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4D029" w14:textId="77777777" w:rsidR="00B9179C" w:rsidRDefault="00B9179C">
      <w:pPr>
        <w:tabs>
          <w:tab w:val="clear" w:pos="426"/>
        </w:tabs>
      </w:pPr>
    </w:p>
    <w:p w14:paraId="3042A91C" w14:textId="77777777" w:rsidR="00B9179C" w:rsidRDefault="00B9179C">
      <w:pPr>
        <w:tabs>
          <w:tab w:val="clear" w:pos="426"/>
        </w:tabs>
      </w:pPr>
    </w:p>
    <w:p w14:paraId="085E6673" w14:textId="77777777" w:rsidR="00B9179C" w:rsidRDefault="0053299E">
      <w:pPr>
        <w:tabs>
          <w:tab w:val="clear" w:pos="426"/>
        </w:tabs>
        <w:jc w:val="right"/>
        <w:rPr>
          <w:b/>
          <w:u w:val="single"/>
        </w:rPr>
      </w:pPr>
      <w:r>
        <w:rPr>
          <w:rFonts w:hint="eastAsia"/>
        </w:rPr>
        <w:t xml:space="preserve">                                                     项目编号：</w:t>
      </w:r>
      <w:r>
        <w:rPr>
          <w:rFonts w:hint="eastAsia"/>
          <w:b/>
          <w:u w:val="single"/>
        </w:rPr>
        <w:t>SSZX2023-107</w:t>
      </w:r>
    </w:p>
    <w:p w14:paraId="288D0400" w14:textId="77777777" w:rsidR="00B9179C" w:rsidRDefault="00B9179C">
      <w:pPr>
        <w:tabs>
          <w:tab w:val="clear" w:pos="426"/>
        </w:tabs>
      </w:pPr>
    </w:p>
    <w:p w14:paraId="44DF2CA5" w14:textId="77777777" w:rsidR="00B9179C" w:rsidRDefault="00B9179C">
      <w:pPr>
        <w:tabs>
          <w:tab w:val="clear" w:pos="426"/>
        </w:tabs>
      </w:pPr>
    </w:p>
    <w:p w14:paraId="40C09C12" w14:textId="77777777" w:rsidR="00B9179C" w:rsidRDefault="00B9179C">
      <w:pPr>
        <w:tabs>
          <w:tab w:val="clear" w:pos="426"/>
        </w:tabs>
      </w:pPr>
    </w:p>
    <w:p w14:paraId="3830281F" w14:textId="77777777" w:rsidR="00B9179C" w:rsidRDefault="0053299E">
      <w:pPr>
        <w:widowControl w:val="0"/>
        <w:spacing w:line="300" w:lineRule="auto"/>
        <w:jc w:val="center"/>
        <w:rPr>
          <w:rFonts w:hAnsi="Times New Roman" w:cs="Times New Roman"/>
          <w:spacing w:val="26"/>
          <w:kern w:val="2"/>
          <w:sz w:val="72"/>
          <w:szCs w:val="72"/>
        </w:rPr>
      </w:pPr>
      <w:r>
        <w:rPr>
          <w:rFonts w:cs="Times New Roman" w:hint="eastAsia"/>
          <w:spacing w:val="26"/>
          <w:kern w:val="2"/>
          <w:sz w:val="72"/>
          <w:szCs w:val="72"/>
        </w:rPr>
        <w:t>公开招标</w:t>
      </w:r>
    </w:p>
    <w:p w14:paraId="2A7FEEFA" w14:textId="77777777" w:rsidR="00B9179C" w:rsidRDefault="0053299E">
      <w:pPr>
        <w:widowControl w:val="0"/>
        <w:shd w:val="clear" w:color="auto" w:fill="auto"/>
        <w:tabs>
          <w:tab w:val="clear" w:pos="426"/>
        </w:tabs>
        <w:adjustRightInd/>
        <w:snapToGrid/>
        <w:spacing w:line="300" w:lineRule="auto"/>
        <w:jc w:val="center"/>
        <w:rPr>
          <w:rFonts w:cs="Times New Roman"/>
          <w:spacing w:val="26"/>
          <w:kern w:val="2"/>
          <w:sz w:val="72"/>
          <w:szCs w:val="20"/>
        </w:rPr>
      </w:pPr>
      <w:r>
        <w:rPr>
          <w:rFonts w:cs="Times New Roman" w:hint="eastAsia"/>
          <w:spacing w:val="26"/>
          <w:kern w:val="2"/>
          <w:sz w:val="72"/>
          <w:szCs w:val="20"/>
        </w:rPr>
        <w:t>招标文件</w:t>
      </w:r>
    </w:p>
    <w:p w14:paraId="08FFABC4" w14:textId="77777777" w:rsidR="00B9179C" w:rsidRDefault="00B9179C">
      <w:pPr>
        <w:tabs>
          <w:tab w:val="clear" w:pos="426"/>
        </w:tabs>
      </w:pPr>
    </w:p>
    <w:p w14:paraId="536D217E" w14:textId="77777777" w:rsidR="00B9179C" w:rsidRDefault="00B9179C">
      <w:pPr>
        <w:tabs>
          <w:tab w:val="clear" w:pos="426"/>
        </w:tabs>
      </w:pPr>
    </w:p>
    <w:p w14:paraId="1CAACDD2" w14:textId="77777777" w:rsidR="00B9179C" w:rsidRDefault="00B9179C">
      <w:pPr>
        <w:tabs>
          <w:tab w:val="clear" w:pos="426"/>
        </w:tabs>
      </w:pPr>
    </w:p>
    <w:p w14:paraId="5FA6AC1B" w14:textId="77777777" w:rsidR="00B9179C" w:rsidRDefault="0053299E">
      <w:pPr>
        <w:tabs>
          <w:tab w:val="clear" w:pos="426"/>
        </w:tabs>
        <w:jc w:val="center"/>
        <w:rPr>
          <w:rFonts w:ascii="黑体" w:eastAsia="黑体" w:hAnsi="Arial" w:cs="Arial"/>
          <w:sz w:val="52"/>
          <w:szCs w:val="52"/>
        </w:rPr>
      </w:pPr>
      <w:r>
        <w:rPr>
          <w:rFonts w:ascii="黑体" w:eastAsia="黑体" w:hAnsi="Arial" w:cs="Arial" w:hint="eastAsia"/>
          <w:sz w:val="52"/>
          <w:szCs w:val="52"/>
        </w:rPr>
        <w:t>【货物类】</w:t>
      </w:r>
    </w:p>
    <w:p w14:paraId="18257834" w14:textId="77777777" w:rsidR="00B9179C" w:rsidRDefault="00B9179C">
      <w:pPr>
        <w:tabs>
          <w:tab w:val="clear" w:pos="426"/>
        </w:tabs>
      </w:pPr>
    </w:p>
    <w:p w14:paraId="7081280C" w14:textId="77777777" w:rsidR="00B9179C" w:rsidRDefault="00B9179C">
      <w:pPr>
        <w:tabs>
          <w:tab w:val="clear" w:pos="426"/>
        </w:tabs>
      </w:pPr>
    </w:p>
    <w:p w14:paraId="25EA474D" w14:textId="77777777" w:rsidR="00B9179C" w:rsidRDefault="00B9179C">
      <w:pPr>
        <w:tabs>
          <w:tab w:val="clear" w:pos="426"/>
        </w:tabs>
      </w:pPr>
    </w:p>
    <w:p w14:paraId="27BE2107" w14:textId="77777777" w:rsidR="00B9179C" w:rsidRDefault="00B9179C">
      <w:pPr>
        <w:tabs>
          <w:tab w:val="clear" w:pos="426"/>
        </w:tabs>
      </w:pPr>
    </w:p>
    <w:p w14:paraId="4405CB08" w14:textId="77777777" w:rsidR="00B9179C" w:rsidRDefault="00B9179C">
      <w:pPr>
        <w:tabs>
          <w:tab w:val="clear" w:pos="426"/>
        </w:tabs>
      </w:pPr>
    </w:p>
    <w:p w14:paraId="2D4AC24E" w14:textId="77777777" w:rsidR="00B9179C" w:rsidRDefault="00B9179C">
      <w:pPr>
        <w:tabs>
          <w:tab w:val="clear" w:pos="426"/>
        </w:tabs>
      </w:pPr>
    </w:p>
    <w:p w14:paraId="280D005B" w14:textId="77777777" w:rsidR="00B9179C" w:rsidRDefault="0053299E">
      <w:pPr>
        <w:widowControl w:val="0"/>
        <w:shd w:val="clear" w:color="auto" w:fill="auto"/>
        <w:tabs>
          <w:tab w:val="clear" w:pos="426"/>
        </w:tabs>
        <w:adjustRightInd/>
        <w:snapToGrid/>
        <w:spacing w:line="300" w:lineRule="auto"/>
        <w:ind w:leftChars="142" w:left="1798" w:hangingChars="500" w:hanging="1500"/>
        <w:rPr>
          <w:rFonts w:cs="Times New Roman"/>
          <w:kern w:val="2"/>
          <w:sz w:val="30"/>
          <w:szCs w:val="20"/>
        </w:rPr>
      </w:pPr>
      <w:r>
        <w:rPr>
          <w:rFonts w:cs="Times New Roman" w:hint="eastAsia"/>
          <w:kern w:val="2"/>
          <w:sz w:val="30"/>
          <w:szCs w:val="20"/>
        </w:rPr>
        <w:t>项目名称：</w:t>
      </w:r>
      <w:r>
        <w:rPr>
          <w:rFonts w:cs="Times New Roman" w:hint="eastAsia"/>
          <w:kern w:val="2"/>
          <w:sz w:val="30"/>
          <w:szCs w:val="20"/>
          <w:u w:val="single"/>
        </w:rPr>
        <w:t>广东省深圳市宝安区消防救援大队2022年沙井消防救援站等七个中队红门影院设施完善及配套工程采购项目</w:t>
      </w:r>
    </w:p>
    <w:p w14:paraId="15D36A9E" w14:textId="77777777" w:rsidR="00B9179C" w:rsidRDefault="00B9179C">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14:paraId="6AADF4C8" w14:textId="77777777" w:rsidR="00B9179C" w:rsidRDefault="0053299E">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rPr>
      </w:pPr>
      <w:r>
        <w:rPr>
          <w:rFonts w:cs="Times New Roman" w:hint="eastAsia"/>
          <w:kern w:val="2"/>
          <w:sz w:val="30"/>
          <w:szCs w:val="20"/>
        </w:rPr>
        <w:t>采购人名称：</w:t>
      </w:r>
      <w:r>
        <w:rPr>
          <w:rFonts w:cs="Times New Roman" w:hint="eastAsia"/>
          <w:kern w:val="2"/>
          <w:sz w:val="30"/>
          <w:szCs w:val="20"/>
          <w:u w:val="single"/>
        </w:rPr>
        <w:t>深圳市宝安区消防救援大队</w:t>
      </w:r>
    </w:p>
    <w:p w14:paraId="2E947E24" w14:textId="77777777" w:rsidR="00B9179C" w:rsidRDefault="00B9179C">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14:paraId="11B7EA9F" w14:textId="77777777" w:rsidR="00B9179C" w:rsidRDefault="0053299E">
      <w:pPr>
        <w:widowControl w:val="0"/>
        <w:shd w:val="clear" w:color="auto" w:fill="auto"/>
        <w:tabs>
          <w:tab w:val="clear" w:pos="426"/>
        </w:tabs>
        <w:adjustRightInd/>
        <w:snapToGrid/>
        <w:spacing w:line="300" w:lineRule="auto"/>
        <w:ind w:leftChars="142" w:left="1498" w:hangingChars="400" w:hanging="1200"/>
      </w:pPr>
      <w:r>
        <w:rPr>
          <w:rFonts w:cs="Times New Roman" w:hint="eastAsia"/>
          <w:kern w:val="2"/>
          <w:sz w:val="30"/>
          <w:szCs w:val="20"/>
        </w:rPr>
        <w:t>采购代理机构名称：</w:t>
      </w:r>
      <w:r>
        <w:rPr>
          <w:rFonts w:cs="Times New Roman" w:hint="eastAsia"/>
          <w:kern w:val="2"/>
          <w:sz w:val="30"/>
          <w:szCs w:val="20"/>
          <w:u w:val="single"/>
        </w:rPr>
        <w:t>深圳市深水水务咨询有限公司</w:t>
      </w:r>
    </w:p>
    <w:p w14:paraId="57B08A6F" w14:textId="77777777" w:rsidR="00B9179C" w:rsidRDefault="0053299E">
      <w:pPr>
        <w:tabs>
          <w:tab w:val="clear" w:pos="426"/>
        </w:tabs>
        <w:jc w:val="center"/>
        <w:rPr>
          <w:b/>
          <w:sz w:val="32"/>
          <w:szCs w:val="32"/>
        </w:rPr>
      </w:pPr>
      <w:r>
        <w:br w:type="page"/>
      </w:r>
      <w:r>
        <w:rPr>
          <w:rFonts w:hint="eastAsia"/>
          <w:b/>
          <w:sz w:val="32"/>
          <w:szCs w:val="32"/>
        </w:rPr>
        <w:lastRenderedPageBreak/>
        <w:t>目      录</w:t>
      </w:r>
    </w:p>
    <w:p w14:paraId="2ABBB8C4" w14:textId="77777777" w:rsidR="00B9179C" w:rsidRDefault="00B9179C">
      <w:pPr>
        <w:tabs>
          <w:tab w:val="clear" w:pos="426"/>
        </w:tabs>
        <w:jc w:val="center"/>
        <w:rPr>
          <w:sz w:val="32"/>
          <w:szCs w:val="32"/>
        </w:rPr>
      </w:pPr>
    </w:p>
    <w:p w14:paraId="7EABF504" w14:textId="77EA5B91" w:rsidR="00B9179C" w:rsidRDefault="0053299E">
      <w:pPr>
        <w:pStyle w:val="TOC2"/>
        <w:ind w:left="525" w:hanging="420"/>
        <w:rPr>
          <w:rFonts w:ascii="Calibri" w:hAnsi="Calibri" w:cs="Times New Roman"/>
          <w:smallCaps w:val="0"/>
          <w:noProof/>
          <w:kern w:val="2"/>
          <w:sz w:val="21"/>
          <w:szCs w:val="22"/>
        </w:rPr>
      </w:pPr>
      <w:r>
        <w:rPr>
          <w:smallCaps w:val="0"/>
        </w:rPr>
        <w:fldChar w:fldCharType="begin"/>
      </w:r>
      <w:r>
        <w:rPr>
          <w:smallCaps w:val="0"/>
        </w:rPr>
        <w:instrText xml:space="preserve"> TOC \o "1-3" \h \z \u </w:instrText>
      </w:r>
      <w:r>
        <w:rPr>
          <w:smallCaps w:val="0"/>
        </w:rPr>
        <w:fldChar w:fldCharType="separate"/>
      </w:r>
      <w:hyperlink w:anchor="_Toc37667480" w:history="1">
        <w:r>
          <w:rPr>
            <w:rStyle w:val="affff5"/>
            <w:rFonts w:hint="eastAsia"/>
            <w:noProof/>
            <w:color w:val="auto"/>
          </w:rPr>
          <w:t>项目关键信息</w:t>
        </w:r>
        <w:r>
          <w:rPr>
            <w:noProof/>
          </w:rPr>
          <w:tab/>
        </w:r>
        <w:r>
          <w:rPr>
            <w:noProof/>
          </w:rPr>
          <w:fldChar w:fldCharType="begin"/>
        </w:r>
        <w:r>
          <w:rPr>
            <w:noProof/>
          </w:rPr>
          <w:instrText xml:space="preserve"> PAGEREF _Toc37667480 \h </w:instrText>
        </w:r>
        <w:r>
          <w:rPr>
            <w:noProof/>
          </w:rPr>
        </w:r>
        <w:r>
          <w:rPr>
            <w:noProof/>
          </w:rPr>
          <w:fldChar w:fldCharType="separate"/>
        </w:r>
        <w:r w:rsidR="00BB7F43">
          <w:rPr>
            <w:noProof/>
          </w:rPr>
          <w:t>2</w:t>
        </w:r>
        <w:r>
          <w:rPr>
            <w:noProof/>
          </w:rPr>
          <w:fldChar w:fldCharType="end"/>
        </w:r>
      </w:hyperlink>
    </w:p>
    <w:p w14:paraId="25E3950A" w14:textId="0FA31908" w:rsidR="00B9179C" w:rsidRDefault="00762524">
      <w:pPr>
        <w:pStyle w:val="TOC2"/>
        <w:ind w:left="105"/>
        <w:rPr>
          <w:rFonts w:ascii="Calibri" w:hAnsi="Calibri" w:cs="Times New Roman"/>
          <w:smallCaps w:val="0"/>
          <w:noProof/>
          <w:kern w:val="2"/>
          <w:sz w:val="21"/>
          <w:szCs w:val="22"/>
        </w:rPr>
      </w:pPr>
      <w:hyperlink w:anchor="_Toc37667481" w:history="1">
        <w:r w:rsidR="0053299E">
          <w:rPr>
            <w:rStyle w:val="affff5"/>
            <w:rFonts w:hint="eastAsia"/>
            <w:noProof/>
            <w:color w:val="auto"/>
          </w:rPr>
          <w:t>资格、符合性评审条款</w:t>
        </w:r>
        <w:r w:rsidR="0053299E">
          <w:rPr>
            <w:noProof/>
          </w:rPr>
          <w:tab/>
        </w:r>
        <w:r w:rsidR="0053299E">
          <w:rPr>
            <w:noProof/>
          </w:rPr>
          <w:fldChar w:fldCharType="begin"/>
        </w:r>
        <w:r w:rsidR="0053299E">
          <w:rPr>
            <w:noProof/>
          </w:rPr>
          <w:instrText xml:space="preserve"> PAGEREF _Toc37667481 \h </w:instrText>
        </w:r>
        <w:r w:rsidR="0053299E">
          <w:rPr>
            <w:noProof/>
          </w:rPr>
        </w:r>
        <w:r w:rsidR="0053299E">
          <w:rPr>
            <w:noProof/>
          </w:rPr>
          <w:fldChar w:fldCharType="separate"/>
        </w:r>
        <w:r w:rsidR="00BB7F43">
          <w:rPr>
            <w:noProof/>
          </w:rPr>
          <w:t>3</w:t>
        </w:r>
        <w:r w:rsidR="0053299E">
          <w:rPr>
            <w:noProof/>
          </w:rPr>
          <w:fldChar w:fldCharType="end"/>
        </w:r>
      </w:hyperlink>
    </w:p>
    <w:p w14:paraId="26D95A68" w14:textId="568AB360" w:rsidR="00B9179C" w:rsidRDefault="00762524">
      <w:pPr>
        <w:pStyle w:val="TOC2"/>
        <w:ind w:left="105"/>
        <w:rPr>
          <w:rFonts w:ascii="Calibri" w:hAnsi="Calibri" w:cs="Times New Roman"/>
          <w:smallCaps w:val="0"/>
          <w:noProof/>
          <w:kern w:val="2"/>
          <w:sz w:val="21"/>
          <w:szCs w:val="22"/>
        </w:rPr>
      </w:pPr>
      <w:hyperlink w:anchor="_Toc37667482" w:history="1">
        <w:r w:rsidR="0053299E">
          <w:rPr>
            <w:rStyle w:val="affff5"/>
            <w:rFonts w:hint="eastAsia"/>
            <w:noProof/>
            <w:color w:val="auto"/>
          </w:rPr>
          <w:t>评标信息</w:t>
        </w:r>
        <w:r w:rsidR="0053299E">
          <w:rPr>
            <w:noProof/>
          </w:rPr>
          <w:tab/>
        </w:r>
        <w:r w:rsidR="0053299E">
          <w:rPr>
            <w:noProof/>
          </w:rPr>
          <w:fldChar w:fldCharType="begin"/>
        </w:r>
        <w:r w:rsidR="0053299E">
          <w:rPr>
            <w:noProof/>
          </w:rPr>
          <w:instrText xml:space="preserve"> PAGEREF _Toc37667482 \h </w:instrText>
        </w:r>
        <w:r w:rsidR="0053299E">
          <w:rPr>
            <w:noProof/>
          </w:rPr>
        </w:r>
        <w:r w:rsidR="0053299E">
          <w:rPr>
            <w:noProof/>
          </w:rPr>
          <w:fldChar w:fldCharType="separate"/>
        </w:r>
        <w:r w:rsidR="00BB7F43">
          <w:rPr>
            <w:noProof/>
          </w:rPr>
          <w:t>4</w:t>
        </w:r>
        <w:r w:rsidR="0053299E">
          <w:rPr>
            <w:noProof/>
          </w:rPr>
          <w:fldChar w:fldCharType="end"/>
        </w:r>
      </w:hyperlink>
    </w:p>
    <w:p w14:paraId="7B6DFCFA" w14:textId="6849EF63" w:rsidR="00B9179C" w:rsidRDefault="00762524">
      <w:pPr>
        <w:pStyle w:val="TOC2"/>
        <w:ind w:left="105"/>
        <w:rPr>
          <w:rFonts w:ascii="Calibri" w:hAnsi="Calibri" w:cs="Times New Roman"/>
          <w:smallCaps w:val="0"/>
          <w:noProof/>
          <w:kern w:val="2"/>
          <w:sz w:val="21"/>
          <w:szCs w:val="22"/>
        </w:rPr>
      </w:pPr>
      <w:hyperlink w:anchor="_Toc37667483" w:history="1">
        <w:r w:rsidR="0053299E">
          <w:rPr>
            <w:rStyle w:val="affff5"/>
            <w:rFonts w:hint="eastAsia"/>
            <w:noProof/>
            <w:color w:val="auto"/>
          </w:rPr>
          <w:t>评分细则</w:t>
        </w:r>
        <w:bookmarkStart w:id="0" w:name="_Hlt38903553"/>
        <w:r w:rsidR="0053299E">
          <w:rPr>
            <w:rStyle w:val="affff5"/>
            <w:rFonts w:hint="eastAsia"/>
            <w:noProof/>
            <w:color w:val="auto"/>
          </w:rPr>
          <w:t>表</w:t>
        </w:r>
        <w:bookmarkEnd w:id="0"/>
        <w:r w:rsidR="0053299E">
          <w:rPr>
            <w:noProof/>
          </w:rPr>
          <w:tab/>
        </w:r>
        <w:r w:rsidR="0053299E">
          <w:rPr>
            <w:noProof/>
          </w:rPr>
          <w:fldChar w:fldCharType="begin"/>
        </w:r>
        <w:r w:rsidR="0053299E">
          <w:rPr>
            <w:noProof/>
          </w:rPr>
          <w:instrText xml:space="preserve"> PAGEREF _Toc37667483 \h </w:instrText>
        </w:r>
        <w:r w:rsidR="0053299E">
          <w:rPr>
            <w:noProof/>
          </w:rPr>
        </w:r>
        <w:r w:rsidR="0053299E">
          <w:rPr>
            <w:noProof/>
          </w:rPr>
          <w:fldChar w:fldCharType="separate"/>
        </w:r>
        <w:r w:rsidR="00BB7F43">
          <w:rPr>
            <w:noProof/>
          </w:rPr>
          <w:t>6</w:t>
        </w:r>
        <w:r w:rsidR="0053299E">
          <w:rPr>
            <w:noProof/>
          </w:rPr>
          <w:fldChar w:fldCharType="end"/>
        </w:r>
      </w:hyperlink>
    </w:p>
    <w:p w14:paraId="458F01AD" w14:textId="5C460161" w:rsidR="00B9179C" w:rsidRDefault="00762524">
      <w:pPr>
        <w:pStyle w:val="TOC1"/>
        <w:rPr>
          <w:rFonts w:ascii="Calibri" w:hAnsi="Calibri" w:cs="Times New Roman"/>
          <w:b w:val="0"/>
          <w:bCs w:val="0"/>
          <w:caps w:val="0"/>
          <w:noProof/>
          <w:kern w:val="2"/>
          <w:sz w:val="21"/>
          <w:szCs w:val="22"/>
        </w:rPr>
      </w:pPr>
      <w:hyperlink w:anchor="_Toc37667487" w:history="1">
        <w:r w:rsidR="0053299E">
          <w:rPr>
            <w:rStyle w:val="affff5"/>
            <w:rFonts w:hint="eastAsia"/>
            <w:noProof/>
            <w:color w:val="auto"/>
          </w:rPr>
          <w:t>第一册专用条款</w:t>
        </w:r>
        <w:r w:rsidR="0053299E">
          <w:rPr>
            <w:noProof/>
          </w:rPr>
          <w:tab/>
        </w:r>
        <w:r w:rsidR="0053299E">
          <w:rPr>
            <w:noProof/>
          </w:rPr>
          <w:fldChar w:fldCharType="begin"/>
        </w:r>
        <w:r w:rsidR="0053299E">
          <w:rPr>
            <w:noProof/>
          </w:rPr>
          <w:instrText xml:space="preserve"> PAGEREF _Toc37667487 \h </w:instrText>
        </w:r>
        <w:r w:rsidR="0053299E">
          <w:rPr>
            <w:noProof/>
          </w:rPr>
        </w:r>
        <w:r w:rsidR="0053299E">
          <w:rPr>
            <w:noProof/>
          </w:rPr>
          <w:fldChar w:fldCharType="separate"/>
        </w:r>
        <w:r w:rsidR="00BB7F43">
          <w:rPr>
            <w:noProof/>
          </w:rPr>
          <w:t>12</w:t>
        </w:r>
        <w:r w:rsidR="0053299E">
          <w:rPr>
            <w:noProof/>
          </w:rPr>
          <w:fldChar w:fldCharType="end"/>
        </w:r>
      </w:hyperlink>
    </w:p>
    <w:p w14:paraId="1A401142" w14:textId="6A2B5A1A" w:rsidR="00B9179C" w:rsidRDefault="00762524">
      <w:pPr>
        <w:pStyle w:val="TOC2"/>
        <w:ind w:left="105"/>
        <w:rPr>
          <w:rFonts w:ascii="Calibri" w:hAnsi="Calibri" w:cs="Times New Roman"/>
          <w:smallCaps w:val="0"/>
          <w:noProof/>
          <w:kern w:val="2"/>
          <w:sz w:val="21"/>
          <w:szCs w:val="22"/>
        </w:rPr>
      </w:pPr>
      <w:hyperlink w:anchor="_Toc37667488" w:history="1">
        <w:r w:rsidR="0053299E">
          <w:rPr>
            <w:rStyle w:val="affff5"/>
            <w:rFonts w:hint="eastAsia"/>
            <w:noProof/>
            <w:color w:val="auto"/>
          </w:rPr>
          <w:t>第一章采</w:t>
        </w:r>
        <w:bookmarkStart w:id="1" w:name="_Hlt64731792"/>
        <w:bookmarkStart w:id="2" w:name="_Hlt64731791"/>
        <w:r w:rsidR="0053299E">
          <w:rPr>
            <w:rStyle w:val="affff5"/>
            <w:rFonts w:hint="eastAsia"/>
            <w:noProof/>
            <w:color w:val="auto"/>
          </w:rPr>
          <w:t>购</w:t>
        </w:r>
        <w:bookmarkStart w:id="3" w:name="_Hlt39846776"/>
        <w:bookmarkStart w:id="4" w:name="_Hlt39846777"/>
        <w:bookmarkEnd w:id="1"/>
        <w:bookmarkEnd w:id="2"/>
        <w:r w:rsidR="0053299E">
          <w:rPr>
            <w:rStyle w:val="affff5"/>
            <w:rFonts w:hint="eastAsia"/>
            <w:noProof/>
            <w:color w:val="auto"/>
          </w:rPr>
          <w:t>公</w:t>
        </w:r>
        <w:bookmarkStart w:id="5" w:name="_Hlt67040002"/>
        <w:bookmarkStart w:id="6" w:name="_Hlt67040001"/>
        <w:bookmarkEnd w:id="3"/>
        <w:bookmarkEnd w:id="4"/>
        <w:r w:rsidR="0053299E">
          <w:rPr>
            <w:rStyle w:val="affff5"/>
            <w:rFonts w:hint="eastAsia"/>
            <w:noProof/>
            <w:color w:val="auto"/>
          </w:rPr>
          <w:t>告</w:t>
        </w:r>
        <w:bookmarkEnd w:id="5"/>
        <w:bookmarkEnd w:id="6"/>
        <w:r w:rsidR="0053299E">
          <w:rPr>
            <w:noProof/>
          </w:rPr>
          <w:tab/>
        </w:r>
        <w:r w:rsidR="0053299E">
          <w:rPr>
            <w:noProof/>
          </w:rPr>
          <w:fldChar w:fldCharType="begin"/>
        </w:r>
        <w:r w:rsidR="0053299E">
          <w:rPr>
            <w:noProof/>
          </w:rPr>
          <w:instrText xml:space="preserve"> PAGEREF _Toc37667488 \h </w:instrText>
        </w:r>
        <w:r w:rsidR="0053299E">
          <w:rPr>
            <w:noProof/>
          </w:rPr>
        </w:r>
        <w:r w:rsidR="0053299E">
          <w:rPr>
            <w:noProof/>
          </w:rPr>
          <w:fldChar w:fldCharType="separate"/>
        </w:r>
        <w:r w:rsidR="00BB7F43">
          <w:rPr>
            <w:noProof/>
          </w:rPr>
          <w:t>12</w:t>
        </w:r>
        <w:r w:rsidR="0053299E">
          <w:rPr>
            <w:noProof/>
          </w:rPr>
          <w:fldChar w:fldCharType="end"/>
        </w:r>
      </w:hyperlink>
    </w:p>
    <w:p w14:paraId="26E2C86D" w14:textId="728C71F6" w:rsidR="00B9179C" w:rsidRDefault="00762524">
      <w:pPr>
        <w:pStyle w:val="TOC2"/>
        <w:ind w:left="105"/>
        <w:rPr>
          <w:rFonts w:ascii="Calibri" w:hAnsi="Calibri" w:cs="Times New Roman"/>
          <w:smallCaps w:val="0"/>
          <w:noProof/>
          <w:kern w:val="2"/>
          <w:sz w:val="21"/>
          <w:szCs w:val="22"/>
        </w:rPr>
      </w:pPr>
      <w:hyperlink w:anchor="_Toc37667489" w:history="1">
        <w:r w:rsidR="0053299E">
          <w:rPr>
            <w:rStyle w:val="affff5"/>
            <w:rFonts w:hint="eastAsia"/>
            <w:noProof/>
            <w:color w:val="auto"/>
          </w:rPr>
          <w:t>第二章投标须知前附表</w:t>
        </w:r>
        <w:r w:rsidR="0053299E">
          <w:rPr>
            <w:noProof/>
          </w:rPr>
          <w:tab/>
        </w:r>
        <w:r w:rsidR="0053299E">
          <w:rPr>
            <w:noProof/>
          </w:rPr>
          <w:fldChar w:fldCharType="begin"/>
        </w:r>
        <w:r w:rsidR="0053299E">
          <w:rPr>
            <w:noProof/>
          </w:rPr>
          <w:instrText xml:space="preserve"> PAGEREF _Toc37667489 \h </w:instrText>
        </w:r>
        <w:r w:rsidR="0053299E">
          <w:rPr>
            <w:noProof/>
          </w:rPr>
        </w:r>
        <w:r w:rsidR="0053299E">
          <w:rPr>
            <w:noProof/>
          </w:rPr>
          <w:fldChar w:fldCharType="separate"/>
        </w:r>
        <w:r w:rsidR="00BB7F43">
          <w:rPr>
            <w:noProof/>
          </w:rPr>
          <w:t>18</w:t>
        </w:r>
        <w:r w:rsidR="0053299E">
          <w:rPr>
            <w:noProof/>
          </w:rPr>
          <w:fldChar w:fldCharType="end"/>
        </w:r>
      </w:hyperlink>
    </w:p>
    <w:p w14:paraId="652FC0F5" w14:textId="501647ED" w:rsidR="00B9179C" w:rsidRDefault="00762524">
      <w:pPr>
        <w:pStyle w:val="TOC2"/>
        <w:ind w:left="105"/>
        <w:rPr>
          <w:rFonts w:ascii="Calibri" w:hAnsi="Calibri" w:cs="Times New Roman"/>
          <w:smallCaps w:val="0"/>
          <w:noProof/>
          <w:kern w:val="2"/>
          <w:sz w:val="21"/>
          <w:szCs w:val="22"/>
        </w:rPr>
      </w:pPr>
      <w:hyperlink w:anchor="_Toc37667490" w:history="1">
        <w:r w:rsidR="0053299E">
          <w:rPr>
            <w:rStyle w:val="affff5"/>
            <w:rFonts w:hint="eastAsia"/>
            <w:noProof/>
            <w:color w:val="auto"/>
          </w:rPr>
          <w:t>第三章项目需求</w:t>
        </w:r>
        <w:r w:rsidR="0053299E">
          <w:rPr>
            <w:noProof/>
          </w:rPr>
          <w:tab/>
        </w:r>
        <w:r w:rsidR="0053299E">
          <w:rPr>
            <w:noProof/>
          </w:rPr>
          <w:fldChar w:fldCharType="begin"/>
        </w:r>
        <w:r w:rsidR="0053299E">
          <w:rPr>
            <w:noProof/>
          </w:rPr>
          <w:instrText xml:space="preserve"> PAGEREF _Toc37667490 \h </w:instrText>
        </w:r>
        <w:r w:rsidR="0053299E">
          <w:rPr>
            <w:noProof/>
          </w:rPr>
        </w:r>
        <w:r w:rsidR="0053299E">
          <w:rPr>
            <w:noProof/>
          </w:rPr>
          <w:fldChar w:fldCharType="separate"/>
        </w:r>
        <w:r w:rsidR="00BB7F43">
          <w:rPr>
            <w:noProof/>
          </w:rPr>
          <w:t>19</w:t>
        </w:r>
        <w:r w:rsidR="0053299E">
          <w:rPr>
            <w:noProof/>
          </w:rPr>
          <w:fldChar w:fldCharType="end"/>
        </w:r>
      </w:hyperlink>
    </w:p>
    <w:p w14:paraId="740A5C27" w14:textId="76DDEC54" w:rsidR="00B9179C" w:rsidRDefault="00762524">
      <w:pPr>
        <w:pStyle w:val="TOC2"/>
        <w:ind w:left="105"/>
        <w:rPr>
          <w:rFonts w:ascii="Calibri" w:hAnsi="Calibri" w:cs="Times New Roman"/>
          <w:smallCaps w:val="0"/>
          <w:noProof/>
          <w:kern w:val="2"/>
          <w:sz w:val="21"/>
          <w:szCs w:val="22"/>
        </w:rPr>
      </w:pPr>
      <w:hyperlink w:anchor="_Toc37667491" w:history="1">
        <w:r w:rsidR="0053299E">
          <w:rPr>
            <w:rStyle w:val="affff5"/>
            <w:rFonts w:hint="eastAsia"/>
            <w:noProof/>
            <w:color w:val="auto"/>
          </w:rPr>
          <w:t>第四章采购合同的签订、履约及验收</w:t>
        </w:r>
        <w:r w:rsidR="0053299E">
          <w:rPr>
            <w:noProof/>
          </w:rPr>
          <w:tab/>
        </w:r>
        <w:r w:rsidR="0053299E">
          <w:rPr>
            <w:noProof/>
          </w:rPr>
          <w:fldChar w:fldCharType="begin"/>
        </w:r>
        <w:r w:rsidR="0053299E">
          <w:rPr>
            <w:noProof/>
          </w:rPr>
          <w:instrText xml:space="preserve"> PAGEREF _Toc37667491 \h </w:instrText>
        </w:r>
        <w:r w:rsidR="0053299E">
          <w:rPr>
            <w:noProof/>
          </w:rPr>
        </w:r>
        <w:r w:rsidR="0053299E">
          <w:rPr>
            <w:noProof/>
          </w:rPr>
          <w:fldChar w:fldCharType="separate"/>
        </w:r>
        <w:r w:rsidR="00BB7F43">
          <w:rPr>
            <w:noProof/>
          </w:rPr>
          <w:t>101</w:t>
        </w:r>
        <w:r w:rsidR="0053299E">
          <w:rPr>
            <w:noProof/>
          </w:rPr>
          <w:fldChar w:fldCharType="end"/>
        </w:r>
      </w:hyperlink>
    </w:p>
    <w:p w14:paraId="4C7E4C9D" w14:textId="00829677" w:rsidR="00B9179C" w:rsidRDefault="00762524">
      <w:pPr>
        <w:pStyle w:val="TOC2"/>
        <w:ind w:left="105"/>
        <w:rPr>
          <w:rFonts w:ascii="Calibri" w:hAnsi="Calibri" w:cs="Times New Roman"/>
          <w:smallCaps w:val="0"/>
          <w:noProof/>
          <w:kern w:val="2"/>
          <w:sz w:val="21"/>
          <w:szCs w:val="22"/>
        </w:rPr>
      </w:pPr>
      <w:hyperlink w:anchor="_Toc37667514" w:history="1">
        <w:r w:rsidR="0053299E">
          <w:rPr>
            <w:rStyle w:val="affff5"/>
            <w:rFonts w:hint="eastAsia"/>
            <w:noProof/>
            <w:color w:val="auto"/>
          </w:rPr>
          <w:t>第五章投标文件格式、附件</w:t>
        </w:r>
        <w:r w:rsidR="0053299E">
          <w:rPr>
            <w:noProof/>
          </w:rPr>
          <w:tab/>
        </w:r>
        <w:r w:rsidR="0053299E">
          <w:rPr>
            <w:noProof/>
          </w:rPr>
          <w:fldChar w:fldCharType="begin"/>
        </w:r>
        <w:r w:rsidR="0053299E">
          <w:rPr>
            <w:noProof/>
          </w:rPr>
          <w:instrText xml:space="preserve"> PAGEREF _Toc37667514 \h </w:instrText>
        </w:r>
        <w:r w:rsidR="0053299E">
          <w:rPr>
            <w:noProof/>
          </w:rPr>
        </w:r>
        <w:r w:rsidR="0053299E">
          <w:rPr>
            <w:noProof/>
          </w:rPr>
          <w:fldChar w:fldCharType="separate"/>
        </w:r>
        <w:r w:rsidR="00BB7F43">
          <w:rPr>
            <w:noProof/>
          </w:rPr>
          <w:t>102</w:t>
        </w:r>
        <w:r w:rsidR="0053299E">
          <w:rPr>
            <w:noProof/>
          </w:rPr>
          <w:fldChar w:fldCharType="end"/>
        </w:r>
      </w:hyperlink>
    </w:p>
    <w:p w14:paraId="244DF409" w14:textId="38CEA73E" w:rsidR="00B9179C" w:rsidRDefault="00762524">
      <w:pPr>
        <w:pStyle w:val="TOC1"/>
        <w:rPr>
          <w:rFonts w:ascii="Calibri" w:hAnsi="Calibri" w:cs="Times New Roman"/>
          <w:b w:val="0"/>
          <w:bCs w:val="0"/>
          <w:caps w:val="0"/>
          <w:noProof/>
          <w:kern w:val="2"/>
          <w:sz w:val="21"/>
          <w:szCs w:val="22"/>
        </w:rPr>
      </w:pPr>
      <w:hyperlink w:anchor="_Toc37667515" w:history="1">
        <w:r w:rsidR="0053299E">
          <w:rPr>
            <w:rStyle w:val="affff5"/>
            <w:rFonts w:hint="eastAsia"/>
            <w:noProof/>
            <w:color w:val="auto"/>
          </w:rPr>
          <w:t>第二册通用条款</w:t>
        </w:r>
        <w:r w:rsidR="0053299E">
          <w:rPr>
            <w:noProof/>
          </w:rPr>
          <w:tab/>
        </w:r>
        <w:r w:rsidR="0053299E">
          <w:rPr>
            <w:noProof/>
          </w:rPr>
          <w:fldChar w:fldCharType="begin"/>
        </w:r>
        <w:r w:rsidR="0053299E">
          <w:rPr>
            <w:noProof/>
          </w:rPr>
          <w:instrText xml:space="preserve"> PAGEREF _Toc37667515 \h </w:instrText>
        </w:r>
        <w:r w:rsidR="0053299E">
          <w:rPr>
            <w:noProof/>
          </w:rPr>
        </w:r>
        <w:r w:rsidR="0053299E">
          <w:rPr>
            <w:noProof/>
          </w:rPr>
          <w:fldChar w:fldCharType="separate"/>
        </w:r>
        <w:r w:rsidR="00BB7F43">
          <w:rPr>
            <w:noProof/>
          </w:rPr>
          <w:t>137</w:t>
        </w:r>
        <w:r w:rsidR="0053299E">
          <w:rPr>
            <w:noProof/>
          </w:rPr>
          <w:fldChar w:fldCharType="end"/>
        </w:r>
      </w:hyperlink>
    </w:p>
    <w:p w14:paraId="5D97BE4E" w14:textId="0130972B" w:rsidR="00B9179C" w:rsidRDefault="00762524">
      <w:pPr>
        <w:pStyle w:val="TOC2"/>
        <w:ind w:left="105"/>
        <w:rPr>
          <w:rFonts w:ascii="Calibri" w:hAnsi="Calibri" w:cs="Times New Roman"/>
          <w:smallCaps w:val="0"/>
          <w:noProof/>
          <w:kern w:val="2"/>
          <w:sz w:val="21"/>
          <w:szCs w:val="22"/>
        </w:rPr>
      </w:pPr>
      <w:hyperlink w:anchor="_Toc37667516" w:history="1">
        <w:r w:rsidR="0053299E">
          <w:rPr>
            <w:rStyle w:val="affff5"/>
            <w:rFonts w:hint="eastAsia"/>
            <w:noProof/>
            <w:color w:val="auto"/>
          </w:rPr>
          <w:t>第一章总则</w:t>
        </w:r>
        <w:r w:rsidR="0053299E">
          <w:rPr>
            <w:noProof/>
          </w:rPr>
          <w:tab/>
        </w:r>
        <w:r w:rsidR="0053299E">
          <w:rPr>
            <w:noProof/>
          </w:rPr>
          <w:fldChar w:fldCharType="begin"/>
        </w:r>
        <w:r w:rsidR="0053299E">
          <w:rPr>
            <w:noProof/>
          </w:rPr>
          <w:instrText xml:space="preserve"> PAGEREF _Toc37667516 \h </w:instrText>
        </w:r>
        <w:r w:rsidR="0053299E">
          <w:rPr>
            <w:noProof/>
          </w:rPr>
        </w:r>
        <w:r w:rsidR="0053299E">
          <w:rPr>
            <w:noProof/>
          </w:rPr>
          <w:fldChar w:fldCharType="separate"/>
        </w:r>
        <w:r w:rsidR="00BB7F43">
          <w:rPr>
            <w:noProof/>
          </w:rPr>
          <w:t>137</w:t>
        </w:r>
        <w:r w:rsidR="0053299E">
          <w:rPr>
            <w:noProof/>
          </w:rPr>
          <w:fldChar w:fldCharType="end"/>
        </w:r>
      </w:hyperlink>
    </w:p>
    <w:p w14:paraId="216CA9A7" w14:textId="3F8397FF" w:rsidR="00B9179C" w:rsidRDefault="00762524">
      <w:pPr>
        <w:pStyle w:val="TOC2"/>
        <w:ind w:left="105"/>
        <w:rPr>
          <w:rFonts w:ascii="Calibri" w:hAnsi="Calibri" w:cs="Times New Roman"/>
          <w:smallCaps w:val="0"/>
          <w:noProof/>
          <w:kern w:val="2"/>
          <w:sz w:val="21"/>
          <w:szCs w:val="22"/>
        </w:rPr>
      </w:pPr>
      <w:hyperlink w:anchor="_Toc37667517" w:history="1">
        <w:r w:rsidR="0053299E">
          <w:rPr>
            <w:rStyle w:val="affff5"/>
            <w:rFonts w:hint="eastAsia"/>
            <w:noProof/>
            <w:color w:val="auto"/>
          </w:rPr>
          <w:t>第二章招标文件</w:t>
        </w:r>
        <w:r w:rsidR="0053299E">
          <w:rPr>
            <w:noProof/>
          </w:rPr>
          <w:tab/>
        </w:r>
        <w:r w:rsidR="0053299E">
          <w:rPr>
            <w:noProof/>
          </w:rPr>
          <w:fldChar w:fldCharType="begin"/>
        </w:r>
        <w:r w:rsidR="0053299E">
          <w:rPr>
            <w:noProof/>
          </w:rPr>
          <w:instrText xml:space="preserve"> PAGEREF _Toc37667517 \h </w:instrText>
        </w:r>
        <w:r w:rsidR="0053299E">
          <w:rPr>
            <w:noProof/>
          </w:rPr>
        </w:r>
        <w:r w:rsidR="0053299E">
          <w:rPr>
            <w:noProof/>
          </w:rPr>
          <w:fldChar w:fldCharType="separate"/>
        </w:r>
        <w:r w:rsidR="00BB7F43">
          <w:rPr>
            <w:noProof/>
          </w:rPr>
          <w:t>139</w:t>
        </w:r>
        <w:r w:rsidR="0053299E">
          <w:rPr>
            <w:noProof/>
          </w:rPr>
          <w:fldChar w:fldCharType="end"/>
        </w:r>
      </w:hyperlink>
    </w:p>
    <w:p w14:paraId="60B5340C" w14:textId="409604F2" w:rsidR="00B9179C" w:rsidRDefault="00762524">
      <w:pPr>
        <w:pStyle w:val="TOC2"/>
        <w:ind w:left="105"/>
        <w:rPr>
          <w:rFonts w:ascii="Calibri" w:hAnsi="Calibri" w:cs="Times New Roman"/>
          <w:smallCaps w:val="0"/>
          <w:noProof/>
          <w:kern w:val="2"/>
          <w:sz w:val="21"/>
          <w:szCs w:val="22"/>
        </w:rPr>
      </w:pPr>
      <w:hyperlink w:anchor="_Toc37667518" w:history="1">
        <w:r w:rsidR="0053299E">
          <w:rPr>
            <w:rStyle w:val="affff5"/>
            <w:rFonts w:hint="eastAsia"/>
            <w:noProof/>
            <w:color w:val="auto"/>
          </w:rPr>
          <w:t>第三章投标文件的编制与递交</w:t>
        </w:r>
        <w:r w:rsidR="0053299E">
          <w:rPr>
            <w:noProof/>
          </w:rPr>
          <w:tab/>
        </w:r>
        <w:r w:rsidR="0053299E">
          <w:rPr>
            <w:noProof/>
          </w:rPr>
          <w:fldChar w:fldCharType="begin"/>
        </w:r>
        <w:r w:rsidR="0053299E">
          <w:rPr>
            <w:noProof/>
          </w:rPr>
          <w:instrText xml:space="preserve"> PAGEREF _Toc37667518 \h </w:instrText>
        </w:r>
        <w:r w:rsidR="0053299E">
          <w:rPr>
            <w:noProof/>
          </w:rPr>
        </w:r>
        <w:r w:rsidR="0053299E">
          <w:rPr>
            <w:noProof/>
          </w:rPr>
          <w:fldChar w:fldCharType="separate"/>
        </w:r>
        <w:r w:rsidR="00BB7F43">
          <w:rPr>
            <w:noProof/>
          </w:rPr>
          <w:t>141</w:t>
        </w:r>
        <w:r w:rsidR="0053299E">
          <w:rPr>
            <w:noProof/>
          </w:rPr>
          <w:fldChar w:fldCharType="end"/>
        </w:r>
      </w:hyperlink>
    </w:p>
    <w:p w14:paraId="229A9C09" w14:textId="3AFDB46A" w:rsidR="00B9179C" w:rsidRDefault="00762524">
      <w:pPr>
        <w:pStyle w:val="TOC2"/>
        <w:ind w:left="105"/>
        <w:rPr>
          <w:rFonts w:ascii="Calibri" w:hAnsi="Calibri" w:cs="Times New Roman"/>
          <w:smallCaps w:val="0"/>
          <w:noProof/>
          <w:kern w:val="2"/>
          <w:sz w:val="21"/>
          <w:szCs w:val="22"/>
        </w:rPr>
      </w:pPr>
      <w:hyperlink w:anchor="_Toc37667519" w:history="1">
        <w:r w:rsidR="0053299E">
          <w:rPr>
            <w:rStyle w:val="affff5"/>
            <w:rFonts w:hint="eastAsia"/>
            <w:noProof/>
            <w:color w:val="auto"/>
          </w:rPr>
          <w:t>第四章开标</w:t>
        </w:r>
        <w:r w:rsidR="0053299E">
          <w:rPr>
            <w:noProof/>
          </w:rPr>
          <w:tab/>
        </w:r>
        <w:r w:rsidR="0053299E">
          <w:rPr>
            <w:noProof/>
          </w:rPr>
          <w:fldChar w:fldCharType="begin"/>
        </w:r>
        <w:r w:rsidR="0053299E">
          <w:rPr>
            <w:noProof/>
          </w:rPr>
          <w:instrText xml:space="preserve"> PAGEREF _Toc37667519 \h </w:instrText>
        </w:r>
        <w:r w:rsidR="0053299E">
          <w:rPr>
            <w:noProof/>
          </w:rPr>
        </w:r>
        <w:r w:rsidR="0053299E">
          <w:rPr>
            <w:noProof/>
          </w:rPr>
          <w:fldChar w:fldCharType="separate"/>
        </w:r>
        <w:r w:rsidR="00BB7F43">
          <w:rPr>
            <w:noProof/>
          </w:rPr>
          <w:t>145</w:t>
        </w:r>
        <w:r w:rsidR="0053299E">
          <w:rPr>
            <w:noProof/>
          </w:rPr>
          <w:fldChar w:fldCharType="end"/>
        </w:r>
      </w:hyperlink>
    </w:p>
    <w:p w14:paraId="2060B96C" w14:textId="201C0F73" w:rsidR="00B9179C" w:rsidRDefault="00762524">
      <w:pPr>
        <w:pStyle w:val="TOC2"/>
        <w:ind w:left="105"/>
        <w:rPr>
          <w:rFonts w:ascii="Calibri" w:hAnsi="Calibri" w:cs="Times New Roman"/>
          <w:smallCaps w:val="0"/>
          <w:noProof/>
          <w:kern w:val="2"/>
          <w:sz w:val="21"/>
          <w:szCs w:val="22"/>
        </w:rPr>
      </w:pPr>
      <w:hyperlink w:anchor="_Toc37667520" w:history="1">
        <w:r w:rsidR="0053299E">
          <w:rPr>
            <w:rStyle w:val="affff5"/>
            <w:rFonts w:hint="eastAsia"/>
            <w:noProof/>
            <w:color w:val="auto"/>
          </w:rPr>
          <w:t>第五章评标要求</w:t>
        </w:r>
        <w:r w:rsidR="0053299E">
          <w:rPr>
            <w:noProof/>
          </w:rPr>
          <w:tab/>
        </w:r>
        <w:r w:rsidR="0053299E">
          <w:rPr>
            <w:noProof/>
          </w:rPr>
          <w:fldChar w:fldCharType="begin"/>
        </w:r>
        <w:r w:rsidR="0053299E">
          <w:rPr>
            <w:noProof/>
          </w:rPr>
          <w:instrText xml:space="preserve"> PAGEREF _Toc37667520 \h </w:instrText>
        </w:r>
        <w:r w:rsidR="0053299E">
          <w:rPr>
            <w:noProof/>
          </w:rPr>
        </w:r>
        <w:r w:rsidR="0053299E">
          <w:rPr>
            <w:noProof/>
          </w:rPr>
          <w:fldChar w:fldCharType="separate"/>
        </w:r>
        <w:r w:rsidR="00BB7F43">
          <w:rPr>
            <w:noProof/>
          </w:rPr>
          <w:t>146</w:t>
        </w:r>
        <w:r w:rsidR="0053299E">
          <w:rPr>
            <w:noProof/>
          </w:rPr>
          <w:fldChar w:fldCharType="end"/>
        </w:r>
      </w:hyperlink>
    </w:p>
    <w:p w14:paraId="39B627E5" w14:textId="08DDD780" w:rsidR="00B9179C" w:rsidRDefault="00762524">
      <w:pPr>
        <w:pStyle w:val="TOC2"/>
        <w:ind w:left="105"/>
        <w:rPr>
          <w:rFonts w:ascii="Calibri" w:hAnsi="Calibri" w:cs="Times New Roman"/>
          <w:smallCaps w:val="0"/>
          <w:noProof/>
          <w:kern w:val="2"/>
          <w:sz w:val="21"/>
          <w:szCs w:val="22"/>
        </w:rPr>
      </w:pPr>
      <w:hyperlink w:anchor="_Toc37667521" w:history="1">
        <w:r w:rsidR="0053299E">
          <w:rPr>
            <w:rStyle w:val="affff5"/>
            <w:rFonts w:hint="eastAsia"/>
            <w:noProof/>
            <w:color w:val="auto"/>
          </w:rPr>
          <w:t>第六章评标程序及评标方法</w:t>
        </w:r>
        <w:r w:rsidR="0053299E">
          <w:rPr>
            <w:noProof/>
          </w:rPr>
          <w:tab/>
        </w:r>
        <w:r w:rsidR="0053299E">
          <w:rPr>
            <w:noProof/>
          </w:rPr>
          <w:fldChar w:fldCharType="begin"/>
        </w:r>
        <w:r w:rsidR="0053299E">
          <w:rPr>
            <w:noProof/>
          </w:rPr>
          <w:instrText xml:space="preserve"> PAGEREF _Toc37667521 \h </w:instrText>
        </w:r>
        <w:r w:rsidR="0053299E">
          <w:rPr>
            <w:noProof/>
          </w:rPr>
        </w:r>
        <w:r w:rsidR="0053299E">
          <w:rPr>
            <w:noProof/>
          </w:rPr>
          <w:fldChar w:fldCharType="separate"/>
        </w:r>
        <w:r w:rsidR="00BB7F43">
          <w:rPr>
            <w:noProof/>
          </w:rPr>
          <w:t>147</w:t>
        </w:r>
        <w:r w:rsidR="0053299E">
          <w:rPr>
            <w:noProof/>
          </w:rPr>
          <w:fldChar w:fldCharType="end"/>
        </w:r>
      </w:hyperlink>
    </w:p>
    <w:p w14:paraId="1C2556DB" w14:textId="55F96CCE" w:rsidR="00B9179C" w:rsidRDefault="00762524">
      <w:pPr>
        <w:pStyle w:val="TOC2"/>
        <w:ind w:left="105"/>
        <w:rPr>
          <w:rFonts w:ascii="Calibri" w:hAnsi="Calibri" w:cs="Times New Roman"/>
          <w:smallCaps w:val="0"/>
          <w:noProof/>
          <w:kern w:val="2"/>
          <w:sz w:val="21"/>
          <w:szCs w:val="22"/>
        </w:rPr>
      </w:pPr>
      <w:hyperlink w:anchor="_Toc37667522" w:history="1">
        <w:r w:rsidR="0053299E">
          <w:rPr>
            <w:rStyle w:val="affff5"/>
            <w:rFonts w:hint="eastAsia"/>
            <w:noProof/>
            <w:color w:val="auto"/>
          </w:rPr>
          <w:t>第七章定标及公示</w:t>
        </w:r>
        <w:r w:rsidR="0053299E">
          <w:rPr>
            <w:noProof/>
          </w:rPr>
          <w:tab/>
        </w:r>
        <w:r w:rsidR="0053299E">
          <w:rPr>
            <w:noProof/>
          </w:rPr>
          <w:fldChar w:fldCharType="begin"/>
        </w:r>
        <w:r w:rsidR="0053299E">
          <w:rPr>
            <w:noProof/>
          </w:rPr>
          <w:instrText xml:space="preserve"> PAGEREF _Toc37667522 \h </w:instrText>
        </w:r>
        <w:r w:rsidR="0053299E">
          <w:rPr>
            <w:noProof/>
          </w:rPr>
        </w:r>
        <w:r w:rsidR="0053299E">
          <w:rPr>
            <w:noProof/>
          </w:rPr>
          <w:fldChar w:fldCharType="separate"/>
        </w:r>
        <w:r w:rsidR="00BB7F43">
          <w:rPr>
            <w:noProof/>
          </w:rPr>
          <w:t>150</w:t>
        </w:r>
        <w:r w:rsidR="0053299E">
          <w:rPr>
            <w:noProof/>
          </w:rPr>
          <w:fldChar w:fldCharType="end"/>
        </w:r>
      </w:hyperlink>
    </w:p>
    <w:p w14:paraId="5F81E127" w14:textId="31F8965D" w:rsidR="00B9179C" w:rsidRDefault="00762524">
      <w:pPr>
        <w:pStyle w:val="TOC2"/>
        <w:ind w:left="105"/>
        <w:rPr>
          <w:rFonts w:ascii="Calibri" w:hAnsi="Calibri" w:cs="Times New Roman"/>
          <w:smallCaps w:val="0"/>
          <w:noProof/>
          <w:kern w:val="2"/>
          <w:sz w:val="21"/>
          <w:szCs w:val="22"/>
        </w:rPr>
      </w:pPr>
      <w:hyperlink w:anchor="_Toc37667523" w:history="1">
        <w:r w:rsidR="0053299E">
          <w:rPr>
            <w:rStyle w:val="affff5"/>
            <w:rFonts w:hint="eastAsia"/>
            <w:noProof/>
            <w:color w:val="auto"/>
          </w:rPr>
          <w:t>第八章公开招标失败的后续处理</w:t>
        </w:r>
        <w:r w:rsidR="0053299E">
          <w:rPr>
            <w:noProof/>
          </w:rPr>
          <w:tab/>
        </w:r>
        <w:r w:rsidR="0053299E">
          <w:rPr>
            <w:noProof/>
          </w:rPr>
          <w:fldChar w:fldCharType="begin"/>
        </w:r>
        <w:r w:rsidR="0053299E">
          <w:rPr>
            <w:noProof/>
          </w:rPr>
          <w:instrText xml:space="preserve"> PAGEREF _Toc37667523 \h </w:instrText>
        </w:r>
        <w:r w:rsidR="0053299E">
          <w:rPr>
            <w:noProof/>
          </w:rPr>
        </w:r>
        <w:r w:rsidR="0053299E">
          <w:rPr>
            <w:noProof/>
          </w:rPr>
          <w:fldChar w:fldCharType="separate"/>
        </w:r>
        <w:r w:rsidR="00BB7F43">
          <w:rPr>
            <w:noProof/>
          </w:rPr>
          <w:t>151</w:t>
        </w:r>
        <w:r w:rsidR="0053299E">
          <w:rPr>
            <w:noProof/>
          </w:rPr>
          <w:fldChar w:fldCharType="end"/>
        </w:r>
      </w:hyperlink>
    </w:p>
    <w:p w14:paraId="14A78DF5" w14:textId="1A009E0B" w:rsidR="00B9179C" w:rsidRDefault="00762524">
      <w:pPr>
        <w:pStyle w:val="TOC2"/>
        <w:ind w:left="105"/>
        <w:rPr>
          <w:rFonts w:ascii="Calibri" w:hAnsi="Calibri" w:cs="Times New Roman"/>
          <w:smallCaps w:val="0"/>
          <w:noProof/>
          <w:kern w:val="2"/>
          <w:sz w:val="21"/>
          <w:szCs w:val="22"/>
        </w:rPr>
      </w:pPr>
      <w:hyperlink w:anchor="_Toc37667524" w:history="1">
        <w:r w:rsidR="0053299E">
          <w:rPr>
            <w:rStyle w:val="affff5"/>
            <w:rFonts w:hint="eastAsia"/>
            <w:noProof/>
            <w:color w:val="auto"/>
          </w:rPr>
          <w:t>第九章合同的授予与备案</w:t>
        </w:r>
        <w:r w:rsidR="0053299E">
          <w:rPr>
            <w:noProof/>
          </w:rPr>
          <w:tab/>
        </w:r>
        <w:r w:rsidR="0053299E">
          <w:rPr>
            <w:noProof/>
          </w:rPr>
          <w:fldChar w:fldCharType="begin"/>
        </w:r>
        <w:r w:rsidR="0053299E">
          <w:rPr>
            <w:noProof/>
          </w:rPr>
          <w:instrText xml:space="preserve"> PAGEREF _Toc37667524 \h </w:instrText>
        </w:r>
        <w:r w:rsidR="0053299E">
          <w:rPr>
            <w:noProof/>
          </w:rPr>
        </w:r>
        <w:r w:rsidR="0053299E">
          <w:rPr>
            <w:noProof/>
          </w:rPr>
          <w:fldChar w:fldCharType="separate"/>
        </w:r>
        <w:r w:rsidR="00BB7F43">
          <w:rPr>
            <w:noProof/>
          </w:rPr>
          <w:t>154</w:t>
        </w:r>
        <w:r w:rsidR="0053299E">
          <w:rPr>
            <w:noProof/>
          </w:rPr>
          <w:fldChar w:fldCharType="end"/>
        </w:r>
      </w:hyperlink>
    </w:p>
    <w:p w14:paraId="7AFD9BFC" w14:textId="51B3165F" w:rsidR="00B9179C" w:rsidRDefault="00762524">
      <w:pPr>
        <w:pStyle w:val="TOC2"/>
        <w:ind w:left="105"/>
        <w:rPr>
          <w:rFonts w:ascii="Calibri" w:hAnsi="Calibri" w:cs="Times New Roman"/>
          <w:smallCaps w:val="0"/>
          <w:noProof/>
          <w:kern w:val="2"/>
          <w:sz w:val="21"/>
          <w:szCs w:val="22"/>
        </w:rPr>
      </w:pPr>
      <w:hyperlink w:anchor="_Toc37667525" w:history="1">
        <w:r w:rsidR="0053299E">
          <w:rPr>
            <w:rStyle w:val="affff5"/>
            <w:rFonts w:hint="eastAsia"/>
            <w:noProof/>
            <w:color w:val="auto"/>
          </w:rPr>
          <w:t>第十章质疑受理</w:t>
        </w:r>
        <w:r w:rsidR="0053299E">
          <w:rPr>
            <w:noProof/>
          </w:rPr>
          <w:tab/>
        </w:r>
        <w:r w:rsidR="0053299E">
          <w:rPr>
            <w:noProof/>
          </w:rPr>
          <w:fldChar w:fldCharType="begin"/>
        </w:r>
        <w:r w:rsidR="0053299E">
          <w:rPr>
            <w:noProof/>
          </w:rPr>
          <w:instrText xml:space="preserve"> PAGEREF _Toc37667525 \h </w:instrText>
        </w:r>
        <w:r w:rsidR="0053299E">
          <w:rPr>
            <w:noProof/>
          </w:rPr>
        </w:r>
        <w:r w:rsidR="0053299E">
          <w:rPr>
            <w:noProof/>
          </w:rPr>
          <w:fldChar w:fldCharType="separate"/>
        </w:r>
        <w:r w:rsidR="00BB7F43">
          <w:rPr>
            <w:noProof/>
          </w:rPr>
          <w:t>155</w:t>
        </w:r>
        <w:r w:rsidR="0053299E">
          <w:rPr>
            <w:noProof/>
          </w:rPr>
          <w:fldChar w:fldCharType="end"/>
        </w:r>
      </w:hyperlink>
    </w:p>
    <w:p w14:paraId="6E560449" w14:textId="3EC2215F" w:rsidR="00B9179C" w:rsidRDefault="00762524">
      <w:pPr>
        <w:pStyle w:val="TOC1"/>
        <w:rPr>
          <w:rFonts w:ascii="Calibri" w:hAnsi="Calibri" w:cs="Times New Roman"/>
          <w:b w:val="0"/>
          <w:bCs w:val="0"/>
          <w:caps w:val="0"/>
          <w:noProof/>
          <w:kern w:val="2"/>
          <w:sz w:val="21"/>
          <w:szCs w:val="22"/>
        </w:rPr>
      </w:pPr>
      <w:hyperlink w:anchor="_Toc37667526" w:history="1">
        <w:r w:rsidR="0053299E">
          <w:rPr>
            <w:rStyle w:val="affff5"/>
            <w:rFonts w:hint="eastAsia"/>
            <w:noProof/>
            <w:color w:val="auto"/>
          </w:rPr>
          <w:t>招标代理服务取费说明</w:t>
        </w:r>
        <w:r w:rsidR="0053299E">
          <w:rPr>
            <w:noProof/>
          </w:rPr>
          <w:tab/>
        </w:r>
        <w:r w:rsidR="0053299E">
          <w:rPr>
            <w:noProof/>
          </w:rPr>
          <w:fldChar w:fldCharType="begin"/>
        </w:r>
        <w:r w:rsidR="0053299E">
          <w:rPr>
            <w:noProof/>
          </w:rPr>
          <w:instrText xml:space="preserve"> PAGEREF _Toc37667526 \h </w:instrText>
        </w:r>
        <w:r w:rsidR="0053299E">
          <w:rPr>
            <w:noProof/>
          </w:rPr>
        </w:r>
        <w:r w:rsidR="0053299E">
          <w:rPr>
            <w:noProof/>
          </w:rPr>
          <w:fldChar w:fldCharType="separate"/>
        </w:r>
        <w:r w:rsidR="00BB7F43">
          <w:rPr>
            <w:noProof/>
          </w:rPr>
          <w:t>157</w:t>
        </w:r>
        <w:r w:rsidR="0053299E">
          <w:rPr>
            <w:noProof/>
          </w:rPr>
          <w:fldChar w:fldCharType="end"/>
        </w:r>
      </w:hyperlink>
    </w:p>
    <w:p w14:paraId="74EF5A87" w14:textId="77777777" w:rsidR="00B9179C" w:rsidRDefault="0053299E">
      <w:pPr>
        <w:tabs>
          <w:tab w:val="clear" w:pos="426"/>
          <w:tab w:val="right" w:leader="dot" w:pos="8820"/>
          <w:tab w:val="right" w:leader="dot" w:pos="9240"/>
        </w:tabs>
      </w:pPr>
      <w:r>
        <w:rPr>
          <w:smallCaps/>
          <w:sz w:val="28"/>
        </w:rPr>
        <w:fldChar w:fldCharType="end"/>
      </w:r>
    </w:p>
    <w:p w14:paraId="19096C1E" w14:textId="77777777" w:rsidR="00B9179C" w:rsidRDefault="00B9179C">
      <w:pPr>
        <w:tabs>
          <w:tab w:val="clear" w:pos="426"/>
        </w:tabs>
        <w:sectPr w:rsidR="00B9179C">
          <w:headerReference w:type="default" r:id="rId8"/>
          <w:footerReference w:type="even" r:id="rId9"/>
          <w:headerReference w:type="first" r:id="rId10"/>
          <w:pgSz w:w="11906" w:h="16838"/>
          <w:pgMar w:top="1134" w:right="1700" w:bottom="1134" w:left="1418" w:header="851" w:footer="992" w:gutter="0"/>
          <w:pgNumType w:start="0"/>
          <w:cols w:space="720"/>
          <w:titlePg/>
          <w:docGrid w:linePitch="462"/>
        </w:sectPr>
      </w:pPr>
    </w:p>
    <w:p w14:paraId="1985895A" w14:textId="77777777" w:rsidR="00B9179C" w:rsidRDefault="0053299E">
      <w:pPr>
        <w:pStyle w:val="affe"/>
        <w:widowControl w:val="0"/>
        <w:shd w:val="clear" w:color="auto" w:fill="auto"/>
        <w:tabs>
          <w:tab w:val="clear" w:pos="426"/>
        </w:tabs>
        <w:adjustRightInd/>
        <w:snapToGrid/>
        <w:outlineLvl w:val="0"/>
        <w:rPr>
          <w:rFonts w:ascii="宋体" w:hAnsi="宋体"/>
          <w:bCs w:val="0"/>
          <w:sz w:val="36"/>
          <w:szCs w:val="36"/>
        </w:rPr>
      </w:pPr>
      <w:bookmarkStart w:id="7" w:name="_Toc432592808"/>
      <w:bookmarkStart w:id="8" w:name="_Toc37667480"/>
      <w:r>
        <w:rPr>
          <w:rFonts w:ascii="宋体" w:hAnsi="宋体" w:hint="eastAsia"/>
          <w:bCs w:val="0"/>
          <w:sz w:val="36"/>
          <w:szCs w:val="36"/>
        </w:rPr>
        <w:lastRenderedPageBreak/>
        <w:t>项目关键信息</w:t>
      </w:r>
      <w:bookmarkEnd w:id="7"/>
      <w:bookmarkEnd w:id="8"/>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0"/>
        <w:gridCol w:w="5968"/>
      </w:tblGrid>
      <w:tr w:rsidR="00B9179C" w14:paraId="30742C79" w14:textId="77777777">
        <w:trPr>
          <w:trHeight w:val="567"/>
          <w:jc w:val="center"/>
        </w:trPr>
        <w:tc>
          <w:tcPr>
            <w:tcW w:w="2560" w:type="dxa"/>
            <w:vAlign w:val="center"/>
          </w:tcPr>
          <w:p w14:paraId="32F2FBFE" w14:textId="77777777" w:rsidR="00B9179C" w:rsidRDefault="0053299E">
            <w:pPr>
              <w:tabs>
                <w:tab w:val="clear" w:pos="426"/>
              </w:tabs>
              <w:adjustRightInd/>
              <w:snapToGrid/>
              <w:spacing w:line="240" w:lineRule="auto"/>
              <w:rPr>
                <w:szCs w:val="21"/>
              </w:rPr>
            </w:pPr>
            <w:r>
              <w:rPr>
                <w:rFonts w:hint="eastAsia"/>
                <w:szCs w:val="21"/>
              </w:rPr>
              <w:t>项目编号</w:t>
            </w:r>
          </w:p>
        </w:tc>
        <w:tc>
          <w:tcPr>
            <w:tcW w:w="5968" w:type="dxa"/>
            <w:vAlign w:val="center"/>
          </w:tcPr>
          <w:p w14:paraId="2EB9FEE4" w14:textId="77777777" w:rsidR="00B9179C" w:rsidRDefault="0053299E">
            <w:pPr>
              <w:tabs>
                <w:tab w:val="clear" w:pos="426"/>
              </w:tabs>
              <w:adjustRightInd/>
              <w:snapToGrid/>
              <w:spacing w:line="240" w:lineRule="auto"/>
              <w:rPr>
                <w:szCs w:val="21"/>
              </w:rPr>
            </w:pPr>
            <w:r>
              <w:rPr>
                <w:rFonts w:hint="eastAsia"/>
                <w:szCs w:val="21"/>
              </w:rPr>
              <w:t>SSZX2023-107</w:t>
            </w:r>
          </w:p>
        </w:tc>
      </w:tr>
      <w:tr w:rsidR="00B9179C" w14:paraId="00970761" w14:textId="77777777">
        <w:trPr>
          <w:trHeight w:val="567"/>
          <w:jc w:val="center"/>
        </w:trPr>
        <w:tc>
          <w:tcPr>
            <w:tcW w:w="2560" w:type="dxa"/>
            <w:vAlign w:val="center"/>
          </w:tcPr>
          <w:p w14:paraId="73DAE7E9" w14:textId="77777777" w:rsidR="00B9179C" w:rsidRDefault="0053299E">
            <w:pPr>
              <w:tabs>
                <w:tab w:val="clear" w:pos="426"/>
              </w:tabs>
              <w:adjustRightInd/>
              <w:snapToGrid/>
              <w:spacing w:line="240" w:lineRule="auto"/>
              <w:rPr>
                <w:szCs w:val="21"/>
              </w:rPr>
            </w:pPr>
            <w:r>
              <w:rPr>
                <w:rFonts w:hint="eastAsia"/>
                <w:szCs w:val="21"/>
              </w:rPr>
              <w:t>项目名称</w:t>
            </w:r>
          </w:p>
        </w:tc>
        <w:tc>
          <w:tcPr>
            <w:tcW w:w="5968" w:type="dxa"/>
            <w:vAlign w:val="center"/>
          </w:tcPr>
          <w:p w14:paraId="2FFFBA33" w14:textId="77777777" w:rsidR="00B9179C" w:rsidRDefault="0053299E">
            <w:pPr>
              <w:tabs>
                <w:tab w:val="clear" w:pos="426"/>
              </w:tabs>
              <w:adjustRightInd/>
              <w:snapToGrid/>
              <w:spacing w:line="240" w:lineRule="auto"/>
              <w:rPr>
                <w:szCs w:val="21"/>
              </w:rPr>
            </w:pPr>
            <w:r>
              <w:rPr>
                <w:rFonts w:hint="eastAsia"/>
                <w:szCs w:val="21"/>
              </w:rPr>
              <w:t>广东省深圳市宝安区消防救援大队2022年沙井消防救援站等七个中队红门影院设施完善及配套工程采购项目</w:t>
            </w:r>
          </w:p>
        </w:tc>
      </w:tr>
      <w:tr w:rsidR="00B9179C" w14:paraId="379E7092" w14:textId="77777777">
        <w:trPr>
          <w:trHeight w:val="567"/>
          <w:jc w:val="center"/>
        </w:trPr>
        <w:tc>
          <w:tcPr>
            <w:tcW w:w="2560" w:type="dxa"/>
            <w:vAlign w:val="center"/>
          </w:tcPr>
          <w:p w14:paraId="3D02C757" w14:textId="77777777" w:rsidR="00B9179C" w:rsidRDefault="0053299E">
            <w:pPr>
              <w:tabs>
                <w:tab w:val="clear" w:pos="426"/>
              </w:tabs>
              <w:adjustRightInd/>
              <w:snapToGrid/>
              <w:spacing w:line="240" w:lineRule="auto"/>
              <w:rPr>
                <w:szCs w:val="21"/>
              </w:rPr>
            </w:pPr>
            <w:r>
              <w:rPr>
                <w:szCs w:val="21"/>
              </w:rPr>
              <w:t>项目类型</w:t>
            </w:r>
          </w:p>
        </w:tc>
        <w:tc>
          <w:tcPr>
            <w:tcW w:w="5968" w:type="dxa"/>
            <w:vAlign w:val="center"/>
          </w:tcPr>
          <w:p w14:paraId="2EA629CD" w14:textId="77777777" w:rsidR="00B9179C" w:rsidRDefault="0053299E">
            <w:pPr>
              <w:tabs>
                <w:tab w:val="clear" w:pos="426"/>
              </w:tabs>
              <w:adjustRightInd/>
              <w:snapToGrid/>
              <w:spacing w:line="240" w:lineRule="auto"/>
              <w:rPr>
                <w:szCs w:val="21"/>
              </w:rPr>
            </w:pPr>
            <w:r>
              <w:rPr>
                <w:rFonts w:hint="eastAsia"/>
                <w:szCs w:val="21"/>
              </w:rPr>
              <w:t>货物类</w:t>
            </w:r>
          </w:p>
        </w:tc>
      </w:tr>
      <w:tr w:rsidR="00B9179C" w14:paraId="2797DDEA" w14:textId="77777777">
        <w:trPr>
          <w:trHeight w:val="567"/>
          <w:jc w:val="center"/>
        </w:trPr>
        <w:tc>
          <w:tcPr>
            <w:tcW w:w="2560" w:type="dxa"/>
            <w:vAlign w:val="center"/>
          </w:tcPr>
          <w:p w14:paraId="5451555F" w14:textId="77777777" w:rsidR="00B9179C" w:rsidRDefault="0053299E">
            <w:pPr>
              <w:tabs>
                <w:tab w:val="clear" w:pos="426"/>
              </w:tabs>
              <w:adjustRightInd/>
              <w:snapToGrid/>
              <w:spacing w:line="240" w:lineRule="auto"/>
              <w:rPr>
                <w:szCs w:val="21"/>
              </w:rPr>
            </w:pPr>
            <w:r>
              <w:rPr>
                <w:szCs w:val="21"/>
              </w:rPr>
              <w:t>采购方式</w:t>
            </w:r>
          </w:p>
        </w:tc>
        <w:tc>
          <w:tcPr>
            <w:tcW w:w="5968" w:type="dxa"/>
            <w:vAlign w:val="center"/>
          </w:tcPr>
          <w:p w14:paraId="4F451087" w14:textId="77777777" w:rsidR="00B9179C" w:rsidRDefault="0053299E">
            <w:pPr>
              <w:tabs>
                <w:tab w:val="clear" w:pos="426"/>
              </w:tabs>
              <w:adjustRightInd/>
              <w:snapToGrid/>
              <w:spacing w:line="240" w:lineRule="auto"/>
              <w:rPr>
                <w:szCs w:val="21"/>
              </w:rPr>
            </w:pPr>
            <w:r>
              <w:rPr>
                <w:rFonts w:hint="eastAsia"/>
                <w:szCs w:val="21"/>
              </w:rPr>
              <w:t>公开招标</w:t>
            </w:r>
          </w:p>
        </w:tc>
      </w:tr>
      <w:tr w:rsidR="00B9179C" w14:paraId="52822128" w14:textId="77777777">
        <w:trPr>
          <w:trHeight w:val="567"/>
          <w:jc w:val="center"/>
        </w:trPr>
        <w:tc>
          <w:tcPr>
            <w:tcW w:w="2560" w:type="dxa"/>
            <w:vAlign w:val="center"/>
          </w:tcPr>
          <w:p w14:paraId="08292FCE" w14:textId="77777777" w:rsidR="00B9179C" w:rsidRDefault="0053299E">
            <w:pPr>
              <w:tabs>
                <w:tab w:val="clear" w:pos="426"/>
              </w:tabs>
              <w:adjustRightInd/>
              <w:snapToGrid/>
              <w:spacing w:line="240" w:lineRule="auto"/>
              <w:rPr>
                <w:szCs w:val="21"/>
              </w:rPr>
            </w:pPr>
            <w:r>
              <w:rPr>
                <w:szCs w:val="21"/>
              </w:rPr>
              <w:t>货币类型</w:t>
            </w:r>
          </w:p>
        </w:tc>
        <w:tc>
          <w:tcPr>
            <w:tcW w:w="5968" w:type="dxa"/>
            <w:vAlign w:val="center"/>
          </w:tcPr>
          <w:p w14:paraId="2F1BA47D" w14:textId="77777777" w:rsidR="00B9179C" w:rsidRDefault="0053299E">
            <w:pPr>
              <w:tabs>
                <w:tab w:val="clear" w:pos="426"/>
              </w:tabs>
              <w:adjustRightInd/>
              <w:snapToGrid/>
              <w:spacing w:line="240" w:lineRule="auto"/>
              <w:rPr>
                <w:szCs w:val="21"/>
              </w:rPr>
            </w:pPr>
            <w:r>
              <w:rPr>
                <w:szCs w:val="21"/>
              </w:rPr>
              <w:t>人民币</w:t>
            </w:r>
          </w:p>
        </w:tc>
      </w:tr>
      <w:tr w:rsidR="00B9179C" w14:paraId="3E8033F4" w14:textId="77777777">
        <w:trPr>
          <w:trHeight w:val="567"/>
          <w:jc w:val="center"/>
        </w:trPr>
        <w:tc>
          <w:tcPr>
            <w:tcW w:w="2560" w:type="dxa"/>
            <w:vAlign w:val="center"/>
          </w:tcPr>
          <w:p w14:paraId="653EDBE3" w14:textId="77777777" w:rsidR="00B9179C" w:rsidRDefault="0053299E">
            <w:pPr>
              <w:tabs>
                <w:tab w:val="clear" w:pos="426"/>
              </w:tabs>
              <w:adjustRightInd/>
              <w:snapToGrid/>
              <w:spacing w:line="240" w:lineRule="auto"/>
              <w:rPr>
                <w:szCs w:val="21"/>
              </w:rPr>
            </w:pPr>
            <w:r>
              <w:rPr>
                <w:rFonts w:hint="eastAsia"/>
                <w:szCs w:val="21"/>
              </w:rPr>
              <w:t>预算限额</w:t>
            </w:r>
          </w:p>
        </w:tc>
        <w:tc>
          <w:tcPr>
            <w:tcW w:w="5968" w:type="dxa"/>
            <w:vAlign w:val="center"/>
          </w:tcPr>
          <w:p w14:paraId="378683EF" w14:textId="77777777" w:rsidR="00B9179C" w:rsidRDefault="0053299E">
            <w:pPr>
              <w:tabs>
                <w:tab w:val="clear" w:pos="426"/>
              </w:tabs>
              <w:adjustRightInd/>
              <w:snapToGrid/>
              <w:spacing w:line="240" w:lineRule="auto"/>
              <w:rPr>
                <w:bCs/>
                <w:szCs w:val="21"/>
              </w:rPr>
            </w:pPr>
            <w:r>
              <w:rPr>
                <w:rFonts w:hint="eastAsia"/>
                <w:bCs/>
                <w:szCs w:val="21"/>
              </w:rPr>
              <w:t>￥</w:t>
            </w:r>
            <w:r>
              <w:rPr>
                <w:bCs/>
                <w:szCs w:val="21"/>
              </w:rPr>
              <w:t>15,224,690.70</w:t>
            </w:r>
            <w:r>
              <w:rPr>
                <w:rFonts w:hint="eastAsia"/>
                <w:bCs/>
                <w:szCs w:val="21"/>
              </w:rPr>
              <w:t>元（人民币</w:t>
            </w:r>
            <w:proofErr w:type="gramStart"/>
            <w:r>
              <w:rPr>
                <w:rFonts w:hint="eastAsia"/>
                <w:bCs/>
                <w:szCs w:val="21"/>
              </w:rPr>
              <w:t>壹仟伍佰贰拾贰万肆仟陆佰玖拾</w:t>
            </w:r>
            <w:proofErr w:type="gramEnd"/>
            <w:r>
              <w:rPr>
                <w:rFonts w:hint="eastAsia"/>
                <w:bCs/>
                <w:szCs w:val="21"/>
              </w:rPr>
              <w:t>元柒角）</w:t>
            </w:r>
          </w:p>
        </w:tc>
      </w:tr>
      <w:tr w:rsidR="00B9179C" w14:paraId="7D8BFED0" w14:textId="77777777">
        <w:trPr>
          <w:trHeight w:val="567"/>
          <w:jc w:val="center"/>
        </w:trPr>
        <w:tc>
          <w:tcPr>
            <w:tcW w:w="2560" w:type="dxa"/>
            <w:vAlign w:val="center"/>
          </w:tcPr>
          <w:p w14:paraId="5755E018" w14:textId="77777777" w:rsidR="00B9179C" w:rsidRDefault="0053299E">
            <w:pPr>
              <w:tabs>
                <w:tab w:val="clear" w:pos="426"/>
              </w:tabs>
              <w:adjustRightInd/>
              <w:snapToGrid/>
              <w:spacing w:line="240" w:lineRule="auto"/>
            </w:pPr>
            <w:r>
              <w:rPr>
                <w:rFonts w:hint="eastAsia"/>
              </w:rPr>
              <w:t>评定分离</w:t>
            </w:r>
          </w:p>
        </w:tc>
        <w:tc>
          <w:tcPr>
            <w:tcW w:w="5968" w:type="dxa"/>
            <w:vAlign w:val="center"/>
          </w:tcPr>
          <w:p w14:paraId="1482EB5D" w14:textId="77777777" w:rsidR="00B9179C" w:rsidRDefault="0053299E">
            <w:pPr>
              <w:tabs>
                <w:tab w:val="clear" w:pos="426"/>
              </w:tabs>
              <w:adjustRightInd/>
              <w:snapToGrid/>
              <w:spacing w:line="240" w:lineRule="auto"/>
            </w:pPr>
            <w:r>
              <w:t>■</w:t>
            </w:r>
            <w:r>
              <w:rPr>
                <w:rFonts w:hint="eastAsia"/>
              </w:rPr>
              <w:t>否</w:t>
            </w:r>
          </w:p>
        </w:tc>
      </w:tr>
      <w:tr w:rsidR="00B9179C" w14:paraId="153035A9" w14:textId="77777777">
        <w:trPr>
          <w:trHeight w:val="567"/>
          <w:jc w:val="center"/>
        </w:trPr>
        <w:tc>
          <w:tcPr>
            <w:tcW w:w="2560" w:type="dxa"/>
            <w:vAlign w:val="center"/>
          </w:tcPr>
          <w:p w14:paraId="7EBB5BF5" w14:textId="77777777" w:rsidR="00B9179C" w:rsidRDefault="0053299E">
            <w:pPr>
              <w:tabs>
                <w:tab w:val="clear" w:pos="426"/>
              </w:tabs>
              <w:adjustRightInd/>
              <w:snapToGrid/>
              <w:spacing w:line="240" w:lineRule="auto"/>
              <w:rPr>
                <w:bCs/>
                <w:szCs w:val="21"/>
              </w:rPr>
            </w:pPr>
            <w:r>
              <w:rPr>
                <w:rFonts w:hint="eastAsia"/>
                <w:bCs/>
                <w:szCs w:val="21"/>
              </w:rPr>
              <w:t>评标方法</w:t>
            </w:r>
          </w:p>
        </w:tc>
        <w:tc>
          <w:tcPr>
            <w:tcW w:w="5968" w:type="dxa"/>
            <w:vAlign w:val="center"/>
          </w:tcPr>
          <w:p w14:paraId="74C3C382" w14:textId="77777777" w:rsidR="00B9179C" w:rsidRDefault="0053299E">
            <w:pPr>
              <w:tabs>
                <w:tab w:val="clear" w:pos="426"/>
              </w:tabs>
              <w:adjustRightInd/>
              <w:snapToGrid/>
              <w:spacing w:line="240" w:lineRule="auto"/>
              <w:rPr>
                <w:szCs w:val="21"/>
              </w:rPr>
            </w:pPr>
            <w:r>
              <w:t>■</w:t>
            </w:r>
            <w:r>
              <w:rPr>
                <w:rFonts w:hint="eastAsia"/>
                <w:szCs w:val="21"/>
              </w:rPr>
              <w:t>综合评分法</w:t>
            </w:r>
          </w:p>
        </w:tc>
      </w:tr>
      <w:tr w:rsidR="00B9179C" w14:paraId="14FCE3EE" w14:textId="77777777">
        <w:trPr>
          <w:trHeight w:val="567"/>
          <w:jc w:val="center"/>
        </w:trPr>
        <w:tc>
          <w:tcPr>
            <w:tcW w:w="2560" w:type="dxa"/>
            <w:vAlign w:val="center"/>
          </w:tcPr>
          <w:p w14:paraId="7587495E" w14:textId="77777777" w:rsidR="00B9179C" w:rsidRDefault="0053299E">
            <w:pPr>
              <w:tabs>
                <w:tab w:val="clear" w:pos="426"/>
              </w:tabs>
              <w:adjustRightInd/>
              <w:snapToGrid/>
              <w:spacing w:line="240" w:lineRule="auto"/>
              <w:rPr>
                <w:bCs/>
                <w:szCs w:val="21"/>
              </w:rPr>
            </w:pPr>
            <w:r>
              <w:rPr>
                <w:rFonts w:hint="eastAsia"/>
                <w:bCs/>
                <w:szCs w:val="21"/>
              </w:rPr>
              <w:t>定标方法</w:t>
            </w:r>
          </w:p>
        </w:tc>
        <w:tc>
          <w:tcPr>
            <w:tcW w:w="5968" w:type="dxa"/>
            <w:vAlign w:val="center"/>
          </w:tcPr>
          <w:p w14:paraId="62168518" w14:textId="77777777" w:rsidR="00B9179C" w:rsidRDefault="0053299E">
            <w:pPr>
              <w:tabs>
                <w:tab w:val="clear" w:pos="426"/>
              </w:tabs>
              <w:adjustRightInd/>
              <w:snapToGrid/>
              <w:spacing w:line="240" w:lineRule="auto"/>
              <w:rPr>
                <w:szCs w:val="21"/>
              </w:rPr>
            </w:pPr>
            <w:r>
              <w:rPr>
                <w:rFonts w:hint="eastAsia"/>
              </w:rPr>
              <w:t>/</w:t>
            </w:r>
          </w:p>
        </w:tc>
      </w:tr>
      <w:tr w:rsidR="00B9179C" w14:paraId="2B891CFD" w14:textId="77777777">
        <w:trPr>
          <w:trHeight w:val="567"/>
          <w:jc w:val="center"/>
        </w:trPr>
        <w:tc>
          <w:tcPr>
            <w:tcW w:w="2560" w:type="dxa"/>
            <w:vAlign w:val="center"/>
          </w:tcPr>
          <w:p w14:paraId="44C0DEC1" w14:textId="77777777" w:rsidR="00B9179C" w:rsidRDefault="0053299E">
            <w:pPr>
              <w:tabs>
                <w:tab w:val="clear" w:pos="426"/>
              </w:tabs>
              <w:adjustRightInd/>
              <w:snapToGrid/>
              <w:spacing w:line="240" w:lineRule="auto"/>
            </w:pPr>
            <w:r>
              <w:rPr>
                <w:rFonts w:hint="eastAsia"/>
              </w:rPr>
              <w:t>投标供应商的替代方案</w:t>
            </w:r>
          </w:p>
        </w:tc>
        <w:tc>
          <w:tcPr>
            <w:tcW w:w="5968" w:type="dxa"/>
            <w:vAlign w:val="center"/>
          </w:tcPr>
          <w:p w14:paraId="362E5BEB" w14:textId="77777777" w:rsidR="00B9179C" w:rsidRDefault="0053299E">
            <w:pPr>
              <w:tabs>
                <w:tab w:val="clear" w:pos="426"/>
              </w:tabs>
              <w:adjustRightInd/>
              <w:snapToGrid/>
              <w:spacing w:line="240" w:lineRule="auto"/>
              <w:rPr>
                <w:u w:val="single"/>
              </w:rPr>
            </w:pPr>
            <w:r>
              <w:rPr>
                <w:rFonts w:hint="eastAsia"/>
                <w:szCs w:val="21"/>
              </w:rPr>
              <w:t>不允许</w:t>
            </w:r>
          </w:p>
        </w:tc>
      </w:tr>
      <w:tr w:rsidR="00B9179C" w14:paraId="57B593EF" w14:textId="77777777">
        <w:trPr>
          <w:trHeight w:val="567"/>
          <w:jc w:val="center"/>
        </w:trPr>
        <w:tc>
          <w:tcPr>
            <w:tcW w:w="2560" w:type="dxa"/>
            <w:vAlign w:val="center"/>
          </w:tcPr>
          <w:p w14:paraId="4629EEDA" w14:textId="77777777" w:rsidR="00B9179C" w:rsidRDefault="0053299E">
            <w:pPr>
              <w:tabs>
                <w:tab w:val="clear" w:pos="426"/>
              </w:tabs>
              <w:adjustRightInd/>
              <w:snapToGrid/>
              <w:spacing w:line="240" w:lineRule="auto"/>
            </w:pPr>
            <w:r>
              <w:rPr>
                <w:rFonts w:hint="eastAsia"/>
              </w:rPr>
              <w:t>投标有效期</w:t>
            </w:r>
          </w:p>
        </w:tc>
        <w:tc>
          <w:tcPr>
            <w:tcW w:w="5968" w:type="dxa"/>
            <w:vAlign w:val="center"/>
          </w:tcPr>
          <w:p w14:paraId="51BCEBF9" w14:textId="77777777" w:rsidR="00B9179C" w:rsidRDefault="0053299E">
            <w:pPr>
              <w:tabs>
                <w:tab w:val="clear" w:pos="426"/>
              </w:tabs>
              <w:adjustRightInd/>
              <w:snapToGrid/>
              <w:spacing w:line="240" w:lineRule="auto"/>
              <w:rPr>
                <w:szCs w:val="21"/>
              </w:rPr>
            </w:pPr>
            <w:r>
              <w:rPr>
                <w:rFonts w:hint="eastAsia"/>
                <w:szCs w:val="21"/>
              </w:rPr>
              <w:t>90天</w:t>
            </w:r>
          </w:p>
        </w:tc>
      </w:tr>
      <w:tr w:rsidR="00B9179C" w14:paraId="6DF4C6F3" w14:textId="77777777">
        <w:trPr>
          <w:trHeight w:val="627"/>
          <w:jc w:val="center"/>
        </w:trPr>
        <w:tc>
          <w:tcPr>
            <w:tcW w:w="2560" w:type="dxa"/>
            <w:vAlign w:val="center"/>
          </w:tcPr>
          <w:p w14:paraId="6BF927EA" w14:textId="77777777" w:rsidR="00B9179C" w:rsidRDefault="0053299E">
            <w:pPr>
              <w:tabs>
                <w:tab w:val="clear" w:pos="426"/>
              </w:tabs>
              <w:adjustRightInd/>
              <w:snapToGrid/>
              <w:spacing w:line="240" w:lineRule="auto"/>
            </w:pPr>
            <w:r>
              <w:rPr>
                <w:rFonts w:hint="eastAsia"/>
              </w:rPr>
              <w:t>投标保证金</w:t>
            </w:r>
          </w:p>
        </w:tc>
        <w:tc>
          <w:tcPr>
            <w:tcW w:w="5968" w:type="dxa"/>
            <w:vAlign w:val="center"/>
          </w:tcPr>
          <w:p w14:paraId="507D3205" w14:textId="77777777" w:rsidR="00B9179C" w:rsidRDefault="0053299E">
            <w:pPr>
              <w:tabs>
                <w:tab w:val="clear" w:pos="426"/>
              </w:tabs>
              <w:adjustRightInd/>
              <w:snapToGrid/>
              <w:spacing w:line="240" w:lineRule="auto"/>
            </w:pPr>
            <w:r>
              <w:t>■</w:t>
            </w:r>
            <w:r>
              <w:rPr>
                <w:rFonts w:hint="eastAsia"/>
              </w:rPr>
              <w:t>不提交</w:t>
            </w:r>
          </w:p>
        </w:tc>
      </w:tr>
      <w:tr w:rsidR="00B9179C" w14:paraId="696BD68B" w14:textId="77777777">
        <w:trPr>
          <w:trHeight w:val="603"/>
          <w:jc w:val="center"/>
        </w:trPr>
        <w:tc>
          <w:tcPr>
            <w:tcW w:w="2560" w:type="dxa"/>
            <w:vAlign w:val="center"/>
          </w:tcPr>
          <w:p w14:paraId="62815003" w14:textId="77777777" w:rsidR="00B9179C" w:rsidRDefault="0053299E">
            <w:pPr>
              <w:tabs>
                <w:tab w:val="clear" w:pos="426"/>
              </w:tabs>
              <w:adjustRightInd/>
              <w:snapToGrid/>
              <w:spacing w:line="240" w:lineRule="auto"/>
            </w:pPr>
            <w:r>
              <w:rPr>
                <w:rFonts w:hint="eastAsia"/>
              </w:rPr>
              <w:t>履约担保金额</w:t>
            </w:r>
          </w:p>
        </w:tc>
        <w:tc>
          <w:tcPr>
            <w:tcW w:w="5968" w:type="dxa"/>
            <w:vAlign w:val="center"/>
          </w:tcPr>
          <w:p w14:paraId="15E7671F" w14:textId="77777777" w:rsidR="00B9179C" w:rsidRDefault="0053299E">
            <w:pPr>
              <w:tabs>
                <w:tab w:val="clear" w:pos="426"/>
              </w:tabs>
              <w:adjustRightInd/>
              <w:snapToGrid/>
              <w:spacing w:line="240" w:lineRule="auto"/>
            </w:pPr>
            <w:r>
              <w:rPr>
                <w:rFonts w:hint="eastAsia"/>
              </w:rPr>
              <w:t>■不提交</w:t>
            </w:r>
          </w:p>
        </w:tc>
      </w:tr>
      <w:tr w:rsidR="00B9179C" w14:paraId="02CD5931" w14:textId="77777777">
        <w:trPr>
          <w:trHeight w:val="567"/>
          <w:jc w:val="center"/>
        </w:trPr>
        <w:tc>
          <w:tcPr>
            <w:tcW w:w="2560" w:type="dxa"/>
            <w:vAlign w:val="center"/>
          </w:tcPr>
          <w:p w14:paraId="69127ADE" w14:textId="77777777" w:rsidR="00B9179C" w:rsidRDefault="0053299E">
            <w:pPr>
              <w:tabs>
                <w:tab w:val="clear" w:pos="426"/>
              </w:tabs>
              <w:adjustRightInd/>
              <w:snapToGrid/>
              <w:spacing w:line="240" w:lineRule="auto"/>
            </w:pPr>
            <w:r>
              <w:rPr>
                <w:rFonts w:hint="eastAsia"/>
              </w:rPr>
              <w:t>投标文件份数</w:t>
            </w:r>
          </w:p>
        </w:tc>
        <w:tc>
          <w:tcPr>
            <w:tcW w:w="5968" w:type="dxa"/>
            <w:vAlign w:val="center"/>
          </w:tcPr>
          <w:p w14:paraId="050097D4" w14:textId="77777777" w:rsidR="00B9179C" w:rsidRDefault="0053299E">
            <w:pPr>
              <w:tabs>
                <w:tab w:val="clear" w:pos="426"/>
              </w:tabs>
              <w:adjustRightInd/>
              <w:snapToGrid/>
              <w:spacing w:line="240" w:lineRule="auto"/>
            </w:pPr>
            <w:r>
              <w:rPr>
                <w:rFonts w:hint="eastAsia"/>
              </w:rPr>
              <w:t>纸质投标文件一正、六副，开标信封一份</w:t>
            </w:r>
          </w:p>
        </w:tc>
      </w:tr>
      <w:tr w:rsidR="00B9179C" w14:paraId="00EC337A" w14:textId="77777777">
        <w:trPr>
          <w:trHeight w:val="567"/>
          <w:jc w:val="center"/>
        </w:trPr>
        <w:tc>
          <w:tcPr>
            <w:tcW w:w="2560" w:type="dxa"/>
            <w:vAlign w:val="center"/>
          </w:tcPr>
          <w:p w14:paraId="1AE3509E" w14:textId="77777777" w:rsidR="00B9179C" w:rsidRDefault="0053299E">
            <w:pPr>
              <w:tabs>
                <w:tab w:val="clear" w:pos="426"/>
              </w:tabs>
              <w:adjustRightInd/>
              <w:snapToGrid/>
              <w:spacing w:line="240" w:lineRule="auto"/>
            </w:pPr>
            <w:r>
              <w:rPr>
                <w:rFonts w:hint="eastAsia"/>
              </w:rPr>
              <w:t>投标文件电子档</w:t>
            </w:r>
          </w:p>
        </w:tc>
        <w:tc>
          <w:tcPr>
            <w:tcW w:w="5968" w:type="dxa"/>
            <w:vAlign w:val="center"/>
          </w:tcPr>
          <w:p w14:paraId="1D989080" w14:textId="77777777" w:rsidR="00B9179C" w:rsidRDefault="0053299E">
            <w:pPr>
              <w:tabs>
                <w:tab w:val="clear" w:pos="426"/>
              </w:tabs>
              <w:adjustRightInd/>
              <w:snapToGrid/>
              <w:spacing w:line="240" w:lineRule="auto"/>
            </w:pPr>
            <w:r>
              <w:rPr>
                <w:rFonts w:hint="eastAsia"/>
              </w:rPr>
              <w:t>电子光盘一张（WORD及投标文件正本盖章后的彩色扫描件，</w:t>
            </w:r>
            <w:r>
              <w:t>PDF格式）</w:t>
            </w:r>
          </w:p>
        </w:tc>
      </w:tr>
    </w:tbl>
    <w:p w14:paraId="007F92E9" w14:textId="77777777" w:rsidR="00B9179C" w:rsidRDefault="00B9179C">
      <w:pPr>
        <w:widowControl w:val="0"/>
        <w:shd w:val="clear" w:color="auto" w:fill="auto"/>
        <w:tabs>
          <w:tab w:val="clear" w:pos="426"/>
        </w:tabs>
        <w:adjustRightInd/>
        <w:snapToGrid/>
        <w:spacing w:line="240" w:lineRule="auto"/>
        <w:ind w:left="3040" w:hangingChars="950" w:hanging="3040"/>
        <w:rPr>
          <w:rFonts w:cs="Times New Roman"/>
          <w:kern w:val="2"/>
          <w:sz w:val="32"/>
          <w:szCs w:val="20"/>
        </w:rPr>
      </w:pPr>
    </w:p>
    <w:p w14:paraId="3933A1FA" w14:textId="77777777" w:rsidR="00B9179C" w:rsidRDefault="0053299E">
      <w:pPr>
        <w:pStyle w:val="affe"/>
        <w:widowControl w:val="0"/>
        <w:shd w:val="clear" w:color="auto" w:fill="auto"/>
        <w:tabs>
          <w:tab w:val="clear" w:pos="426"/>
        </w:tabs>
        <w:adjustRightInd/>
        <w:snapToGrid/>
        <w:outlineLvl w:val="0"/>
        <w:rPr>
          <w:rFonts w:ascii="宋体" w:hAnsi="宋体"/>
          <w:bCs w:val="0"/>
          <w:sz w:val="36"/>
          <w:szCs w:val="36"/>
        </w:rPr>
      </w:pPr>
      <w:r>
        <w:br w:type="page"/>
      </w:r>
      <w:bookmarkStart w:id="9" w:name="_Toc37667481"/>
      <w:r>
        <w:rPr>
          <w:rFonts w:ascii="宋体" w:hAnsi="宋体" w:hint="eastAsia"/>
          <w:bCs w:val="0"/>
          <w:sz w:val="36"/>
          <w:szCs w:val="36"/>
        </w:rPr>
        <w:lastRenderedPageBreak/>
        <w:t>资格、符合性评审条款</w:t>
      </w:r>
      <w:bookmarkEnd w:id="9"/>
    </w:p>
    <w:p w14:paraId="0CD9D50A" w14:textId="77777777" w:rsidR="00B9179C" w:rsidRDefault="0053299E">
      <w:pPr>
        <w:tabs>
          <w:tab w:val="clear" w:pos="426"/>
        </w:tabs>
        <w:spacing w:beforeLines="50" w:before="231" w:afterLines="50" w:after="231"/>
        <w:jc w:val="center"/>
        <w:rPr>
          <w:rFonts w:ascii="黑体" w:eastAsia="黑体"/>
          <w:sz w:val="28"/>
          <w:szCs w:val="28"/>
        </w:rPr>
      </w:pPr>
      <w:r>
        <w:rPr>
          <w:rFonts w:hint="eastAsia"/>
          <w:b/>
        </w:rPr>
        <w:t>（凡有下列情形之一的，投标文件无效，投标作无效标处理</w:t>
      </w:r>
      <w:r>
        <w:rPr>
          <w:rFonts w:ascii="黑体" w:eastAsia="黑体" w:hint="eastAsia"/>
          <w:szCs w:val="21"/>
        </w:rPr>
        <w:t>）</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7883"/>
      </w:tblGrid>
      <w:tr w:rsidR="00B9179C" w14:paraId="2AF45C63" w14:textId="77777777">
        <w:trPr>
          <w:trHeight w:val="578"/>
          <w:jc w:val="center"/>
        </w:trPr>
        <w:tc>
          <w:tcPr>
            <w:tcW w:w="645" w:type="dxa"/>
            <w:vAlign w:val="center"/>
          </w:tcPr>
          <w:p w14:paraId="1BCEAA5D" w14:textId="77777777" w:rsidR="00B9179C" w:rsidRDefault="0053299E">
            <w:pPr>
              <w:tabs>
                <w:tab w:val="clear" w:pos="426"/>
              </w:tabs>
              <w:adjustRightInd/>
              <w:snapToGrid/>
              <w:spacing w:line="240" w:lineRule="auto"/>
              <w:jc w:val="center"/>
              <w:rPr>
                <w:b/>
              </w:rPr>
            </w:pPr>
            <w:r>
              <w:rPr>
                <w:rFonts w:hint="eastAsia"/>
                <w:b/>
              </w:rPr>
              <w:t>序号</w:t>
            </w:r>
          </w:p>
        </w:tc>
        <w:tc>
          <w:tcPr>
            <w:tcW w:w="7883" w:type="dxa"/>
            <w:vAlign w:val="center"/>
          </w:tcPr>
          <w:p w14:paraId="626A816F" w14:textId="77777777" w:rsidR="00B9179C" w:rsidRDefault="0053299E">
            <w:pPr>
              <w:tabs>
                <w:tab w:val="clear" w:pos="426"/>
              </w:tabs>
              <w:adjustRightInd/>
              <w:snapToGrid/>
              <w:spacing w:line="240" w:lineRule="auto"/>
              <w:jc w:val="center"/>
              <w:rPr>
                <w:b/>
              </w:rPr>
            </w:pPr>
            <w:r>
              <w:rPr>
                <w:rFonts w:hint="eastAsia"/>
                <w:b/>
              </w:rPr>
              <w:t>评审内容</w:t>
            </w:r>
          </w:p>
        </w:tc>
      </w:tr>
      <w:tr w:rsidR="00B9179C" w14:paraId="53AC5A26" w14:textId="77777777">
        <w:trPr>
          <w:trHeight w:val="578"/>
          <w:jc w:val="center"/>
        </w:trPr>
        <w:tc>
          <w:tcPr>
            <w:tcW w:w="8528" w:type="dxa"/>
            <w:gridSpan w:val="2"/>
            <w:vAlign w:val="center"/>
          </w:tcPr>
          <w:p w14:paraId="7B890C5E" w14:textId="77777777" w:rsidR="00B9179C" w:rsidRDefault="0053299E">
            <w:pPr>
              <w:tabs>
                <w:tab w:val="clear" w:pos="426"/>
              </w:tabs>
              <w:adjustRightInd/>
              <w:snapToGrid/>
              <w:spacing w:line="240" w:lineRule="auto"/>
              <w:jc w:val="center"/>
              <w:rPr>
                <w:b/>
              </w:rPr>
            </w:pPr>
            <w:r>
              <w:rPr>
                <w:rFonts w:hint="eastAsia"/>
              </w:rPr>
              <w:t>资格性检查表</w:t>
            </w:r>
          </w:p>
        </w:tc>
      </w:tr>
      <w:tr w:rsidR="00B9179C" w14:paraId="00C695DE" w14:textId="77777777">
        <w:trPr>
          <w:trHeight w:val="751"/>
          <w:jc w:val="center"/>
        </w:trPr>
        <w:tc>
          <w:tcPr>
            <w:tcW w:w="645" w:type="dxa"/>
            <w:vAlign w:val="center"/>
          </w:tcPr>
          <w:p w14:paraId="160B4224" w14:textId="77777777" w:rsidR="00B9179C" w:rsidRDefault="00B9179C">
            <w:pPr>
              <w:numPr>
                <w:ilvl w:val="0"/>
                <w:numId w:val="1"/>
              </w:numPr>
              <w:tabs>
                <w:tab w:val="clear" w:pos="426"/>
              </w:tabs>
              <w:adjustRightInd/>
              <w:snapToGrid/>
              <w:spacing w:line="240" w:lineRule="auto"/>
              <w:ind w:left="0" w:firstLine="0"/>
              <w:jc w:val="center"/>
            </w:pPr>
          </w:p>
        </w:tc>
        <w:tc>
          <w:tcPr>
            <w:tcW w:w="7883" w:type="dxa"/>
            <w:vAlign w:val="center"/>
          </w:tcPr>
          <w:p w14:paraId="48F52CDA" w14:textId="77777777" w:rsidR="00B9179C" w:rsidRDefault="0053299E">
            <w:pPr>
              <w:tabs>
                <w:tab w:val="clear" w:pos="426"/>
              </w:tabs>
              <w:adjustRightInd/>
              <w:snapToGrid/>
              <w:spacing w:line="240" w:lineRule="auto"/>
            </w:pPr>
            <w:r>
              <w:rPr>
                <w:rFonts w:hint="eastAsia"/>
              </w:rPr>
              <w:t>投标供应商具备招标资质要求，且提交相应资质证明材料；(详见招标公告“申请人的资格要求”，其中未列示的资质要求不得导致废标。)</w:t>
            </w:r>
          </w:p>
        </w:tc>
      </w:tr>
      <w:tr w:rsidR="00B9179C" w14:paraId="32217F8C" w14:textId="77777777">
        <w:trPr>
          <w:trHeight w:val="578"/>
          <w:jc w:val="center"/>
        </w:trPr>
        <w:tc>
          <w:tcPr>
            <w:tcW w:w="8528" w:type="dxa"/>
            <w:gridSpan w:val="2"/>
            <w:vAlign w:val="center"/>
          </w:tcPr>
          <w:p w14:paraId="5D7023FD" w14:textId="77777777" w:rsidR="00B9179C" w:rsidRDefault="0053299E">
            <w:pPr>
              <w:tabs>
                <w:tab w:val="clear" w:pos="426"/>
              </w:tabs>
              <w:adjustRightInd/>
              <w:snapToGrid/>
              <w:spacing w:line="240" w:lineRule="auto"/>
              <w:jc w:val="center"/>
            </w:pPr>
            <w:r>
              <w:rPr>
                <w:rFonts w:hint="eastAsia"/>
              </w:rPr>
              <w:t>符合性检查表</w:t>
            </w:r>
          </w:p>
        </w:tc>
      </w:tr>
      <w:tr w:rsidR="00B9179C" w14:paraId="6023F799" w14:textId="77777777">
        <w:trPr>
          <w:cantSplit/>
          <w:trHeight w:val="527"/>
          <w:jc w:val="center"/>
        </w:trPr>
        <w:tc>
          <w:tcPr>
            <w:tcW w:w="645" w:type="dxa"/>
            <w:vAlign w:val="center"/>
          </w:tcPr>
          <w:p w14:paraId="4A26EC9C" w14:textId="77777777" w:rsidR="00B9179C" w:rsidRDefault="00B9179C">
            <w:pPr>
              <w:widowControl w:val="0"/>
              <w:numPr>
                <w:ilvl w:val="0"/>
                <w:numId w:val="2"/>
              </w:numPr>
              <w:shd w:val="clear" w:color="auto" w:fill="auto"/>
              <w:tabs>
                <w:tab w:val="clear" w:pos="426"/>
              </w:tabs>
              <w:adjustRightInd/>
              <w:snapToGrid/>
              <w:spacing w:line="240" w:lineRule="auto"/>
              <w:ind w:left="0" w:firstLine="0"/>
              <w:jc w:val="center"/>
            </w:pPr>
          </w:p>
        </w:tc>
        <w:tc>
          <w:tcPr>
            <w:tcW w:w="7883" w:type="dxa"/>
            <w:vAlign w:val="center"/>
          </w:tcPr>
          <w:p w14:paraId="524FF2D7" w14:textId="77777777" w:rsidR="00B9179C" w:rsidRDefault="0053299E">
            <w:pPr>
              <w:tabs>
                <w:tab w:val="clear" w:pos="426"/>
              </w:tabs>
              <w:adjustRightInd/>
              <w:snapToGrid/>
              <w:spacing w:line="240" w:lineRule="auto"/>
            </w:pPr>
            <w:r>
              <w:rPr>
                <w:rFonts w:hint="eastAsia"/>
              </w:rPr>
              <w:t>将一个包或一个标段的内容拆开投标；</w:t>
            </w:r>
          </w:p>
        </w:tc>
      </w:tr>
      <w:tr w:rsidR="00B9179C" w14:paraId="14E20B92" w14:textId="77777777">
        <w:trPr>
          <w:cantSplit/>
          <w:trHeight w:val="527"/>
          <w:jc w:val="center"/>
        </w:trPr>
        <w:tc>
          <w:tcPr>
            <w:tcW w:w="645" w:type="dxa"/>
            <w:vAlign w:val="center"/>
          </w:tcPr>
          <w:p w14:paraId="5EDE8C16" w14:textId="77777777" w:rsidR="00B9179C" w:rsidRDefault="00B9179C">
            <w:pPr>
              <w:widowControl w:val="0"/>
              <w:numPr>
                <w:ilvl w:val="0"/>
                <w:numId w:val="2"/>
              </w:numPr>
              <w:shd w:val="clear" w:color="auto" w:fill="auto"/>
              <w:tabs>
                <w:tab w:val="clear" w:pos="426"/>
              </w:tabs>
              <w:adjustRightInd/>
              <w:snapToGrid/>
              <w:spacing w:line="240" w:lineRule="auto"/>
              <w:ind w:left="0" w:firstLine="0"/>
              <w:jc w:val="center"/>
            </w:pPr>
          </w:p>
        </w:tc>
        <w:tc>
          <w:tcPr>
            <w:tcW w:w="7883" w:type="dxa"/>
            <w:vAlign w:val="center"/>
          </w:tcPr>
          <w:p w14:paraId="1AB10A3A" w14:textId="77777777" w:rsidR="00B9179C" w:rsidRDefault="0053299E">
            <w:pPr>
              <w:tabs>
                <w:tab w:val="clear" w:pos="426"/>
              </w:tabs>
              <w:adjustRightInd/>
              <w:snapToGrid/>
              <w:spacing w:line="240" w:lineRule="auto"/>
            </w:pPr>
            <w:r>
              <w:rPr>
                <w:rFonts w:hint="eastAsia"/>
              </w:rPr>
              <w:t>投标文件及开标一览表未按招标文件规定密封、签字、盖章；</w:t>
            </w:r>
          </w:p>
        </w:tc>
      </w:tr>
      <w:tr w:rsidR="00B9179C" w14:paraId="2611B9EC" w14:textId="77777777">
        <w:trPr>
          <w:cantSplit/>
          <w:trHeight w:val="527"/>
          <w:jc w:val="center"/>
        </w:trPr>
        <w:tc>
          <w:tcPr>
            <w:tcW w:w="645" w:type="dxa"/>
            <w:vAlign w:val="center"/>
          </w:tcPr>
          <w:p w14:paraId="3EE291DE" w14:textId="77777777" w:rsidR="00B9179C" w:rsidRDefault="00B9179C">
            <w:pPr>
              <w:widowControl w:val="0"/>
              <w:numPr>
                <w:ilvl w:val="0"/>
                <w:numId w:val="2"/>
              </w:numPr>
              <w:shd w:val="clear" w:color="auto" w:fill="auto"/>
              <w:tabs>
                <w:tab w:val="clear" w:pos="426"/>
              </w:tabs>
              <w:adjustRightInd/>
              <w:snapToGrid/>
              <w:spacing w:line="240" w:lineRule="auto"/>
              <w:ind w:left="0" w:firstLine="0"/>
              <w:jc w:val="center"/>
            </w:pPr>
          </w:p>
        </w:tc>
        <w:tc>
          <w:tcPr>
            <w:tcW w:w="7883" w:type="dxa"/>
            <w:vAlign w:val="center"/>
          </w:tcPr>
          <w:p w14:paraId="1502C379" w14:textId="77777777" w:rsidR="00B9179C" w:rsidRDefault="0053299E">
            <w:pPr>
              <w:tabs>
                <w:tab w:val="clear" w:pos="426"/>
              </w:tabs>
              <w:adjustRightInd/>
              <w:snapToGrid/>
              <w:spacing w:line="240" w:lineRule="auto"/>
            </w:pPr>
            <w:r>
              <w:rPr>
                <w:rFonts w:hint="eastAsia"/>
              </w:rPr>
              <w:t>对同一项目投标时，提供两套以上的投标方案（招标文件另有规定的除外）；</w:t>
            </w:r>
          </w:p>
        </w:tc>
      </w:tr>
      <w:tr w:rsidR="00B9179C" w14:paraId="0861B645" w14:textId="77777777">
        <w:trPr>
          <w:cantSplit/>
          <w:trHeight w:val="724"/>
          <w:jc w:val="center"/>
        </w:trPr>
        <w:tc>
          <w:tcPr>
            <w:tcW w:w="645" w:type="dxa"/>
            <w:vAlign w:val="center"/>
          </w:tcPr>
          <w:p w14:paraId="111658B8" w14:textId="77777777" w:rsidR="00B9179C" w:rsidRDefault="00B9179C">
            <w:pPr>
              <w:widowControl w:val="0"/>
              <w:numPr>
                <w:ilvl w:val="0"/>
                <w:numId w:val="2"/>
              </w:numPr>
              <w:shd w:val="clear" w:color="auto" w:fill="auto"/>
              <w:tabs>
                <w:tab w:val="clear" w:pos="426"/>
              </w:tabs>
              <w:adjustRightInd/>
              <w:snapToGrid/>
              <w:spacing w:line="240" w:lineRule="auto"/>
              <w:ind w:left="0" w:firstLine="0"/>
              <w:jc w:val="center"/>
            </w:pPr>
          </w:p>
        </w:tc>
        <w:tc>
          <w:tcPr>
            <w:tcW w:w="7883" w:type="dxa"/>
            <w:vAlign w:val="center"/>
          </w:tcPr>
          <w:p w14:paraId="21565759" w14:textId="77777777" w:rsidR="00B9179C" w:rsidRDefault="0053299E">
            <w:pPr>
              <w:tabs>
                <w:tab w:val="clear" w:pos="426"/>
              </w:tabs>
              <w:adjustRightInd/>
              <w:snapToGrid/>
              <w:spacing w:line="240" w:lineRule="auto"/>
            </w:pPr>
            <w:r>
              <w:rPr>
                <w:rFonts w:hint="eastAsia"/>
              </w:rPr>
              <w:t>未按照招标文件规定要求签署、盖章或投标文件没有法定代表人签字，或签字人没有法定代表人有效授权书的；</w:t>
            </w:r>
          </w:p>
        </w:tc>
      </w:tr>
      <w:tr w:rsidR="00B9179C" w14:paraId="53E92AE3" w14:textId="77777777">
        <w:trPr>
          <w:cantSplit/>
          <w:trHeight w:val="707"/>
          <w:jc w:val="center"/>
        </w:trPr>
        <w:tc>
          <w:tcPr>
            <w:tcW w:w="645" w:type="dxa"/>
            <w:vAlign w:val="center"/>
          </w:tcPr>
          <w:p w14:paraId="279A2CBD" w14:textId="77777777" w:rsidR="00B9179C" w:rsidRDefault="00B9179C">
            <w:pPr>
              <w:widowControl w:val="0"/>
              <w:numPr>
                <w:ilvl w:val="0"/>
                <w:numId w:val="2"/>
              </w:numPr>
              <w:shd w:val="clear" w:color="auto" w:fill="auto"/>
              <w:tabs>
                <w:tab w:val="clear" w:pos="426"/>
              </w:tabs>
              <w:adjustRightInd/>
              <w:snapToGrid/>
              <w:spacing w:line="240" w:lineRule="auto"/>
              <w:ind w:left="0" w:firstLine="0"/>
              <w:jc w:val="center"/>
            </w:pPr>
          </w:p>
        </w:tc>
        <w:tc>
          <w:tcPr>
            <w:tcW w:w="7883" w:type="dxa"/>
            <w:vAlign w:val="center"/>
          </w:tcPr>
          <w:p w14:paraId="60B326ED" w14:textId="77777777" w:rsidR="00B9179C" w:rsidRDefault="0053299E">
            <w:pPr>
              <w:tabs>
                <w:tab w:val="clear" w:pos="426"/>
              </w:tabs>
              <w:adjustRightInd/>
              <w:snapToGrid/>
              <w:spacing w:line="240" w:lineRule="auto"/>
            </w:pPr>
            <w:r>
              <w:rPr>
                <w:rFonts w:hint="eastAsia"/>
              </w:rPr>
              <w:t>未按招标文件所提供的样式填写</w:t>
            </w:r>
            <w:r>
              <w:t>《</w:t>
            </w:r>
            <w:r>
              <w:rPr>
                <w:rFonts w:hint="eastAsia"/>
              </w:rPr>
              <w:t>投标函》；未按招标文件所提供的《政府采购投标及履约承诺函》进行承诺；</w:t>
            </w:r>
          </w:p>
        </w:tc>
      </w:tr>
      <w:tr w:rsidR="00B9179C" w14:paraId="6CB23472" w14:textId="77777777">
        <w:trPr>
          <w:cantSplit/>
          <w:trHeight w:val="527"/>
          <w:jc w:val="center"/>
        </w:trPr>
        <w:tc>
          <w:tcPr>
            <w:tcW w:w="645" w:type="dxa"/>
            <w:vAlign w:val="center"/>
          </w:tcPr>
          <w:p w14:paraId="331F29AC" w14:textId="77777777" w:rsidR="00B9179C" w:rsidRDefault="00B9179C">
            <w:pPr>
              <w:widowControl w:val="0"/>
              <w:numPr>
                <w:ilvl w:val="0"/>
                <w:numId w:val="2"/>
              </w:numPr>
              <w:shd w:val="clear" w:color="auto" w:fill="auto"/>
              <w:tabs>
                <w:tab w:val="clear" w:pos="426"/>
              </w:tabs>
              <w:adjustRightInd/>
              <w:snapToGrid/>
              <w:spacing w:line="240" w:lineRule="auto"/>
              <w:ind w:left="0" w:firstLine="0"/>
              <w:jc w:val="center"/>
            </w:pPr>
          </w:p>
        </w:tc>
        <w:tc>
          <w:tcPr>
            <w:tcW w:w="7883" w:type="dxa"/>
            <w:vAlign w:val="center"/>
          </w:tcPr>
          <w:p w14:paraId="4D8E71D7" w14:textId="77777777" w:rsidR="00B9179C" w:rsidRDefault="0053299E">
            <w:pPr>
              <w:tabs>
                <w:tab w:val="clear" w:pos="426"/>
              </w:tabs>
              <w:adjustRightInd/>
              <w:snapToGrid/>
              <w:spacing w:line="240" w:lineRule="auto"/>
            </w:pPr>
            <w:r>
              <w:rPr>
                <w:rFonts w:hint="eastAsia"/>
              </w:rPr>
              <w:t>投标总价或分项报价高于预算限额（最高投标限价）；</w:t>
            </w:r>
          </w:p>
        </w:tc>
      </w:tr>
      <w:tr w:rsidR="00B9179C" w14:paraId="29DBB065" w14:textId="77777777">
        <w:trPr>
          <w:cantSplit/>
          <w:trHeight w:val="527"/>
          <w:jc w:val="center"/>
        </w:trPr>
        <w:tc>
          <w:tcPr>
            <w:tcW w:w="645" w:type="dxa"/>
            <w:vAlign w:val="center"/>
          </w:tcPr>
          <w:p w14:paraId="0B92F679" w14:textId="77777777" w:rsidR="00B9179C" w:rsidRDefault="00B9179C">
            <w:pPr>
              <w:widowControl w:val="0"/>
              <w:numPr>
                <w:ilvl w:val="0"/>
                <w:numId w:val="2"/>
              </w:numPr>
              <w:shd w:val="clear" w:color="auto" w:fill="auto"/>
              <w:tabs>
                <w:tab w:val="clear" w:pos="426"/>
              </w:tabs>
              <w:adjustRightInd/>
              <w:snapToGrid/>
              <w:spacing w:line="240" w:lineRule="auto"/>
              <w:ind w:left="0" w:firstLine="0"/>
              <w:jc w:val="center"/>
            </w:pPr>
          </w:p>
        </w:tc>
        <w:tc>
          <w:tcPr>
            <w:tcW w:w="7883" w:type="dxa"/>
            <w:vAlign w:val="center"/>
          </w:tcPr>
          <w:p w14:paraId="20063994" w14:textId="77777777" w:rsidR="00B9179C" w:rsidRDefault="0053299E">
            <w:pPr>
              <w:tabs>
                <w:tab w:val="clear" w:pos="426"/>
              </w:tabs>
              <w:adjustRightInd/>
              <w:snapToGrid/>
              <w:spacing w:line="240" w:lineRule="auto"/>
            </w:pPr>
            <w:r>
              <w:t>同一项目出现两个及以上报价，且按规定无法确定哪个是有效报价；</w:t>
            </w:r>
          </w:p>
        </w:tc>
      </w:tr>
      <w:tr w:rsidR="00B9179C" w14:paraId="70FAF1B9" w14:textId="77777777">
        <w:trPr>
          <w:cantSplit/>
          <w:trHeight w:val="527"/>
          <w:jc w:val="center"/>
        </w:trPr>
        <w:tc>
          <w:tcPr>
            <w:tcW w:w="645" w:type="dxa"/>
            <w:vAlign w:val="center"/>
          </w:tcPr>
          <w:p w14:paraId="6C0ACD0F" w14:textId="77777777" w:rsidR="00B9179C" w:rsidRDefault="00B9179C">
            <w:pPr>
              <w:widowControl w:val="0"/>
              <w:numPr>
                <w:ilvl w:val="0"/>
                <w:numId w:val="2"/>
              </w:numPr>
              <w:shd w:val="clear" w:color="auto" w:fill="auto"/>
              <w:tabs>
                <w:tab w:val="clear" w:pos="426"/>
              </w:tabs>
              <w:adjustRightInd/>
              <w:snapToGrid/>
              <w:spacing w:line="240" w:lineRule="auto"/>
              <w:ind w:left="0" w:firstLine="0"/>
              <w:jc w:val="center"/>
            </w:pPr>
          </w:p>
        </w:tc>
        <w:tc>
          <w:tcPr>
            <w:tcW w:w="7883" w:type="dxa"/>
            <w:vAlign w:val="center"/>
          </w:tcPr>
          <w:p w14:paraId="7569A564" w14:textId="77777777" w:rsidR="00B9179C" w:rsidRDefault="0053299E">
            <w:pPr>
              <w:tabs>
                <w:tab w:val="clear" w:pos="426"/>
              </w:tabs>
              <w:adjustRightInd/>
              <w:snapToGrid/>
              <w:spacing w:line="240" w:lineRule="auto"/>
            </w:pPr>
            <w:r>
              <w:rPr>
                <w:rFonts w:hint="eastAsia"/>
              </w:rPr>
              <w:t>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r>
      <w:tr w:rsidR="00B9179C" w14:paraId="62B8F45F" w14:textId="77777777">
        <w:trPr>
          <w:cantSplit/>
          <w:trHeight w:val="527"/>
          <w:jc w:val="center"/>
        </w:trPr>
        <w:tc>
          <w:tcPr>
            <w:tcW w:w="645" w:type="dxa"/>
            <w:vAlign w:val="center"/>
          </w:tcPr>
          <w:p w14:paraId="661844E9" w14:textId="77777777" w:rsidR="00B9179C" w:rsidRDefault="00B9179C">
            <w:pPr>
              <w:widowControl w:val="0"/>
              <w:numPr>
                <w:ilvl w:val="0"/>
                <w:numId w:val="2"/>
              </w:numPr>
              <w:shd w:val="clear" w:color="auto" w:fill="auto"/>
              <w:tabs>
                <w:tab w:val="clear" w:pos="426"/>
              </w:tabs>
              <w:adjustRightInd/>
              <w:snapToGrid/>
              <w:spacing w:line="240" w:lineRule="auto"/>
              <w:ind w:left="0" w:firstLine="0"/>
              <w:jc w:val="center"/>
            </w:pPr>
          </w:p>
        </w:tc>
        <w:tc>
          <w:tcPr>
            <w:tcW w:w="7883" w:type="dxa"/>
            <w:vAlign w:val="center"/>
          </w:tcPr>
          <w:p w14:paraId="4C187E7A" w14:textId="77777777" w:rsidR="00B9179C" w:rsidRDefault="0053299E">
            <w:pPr>
              <w:tabs>
                <w:tab w:val="clear" w:pos="426"/>
              </w:tabs>
              <w:adjustRightInd/>
              <w:snapToGrid/>
              <w:spacing w:line="240" w:lineRule="auto"/>
            </w:pPr>
            <w:r>
              <w:rPr>
                <w:rFonts w:hint="eastAsia"/>
              </w:rPr>
              <w:t>投标文件载明的交货期超过招标文件规定的期限；</w:t>
            </w:r>
          </w:p>
        </w:tc>
      </w:tr>
      <w:tr w:rsidR="00B9179C" w14:paraId="188BDD74" w14:textId="77777777">
        <w:trPr>
          <w:cantSplit/>
          <w:trHeight w:val="527"/>
          <w:jc w:val="center"/>
        </w:trPr>
        <w:tc>
          <w:tcPr>
            <w:tcW w:w="645" w:type="dxa"/>
            <w:vAlign w:val="center"/>
          </w:tcPr>
          <w:p w14:paraId="6C83C97C" w14:textId="77777777" w:rsidR="00B9179C" w:rsidRDefault="00B9179C">
            <w:pPr>
              <w:widowControl w:val="0"/>
              <w:numPr>
                <w:ilvl w:val="0"/>
                <w:numId w:val="2"/>
              </w:numPr>
              <w:shd w:val="clear" w:color="auto" w:fill="auto"/>
              <w:tabs>
                <w:tab w:val="clear" w:pos="426"/>
              </w:tabs>
              <w:adjustRightInd/>
              <w:snapToGrid/>
              <w:spacing w:line="240" w:lineRule="auto"/>
              <w:ind w:left="0" w:firstLine="0"/>
              <w:jc w:val="center"/>
            </w:pPr>
          </w:p>
        </w:tc>
        <w:tc>
          <w:tcPr>
            <w:tcW w:w="7883" w:type="dxa"/>
            <w:vAlign w:val="center"/>
          </w:tcPr>
          <w:p w14:paraId="16D5863F" w14:textId="77777777" w:rsidR="00B9179C" w:rsidRDefault="0053299E">
            <w:pPr>
              <w:tabs>
                <w:tab w:val="clear" w:pos="426"/>
              </w:tabs>
              <w:adjustRightInd/>
              <w:snapToGrid/>
              <w:spacing w:line="240" w:lineRule="auto"/>
            </w:pPr>
            <w:r>
              <w:rPr>
                <w:rFonts w:hint="eastAsia"/>
              </w:rPr>
              <w:t>投标文件载明的免费保修期低于招标文件规定的期限；</w:t>
            </w:r>
          </w:p>
        </w:tc>
      </w:tr>
      <w:tr w:rsidR="00B9179C" w14:paraId="34065D6D" w14:textId="77777777">
        <w:trPr>
          <w:cantSplit/>
          <w:trHeight w:val="527"/>
          <w:jc w:val="center"/>
        </w:trPr>
        <w:tc>
          <w:tcPr>
            <w:tcW w:w="645" w:type="dxa"/>
            <w:vAlign w:val="center"/>
          </w:tcPr>
          <w:p w14:paraId="48BB7851" w14:textId="77777777" w:rsidR="00B9179C" w:rsidRDefault="00B9179C">
            <w:pPr>
              <w:widowControl w:val="0"/>
              <w:numPr>
                <w:ilvl w:val="0"/>
                <w:numId w:val="2"/>
              </w:numPr>
              <w:shd w:val="clear" w:color="auto" w:fill="auto"/>
              <w:tabs>
                <w:tab w:val="clear" w:pos="426"/>
              </w:tabs>
              <w:adjustRightInd/>
              <w:snapToGrid/>
              <w:spacing w:line="240" w:lineRule="auto"/>
              <w:ind w:left="0" w:firstLine="0"/>
              <w:jc w:val="center"/>
            </w:pPr>
          </w:p>
        </w:tc>
        <w:tc>
          <w:tcPr>
            <w:tcW w:w="7883" w:type="dxa"/>
            <w:vAlign w:val="center"/>
          </w:tcPr>
          <w:p w14:paraId="5B0398B6" w14:textId="77777777" w:rsidR="00B9179C" w:rsidRDefault="0053299E">
            <w:pPr>
              <w:tabs>
                <w:tab w:val="clear" w:pos="426"/>
              </w:tabs>
              <w:adjustRightInd/>
              <w:snapToGrid/>
              <w:spacing w:line="240" w:lineRule="auto"/>
            </w:pPr>
            <w:r>
              <w:rPr>
                <w:rFonts w:hint="eastAsia"/>
              </w:rPr>
              <w:t>所投产品、工程、服务在商务、技术等方面没有实质性满足招标文件要求的；</w:t>
            </w:r>
          </w:p>
        </w:tc>
      </w:tr>
      <w:tr w:rsidR="00B9179C" w14:paraId="3AB63A56" w14:textId="77777777">
        <w:trPr>
          <w:cantSplit/>
          <w:trHeight w:val="527"/>
          <w:jc w:val="center"/>
        </w:trPr>
        <w:tc>
          <w:tcPr>
            <w:tcW w:w="645" w:type="dxa"/>
            <w:vAlign w:val="center"/>
          </w:tcPr>
          <w:p w14:paraId="733AFA3B" w14:textId="77777777" w:rsidR="00B9179C" w:rsidRDefault="00B9179C">
            <w:pPr>
              <w:widowControl w:val="0"/>
              <w:numPr>
                <w:ilvl w:val="0"/>
                <w:numId w:val="2"/>
              </w:numPr>
              <w:shd w:val="clear" w:color="auto" w:fill="auto"/>
              <w:tabs>
                <w:tab w:val="clear" w:pos="426"/>
              </w:tabs>
              <w:adjustRightInd/>
              <w:snapToGrid/>
              <w:spacing w:line="240" w:lineRule="auto"/>
              <w:ind w:left="0" w:firstLine="0"/>
              <w:jc w:val="center"/>
            </w:pPr>
          </w:p>
        </w:tc>
        <w:tc>
          <w:tcPr>
            <w:tcW w:w="7883" w:type="dxa"/>
            <w:vAlign w:val="center"/>
          </w:tcPr>
          <w:p w14:paraId="389EAF42" w14:textId="77777777" w:rsidR="00B9179C" w:rsidRDefault="0053299E">
            <w:pPr>
              <w:tabs>
                <w:tab w:val="clear" w:pos="426"/>
              </w:tabs>
              <w:adjustRightInd/>
              <w:snapToGrid/>
              <w:spacing w:line="240" w:lineRule="auto"/>
            </w:pPr>
            <w:r>
              <w:rPr>
                <w:rFonts w:hint="eastAsia"/>
              </w:rPr>
              <w:t>《技术规格偏离表》或《商务需求偏离表》填写不全、不明或不实；</w:t>
            </w:r>
          </w:p>
        </w:tc>
      </w:tr>
      <w:tr w:rsidR="00B9179C" w14:paraId="75B51AED" w14:textId="77777777">
        <w:trPr>
          <w:cantSplit/>
          <w:trHeight w:val="527"/>
          <w:jc w:val="center"/>
        </w:trPr>
        <w:tc>
          <w:tcPr>
            <w:tcW w:w="645" w:type="dxa"/>
            <w:vAlign w:val="center"/>
          </w:tcPr>
          <w:p w14:paraId="7BE8DA64" w14:textId="77777777" w:rsidR="00B9179C" w:rsidRDefault="00B9179C">
            <w:pPr>
              <w:widowControl w:val="0"/>
              <w:numPr>
                <w:ilvl w:val="0"/>
                <w:numId w:val="2"/>
              </w:numPr>
              <w:shd w:val="clear" w:color="auto" w:fill="auto"/>
              <w:tabs>
                <w:tab w:val="clear" w:pos="426"/>
              </w:tabs>
              <w:adjustRightInd/>
              <w:snapToGrid/>
              <w:spacing w:line="240" w:lineRule="auto"/>
              <w:ind w:left="0" w:firstLine="0"/>
              <w:jc w:val="center"/>
            </w:pPr>
          </w:p>
        </w:tc>
        <w:tc>
          <w:tcPr>
            <w:tcW w:w="7883" w:type="dxa"/>
            <w:vAlign w:val="center"/>
          </w:tcPr>
          <w:p w14:paraId="2F0F36C6" w14:textId="77777777" w:rsidR="00B9179C" w:rsidRDefault="0053299E">
            <w:pPr>
              <w:tabs>
                <w:tab w:val="clear" w:pos="426"/>
              </w:tabs>
              <w:adjustRightInd/>
              <w:snapToGrid/>
              <w:spacing w:line="240" w:lineRule="auto"/>
            </w:pPr>
            <w:r>
              <w:rPr>
                <w:rFonts w:hint="eastAsia"/>
              </w:rPr>
              <w:t>投标文件存在招标文件中规定的其它无效投标条款的；</w:t>
            </w:r>
          </w:p>
        </w:tc>
      </w:tr>
      <w:tr w:rsidR="00B9179C" w14:paraId="58DADE85" w14:textId="77777777">
        <w:trPr>
          <w:cantSplit/>
          <w:trHeight w:val="527"/>
          <w:jc w:val="center"/>
        </w:trPr>
        <w:tc>
          <w:tcPr>
            <w:tcW w:w="645" w:type="dxa"/>
            <w:vAlign w:val="center"/>
          </w:tcPr>
          <w:p w14:paraId="3FD6DD80" w14:textId="77777777" w:rsidR="00B9179C" w:rsidRDefault="00B9179C">
            <w:pPr>
              <w:widowControl w:val="0"/>
              <w:numPr>
                <w:ilvl w:val="0"/>
                <w:numId w:val="2"/>
              </w:numPr>
              <w:shd w:val="clear" w:color="auto" w:fill="auto"/>
              <w:tabs>
                <w:tab w:val="clear" w:pos="426"/>
              </w:tabs>
              <w:adjustRightInd/>
              <w:snapToGrid/>
              <w:spacing w:line="240" w:lineRule="auto"/>
              <w:ind w:left="0" w:firstLine="0"/>
              <w:jc w:val="center"/>
            </w:pPr>
          </w:p>
        </w:tc>
        <w:tc>
          <w:tcPr>
            <w:tcW w:w="7883" w:type="dxa"/>
            <w:vAlign w:val="center"/>
          </w:tcPr>
          <w:p w14:paraId="30FC4474" w14:textId="77777777" w:rsidR="00B9179C" w:rsidRDefault="0053299E">
            <w:pPr>
              <w:tabs>
                <w:tab w:val="clear" w:pos="426"/>
              </w:tabs>
              <w:adjustRightInd/>
              <w:snapToGrid/>
              <w:spacing w:line="240" w:lineRule="auto"/>
            </w:pPr>
            <w:r>
              <w:rPr>
                <w:rFonts w:hint="eastAsia"/>
              </w:rPr>
              <w:t>法律、法规规定的属于投标无效的其他情形。</w:t>
            </w:r>
          </w:p>
        </w:tc>
      </w:tr>
    </w:tbl>
    <w:p w14:paraId="5F977FFD" w14:textId="77777777" w:rsidR="00B9179C" w:rsidRDefault="0053299E">
      <w:pPr>
        <w:pStyle w:val="affe"/>
        <w:widowControl w:val="0"/>
        <w:shd w:val="clear" w:color="auto" w:fill="auto"/>
        <w:tabs>
          <w:tab w:val="clear" w:pos="426"/>
        </w:tabs>
        <w:adjustRightInd/>
        <w:snapToGrid/>
        <w:outlineLvl w:val="0"/>
        <w:rPr>
          <w:rFonts w:ascii="宋体" w:hAnsi="宋体"/>
          <w:bCs w:val="0"/>
          <w:sz w:val="36"/>
          <w:szCs w:val="36"/>
        </w:rPr>
      </w:pPr>
      <w:r>
        <w:rPr>
          <w:sz w:val="24"/>
        </w:rPr>
        <w:br w:type="page"/>
      </w:r>
      <w:bookmarkStart w:id="10" w:name="_Toc37667482"/>
      <w:bookmarkStart w:id="11" w:name="_Toc435514846"/>
      <w:r>
        <w:rPr>
          <w:rFonts w:ascii="宋体" w:hAnsi="宋体"/>
          <w:bCs w:val="0"/>
          <w:sz w:val="36"/>
          <w:szCs w:val="36"/>
        </w:rPr>
        <w:lastRenderedPageBreak/>
        <w:t>评标信息</w:t>
      </w:r>
      <w:bookmarkEnd w:id="10"/>
    </w:p>
    <w:bookmarkEnd w:id="11"/>
    <w:p w14:paraId="5215E76C" w14:textId="77777777" w:rsidR="00B9179C" w:rsidRDefault="0053299E">
      <w:pPr>
        <w:widowControl w:val="0"/>
        <w:shd w:val="clear" w:color="auto" w:fill="auto"/>
        <w:tabs>
          <w:tab w:val="clear" w:pos="426"/>
        </w:tabs>
        <w:adjustRightInd/>
        <w:snapToGrid/>
        <w:spacing w:line="300" w:lineRule="auto"/>
        <w:ind w:firstLineChars="200" w:firstLine="422"/>
        <w:rPr>
          <w:b/>
          <w:szCs w:val="21"/>
        </w:rPr>
      </w:pPr>
      <w:r>
        <w:rPr>
          <w:rFonts w:hint="eastAsia"/>
          <w:b/>
          <w:szCs w:val="21"/>
        </w:rPr>
        <w:t>本招标文件所述评</w:t>
      </w:r>
      <w:proofErr w:type="gramStart"/>
      <w:r>
        <w:rPr>
          <w:rFonts w:hint="eastAsia"/>
          <w:b/>
          <w:szCs w:val="21"/>
        </w:rPr>
        <w:t>标方法</w:t>
      </w:r>
      <w:proofErr w:type="gramEnd"/>
      <w:r>
        <w:rPr>
          <w:rFonts w:hint="eastAsia"/>
          <w:b/>
          <w:szCs w:val="21"/>
        </w:rPr>
        <w:t>和定标方法与招标文件《通用条款》所述不一致之处，以以下方法为准。</w:t>
      </w:r>
    </w:p>
    <w:p w14:paraId="2D5C0442" w14:textId="77777777" w:rsidR="00B9179C" w:rsidRDefault="0053299E">
      <w:pPr>
        <w:widowControl w:val="0"/>
        <w:shd w:val="clear" w:color="auto" w:fill="auto"/>
        <w:tabs>
          <w:tab w:val="clear" w:pos="426"/>
        </w:tabs>
        <w:adjustRightInd/>
        <w:snapToGrid/>
        <w:spacing w:line="300" w:lineRule="auto"/>
        <w:ind w:firstLineChars="200" w:firstLine="420"/>
        <w:rPr>
          <w:b/>
          <w:szCs w:val="21"/>
        </w:rPr>
      </w:pPr>
      <w:r>
        <w:rPr>
          <w:rFonts w:hint="eastAsia"/>
        </w:rPr>
        <w:t>一、</w:t>
      </w:r>
      <w:r>
        <w:t>本项目</w:t>
      </w:r>
      <w:r>
        <w:rPr>
          <w:rFonts w:hint="eastAsia"/>
        </w:rPr>
        <w:t>评标方法为</w:t>
      </w:r>
      <w:r>
        <w:t>：</w:t>
      </w:r>
      <w:r>
        <w:rPr>
          <w:rFonts w:hint="eastAsia"/>
        </w:rPr>
        <w:t>综合评分法</w:t>
      </w:r>
    </w:p>
    <w:p w14:paraId="3E1C32A4" w14:textId="77777777" w:rsidR="00B9179C" w:rsidRDefault="0053299E">
      <w:pPr>
        <w:widowControl w:val="0"/>
        <w:shd w:val="clear" w:color="auto" w:fill="auto"/>
        <w:tabs>
          <w:tab w:val="clear" w:pos="426"/>
        </w:tabs>
        <w:adjustRightInd/>
        <w:snapToGrid/>
        <w:spacing w:line="300" w:lineRule="auto"/>
        <w:ind w:firstLineChars="200" w:firstLine="422"/>
        <w:rPr>
          <w:b/>
          <w:szCs w:val="21"/>
        </w:rPr>
      </w:pPr>
      <w:r>
        <w:rPr>
          <w:b/>
        </w:rPr>
        <w:t>中标人数量为：1家</w:t>
      </w:r>
      <w:r>
        <w:rPr>
          <w:rFonts w:hint="eastAsia"/>
          <w:b/>
        </w:rPr>
        <w:t>；中标候选人数量为：3家。</w:t>
      </w:r>
    </w:p>
    <w:p w14:paraId="5ACF8F2C" w14:textId="77777777" w:rsidR="00B9179C" w:rsidRDefault="0053299E">
      <w:pPr>
        <w:tabs>
          <w:tab w:val="clear" w:pos="426"/>
        </w:tabs>
        <w:spacing w:line="300" w:lineRule="auto"/>
        <w:ind w:firstLineChars="200" w:firstLine="420"/>
      </w:pPr>
      <w:r>
        <w:rPr>
          <w:rFonts w:hint="eastAsia"/>
        </w:rPr>
        <w:t>综合评分法，是指投标文件满足招标文件全部实质性要求，</w:t>
      </w:r>
      <w:proofErr w:type="gramStart"/>
      <w:r>
        <w:rPr>
          <w:rFonts w:hint="eastAsia"/>
        </w:rPr>
        <w:t>且按照</w:t>
      </w:r>
      <w:proofErr w:type="gramEnd"/>
      <w:r>
        <w:rPr>
          <w:rFonts w:hint="eastAsia"/>
        </w:rPr>
        <w:t>评审因素的量化指标评审得分最高的投标人为候选中标人的评标方法。</w:t>
      </w:r>
    </w:p>
    <w:p w14:paraId="67B483C4" w14:textId="77777777" w:rsidR="00B9179C" w:rsidRDefault="0053299E">
      <w:pPr>
        <w:tabs>
          <w:tab w:val="clear" w:pos="426"/>
        </w:tabs>
        <w:spacing w:line="300" w:lineRule="auto"/>
        <w:ind w:firstLineChars="200" w:firstLine="420"/>
      </w:pPr>
      <w:r>
        <w:rPr>
          <w:rFonts w:hint="eastAsia"/>
        </w:rPr>
        <w:t>评标时，评标委员会各成员应当独立对每个通过资格性审查和符合性审查且报价不超过预算控制金额的投标人的投标文件进行评价，并汇总每个投标人每项评分因素的评分、评标委员会各成员对每个投标人评分的和，取算术平均值确定每个投标人的评审总得分，</w:t>
      </w:r>
      <w:r>
        <w:rPr>
          <w:rFonts w:hint="eastAsia"/>
          <w:b/>
        </w:rPr>
        <w:t>评审总得分最高的前三名投标人将被推荐为中标候选人，并</w:t>
      </w:r>
      <w:proofErr w:type="gramStart"/>
      <w:r>
        <w:rPr>
          <w:rFonts w:hint="eastAsia"/>
          <w:b/>
        </w:rPr>
        <w:t>作出</w:t>
      </w:r>
      <w:proofErr w:type="gramEnd"/>
      <w:r>
        <w:rPr>
          <w:rFonts w:hint="eastAsia"/>
          <w:b/>
        </w:rPr>
        <w:t>评审结论。经采购人同意后，确定排名第一的中标候选人为中标人</w:t>
      </w:r>
      <w:r>
        <w:rPr>
          <w:rFonts w:hint="eastAsia"/>
        </w:rPr>
        <w:t>。</w:t>
      </w:r>
    </w:p>
    <w:p w14:paraId="132FEEEA" w14:textId="77777777" w:rsidR="00B9179C" w:rsidRDefault="0053299E">
      <w:pPr>
        <w:tabs>
          <w:tab w:val="clear" w:pos="426"/>
        </w:tabs>
        <w:spacing w:line="300" w:lineRule="auto"/>
        <w:ind w:firstLineChars="200" w:firstLine="420"/>
        <w:rPr>
          <w:rFonts w:cs="Times New Roman"/>
          <w:bCs/>
          <w:kern w:val="2"/>
          <w:szCs w:val="21"/>
        </w:rPr>
      </w:pPr>
      <w:r>
        <w:rPr>
          <w:rFonts w:hint="eastAsia"/>
          <w:szCs w:val="21"/>
        </w:rPr>
        <w:t>候选中标人按评审后得分由高到低顺序排列；得分相同的，按投标报价由低到高顺序排列；得分且投标报价相同的，按技术指标或服务方案优劣顺序排列；排列第一名的投标人获得候选中标人推荐资格。得分且投标报价相同的且技术指标或服务方案优劣相同的，</w:t>
      </w:r>
      <w:r>
        <w:rPr>
          <w:rFonts w:cs="Times New Roman"/>
          <w:bCs/>
          <w:kern w:val="2"/>
          <w:szCs w:val="21"/>
        </w:rPr>
        <w:t>采取随机抽取方式确定</w:t>
      </w:r>
      <w:r>
        <w:rPr>
          <w:rFonts w:cs="Times New Roman" w:hint="eastAsia"/>
          <w:bCs/>
          <w:kern w:val="2"/>
          <w:szCs w:val="21"/>
        </w:rPr>
        <w:t>候选中标人</w:t>
      </w:r>
      <w:r>
        <w:rPr>
          <w:rFonts w:cs="Times New Roman"/>
          <w:bCs/>
          <w:kern w:val="2"/>
          <w:szCs w:val="21"/>
        </w:rPr>
        <w:t>推荐资格</w:t>
      </w:r>
      <w:r>
        <w:rPr>
          <w:rFonts w:cs="Times New Roman" w:hint="eastAsia"/>
          <w:bCs/>
          <w:kern w:val="2"/>
          <w:szCs w:val="21"/>
        </w:rPr>
        <w:t>。</w:t>
      </w:r>
    </w:p>
    <w:p w14:paraId="30ED5263" w14:textId="77777777" w:rsidR="00B9179C" w:rsidRDefault="0053299E">
      <w:pPr>
        <w:tabs>
          <w:tab w:val="clear" w:pos="426"/>
        </w:tabs>
        <w:spacing w:line="300" w:lineRule="auto"/>
        <w:ind w:firstLineChars="200" w:firstLine="420"/>
      </w:pPr>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审委员会成员对是否须由投标人</w:t>
      </w:r>
      <w:proofErr w:type="gramStart"/>
      <w:r>
        <w:rPr>
          <w:rFonts w:hint="eastAsia"/>
        </w:rPr>
        <w:t>作出</w:t>
      </w:r>
      <w:proofErr w:type="gramEnd"/>
      <w:r>
        <w:rPr>
          <w:rFonts w:hint="eastAsia"/>
        </w:rPr>
        <w:t>报价合理性说明，以及书面说明是否采纳</w:t>
      </w:r>
      <w:proofErr w:type="gramStart"/>
      <w:r>
        <w:rPr>
          <w:rFonts w:hint="eastAsia"/>
        </w:rPr>
        <w:t>等判断</w:t>
      </w:r>
      <w:proofErr w:type="gramEnd"/>
      <w:r>
        <w:rPr>
          <w:rFonts w:hint="eastAsia"/>
        </w:rPr>
        <w:t>不一致的，按照“少数服从多数”的原则确定评审委员会的意见）。</w:t>
      </w:r>
    </w:p>
    <w:p w14:paraId="1B7E6F77" w14:textId="77777777" w:rsidR="00B9179C" w:rsidRDefault="0053299E">
      <w:pPr>
        <w:tabs>
          <w:tab w:val="clear" w:pos="426"/>
        </w:tabs>
        <w:spacing w:line="300" w:lineRule="auto"/>
        <w:ind w:firstLineChars="200" w:firstLine="422"/>
        <w:rPr>
          <w:b/>
        </w:rPr>
      </w:pPr>
      <w:r>
        <w:rPr>
          <w:rFonts w:hint="eastAsia"/>
          <w:b/>
        </w:rPr>
        <w:t>二、</w:t>
      </w:r>
      <w:r>
        <w:rPr>
          <w:b/>
        </w:rPr>
        <w:t>价格分计算方法</w:t>
      </w:r>
    </w:p>
    <w:p w14:paraId="5C86F75A" w14:textId="77777777" w:rsidR="00B9179C" w:rsidRDefault="0053299E">
      <w:pPr>
        <w:tabs>
          <w:tab w:val="clear" w:pos="426"/>
        </w:tabs>
        <w:spacing w:line="300" w:lineRule="auto"/>
        <w:ind w:firstLineChars="200" w:firstLine="420"/>
      </w:pPr>
      <w:r>
        <w:t>满足招标文件要求且投标价格最低的投标报价为评标基准价，其价格分为满分。其他投标人的价格</w:t>
      </w:r>
      <w:proofErr w:type="gramStart"/>
      <w:r>
        <w:t>分统一</w:t>
      </w:r>
      <w:proofErr w:type="gramEnd"/>
      <w:r>
        <w:t>按照下列公式计算：</w:t>
      </w:r>
    </w:p>
    <w:p w14:paraId="40CC30B4" w14:textId="77777777" w:rsidR="00B9179C" w:rsidRDefault="0053299E">
      <w:pPr>
        <w:tabs>
          <w:tab w:val="clear" w:pos="426"/>
        </w:tabs>
        <w:spacing w:line="300" w:lineRule="auto"/>
        <w:ind w:firstLineChars="200" w:firstLine="420"/>
      </w:pPr>
      <w:r>
        <w:t>投标报价得分=(评标基准价／投标报价)×30</w:t>
      </w:r>
    </w:p>
    <w:p w14:paraId="747550A4" w14:textId="77777777" w:rsidR="00B9179C" w:rsidRDefault="0053299E">
      <w:pPr>
        <w:tabs>
          <w:tab w:val="clear" w:pos="426"/>
        </w:tabs>
        <w:spacing w:line="300" w:lineRule="auto"/>
        <w:ind w:firstLineChars="200" w:firstLine="422"/>
        <w:rPr>
          <w:b/>
        </w:rPr>
      </w:pPr>
      <w:r>
        <w:rPr>
          <w:rFonts w:hint="eastAsia"/>
          <w:b/>
        </w:rPr>
        <w:t>三、评标优惠政策</w:t>
      </w:r>
    </w:p>
    <w:p w14:paraId="53A388F5" w14:textId="77777777" w:rsidR="00B9179C" w:rsidRDefault="0053299E">
      <w:pPr>
        <w:tabs>
          <w:tab w:val="clear" w:pos="426"/>
        </w:tabs>
        <w:spacing w:line="300" w:lineRule="auto"/>
        <w:ind w:firstLineChars="200" w:firstLine="420"/>
      </w:pPr>
      <w:r>
        <w:rPr>
          <w:rFonts w:hint="eastAsia"/>
        </w:rPr>
        <w:t>1</w:t>
      </w:r>
      <w:r>
        <w:t>.</w:t>
      </w:r>
      <w:r>
        <w:rPr>
          <w:rFonts w:hint="eastAsia"/>
        </w:rPr>
        <w:t>本项目预留预算总额的</w:t>
      </w:r>
      <w:r>
        <w:t>40%专门面向中小企业采购，获得采购合同的供应商将采购项目中的40%分包给一家或者多家中小企业。</w:t>
      </w:r>
      <w:r>
        <w:rPr>
          <w:rFonts w:hint="eastAsia"/>
        </w:rPr>
        <w:t>采购标的对应的中小企业划分标准所属行业：</w:t>
      </w:r>
      <w:r>
        <w:t>工业、建筑业</w:t>
      </w:r>
      <w:r>
        <w:rPr>
          <w:rFonts w:hint="eastAsia"/>
        </w:rPr>
        <w:t>。</w:t>
      </w:r>
    </w:p>
    <w:p w14:paraId="43C9EFB4" w14:textId="77777777" w:rsidR="00B9179C" w:rsidRDefault="0053299E">
      <w:pPr>
        <w:tabs>
          <w:tab w:val="clear" w:pos="426"/>
        </w:tabs>
        <w:spacing w:line="300" w:lineRule="auto"/>
        <w:ind w:firstLineChars="200" w:firstLine="420"/>
        <w:rPr>
          <w:szCs w:val="21"/>
        </w:rPr>
      </w:pPr>
      <w:r>
        <w:t>2.根据</w:t>
      </w:r>
      <w:r>
        <w:rPr>
          <w:rFonts w:hint="eastAsia"/>
        </w:rPr>
        <w:t>《政府采购促进中小企业发展管理办法》财库〔</w:t>
      </w:r>
      <w:r>
        <w:t>2020〕46号、《财政部 司法部关于政府采购支持监狱企业发展有关问题的通知》（财库〔2014〕68号）和《三部门联合发布关于促进残疾人就业政府采购政策的通知》（财库〔2017〕141号）的规定，对满足价格扣除条件且在投标文件中提交了《投标供应商企业类型声明函》、《残疾人福利性单位声明函》或省级以上监狱管理局、戒毒管理局（含新疆生产建设兵团）出具的属于监狱企业的证明文件的投标供应商，其投标报价</w:t>
      </w:r>
      <w:r>
        <w:rPr>
          <w:rFonts w:hint="eastAsia"/>
        </w:rPr>
        <w:t>的6</w:t>
      </w:r>
      <w:r>
        <w:t>0%</w:t>
      </w:r>
      <w:r>
        <w:rPr>
          <w:rFonts w:hint="eastAsia"/>
        </w:rPr>
        <w:t>（即非预留部分采购包）</w:t>
      </w:r>
      <w:r>
        <w:t>扣除</w:t>
      </w:r>
      <w:r>
        <w:rPr>
          <w:b/>
          <w:u w:val="single"/>
        </w:rPr>
        <w:t>10%</w:t>
      </w:r>
      <w:r>
        <w:t>后参与评审</w:t>
      </w:r>
      <w:r>
        <w:rPr>
          <w:rFonts w:hint="eastAsia"/>
        </w:rPr>
        <w:t>，大中型企业与小</w:t>
      </w:r>
      <w:proofErr w:type="gramStart"/>
      <w:r>
        <w:rPr>
          <w:rFonts w:hint="eastAsia"/>
        </w:rPr>
        <w:t>微企业</w:t>
      </w:r>
      <w:proofErr w:type="gramEnd"/>
      <w:r>
        <w:rPr>
          <w:rFonts w:hint="eastAsia"/>
        </w:rPr>
        <w:t>组成联合体（联合协议须约定小</w:t>
      </w:r>
      <w:proofErr w:type="gramStart"/>
      <w:r>
        <w:rPr>
          <w:rFonts w:hint="eastAsia"/>
        </w:rPr>
        <w:t>微企业</w:t>
      </w:r>
      <w:proofErr w:type="gramEnd"/>
      <w:r>
        <w:rPr>
          <w:rFonts w:hint="eastAsia"/>
        </w:rPr>
        <w:t>的合同份额占到合同总金额</w:t>
      </w:r>
      <w:r>
        <w:t>30%以上）的报价优惠：4%。对于同时属于小微企业、监狱</w:t>
      </w:r>
      <w:r>
        <w:rPr>
          <w:szCs w:val="21"/>
        </w:rPr>
        <w:t>企业或残疾人福利性</w:t>
      </w:r>
      <w:r>
        <w:rPr>
          <w:rFonts w:hint="eastAsia"/>
          <w:szCs w:val="21"/>
        </w:rPr>
        <w:t>单位的，不重复进行投标报价扣除。如有其它政策支持因素（如鼓励创新等）需一并列出。</w:t>
      </w:r>
    </w:p>
    <w:p w14:paraId="34FD97EB" w14:textId="77777777" w:rsidR="00B9179C" w:rsidRDefault="0053299E">
      <w:pPr>
        <w:tabs>
          <w:tab w:val="clear" w:pos="426"/>
        </w:tabs>
        <w:spacing w:line="300" w:lineRule="auto"/>
        <w:ind w:firstLineChars="200" w:firstLine="420"/>
        <w:rPr>
          <w:szCs w:val="21"/>
        </w:rPr>
      </w:pPr>
      <w:r>
        <w:rPr>
          <w:rFonts w:hint="eastAsia"/>
          <w:szCs w:val="21"/>
        </w:rPr>
        <w:t>四、</w:t>
      </w:r>
      <w:r>
        <w:rPr>
          <w:szCs w:val="21"/>
        </w:rPr>
        <w:t>评标专家应对通过投标文件初审进入评标程序的投标文件先</w:t>
      </w:r>
      <w:proofErr w:type="gramStart"/>
      <w:r>
        <w:rPr>
          <w:szCs w:val="21"/>
        </w:rPr>
        <w:t>评技术标</w:t>
      </w:r>
      <w:proofErr w:type="gramEnd"/>
      <w:r>
        <w:rPr>
          <w:szCs w:val="21"/>
        </w:rPr>
        <w:t>、再评商务标；</w:t>
      </w:r>
    </w:p>
    <w:p w14:paraId="7FB9EFCE" w14:textId="77777777" w:rsidR="00B9179C" w:rsidRDefault="0053299E">
      <w:pPr>
        <w:tabs>
          <w:tab w:val="clear" w:pos="426"/>
        </w:tabs>
        <w:spacing w:line="300" w:lineRule="auto"/>
        <w:ind w:firstLineChars="200" w:firstLine="420"/>
        <w:rPr>
          <w:szCs w:val="21"/>
        </w:rPr>
      </w:pPr>
      <w:r>
        <w:rPr>
          <w:rFonts w:hint="eastAsia"/>
          <w:szCs w:val="21"/>
        </w:rPr>
        <w:t>五、</w:t>
      </w:r>
      <w:r>
        <w:rPr>
          <w:szCs w:val="21"/>
        </w:rPr>
        <w:t>评标专家需按招标文件规定的评审标准对投标</w:t>
      </w:r>
      <w:r>
        <w:rPr>
          <w:rFonts w:hint="eastAsia"/>
          <w:szCs w:val="21"/>
        </w:rPr>
        <w:t>供应商</w:t>
      </w:r>
      <w:r>
        <w:rPr>
          <w:szCs w:val="21"/>
        </w:rPr>
        <w:t>提交的投标文件进行评审，投标文件中与评审标准无关的内容不作为评审内容</w:t>
      </w:r>
      <w:r>
        <w:rPr>
          <w:rFonts w:hint="eastAsia"/>
          <w:szCs w:val="21"/>
        </w:rPr>
        <w:t>。</w:t>
      </w:r>
    </w:p>
    <w:p w14:paraId="1B319F15" w14:textId="77777777" w:rsidR="00B9179C" w:rsidRDefault="0053299E">
      <w:pPr>
        <w:tabs>
          <w:tab w:val="clear" w:pos="426"/>
        </w:tabs>
        <w:spacing w:line="300" w:lineRule="auto"/>
        <w:ind w:firstLineChars="200" w:firstLine="420"/>
        <w:rPr>
          <w:szCs w:val="21"/>
        </w:rPr>
      </w:pPr>
      <w:r>
        <w:rPr>
          <w:rFonts w:hint="eastAsia"/>
          <w:szCs w:val="21"/>
        </w:rPr>
        <w:lastRenderedPageBreak/>
        <w:t>六、评标委员会在评标时，应按照以下量化的评审因素，对各投标文件进行分析和比较：</w:t>
      </w:r>
    </w:p>
    <w:p w14:paraId="59B0BC2C" w14:textId="77777777" w:rsidR="00B9179C" w:rsidRDefault="0053299E">
      <w:pPr>
        <w:pStyle w:val="affe"/>
        <w:widowControl w:val="0"/>
        <w:shd w:val="clear" w:color="auto" w:fill="auto"/>
        <w:tabs>
          <w:tab w:val="clear" w:pos="426"/>
        </w:tabs>
        <w:adjustRightInd/>
        <w:snapToGrid/>
        <w:spacing w:before="0" w:after="0" w:line="240" w:lineRule="auto"/>
        <w:outlineLvl w:val="0"/>
        <w:rPr>
          <w:rFonts w:ascii="宋体" w:hAnsi="宋体"/>
          <w:bCs w:val="0"/>
          <w:sz w:val="36"/>
          <w:szCs w:val="36"/>
        </w:rPr>
      </w:pPr>
      <w:r>
        <w:rPr>
          <w:rFonts w:ascii="宋体" w:hAnsi="宋体"/>
          <w:bCs w:val="0"/>
          <w:sz w:val="24"/>
          <w:szCs w:val="24"/>
        </w:rPr>
        <w:br w:type="page"/>
      </w:r>
      <w:bookmarkStart w:id="12" w:name="_Toc37667483"/>
      <w:r>
        <w:rPr>
          <w:rFonts w:ascii="宋体" w:hAnsi="宋体" w:hint="eastAsia"/>
          <w:bCs w:val="0"/>
          <w:sz w:val="36"/>
          <w:szCs w:val="36"/>
        </w:rPr>
        <w:lastRenderedPageBreak/>
        <w:t>评分细则表</w:t>
      </w:r>
      <w:bookmarkEnd w:id="12"/>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767"/>
        <w:gridCol w:w="1418"/>
        <w:gridCol w:w="710"/>
        <w:gridCol w:w="710"/>
        <w:gridCol w:w="5062"/>
      </w:tblGrid>
      <w:tr w:rsidR="00B9179C" w14:paraId="161D8F8C" w14:textId="77777777">
        <w:trPr>
          <w:trHeight w:val="20"/>
        </w:trPr>
        <w:tc>
          <w:tcPr>
            <w:tcW w:w="470" w:type="pct"/>
            <w:vAlign w:val="center"/>
          </w:tcPr>
          <w:p w14:paraId="6C2FD220"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kern w:val="2"/>
                <w:szCs w:val="21"/>
              </w:rPr>
            </w:pPr>
            <w:bookmarkStart w:id="13" w:name="_Toc432592812"/>
            <w:r>
              <w:rPr>
                <w:rFonts w:asciiTheme="minorEastAsia" w:eastAsiaTheme="minorEastAsia" w:hAnsiTheme="minorEastAsia" w:hint="eastAsia"/>
                <w:kern w:val="2"/>
                <w:szCs w:val="21"/>
              </w:rPr>
              <w:lastRenderedPageBreak/>
              <w:t>序号</w:t>
            </w:r>
          </w:p>
        </w:tc>
        <w:tc>
          <w:tcPr>
            <w:tcW w:w="1884" w:type="pct"/>
            <w:gridSpan w:val="4"/>
            <w:vAlign w:val="center"/>
          </w:tcPr>
          <w:p w14:paraId="019D1648"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评分项</w:t>
            </w:r>
          </w:p>
        </w:tc>
        <w:tc>
          <w:tcPr>
            <w:tcW w:w="2646" w:type="pct"/>
            <w:vAlign w:val="center"/>
          </w:tcPr>
          <w:p w14:paraId="026C76FE"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权重</w:t>
            </w:r>
          </w:p>
        </w:tc>
      </w:tr>
      <w:tr w:rsidR="00B9179C" w14:paraId="63BE486F" w14:textId="77777777">
        <w:trPr>
          <w:trHeight w:val="20"/>
        </w:trPr>
        <w:tc>
          <w:tcPr>
            <w:tcW w:w="470" w:type="pct"/>
            <w:vAlign w:val="center"/>
          </w:tcPr>
          <w:p w14:paraId="07189F5A"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1</w:t>
            </w:r>
          </w:p>
        </w:tc>
        <w:tc>
          <w:tcPr>
            <w:tcW w:w="1884" w:type="pct"/>
            <w:gridSpan w:val="4"/>
            <w:vAlign w:val="center"/>
          </w:tcPr>
          <w:p w14:paraId="56A5EE56"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价格</w:t>
            </w:r>
          </w:p>
        </w:tc>
        <w:tc>
          <w:tcPr>
            <w:tcW w:w="2646" w:type="pct"/>
            <w:vAlign w:val="center"/>
          </w:tcPr>
          <w:p w14:paraId="36B54900"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30</w:t>
            </w:r>
          </w:p>
        </w:tc>
      </w:tr>
      <w:tr w:rsidR="00B9179C" w14:paraId="576CB1E5" w14:textId="77777777">
        <w:trPr>
          <w:trHeight w:val="20"/>
        </w:trPr>
        <w:tc>
          <w:tcPr>
            <w:tcW w:w="470" w:type="pct"/>
            <w:vAlign w:val="center"/>
          </w:tcPr>
          <w:p w14:paraId="15EDB673"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2</w:t>
            </w:r>
          </w:p>
        </w:tc>
        <w:tc>
          <w:tcPr>
            <w:tcW w:w="1884" w:type="pct"/>
            <w:gridSpan w:val="4"/>
            <w:vAlign w:val="center"/>
          </w:tcPr>
          <w:p w14:paraId="5B7D115F"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技术部分</w:t>
            </w:r>
          </w:p>
        </w:tc>
        <w:tc>
          <w:tcPr>
            <w:tcW w:w="2646" w:type="pct"/>
            <w:vAlign w:val="center"/>
          </w:tcPr>
          <w:p w14:paraId="6810612C"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55</w:t>
            </w:r>
          </w:p>
        </w:tc>
      </w:tr>
      <w:tr w:rsidR="00B9179C" w14:paraId="48A4BC8B" w14:textId="77777777">
        <w:trPr>
          <w:trHeight w:val="90"/>
        </w:trPr>
        <w:tc>
          <w:tcPr>
            <w:tcW w:w="470" w:type="pct"/>
            <w:vMerge w:val="restart"/>
            <w:vAlign w:val="center"/>
          </w:tcPr>
          <w:p w14:paraId="7FF18105" w14:textId="77777777" w:rsidR="00B9179C" w:rsidRDefault="00B9179C">
            <w:pPr>
              <w:keepNext/>
              <w:widowControl w:val="0"/>
              <w:shd w:val="clear" w:color="auto" w:fill="auto"/>
              <w:tabs>
                <w:tab w:val="clear" w:pos="426"/>
              </w:tabs>
              <w:adjustRightInd/>
              <w:snapToGrid/>
              <w:spacing w:line="240" w:lineRule="auto"/>
              <w:rPr>
                <w:rFonts w:asciiTheme="minorEastAsia" w:eastAsiaTheme="minorEastAsia" w:hAnsiTheme="minorEastAsia"/>
                <w:kern w:val="2"/>
                <w:szCs w:val="21"/>
              </w:rPr>
            </w:pPr>
          </w:p>
        </w:tc>
        <w:tc>
          <w:tcPr>
            <w:tcW w:w="401" w:type="pct"/>
            <w:vAlign w:val="center"/>
          </w:tcPr>
          <w:p w14:paraId="6EEF8D0E"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序号</w:t>
            </w:r>
          </w:p>
        </w:tc>
        <w:tc>
          <w:tcPr>
            <w:tcW w:w="741" w:type="pct"/>
            <w:vAlign w:val="center"/>
          </w:tcPr>
          <w:p w14:paraId="7703562E"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评标项目</w:t>
            </w:r>
          </w:p>
        </w:tc>
        <w:tc>
          <w:tcPr>
            <w:tcW w:w="371" w:type="pct"/>
            <w:vAlign w:val="center"/>
          </w:tcPr>
          <w:p w14:paraId="560E2BE7"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评标分值</w:t>
            </w:r>
          </w:p>
        </w:tc>
        <w:tc>
          <w:tcPr>
            <w:tcW w:w="371" w:type="pct"/>
            <w:vAlign w:val="center"/>
          </w:tcPr>
          <w:p w14:paraId="78B72D3B"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评分方式</w:t>
            </w:r>
          </w:p>
        </w:tc>
        <w:tc>
          <w:tcPr>
            <w:tcW w:w="2646" w:type="pct"/>
            <w:vAlign w:val="center"/>
          </w:tcPr>
          <w:p w14:paraId="264F3B5A"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评标方法描述</w:t>
            </w:r>
          </w:p>
        </w:tc>
      </w:tr>
      <w:tr w:rsidR="00B9179C" w14:paraId="33188CA5" w14:textId="77777777">
        <w:trPr>
          <w:trHeight w:val="20"/>
        </w:trPr>
        <w:tc>
          <w:tcPr>
            <w:tcW w:w="470" w:type="pct"/>
            <w:vMerge/>
            <w:vAlign w:val="center"/>
          </w:tcPr>
          <w:p w14:paraId="72E1F9F5" w14:textId="77777777" w:rsidR="00B9179C" w:rsidRDefault="00B9179C">
            <w:pPr>
              <w:keepNext/>
              <w:widowControl w:val="0"/>
              <w:shd w:val="clear" w:color="auto" w:fill="auto"/>
              <w:tabs>
                <w:tab w:val="clear" w:pos="426"/>
              </w:tabs>
              <w:adjustRightInd/>
              <w:snapToGrid/>
              <w:spacing w:line="240" w:lineRule="auto"/>
              <w:outlineLvl w:val="2"/>
              <w:rPr>
                <w:rFonts w:asciiTheme="minorEastAsia" w:eastAsiaTheme="minorEastAsia" w:hAnsiTheme="minorEastAsia"/>
                <w:kern w:val="2"/>
                <w:szCs w:val="21"/>
              </w:rPr>
            </w:pPr>
          </w:p>
        </w:tc>
        <w:tc>
          <w:tcPr>
            <w:tcW w:w="401" w:type="pct"/>
            <w:vAlign w:val="center"/>
          </w:tcPr>
          <w:p w14:paraId="623F278F"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1</w:t>
            </w:r>
          </w:p>
        </w:tc>
        <w:tc>
          <w:tcPr>
            <w:tcW w:w="741" w:type="pct"/>
            <w:vAlign w:val="center"/>
          </w:tcPr>
          <w:p w14:paraId="2BDD8705"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kern w:val="2"/>
                <w:szCs w:val="21"/>
              </w:rPr>
            </w:pPr>
            <w:r>
              <w:rPr>
                <w:rFonts w:asciiTheme="minorEastAsia" w:eastAsiaTheme="minorEastAsia" w:hAnsiTheme="minorEastAsia" w:hint="eastAsia"/>
                <w:szCs w:val="21"/>
              </w:rPr>
              <w:t>技术规格偏离情况</w:t>
            </w:r>
          </w:p>
        </w:tc>
        <w:tc>
          <w:tcPr>
            <w:tcW w:w="371" w:type="pct"/>
            <w:vAlign w:val="center"/>
          </w:tcPr>
          <w:p w14:paraId="6C919E22"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37</w:t>
            </w:r>
          </w:p>
        </w:tc>
        <w:tc>
          <w:tcPr>
            <w:tcW w:w="371" w:type="pct"/>
            <w:vAlign w:val="center"/>
          </w:tcPr>
          <w:p w14:paraId="296C7DF5"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专家打分</w:t>
            </w:r>
          </w:p>
        </w:tc>
        <w:tc>
          <w:tcPr>
            <w:tcW w:w="2646" w:type="pct"/>
            <w:vAlign w:val="center"/>
          </w:tcPr>
          <w:p w14:paraId="4228E05E" w14:textId="77777777" w:rsidR="00B9179C" w:rsidRDefault="0053299E">
            <w:pPr>
              <w:widowControl w:val="0"/>
              <w:rPr>
                <w:rFonts w:asciiTheme="minorEastAsia" w:eastAsiaTheme="minorEastAsia" w:hAnsiTheme="minorEastAsia"/>
                <w:szCs w:val="21"/>
              </w:rPr>
            </w:pPr>
            <w:r>
              <w:rPr>
                <w:rFonts w:hint="eastAsia"/>
                <w:szCs w:val="21"/>
              </w:rPr>
              <w:t>投标人应如实填写《技术规格偏离表》，评审委员会根据技术参数响应情况进行打分（根据技术参数要求提供相关证明文件，未提供或提供的证明文件不符合要求的均视为负偏离。对于《技术规格偏离表》中投标技术响应与偏离情况填写不一致的，评委会</w:t>
            </w:r>
            <w:proofErr w:type="gramStart"/>
            <w:r>
              <w:rPr>
                <w:rFonts w:hint="eastAsia"/>
                <w:szCs w:val="21"/>
              </w:rPr>
              <w:t>可按负偏离</w:t>
            </w:r>
            <w:proofErr w:type="gramEnd"/>
            <w:r>
              <w:rPr>
                <w:rFonts w:hint="eastAsia"/>
                <w:szCs w:val="21"/>
              </w:rPr>
              <w:t>处理。对于相同货物的技术要求中不满足时按一项进行扣分，不对某一项相同产品的技术要求重复扣分，已对</w:t>
            </w:r>
            <w:r w:rsidRPr="00DE139E">
              <w:rPr>
                <w:rFonts w:hint="eastAsia"/>
                <w:szCs w:val="21"/>
              </w:rPr>
              <w:t>“重复参数”</w:t>
            </w:r>
            <w:r>
              <w:rPr>
                <w:rFonts w:hint="eastAsia"/>
                <w:szCs w:val="21"/>
              </w:rPr>
              <w:t>进行标识。），各项技术参数指标及要求全部满足的得37分，普通</w:t>
            </w:r>
            <w:proofErr w:type="gramStart"/>
            <w:r>
              <w:rPr>
                <w:rFonts w:hint="eastAsia"/>
                <w:szCs w:val="21"/>
              </w:rPr>
              <w:t>参数每负偏离</w:t>
            </w:r>
            <w:proofErr w:type="gramEnd"/>
            <w:r>
              <w:rPr>
                <w:rFonts w:hint="eastAsia"/>
                <w:szCs w:val="21"/>
              </w:rPr>
              <w:t>一项扣0.02分；带“▲”的参数，</w:t>
            </w:r>
            <w:proofErr w:type="gramStart"/>
            <w:r>
              <w:rPr>
                <w:rFonts w:hint="eastAsia"/>
                <w:szCs w:val="21"/>
              </w:rPr>
              <w:t>每负偏离</w:t>
            </w:r>
            <w:proofErr w:type="gramEnd"/>
            <w:r>
              <w:rPr>
                <w:rFonts w:hint="eastAsia"/>
                <w:szCs w:val="21"/>
              </w:rPr>
              <w:t>一项扣0.5分，正偏离不加分。</w:t>
            </w:r>
          </w:p>
          <w:p w14:paraId="3534511D" w14:textId="77777777" w:rsidR="00B9179C" w:rsidRDefault="0053299E">
            <w:pPr>
              <w:pStyle w:val="aff"/>
              <w:keepNext/>
              <w:widowControl w:val="0"/>
              <w:shd w:val="clear" w:color="auto" w:fill="auto"/>
              <w:adjustRightInd/>
              <w:snapToGrid/>
              <w:spacing w:line="240" w:lineRule="auto"/>
              <w:rPr>
                <w:rFonts w:asciiTheme="minorEastAsia" w:eastAsiaTheme="minorEastAsia" w:hAnsiTheme="minorEastAsia"/>
                <w:szCs w:val="21"/>
              </w:rPr>
            </w:pPr>
            <w:r>
              <w:rPr>
                <w:rFonts w:asciiTheme="minorEastAsia" w:eastAsiaTheme="minorEastAsia" w:hAnsiTheme="minorEastAsia" w:hint="eastAsia"/>
                <w:b/>
                <w:bCs/>
                <w:szCs w:val="21"/>
              </w:rPr>
              <w:t>备注：若为联合体投标的，联合体其中一方满足上述要求均可得分。</w:t>
            </w:r>
          </w:p>
        </w:tc>
      </w:tr>
      <w:tr w:rsidR="00B9179C" w14:paraId="440D1EEB" w14:textId="77777777" w:rsidTr="00DE139E">
        <w:trPr>
          <w:trHeight w:val="704"/>
        </w:trPr>
        <w:tc>
          <w:tcPr>
            <w:tcW w:w="470" w:type="pct"/>
            <w:vMerge/>
            <w:vAlign w:val="center"/>
          </w:tcPr>
          <w:p w14:paraId="4FD857E1" w14:textId="77777777" w:rsidR="00B9179C" w:rsidRDefault="00B9179C">
            <w:pPr>
              <w:keepNext/>
              <w:widowControl w:val="0"/>
              <w:shd w:val="clear" w:color="auto" w:fill="auto"/>
              <w:tabs>
                <w:tab w:val="clear" w:pos="426"/>
              </w:tabs>
              <w:adjustRightInd/>
              <w:snapToGrid/>
              <w:spacing w:line="240" w:lineRule="auto"/>
              <w:outlineLvl w:val="2"/>
              <w:rPr>
                <w:rFonts w:asciiTheme="minorEastAsia" w:eastAsiaTheme="minorEastAsia" w:hAnsiTheme="minorEastAsia"/>
                <w:kern w:val="2"/>
                <w:szCs w:val="21"/>
              </w:rPr>
            </w:pPr>
          </w:p>
        </w:tc>
        <w:tc>
          <w:tcPr>
            <w:tcW w:w="401" w:type="pct"/>
            <w:vAlign w:val="center"/>
          </w:tcPr>
          <w:p w14:paraId="39B02695"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2</w:t>
            </w:r>
          </w:p>
        </w:tc>
        <w:tc>
          <w:tcPr>
            <w:tcW w:w="741" w:type="pct"/>
            <w:vAlign w:val="center"/>
          </w:tcPr>
          <w:p w14:paraId="35C505C9"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b/>
                <w:kern w:val="2"/>
                <w:szCs w:val="21"/>
              </w:rPr>
            </w:pPr>
            <w:r>
              <w:rPr>
                <w:rFonts w:asciiTheme="minorEastAsia" w:eastAsiaTheme="minorEastAsia" w:hAnsiTheme="minorEastAsia" w:hint="eastAsia"/>
                <w:szCs w:val="21"/>
              </w:rPr>
              <w:t>项目总体概述及项目施工组织计划方案</w:t>
            </w:r>
          </w:p>
        </w:tc>
        <w:tc>
          <w:tcPr>
            <w:tcW w:w="371" w:type="pct"/>
            <w:vAlign w:val="center"/>
          </w:tcPr>
          <w:p w14:paraId="627BB9D2"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3</w:t>
            </w:r>
          </w:p>
        </w:tc>
        <w:tc>
          <w:tcPr>
            <w:tcW w:w="371" w:type="pct"/>
            <w:vAlign w:val="center"/>
          </w:tcPr>
          <w:p w14:paraId="3F94AA45"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专家打分</w:t>
            </w:r>
          </w:p>
        </w:tc>
        <w:tc>
          <w:tcPr>
            <w:tcW w:w="2646" w:type="pct"/>
            <w:vAlign w:val="center"/>
          </w:tcPr>
          <w:p w14:paraId="4554F202" w14:textId="77777777" w:rsidR="00B9179C" w:rsidRDefault="0053299E">
            <w:pPr>
              <w:keepNext/>
              <w:widowControl w:val="0"/>
              <w:shd w:val="clear" w:color="auto" w:fill="auto"/>
              <w:tabs>
                <w:tab w:val="clear" w:pos="426"/>
              </w:tabs>
              <w:adjustRightInd/>
              <w:snapToGrid/>
              <w:spacing w:line="240" w:lineRule="auto"/>
              <w:rPr>
                <w:rFonts w:asciiTheme="minorEastAsia" w:eastAsiaTheme="minorEastAsia" w:hAnsiTheme="minorEastAsia"/>
                <w:szCs w:val="21"/>
              </w:rPr>
            </w:pPr>
            <w:r>
              <w:rPr>
                <w:rFonts w:asciiTheme="minorEastAsia" w:eastAsiaTheme="minorEastAsia" w:hAnsiTheme="minorEastAsia" w:hint="eastAsia"/>
                <w:szCs w:val="21"/>
              </w:rPr>
              <w:t>根据投标人提供的项目总体概述及项目施工组织计划方案（包括但不限于项目总体概述、项目施工组织计划方案等）进行综合评价。</w:t>
            </w:r>
          </w:p>
          <w:p w14:paraId="66D50181" w14:textId="77777777" w:rsidR="00B9179C" w:rsidRDefault="0053299E">
            <w:pPr>
              <w:keepNext/>
              <w:widowControl w:val="0"/>
              <w:shd w:val="clear" w:color="auto" w:fill="auto"/>
              <w:tabs>
                <w:tab w:val="clear" w:pos="426"/>
              </w:tabs>
              <w:adjustRightInd/>
              <w:snapToGrid/>
              <w:spacing w:line="240" w:lineRule="auto"/>
              <w:rPr>
                <w:rFonts w:asciiTheme="minorEastAsia" w:eastAsiaTheme="minorEastAsia" w:hAnsiTheme="minorEastAsia"/>
                <w:szCs w:val="21"/>
              </w:rPr>
            </w:pPr>
            <w:r>
              <w:rPr>
                <w:rFonts w:asciiTheme="minorEastAsia" w:eastAsiaTheme="minorEastAsia" w:hAnsiTheme="minorEastAsia" w:hint="eastAsia"/>
                <w:szCs w:val="21"/>
              </w:rPr>
              <w:t>项目总体概述及项目施工组织计划方案详细、具体的，得3分；</w:t>
            </w:r>
          </w:p>
          <w:p w14:paraId="14A79658" w14:textId="77777777" w:rsidR="00B9179C" w:rsidRDefault="0053299E">
            <w:pPr>
              <w:keepNext/>
              <w:widowControl w:val="0"/>
              <w:shd w:val="clear" w:color="auto" w:fill="auto"/>
              <w:tabs>
                <w:tab w:val="clear" w:pos="426"/>
              </w:tabs>
              <w:adjustRightInd/>
              <w:snapToGrid/>
              <w:spacing w:line="240" w:lineRule="auto"/>
              <w:rPr>
                <w:rFonts w:asciiTheme="minorEastAsia" w:eastAsiaTheme="minorEastAsia" w:hAnsiTheme="minorEastAsia"/>
                <w:szCs w:val="21"/>
              </w:rPr>
            </w:pPr>
            <w:r>
              <w:rPr>
                <w:rFonts w:asciiTheme="minorEastAsia" w:eastAsiaTheme="minorEastAsia" w:hAnsiTheme="minorEastAsia" w:hint="eastAsia"/>
                <w:szCs w:val="21"/>
              </w:rPr>
              <w:t>项目总体概述及项目施工组织计划方案较详细、具体的，得2分；</w:t>
            </w:r>
          </w:p>
          <w:p w14:paraId="7C3F77B2" w14:textId="77777777" w:rsidR="00B9179C" w:rsidRDefault="0053299E">
            <w:pPr>
              <w:keepNext/>
              <w:widowControl w:val="0"/>
              <w:shd w:val="clear" w:color="auto" w:fill="auto"/>
              <w:tabs>
                <w:tab w:val="clear" w:pos="426"/>
              </w:tabs>
              <w:adjustRightInd/>
              <w:snapToGrid/>
              <w:spacing w:line="240" w:lineRule="auto"/>
              <w:rPr>
                <w:rFonts w:asciiTheme="minorEastAsia" w:eastAsiaTheme="minorEastAsia" w:hAnsiTheme="minorEastAsia"/>
                <w:szCs w:val="21"/>
              </w:rPr>
            </w:pPr>
            <w:r>
              <w:rPr>
                <w:rFonts w:asciiTheme="minorEastAsia" w:eastAsiaTheme="minorEastAsia" w:hAnsiTheme="minorEastAsia" w:hint="eastAsia"/>
                <w:szCs w:val="21"/>
              </w:rPr>
              <w:t>项目总体概述及项目施工组织计划方案一般的，得1分；</w:t>
            </w:r>
          </w:p>
          <w:p w14:paraId="29DFDDAE" w14:textId="77777777" w:rsidR="00B9179C" w:rsidRDefault="0053299E">
            <w:pPr>
              <w:keepNext/>
              <w:widowControl w:val="0"/>
              <w:shd w:val="clear" w:color="auto" w:fill="auto"/>
              <w:tabs>
                <w:tab w:val="clear" w:pos="426"/>
              </w:tabs>
              <w:adjustRightInd/>
              <w:snapToGrid/>
              <w:spacing w:line="240" w:lineRule="auto"/>
              <w:rPr>
                <w:rFonts w:asciiTheme="minorEastAsia" w:eastAsiaTheme="minorEastAsia" w:hAnsiTheme="minorEastAsia"/>
                <w:szCs w:val="21"/>
              </w:rPr>
            </w:pPr>
            <w:r>
              <w:rPr>
                <w:rFonts w:asciiTheme="minorEastAsia" w:eastAsiaTheme="minorEastAsia" w:hAnsiTheme="minorEastAsia" w:hint="eastAsia"/>
                <w:szCs w:val="21"/>
              </w:rPr>
              <w:t>项目总体概述及项目施工组织计划方案不详细不具体的或未提供的，不得分。</w:t>
            </w:r>
          </w:p>
          <w:p w14:paraId="0C4812FD" w14:textId="77777777" w:rsidR="00B9179C" w:rsidRDefault="0053299E">
            <w:pPr>
              <w:pStyle w:val="aff"/>
              <w:keepNext/>
              <w:widowControl w:val="0"/>
              <w:shd w:val="clear" w:color="auto" w:fill="auto"/>
              <w:adjustRightInd/>
              <w:snapToGrid/>
              <w:spacing w:line="240" w:lineRule="auto"/>
              <w:rPr>
                <w:rFonts w:asciiTheme="minorEastAsia" w:eastAsiaTheme="minorEastAsia" w:hAnsiTheme="minorEastAsia"/>
                <w:szCs w:val="21"/>
              </w:rPr>
            </w:pPr>
            <w:r>
              <w:rPr>
                <w:rFonts w:asciiTheme="minorEastAsia" w:eastAsiaTheme="minorEastAsia" w:hAnsiTheme="minorEastAsia" w:hint="eastAsia"/>
                <w:b/>
                <w:bCs/>
                <w:szCs w:val="21"/>
              </w:rPr>
              <w:t>备注：若为联合体投标的，联合体其中一方满足上述要求均可得分。</w:t>
            </w:r>
          </w:p>
        </w:tc>
      </w:tr>
      <w:tr w:rsidR="00B9179C" w14:paraId="3EB12F94" w14:textId="77777777">
        <w:trPr>
          <w:trHeight w:val="20"/>
        </w:trPr>
        <w:tc>
          <w:tcPr>
            <w:tcW w:w="470" w:type="pct"/>
            <w:vMerge/>
            <w:vAlign w:val="center"/>
          </w:tcPr>
          <w:p w14:paraId="46680140" w14:textId="77777777" w:rsidR="00B9179C" w:rsidRDefault="00B9179C">
            <w:pPr>
              <w:keepNext/>
              <w:widowControl w:val="0"/>
              <w:shd w:val="clear" w:color="auto" w:fill="auto"/>
              <w:tabs>
                <w:tab w:val="clear" w:pos="426"/>
              </w:tabs>
              <w:adjustRightInd/>
              <w:snapToGrid/>
              <w:spacing w:line="240" w:lineRule="auto"/>
              <w:outlineLvl w:val="2"/>
              <w:rPr>
                <w:rFonts w:asciiTheme="minorEastAsia" w:eastAsiaTheme="minorEastAsia" w:hAnsiTheme="minorEastAsia"/>
                <w:kern w:val="2"/>
                <w:szCs w:val="21"/>
              </w:rPr>
            </w:pPr>
          </w:p>
        </w:tc>
        <w:tc>
          <w:tcPr>
            <w:tcW w:w="401" w:type="pct"/>
            <w:vAlign w:val="center"/>
          </w:tcPr>
          <w:p w14:paraId="1F04D2F6"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3</w:t>
            </w:r>
          </w:p>
        </w:tc>
        <w:tc>
          <w:tcPr>
            <w:tcW w:w="741" w:type="pct"/>
            <w:vAlign w:val="center"/>
          </w:tcPr>
          <w:p w14:paraId="171DF1A0"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szCs w:val="21"/>
              </w:rPr>
            </w:pPr>
            <w:r>
              <w:rPr>
                <w:rFonts w:asciiTheme="minorEastAsia" w:eastAsiaTheme="minorEastAsia" w:hAnsiTheme="minorEastAsia" w:hint="eastAsia"/>
                <w:szCs w:val="21"/>
              </w:rPr>
              <w:t>技术保障措施</w:t>
            </w:r>
          </w:p>
        </w:tc>
        <w:tc>
          <w:tcPr>
            <w:tcW w:w="371" w:type="pct"/>
            <w:vAlign w:val="center"/>
          </w:tcPr>
          <w:p w14:paraId="72CB3AD3"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szCs w:val="21"/>
              </w:rPr>
            </w:pPr>
            <w:r>
              <w:rPr>
                <w:rFonts w:asciiTheme="minorEastAsia" w:eastAsiaTheme="minorEastAsia" w:hAnsiTheme="minorEastAsia" w:hint="eastAsia"/>
                <w:szCs w:val="21"/>
              </w:rPr>
              <w:t>10</w:t>
            </w:r>
          </w:p>
        </w:tc>
        <w:tc>
          <w:tcPr>
            <w:tcW w:w="371" w:type="pct"/>
            <w:vAlign w:val="center"/>
          </w:tcPr>
          <w:p w14:paraId="799C973A"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szCs w:val="21"/>
              </w:rPr>
            </w:pPr>
            <w:r>
              <w:rPr>
                <w:rFonts w:asciiTheme="minorEastAsia" w:eastAsiaTheme="minorEastAsia" w:hAnsiTheme="minorEastAsia" w:hint="eastAsia"/>
                <w:szCs w:val="21"/>
              </w:rPr>
              <w:t>专家打分</w:t>
            </w:r>
          </w:p>
        </w:tc>
        <w:tc>
          <w:tcPr>
            <w:tcW w:w="2646" w:type="pct"/>
            <w:vAlign w:val="center"/>
          </w:tcPr>
          <w:p w14:paraId="07627F8A" w14:textId="77777777" w:rsidR="00B9179C" w:rsidRDefault="0053299E">
            <w:pPr>
              <w:rPr>
                <w:szCs w:val="21"/>
              </w:rPr>
            </w:pPr>
            <w:r>
              <w:rPr>
                <w:rFonts w:hint="eastAsia"/>
                <w:szCs w:val="21"/>
              </w:rPr>
              <w:t xml:space="preserve">投标单位须提供下列在职人员的相关证明文件，不提供的不得分。 </w:t>
            </w:r>
          </w:p>
          <w:p w14:paraId="68C38129" w14:textId="0096E4B1" w:rsidR="00B9179C" w:rsidRDefault="0053299E">
            <w:pPr>
              <w:rPr>
                <w:szCs w:val="21"/>
              </w:rPr>
            </w:pPr>
            <w:r>
              <w:rPr>
                <w:rFonts w:hint="eastAsia"/>
                <w:szCs w:val="21"/>
              </w:rPr>
              <w:t>1、投标人提供的项目技术负责人需具有中华人民共和国住房和城乡建设部颁发的机电工程专业一级建造师；市级以上人力资源和社会保障局颁发的建筑电气工程师；</w:t>
            </w:r>
            <w:r w:rsidRPr="0053299E">
              <w:rPr>
                <w:rFonts w:hint="eastAsia"/>
                <w:szCs w:val="21"/>
              </w:rPr>
              <w:t>市级以上人力资源和社会保障局颁发的</w:t>
            </w:r>
            <w:r>
              <w:rPr>
                <w:rFonts w:hint="eastAsia"/>
                <w:szCs w:val="21"/>
              </w:rPr>
              <w:t>高级信息系统项目管理师；省级人事厅颁发的网络工程师；每提供1个得1分，最高得4分，否则不得分</w:t>
            </w:r>
            <w:r w:rsidR="00DE139E">
              <w:rPr>
                <w:rFonts w:hint="eastAsia"/>
                <w:szCs w:val="21"/>
              </w:rPr>
              <w:t>（同一人持多项证书的可重复计分）</w:t>
            </w:r>
            <w:r>
              <w:rPr>
                <w:rStyle w:val="affff6"/>
                <w:rFonts w:hint="eastAsia"/>
              </w:rPr>
              <w:t>；</w:t>
            </w:r>
            <w:r>
              <w:rPr>
                <w:rFonts w:hint="eastAsia"/>
                <w:szCs w:val="21"/>
              </w:rPr>
              <w:t xml:space="preserve"> </w:t>
            </w:r>
          </w:p>
          <w:p w14:paraId="26764952" w14:textId="77777777" w:rsidR="00B9179C" w:rsidRDefault="0053299E">
            <w:pPr>
              <w:pStyle w:val="a0"/>
              <w:ind w:firstLine="0"/>
              <w:rPr>
                <w:rFonts w:ascii="宋体" w:hAnsi="宋体"/>
                <w:szCs w:val="21"/>
              </w:rPr>
            </w:pPr>
            <w:r>
              <w:rPr>
                <w:rFonts w:ascii="宋体" w:hAnsi="宋体" w:cs="宋体" w:hint="eastAsia"/>
                <w:kern w:val="0"/>
                <w:szCs w:val="21"/>
              </w:rPr>
              <w:t>2、</w:t>
            </w:r>
            <w:r>
              <w:rPr>
                <w:rFonts w:ascii="宋体" w:hAnsi="宋体" w:cs="宋体" w:hint="eastAsia"/>
                <w:szCs w:val="21"/>
              </w:rPr>
              <w:t>投标人须为本项目配备2名或以上（含2名）安全员，安全员具有建设部门颁发的</w:t>
            </w:r>
            <w:r>
              <w:rPr>
                <w:szCs w:val="21"/>
              </w:rPr>
              <w:t>安全生产考核合格资质证书</w:t>
            </w:r>
            <w:r>
              <w:rPr>
                <w:rFonts w:hint="eastAsia"/>
                <w:szCs w:val="21"/>
              </w:rPr>
              <w:t>的，每提供</w:t>
            </w:r>
            <w:r>
              <w:rPr>
                <w:rFonts w:hint="eastAsia"/>
                <w:szCs w:val="21"/>
              </w:rPr>
              <w:t>1</w:t>
            </w:r>
            <w:r>
              <w:rPr>
                <w:rFonts w:hint="eastAsia"/>
                <w:szCs w:val="21"/>
              </w:rPr>
              <w:t>个得</w:t>
            </w:r>
            <w:r>
              <w:rPr>
                <w:rFonts w:hint="eastAsia"/>
                <w:szCs w:val="21"/>
              </w:rPr>
              <w:t>0.5</w:t>
            </w:r>
            <w:r>
              <w:rPr>
                <w:rFonts w:hint="eastAsia"/>
                <w:szCs w:val="21"/>
              </w:rPr>
              <w:t>分，</w:t>
            </w:r>
            <w:r>
              <w:rPr>
                <w:rFonts w:ascii="宋体" w:hAnsi="宋体" w:cs="宋体" w:hint="eastAsia"/>
                <w:szCs w:val="21"/>
              </w:rPr>
              <w:t>最高</w:t>
            </w:r>
            <w:r>
              <w:rPr>
                <w:rFonts w:ascii="宋体" w:hAnsi="宋体" w:cs="宋体" w:hint="eastAsia"/>
                <w:kern w:val="0"/>
                <w:szCs w:val="21"/>
              </w:rPr>
              <w:t>得1分</w:t>
            </w:r>
            <w:r>
              <w:rPr>
                <w:rFonts w:hint="eastAsia"/>
                <w:szCs w:val="21"/>
              </w:rPr>
              <w:t>；否则不得分</w:t>
            </w:r>
            <w:r>
              <w:rPr>
                <w:rFonts w:ascii="宋体" w:hAnsi="宋体" w:hint="eastAsia"/>
                <w:szCs w:val="21"/>
              </w:rPr>
              <w:t>；</w:t>
            </w:r>
          </w:p>
          <w:p w14:paraId="59FB3460" w14:textId="77777777" w:rsidR="00B9179C" w:rsidRDefault="0053299E">
            <w:pPr>
              <w:pStyle w:val="a0"/>
              <w:ind w:firstLine="0"/>
              <w:rPr>
                <w:rFonts w:ascii="宋体" w:hAnsi="宋体"/>
                <w:szCs w:val="21"/>
              </w:rPr>
            </w:pPr>
            <w:r>
              <w:rPr>
                <w:rFonts w:hint="eastAsia"/>
              </w:rPr>
              <w:t>3</w:t>
            </w:r>
            <w:r>
              <w:rPr>
                <w:rFonts w:hint="eastAsia"/>
              </w:rPr>
              <w:t>、投标人应具备有由中国舞台美术学会颁发的</w:t>
            </w:r>
            <w:r>
              <w:rPr>
                <w:rFonts w:ascii="宋体" w:hAnsi="宋体" w:cs="宋体" w:hint="eastAsia"/>
                <w:szCs w:val="21"/>
              </w:rPr>
              <w:t>专业舞台灯光或舞台机械或音视频或音响设计、安装、调试甲级资质的，每提供1个得0.5分，最高</w:t>
            </w:r>
            <w:r>
              <w:rPr>
                <w:rFonts w:ascii="宋体" w:hAnsi="宋体" w:cs="宋体" w:hint="eastAsia"/>
                <w:kern w:val="0"/>
                <w:szCs w:val="21"/>
              </w:rPr>
              <w:t>得2分</w:t>
            </w:r>
            <w:r>
              <w:rPr>
                <w:rFonts w:hint="eastAsia"/>
                <w:szCs w:val="21"/>
              </w:rPr>
              <w:t>，否则不得分</w:t>
            </w:r>
            <w:r>
              <w:rPr>
                <w:rFonts w:ascii="宋体" w:hAnsi="宋体" w:hint="eastAsia"/>
                <w:szCs w:val="21"/>
              </w:rPr>
              <w:t>；</w:t>
            </w:r>
          </w:p>
          <w:p w14:paraId="5E87F6FA" w14:textId="77777777" w:rsidR="00B9179C" w:rsidRDefault="0053299E">
            <w:pPr>
              <w:rPr>
                <w:szCs w:val="21"/>
              </w:rPr>
            </w:pPr>
            <w:r>
              <w:rPr>
                <w:rFonts w:hint="eastAsia"/>
                <w:szCs w:val="21"/>
              </w:rPr>
              <w:t>4、投标人须为本项目配备专业音响项目经理1名；项目经理通过中国演艺设备技术协会组织的“演艺设备工程企业综合技术能力等级评定技术（专业音响）培训班”并通过考试获得合格证书的，得</w:t>
            </w:r>
            <w:r>
              <w:rPr>
                <w:szCs w:val="21"/>
              </w:rPr>
              <w:t>2</w:t>
            </w:r>
            <w:r>
              <w:rPr>
                <w:rFonts w:hint="eastAsia"/>
                <w:szCs w:val="21"/>
              </w:rPr>
              <w:t>分；否则不得分；</w:t>
            </w:r>
          </w:p>
          <w:p w14:paraId="211AC48A" w14:textId="77777777" w:rsidR="00B9179C" w:rsidRDefault="0053299E">
            <w:r>
              <w:rPr>
                <w:rFonts w:hint="eastAsia"/>
                <w:szCs w:val="21"/>
              </w:rPr>
              <w:t>5、技术人员需具有市级以上人力资源和社会保障局颁发的音视频系统类专业员级以上技术职称证书（1名或以上），得1分；否则不得分；</w:t>
            </w:r>
          </w:p>
          <w:p w14:paraId="6C223CA3" w14:textId="77777777" w:rsidR="00B9179C" w:rsidRDefault="0053299E">
            <w:pPr>
              <w:keepNext/>
              <w:widowControl w:val="0"/>
              <w:shd w:val="clear" w:color="auto" w:fill="auto"/>
              <w:tabs>
                <w:tab w:val="clear" w:pos="426"/>
              </w:tabs>
              <w:adjustRightInd/>
              <w:snapToGrid/>
              <w:spacing w:line="240" w:lineRule="auto"/>
              <w:rPr>
                <w:rFonts w:asciiTheme="minorEastAsia" w:eastAsiaTheme="minorEastAsia" w:hAnsiTheme="minorEastAsia"/>
                <w:b/>
                <w:bCs/>
                <w:szCs w:val="21"/>
              </w:rPr>
            </w:pPr>
            <w:r>
              <w:rPr>
                <w:rFonts w:asciiTheme="minorEastAsia" w:eastAsiaTheme="minorEastAsia" w:hAnsiTheme="minorEastAsia" w:hint="eastAsia"/>
                <w:b/>
                <w:bCs/>
                <w:szCs w:val="21"/>
              </w:rPr>
              <w:t>以上5项累计得分，最高得10分。</w:t>
            </w:r>
          </w:p>
          <w:p w14:paraId="787D281B" w14:textId="77777777" w:rsidR="00B9179C" w:rsidRDefault="0053299E">
            <w:pPr>
              <w:keepNext/>
              <w:widowControl w:val="0"/>
              <w:shd w:val="clear" w:color="auto" w:fill="auto"/>
              <w:tabs>
                <w:tab w:val="clear" w:pos="426"/>
              </w:tabs>
              <w:adjustRightInd/>
              <w:snapToGrid/>
              <w:spacing w:line="240" w:lineRule="auto"/>
              <w:rPr>
                <w:rFonts w:asciiTheme="minorEastAsia" w:eastAsiaTheme="minorEastAsia" w:hAnsiTheme="minorEastAsia"/>
                <w:b/>
                <w:bCs/>
                <w:szCs w:val="21"/>
              </w:rPr>
            </w:pPr>
            <w:r>
              <w:rPr>
                <w:rFonts w:asciiTheme="minorEastAsia" w:eastAsiaTheme="minorEastAsia" w:hAnsiTheme="minorEastAsia" w:hint="eastAsia"/>
                <w:b/>
                <w:bCs/>
                <w:szCs w:val="21"/>
              </w:rPr>
              <w:t>证明文件：</w:t>
            </w:r>
          </w:p>
          <w:p w14:paraId="74788D6A" w14:textId="77777777" w:rsidR="00B9179C" w:rsidRDefault="0053299E">
            <w:pPr>
              <w:keepNext/>
              <w:widowControl w:val="0"/>
              <w:shd w:val="clear" w:color="auto" w:fill="auto"/>
              <w:tabs>
                <w:tab w:val="clear" w:pos="426"/>
              </w:tabs>
              <w:adjustRightInd/>
              <w:snapToGrid/>
              <w:spacing w:line="240" w:lineRule="auto"/>
              <w:rPr>
                <w:color w:val="000000"/>
                <w:szCs w:val="21"/>
              </w:rPr>
            </w:pPr>
            <w:r>
              <w:rPr>
                <w:rFonts w:hint="eastAsia"/>
                <w:color w:val="000000"/>
                <w:szCs w:val="21"/>
              </w:rPr>
              <w:t>要求提供上述有效的资质证书（截至本项目开标之日，证书在有效期内）和投标人与上述人员签订的聘用（劳动）合同，</w:t>
            </w:r>
            <w:r>
              <w:rPr>
                <w:rFonts w:hint="eastAsia"/>
                <w:szCs w:val="21"/>
              </w:rPr>
              <w:t>通过投标单位缴交的近三个月（202</w:t>
            </w:r>
            <w:r>
              <w:rPr>
                <w:szCs w:val="21"/>
              </w:rPr>
              <w:t>3</w:t>
            </w:r>
            <w:r>
              <w:rPr>
                <w:rFonts w:hint="eastAsia"/>
                <w:szCs w:val="21"/>
              </w:rPr>
              <w:t>年</w:t>
            </w:r>
            <w:r>
              <w:rPr>
                <w:szCs w:val="21"/>
              </w:rPr>
              <w:t>1</w:t>
            </w:r>
            <w:r>
              <w:rPr>
                <w:rFonts w:hint="eastAsia"/>
                <w:szCs w:val="21"/>
              </w:rPr>
              <w:t>月-2023年</w:t>
            </w:r>
            <w:r>
              <w:rPr>
                <w:szCs w:val="21"/>
              </w:rPr>
              <w:t>3</w:t>
            </w:r>
            <w:r>
              <w:rPr>
                <w:rFonts w:hint="eastAsia"/>
                <w:szCs w:val="21"/>
              </w:rPr>
              <w:t>月）</w:t>
            </w:r>
            <w:proofErr w:type="gramStart"/>
            <w:r>
              <w:rPr>
                <w:rFonts w:hint="eastAsia"/>
                <w:szCs w:val="21"/>
              </w:rPr>
              <w:t>社保证明</w:t>
            </w:r>
            <w:proofErr w:type="gramEnd"/>
            <w:r>
              <w:rPr>
                <w:rFonts w:hint="eastAsia"/>
                <w:szCs w:val="21"/>
              </w:rPr>
              <w:t>材料，如开标日前一个月的</w:t>
            </w:r>
            <w:proofErr w:type="gramStart"/>
            <w:r>
              <w:rPr>
                <w:rFonts w:hint="eastAsia"/>
                <w:szCs w:val="21"/>
              </w:rPr>
              <w:t>社保证明</w:t>
            </w:r>
            <w:proofErr w:type="gramEnd"/>
            <w:r>
              <w:rPr>
                <w:rFonts w:hint="eastAsia"/>
                <w:szCs w:val="21"/>
              </w:rPr>
              <w:t>因社保部门原因暂时无法取得，可往前顺延一个月。</w:t>
            </w:r>
            <w:r>
              <w:rPr>
                <w:rFonts w:hint="eastAsia"/>
                <w:color w:val="000000"/>
                <w:szCs w:val="21"/>
              </w:rPr>
              <w:t>均需提供扫描件，原件备查。不具备或未</w:t>
            </w:r>
            <w:r>
              <w:rPr>
                <w:rFonts w:hint="eastAsia"/>
                <w:color w:val="000000"/>
                <w:szCs w:val="21"/>
              </w:rPr>
              <w:lastRenderedPageBreak/>
              <w:t>提供有效证明文件的不得分。</w:t>
            </w:r>
          </w:p>
          <w:p w14:paraId="62D273CB" w14:textId="77777777" w:rsidR="00B9179C" w:rsidRDefault="0053299E">
            <w:pPr>
              <w:keepNext/>
              <w:widowControl w:val="0"/>
              <w:shd w:val="clear" w:color="auto" w:fill="auto"/>
              <w:tabs>
                <w:tab w:val="clear" w:pos="426"/>
              </w:tabs>
              <w:adjustRightInd/>
              <w:snapToGrid/>
              <w:spacing w:line="240" w:lineRule="auto"/>
              <w:rPr>
                <w:rFonts w:asciiTheme="minorEastAsia" w:eastAsiaTheme="minorEastAsia" w:hAnsiTheme="minorEastAsia"/>
                <w:szCs w:val="21"/>
              </w:rPr>
            </w:pPr>
            <w:r>
              <w:rPr>
                <w:rFonts w:asciiTheme="minorEastAsia" w:eastAsiaTheme="minorEastAsia" w:hAnsiTheme="minorEastAsia" w:hint="eastAsia"/>
                <w:b/>
                <w:bCs/>
                <w:kern w:val="2"/>
                <w:szCs w:val="21"/>
              </w:rPr>
              <w:t>备注：若为联合体投标的，联合体其中一方满足上述要求均可得分。</w:t>
            </w:r>
          </w:p>
        </w:tc>
      </w:tr>
      <w:tr w:rsidR="00B9179C" w14:paraId="726774B3" w14:textId="77777777">
        <w:trPr>
          <w:trHeight w:val="20"/>
        </w:trPr>
        <w:tc>
          <w:tcPr>
            <w:tcW w:w="470" w:type="pct"/>
            <w:vMerge/>
            <w:vAlign w:val="center"/>
          </w:tcPr>
          <w:p w14:paraId="2E7B0BC5" w14:textId="77777777" w:rsidR="00B9179C" w:rsidRDefault="00B9179C">
            <w:pPr>
              <w:keepNext/>
              <w:widowControl w:val="0"/>
              <w:shd w:val="clear" w:color="auto" w:fill="auto"/>
              <w:tabs>
                <w:tab w:val="clear" w:pos="426"/>
              </w:tabs>
              <w:adjustRightInd/>
              <w:snapToGrid/>
              <w:spacing w:line="240" w:lineRule="auto"/>
              <w:outlineLvl w:val="2"/>
              <w:rPr>
                <w:rFonts w:asciiTheme="minorEastAsia" w:eastAsiaTheme="minorEastAsia" w:hAnsiTheme="minorEastAsia"/>
                <w:kern w:val="2"/>
                <w:szCs w:val="21"/>
              </w:rPr>
            </w:pPr>
          </w:p>
        </w:tc>
        <w:tc>
          <w:tcPr>
            <w:tcW w:w="401" w:type="pct"/>
            <w:vAlign w:val="center"/>
          </w:tcPr>
          <w:p w14:paraId="417F5796"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4</w:t>
            </w:r>
          </w:p>
        </w:tc>
        <w:tc>
          <w:tcPr>
            <w:tcW w:w="741" w:type="pct"/>
            <w:vAlign w:val="center"/>
          </w:tcPr>
          <w:p w14:paraId="4D4FF939"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样品</w:t>
            </w:r>
          </w:p>
        </w:tc>
        <w:tc>
          <w:tcPr>
            <w:tcW w:w="371" w:type="pct"/>
            <w:vAlign w:val="center"/>
          </w:tcPr>
          <w:p w14:paraId="1018D07C"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5</w:t>
            </w:r>
          </w:p>
        </w:tc>
        <w:tc>
          <w:tcPr>
            <w:tcW w:w="371" w:type="pct"/>
            <w:vAlign w:val="center"/>
          </w:tcPr>
          <w:p w14:paraId="2302D12F"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专家打分</w:t>
            </w:r>
          </w:p>
        </w:tc>
        <w:tc>
          <w:tcPr>
            <w:tcW w:w="2646" w:type="pct"/>
            <w:vAlign w:val="center"/>
          </w:tcPr>
          <w:p w14:paraId="3E1FAB07" w14:textId="77777777" w:rsidR="00B9179C" w:rsidRDefault="0053299E">
            <w:pPr>
              <w:keepNext/>
              <w:widowControl w:val="0"/>
              <w:shd w:val="clear" w:color="auto" w:fill="auto"/>
              <w:tabs>
                <w:tab w:val="clear" w:pos="426"/>
              </w:tabs>
              <w:adjustRightInd/>
              <w:snapToGrid/>
              <w:spacing w:line="240" w:lineRule="auto"/>
              <w:rPr>
                <w:rFonts w:asciiTheme="minorEastAsia" w:eastAsiaTheme="minorEastAsia" w:hAnsiTheme="minorEastAsia"/>
                <w:kern w:val="2"/>
                <w:szCs w:val="21"/>
              </w:rPr>
            </w:pPr>
            <w:r>
              <w:rPr>
                <w:rFonts w:asciiTheme="minorEastAsia" w:eastAsiaTheme="minorEastAsia" w:hAnsiTheme="minorEastAsia" w:hint="eastAsia"/>
                <w:kern w:val="2"/>
                <w:szCs w:val="21"/>
              </w:rPr>
              <w:t>多媒体处理系统及控制核心(单台设备）需满足以下功能需求：</w:t>
            </w:r>
          </w:p>
          <w:p w14:paraId="5FF0F2CC" w14:textId="77777777" w:rsidR="00B9179C" w:rsidRDefault="0053299E">
            <w:pPr>
              <w:keepNext/>
              <w:widowControl w:val="0"/>
              <w:shd w:val="clear" w:color="auto" w:fill="auto"/>
              <w:tabs>
                <w:tab w:val="clear" w:pos="426"/>
              </w:tabs>
              <w:adjustRightInd/>
              <w:snapToGrid/>
              <w:spacing w:line="240" w:lineRule="auto"/>
              <w:rPr>
                <w:rFonts w:asciiTheme="minorEastAsia" w:eastAsiaTheme="minorEastAsia" w:hAnsiTheme="minorEastAsia"/>
                <w:kern w:val="2"/>
                <w:szCs w:val="21"/>
              </w:rPr>
            </w:pPr>
            <w:r>
              <w:rPr>
                <w:rFonts w:asciiTheme="minorEastAsia" w:eastAsiaTheme="minorEastAsia" w:hAnsiTheme="minorEastAsia" w:hint="eastAsia"/>
                <w:kern w:val="2"/>
                <w:szCs w:val="21"/>
              </w:rPr>
              <w:t>一、音频处理功能：</w:t>
            </w:r>
          </w:p>
          <w:p w14:paraId="399F7259" w14:textId="77777777" w:rsidR="00B9179C" w:rsidRDefault="0053299E">
            <w:pPr>
              <w:keepNext/>
              <w:widowControl w:val="0"/>
              <w:shd w:val="clear" w:color="auto" w:fill="auto"/>
              <w:tabs>
                <w:tab w:val="clear" w:pos="426"/>
              </w:tabs>
              <w:adjustRightInd/>
              <w:snapToGrid/>
              <w:spacing w:line="240" w:lineRule="auto"/>
              <w:rPr>
                <w:rFonts w:asciiTheme="minorEastAsia" w:eastAsiaTheme="minorEastAsia" w:hAnsiTheme="minorEastAsia"/>
                <w:kern w:val="2"/>
                <w:szCs w:val="21"/>
              </w:rPr>
            </w:pPr>
            <w:r>
              <w:rPr>
                <w:rFonts w:asciiTheme="minorEastAsia" w:eastAsiaTheme="minorEastAsia" w:hAnsiTheme="minorEastAsia" w:hint="eastAsia"/>
                <w:kern w:val="2"/>
                <w:szCs w:val="21"/>
              </w:rPr>
              <w:t>1、不少于8个输入通道，且每个通道可切换话筒输入或线路输入，话筒输入带48V幻想供电；</w:t>
            </w:r>
          </w:p>
          <w:p w14:paraId="34F28BF0" w14:textId="77777777" w:rsidR="00B9179C" w:rsidRDefault="0053299E">
            <w:pPr>
              <w:keepNext/>
              <w:widowControl w:val="0"/>
              <w:shd w:val="clear" w:color="auto" w:fill="auto"/>
              <w:tabs>
                <w:tab w:val="clear" w:pos="426"/>
              </w:tabs>
              <w:adjustRightInd/>
              <w:snapToGrid/>
              <w:spacing w:line="240" w:lineRule="auto"/>
              <w:rPr>
                <w:rFonts w:asciiTheme="minorEastAsia" w:eastAsiaTheme="minorEastAsia" w:hAnsiTheme="minorEastAsia"/>
                <w:kern w:val="2"/>
                <w:szCs w:val="21"/>
              </w:rPr>
            </w:pPr>
            <w:r>
              <w:rPr>
                <w:rFonts w:asciiTheme="minorEastAsia" w:eastAsiaTheme="minorEastAsia" w:hAnsiTheme="minorEastAsia" w:hint="eastAsia"/>
                <w:kern w:val="2"/>
                <w:szCs w:val="21"/>
              </w:rPr>
              <w:t>2、不少与8个输出通道；</w:t>
            </w:r>
          </w:p>
          <w:p w14:paraId="57EF343A" w14:textId="77777777" w:rsidR="00B9179C" w:rsidRDefault="0053299E">
            <w:pPr>
              <w:keepNext/>
              <w:widowControl w:val="0"/>
              <w:shd w:val="clear" w:color="auto" w:fill="auto"/>
              <w:tabs>
                <w:tab w:val="clear" w:pos="426"/>
              </w:tabs>
              <w:adjustRightInd/>
              <w:snapToGrid/>
              <w:spacing w:line="240" w:lineRule="auto"/>
              <w:rPr>
                <w:rFonts w:asciiTheme="minorEastAsia" w:eastAsiaTheme="minorEastAsia" w:hAnsiTheme="minorEastAsia"/>
                <w:kern w:val="2"/>
                <w:szCs w:val="21"/>
              </w:rPr>
            </w:pPr>
            <w:r>
              <w:rPr>
                <w:rFonts w:asciiTheme="minorEastAsia" w:eastAsiaTheme="minorEastAsia" w:hAnsiTheme="minorEastAsia" w:hint="eastAsia"/>
                <w:kern w:val="2"/>
                <w:szCs w:val="21"/>
              </w:rPr>
              <w:t>二、功放输出功能：</w:t>
            </w:r>
          </w:p>
          <w:p w14:paraId="0EB37E33" w14:textId="77777777" w:rsidR="00B9179C" w:rsidRDefault="0053299E">
            <w:pPr>
              <w:keepNext/>
              <w:widowControl w:val="0"/>
              <w:shd w:val="clear" w:color="auto" w:fill="auto"/>
              <w:tabs>
                <w:tab w:val="clear" w:pos="426"/>
              </w:tabs>
              <w:adjustRightInd/>
              <w:snapToGrid/>
              <w:spacing w:line="240" w:lineRule="auto"/>
              <w:rPr>
                <w:rFonts w:asciiTheme="minorEastAsia" w:eastAsiaTheme="minorEastAsia" w:hAnsiTheme="minorEastAsia"/>
                <w:kern w:val="2"/>
                <w:szCs w:val="21"/>
              </w:rPr>
            </w:pPr>
            <w:r>
              <w:rPr>
                <w:rFonts w:asciiTheme="minorEastAsia" w:eastAsiaTheme="minorEastAsia" w:hAnsiTheme="minorEastAsia" w:hint="eastAsia"/>
                <w:kern w:val="2"/>
                <w:szCs w:val="21"/>
              </w:rPr>
              <w:t>3、不少于4路D类数字功放输出；</w:t>
            </w:r>
          </w:p>
          <w:p w14:paraId="16FD17F0" w14:textId="77777777" w:rsidR="00B9179C" w:rsidRDefault="0053299E">
            <w:pPr>
              <w:keepNext/>
              <w:widowControl w:val="0"/>
              <w:shd w:val="clear" w:color="auto" w:fill="auto"/>
              <w:tabs>
                <w:tab w:val="clear" w:pos="426"/>
              </w:tabs>
              <w:adjustRightInd/>
              <w:snapToGrid/>
              <w:spacing w:line="240" w:lineRule="auto"/>
              <w:rPr>
                <w:rFonts w:asciiTheme="minorEastAsia" w:eastAsiaTheme="minorEastAsia" w:hAnsiTheme="minorEastAsia"/>
                <w:kern w:val="2"/>
                <w:szCs w:val="21"/>
              </w:rPr>
            </w:pPr>
            <w:r>
              <w:rPr>
                <w:rFonts w:asciiTheme="minorEastAsia" w:eastAsiaTheme="minorEastAsia" w:hAnsiTheme="minorEastAsia" w:hint="eastAsia"/>
                <w:kern w:val="2"/>
                <w:szCs w:val="21"/>
              </w:rPr>
              <w:t>4、每路功放输出不少于200W@8欧姆；</w:t>
            </w:r>
          </w:p>
          <w:p w14:paraId="068C0884" w14:textId="77777777" w:rsidR="00B9179C" w:rsidRDefault="0053299E">
            <w:pPr>
              <w:keepNext/>
              <w:widowControl w:val="0"/>
              <w:shd w:val="clear" w:color="auto" w:fill="auto"/>
              <w:tabs>
                <w:tab w:val="clear" w:pos="426"/>
              </w:tabs>
              <w:adjustRightInd/>
              <w:snapToGrid/>
              <w:spacing w:line="240" w:lineRule="auto"/>
              <w:rPr>
                <w:rFonts w:asciiTheme="minorEastAsia" w:eastAsiaTheme="minorEastAsia" w:hAnsiTheme="minorEastAsia"/>
                <w:kern w:val="2"/>
                <w:szCs w:val="21"/>
              </w:rPr>
            </w:pPr>
            <w:r>
              <w:rPr>
                <w:rFonts w:asciiTheme="minorEastAsia" w:eastAsiaTheme="minorEastAsia" w:hAnsiTheme="minorEastAsia" w:hint="eastAsia"/>
                <w:kern w:val="2"/>
                <w:szCs w:val="21"/>
              </w:rPr>
              <w:t>三、视频处理功能：</w:t>
            </w:r>
          </w:p>
          <w:p w14:paraId="452F5784" w14:textId="77777777" w:rsidR="00B9179C" w:rsidRDefault="0053299E">
            <w:pPr>
              <w:keepNext/>
              <w:widowControl w:val="0"/>
              <w:shd w:val="clear" w:color="auto" w:fill="auto"/>
              <w:tabs>
                <w:tab w:val="clear" w:pos="426"/>
              </w:tabs>
              <w:adjustRightInd/>
              <w:snapToGrid/>
              <w:spacing w:line="240" w:lineRule="auto"/>
              <w:rPr>
                <w:rFonts w:asciiTheme="minorEastAsia" w:eastAsiaTheme="minorEastAsia" w:hAnsiTheme="minorEastAsia"/>
                <w:kern w:val="2"/>
                <w:szCs w:val="21"/>
              </w:rPr>
            </w:pPr>
            <w:r>
              <w:rPr>
                <w:rFonts w:asciiTheme="minorEastAsia" w:eastAsiaTheme="minorEastAsia" w:hAnsiTheme="minorEastAsia" w:hint="eastAsia"/>
                <w:kern w:val="2"/>
                <w:szCs w:val="21"/>
              </w:rPr>
              <w:t>5、不少于4路HDMI输入接口，支持4K分辨率；</w:t>
            </w:r>
          </w:p>
          <w:p w14:paraId="443D3932" w14:textId="77777777" w:rsidR="00B9179C" w:rsidRDefault="0053299E">
            <w:pPr>
              <w:keepNext/>
              <w:widowControl w:val="0"/>
              <w:shd w:val="clear" w:color="auto" w:fill="auto"/>
              <w:tabs>
                <w:tab w:val="clear" w:pos="426"/>
              </w:tabs>
              <w:adjustRightInd/>
              <w:snapToGrid/>
              <w:spacing w:line="240" w:lineRule="auto"/>
              <w:rPr>
                <w:rFonts w:asciiTheme="minorEastAsia" w:eastAsiaTheme="minorEastAsia" w:hAnsiTheme="minorEastAsia"/>
                <w:kern w:val="2"/>
                <w:szCs w:val="21"/>
              </w:rPr>
            </w:pPr>
            <w:r>
              <w:rPr>
                <w:rFonts w:asciiTheme="minorEastAsia" w:eastAsiaTheme="minorEastAsia" w:hAnsiTheme="minorEastAsia" w:hint="eastAsia"/>
                <w:kern w:val="2"/>
                <w:szCs w:val="21"/>
              </w:rPr>
              <w:t>6、不少于4路HDMI输出接口，支持4K分辨率；</w:t>
            </w:r>
          </w:p>
          <w:p w14:paraId="7BC80F9F" w14:textId="77777777" w:rsidR="00B9179C" w:rsidRDefault="0053299E">
            <w:pPr>
              <w:keepNext/>
              <w:widowControl w:val="0"/>
              <w:shd w:val="clear" w:color="auto" w:fill="auto"/>
              <w:tabs>
                <w:tab w:val="clear" w:pos="426"/>
              </w:tabs>
              <w:adjustRightInd/>
              <w:snapToGrid/>
              <w:spacing w:line="240" w:lineRule="auto"/>
              <w:rPr>
                <w:rFonts w:asciiTheme="minorEastAsia" w:eastAsiaTheme="minorEastAsia" w:hAnsiTheme="minorEastAsia"/>
                <w:kern w:val="2"/>
                <w:szCs w:val="21"/>
              </w:rPr>
            </w:pPr>
            <w:r>
              <w:rPr>
                <w:rFonts w:asciiTheme="minorEastAsia" w:eastAsiaTheme="minorEastAsia" w:hAnsiTheme="minorEastAsia" w:hint="eastAsia"/>
                <w:kern w:val="2"/>
                <w:szCs w:val="21"/>
              </w:rPr>
              <w:t>7、带音频解码接口，支持输入信号源音频独立解码；</w:t>
            </w:r>
          </w:p>
          <w:p w14:paraId="450C4C82" w14:textId="77777777" w:rsidR="00B9179C" w:rsidRDefault="0053299E">
            <w:pPr>
              <w:keepNext/>
              <w:widowControl w:val="0"/>
              <w:shd w:val="clear" w:color="auto" w:fill="auto"/>
              <w:tabs>
                <w:tab w:val="clear" w:pos="426"/>
              </w:tabs>
              <w:adjustRightInd/>
              <w:snapToGrid/>
              <w:spacing w:line="240" w:lineRule="auto"/>
              <w:rPr>
                <w:rFonts w:asciiTheme="minorEastAsia" w:eastAsiaTheme="minorEastAsia" w:hAnsiTheme="minorEastAsia"/>
                <w:kern w:val="2"/>
                <w:szCs w:val="21"/>
              </w:rPr>
            </w:pPr>
            <w:r>
              <w:rPr>
                <w:rFonts w:asciiTheme="minorEastAsia" w:eastAsiaTheme="minorEastAsia" w:hAnsiTheme="minorEastAsia" w:hint="eastAsia"/>
                <w:kern w:val="2"/>
                <w:szCs w:val="21"/>
              </w:rPr>
              <w:t>四、中</w:t>
            </w:r>
            <w:proofErr w:type="gramStart"/>
            <w:r>
              <w:rPr>
                <w:rFonts w:asciiTheme="minorEastAsia" w:eastAsiaTheme="minorEastAsia" w:hAnsiTheme="minorEastAsia" w:hint="eastAsia"/>
                <w:kern w:val="2"/>
                <w:szCs w:val="21"/>
              </w:rPr>
              <w:t>控处理</w:t>
            </w:r>
            <w:proofErr w:type="gramEnd"/>
            <w:r>
              <w:rPr>
                <w:rFonts w:asciiTheme="minorEastAsia" w:eastAsiaTheme="minorEastAsia" w:hAnsiTheme="minorEastAsia" w:hint="eastAsia"/>
                <w:kern w:val="2"/>
                <w:szCs w:val="21"/>
              </w:rPr>
              <w:t>功能：</w:t>
            </w:r>
          </w:p>
          <w:p w14:paraId="03DFF9E9" w14:textId="77777777" w:rsidR="00B9179C" w:rsidRDefault="0053299E">
            <w:pPr>
              <w:keepNext/>
              <w:widowControl w:val="0"/>
              <w:shd w:val="clear" w:color="auto" w:fill="auto"/>
              <w:tabs>
                <w:tab w:val="clear" w:pos="426"/>
              </w:tabs>
              <w:adjustRightInd/>
              <w:snapToGrid/>
              <w:spacing w:line="240" w:lineRule="auto"/>
              <w:rPr>
                <w:rFonts w:asciiTheme="minorEastAsia" w:eastAsiaTheme="minorEastAsia" w:hAnsiTheme="minorEastAsia"/>
                <w:kern w:val="2"/>
                <w:szCs w:val="21"/>
              </w:rPr>
            </w:pPr>
            <w:r>
              <w:rPr>
                <w:rFonts w:asciiTheme="minorEastAsia" w:eastAsiaTheme="minorEastAsia" w:hAnsiTheme="minorEastAsia" w:hint="eastAsia"/>
                <w:kern w:val="2"/>
                <w:szCs w:val="21"/>
              </w:rPr>
              <w:t>8、不少于4路IR；</w:t>
            </w:r>
          </w:p>
          <w:p w14:paraId="42831B96" w14:textId="77777777" w:rsidR="00B9179C" w:rsidRDefault="0053299E">
            <w:pPr>
              <w:keepNext/>
              <w:widowControl w:val="0"/>
              <w:shd w:val="clear" w:color="auto" w:fill="auto"/>
              <w:tabs>
                <w:tab w:val="clear" w:pos="426"/>
              </w:tabs>
              <w:adjustRightInd/>
              <w:snapToGrid/>
              <w:spacing w:line="240" w:lineRule="auto"/>
              <w:rPr>
                <w:rFonts w:asciiTheme="minorEastAsia" w:eastAsiaTheme="minorEastAsia" w:hAnsiTheme="minorEastAsia"/>
                <w:kern w:val="2"/>
                <w:szCs w:val="21"/>
              </w:rPr>
            </w:pPr>
            <w:r>
              <w:rPr>
                <w:rFonts w:asciiTheme="minorEastAsia" w:eastAsiaTheme="minorEastAsia" w:hAnsiTheme="minorEastAsia" w:hint="eastAsia"/>
                <w:kern w:val="2"/>
                <w:szCs w:val="21"/>
              </w:rPr>
              <w:t>9、不少于3路RS-232接口、2路RS-485接口</w:t>
            </w:r>
          </w:p>
          <w:p w14:paraId="3AC62F52" w14:textId="77777777" w:rsidR="00B9179C" w:rsidRDefault="0053299E">
            <w:pPr>
              <w:keepNext/>
              <w:widowControl w:val="0"/>
              <w:shd w:val="clear" w:color="auto" w:fill="auto"/>
              <w:tabs>
                <w:tab w:val="clear" w:pos="426"/>
              </w:tabs>
              <w:adjustRightInd/>
              <w:snapToGrid/>
              <w:spacing w:line="240" w:lineRule="auto"/>
              <w:rPr>
                <w:rFonts w:asciiTheme="minorEastAsia" w:eastAsiaTheme="minorEastAsia" w:hAnsiTheme="minorEastAsia"/>
                <w:kern w:val="2"/>
                <w:szCs w:val="21"/>
              </w:rPr>
            </w:pPr>
            <w:r>
              <w:rPr>
                <w:rFonts w:asciiTheme="minorEastAsia" w:eastAsiaTheme="minorEastAsia" w:hAnsiTheme="minorEastAsia" w:hint="eastAsia"/>
                <w:kern w:val="2"/>
                <w:szCs w:val="21"/>
              </w:rPr>
              <w:t>10、不少于4路GPIO接口、2路RJ45网口；</w:t>
            </w:r>
          </w:p>
          <w:p w14:paraId="601230DB" w14:textId="77777777" w:rsidR="00B9179C" w:rsidRDefault="0053299E">
            <w:pPr>
              <w:keepNext/>
              <w:widowControl w:val="0"/>
              <w:shd w:val="clear" w:color="auto" w:fill="auto"/>
              <w:tabs>
                <w:tab w:val="clear" w:pos="426"/>
              </w:tabs>
              <w:adjustRightInd/>
              <w:snapToGrid/>
              <w:spacing w:line="240" w:lineRule="auto"/>
              <w:rPr>
                <w:rFonts w:asciiTheme="minorEastAsia" w:eastAsiaTheme="minorEastAsia" w:hAnsiTheme="minorEastAsia"/>
                <w:kern w:val="2"/>
                <w:szCs w:val="21"/>
              </w:rPr>
            </w:pPr>
            <w:r>
              <w:rPr>
                <w:rFonts w:asciiTheme="minorEastAsia" w:eastAsiaTheme="minorEastAsia" w:hAnsiTheme="minorEastAsia" w:hint="eastAsia"/>
                <w:kern w:val="2"/>
                <w:szCs w:val="21"/>
              </w:rPr>
              <w:t>注：评审委员会根据所提供样品结合招标技术需求参数进行打分，各项技术指标及要求全部满足的得5分，</w:t>
            </w:r>
            <w:proofErr w:type="gramStart"/>
            <w:r>
              <w:rPr>
                <w:rFonts w:asciiTheme="minorEastAsia" w:eastAsiaTheme="minorEastAsia" w:hAnsiTheme="minorEastAsia" w:hint="eastAsia"/>
                <w:kern w:val="2"/>
                <w:szCs w:val="21"/>
              </w:rPr>
              <w:t>每负偏离</w:t>
            </w:r>
            <w:proofErr w:type="gramEnd"/>
            <w:r>
              <w:rPr>
                <w:rFonts w:asciiTheme="minorEastAsia" w:eastAsiaTheme="minorEastAsia" w:hAnsiTheme="minorEastAsia" w:hint="eastAsia"/>
                <w:kern w:val="2"/>
                <w:szCs w:val="21"/>
              </w:rPr>
              <w:t>一项扣0.5分，扣完为止。</w:t>
            </w:r>
          </w:p>
          <w:p w14:paraId="34E93A1F" w14:textId="77777777" w:rsidR="00B9179C" w:rsidRDefault="0053299E">
            <w:pPr>
              <w:pStyle w:val="aff"/>
              <w:keepNext/>
              <w:widowControl w:val="0"/>
              <w:shd w:val="clear" w:color="auto" w:fill="auto"/>
              <w:adjustRightInd/>
              <w:snapToGrid/>
              <w:spacing w:line="240" w:lineRule="auto"/>
              <w:rPr>
                <w:rFonts w:asciiTheme="minorEastAsia" w:eastAsiaTheme="minorEastAsia" w:hAnsiTheme="minorEastAsia"/>
                <w:szCs w:val="21"/>
              </w:rPr>
            </w:pPr>
            <w:r>
              <w:rPr>
                <w:rFonts w:asciiTheme="minorEastAsia" w:eastAsiaTheme="minorEastAsia" w:hAnsiTheme="minorEastAsia" w:hint="eastAsia"/>
                <w:b/>
                <w:bCs/>
                <w:szCs w:val="21"/>
              </w:rPr>
              <w:t>备注：若为联合体投标的，联合体其中一方满足上述要求均可得分。</w:t>
            </w:r>
          </w:p>
        </w:tc>
      </w:tr>
      <w:tr w:rsidR="00B9179C" w14:paraId="70AACBF7" w14:textId="77777777">
        <w:trPr>
          <w:trHeight w:val="576"/>
        </w:trPr>
        <w:tc>
          <w:tcPr>
            <w:tcW w:w="470" w:type="pct"/>
            <w:vAlign w:val="center"/>
          </w:tcPr>
          <w:p w14:paraId="05F4F523"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3</w:t>
            </w:r>
          </w:p>
        </w:tc>
        <w:tc>
          <w:tcPr>
            <w:tcW w:w="1884" w:type="pct"/>
            <w:gridSpan w:val="4"/>
            <w:vAlign w:val="center"/>
          </w:tcPr>
          <w:p w14:paraId="216CE7CE"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商务需求</w:t>
            </w:r>
          </w:p>
        </w:tc>
        <w:tc>
          <w:tcPr>
            <w:tcW w:w="2646" w:type="pct"/>
            <w:vAlign w:val="center"/>
          </w:tcPr>
          <w:p w14:paraId="6A058421"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kern w:val="2"/>
                <w:szCs w:val="21"/>
              </w:rPr>
            </w:pPr>
            <w:r>
              <w:rPr>
                <w:rFonts w:asciiTheme="minorEastAsia" w:eastAsiaTheme="minorEastAsia" w:hAnsiTheme="minorEastAsia"/>
                <w:kern w:val="2"/>
                <w:szCs w:val="21"/>
              </w:rPr>
              <w:t>10</w:t>
            </w:r>
          </w:p>
        </w:tc>
      </w:tr>
      <w:tr w:rsidR="00B9179C" w14:paraId="270FC357" w14:textId="77777777">
        <w:trPr>
          <w:trHeight w:val="20"/>
        </w:trPr>
        <w:tc>
          <w:tcPr>
            <w:tcW w:w="470" w:type="pct"/>
            <w:vMerge w:val="restart"/>
            <w:vAlign w:val="center"/>
          </w:tcPr>
          <w:p w14:paraId="635FA4BC" w14:textId="77777777" w:rsidR="00B9179C" w:rsidRDefault="00B9179C">
            <w:pPr>
              <w:keepNext/>
              <w:widowControl w:val="0"/>
              <w:shd w:val="clear" w:color="auto" w:fill="auto"/>
              <w:tabs>
                <w:tab w:val="clear" w:pos="426"/>
              </w:tabs>
              <w:adjustRightInd/>
              <w:snapToGrid/>
              <w:spacing w:line="240" w:lineRule="auto"/>
              <w:jc w:val="center"/>
              <w:outlineLvl w:val="0"/>
              <w:rPr>
                <w:rFonts w:asciiTheme="minorEastAsia" w:eastAsiaTheme="minorEastAsia" w:hAnsiTheme="minorEastAsia"/>
                <w:kern w:val="2"/>
                <w:szCs w:val="21"/>
              </w:rPr>
            </w:pPr>
          </w:p>
        </w:tc>
        <w:tc>
          <w:tcPr>
            <w:tcW w:w="401" w:type="pct"/>
            <w:vAlign w:val="center"/>
          </w:tcPr>
          <w:p w14:paraId="673FB09D"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序号</w:t>
            </w:r>
          </w:p>
        </w:tc>
        <w:tc>
          <w:tcPr>
            <w:tcW w:w="741" w:type="pct"/>
            <w:vAlign w:val="center"/>
          </w:tcPr>
          <w:p w14:paraId="11675B98"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评分因素</w:t>
            </w:r>
          </w:p>
        </w:tc>
        <w:tc>
          <w:tcPr>
            <w:tcW w:w="371" w:type="pct"/>
            <w:vAlign w:val="center"/>
          </w:tcPr>
          <w:p w14:paraId="4531808E"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权重</w:t>
            </w:r>
          </w:p>
        </w:tc>
        <w:tc>
          <w:tcPr>
            <w:tcW w:w="371" w:type="pct"/>
            <w:vAlign w:val="center"/>
          </w:tcPr>
          <w:p w14:paraId="171D931E"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评分方式</w:t>
            </w:r>
          </w:p>
        </w:tc>
        <w:tc>
          <w:tcPr>
            <w:tcW w:w="2646" w:type="pct"/>
            <w:vAlign w:val="center"/>
          </w:tcPr>
          <w:p w14:paraId="64A19CF8"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评分准则</w:t>
            </w:r>
          </w:p>
        </w:tc>
      </w:tr>
      <w:tr w:rsidR="00B9179C" w14:paraId="2259B46F" w14:textId="77777777">
        <w:trPr>
          <w:trHeight w:val="20"/>
        </w:trPr>
        <w:tc>
          <w:tcPr>
            <w:tcW w:w="470" w:type="pct"/>
            <w:vMerge/>
            <w:vAlign w:val="center"/>
          </w:tcPr>
          <w:p w14:paraId="22C5B401" w14:textId="77777777" w:rsidR="00B9179C" w:rsidRDefault="00B9179C">
            <w:pPr>
              <w:keepNext/>
              <w:widowControl w:val="0"/>
              <w:shd w:val="clear" w:color="auto" w:fill="auto"/>
              <w:tabs>
                <w:tab w:val="clear" w:pos="426"/>
              </w:tabs>
              <w:adjustRightInd/>
              <w:snapToGrid/>
              <w:spacing w:line="240" w:lineRule="auto"/>
              <w:outlineLvl w:val="2"/>
              <w:rPr>
                <w:rFonts w:asciiTheme="minorEastAsia" w:eastAsiaTheme="minorEastAsia" w:hAnsiTheme="minorEastAsia"/>
                <w:kern w:val="2"/>
                <w:szCs w:val="21"/>
              </w:rPr>
            </w:pPr>
          </w:p>
        </w:tc>
        <w:tc>
          <w:tcPr>
            <w:tcW w:w="401" w:type="pct"/>
            <w:vAlign w:val="center"/>
          </w:tcPr>
          <w:p w14:paraId="15974436"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1</w:t>
            </w:r>
          </w:p>
        </w:tc>
        <w:tc>
          <w:tcPr>
            <w:tcW w:w="741" w:type="pct"/>
            <w:vAlign w:val="center"/>
          </w:tcPr>
          <w:p w14:paraId="672087C8"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售后服务</w:t>
            </w:r>
          </w:p>
        </w:tc>
        <w:tc>
          <w:tcPr>
            <w:tcW w:w="371" w:type="pct"/>
            <w:vAlign w:val="center"/>
          </w:tcPr>
          <w:p w14:paraId="6605FE63"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3</w:t>
            </w:r>
          </w:p>
        </w:tc>
        <w:tc>
          <w:tcPr>
            <w:tcW w:w="371" w:type="pct"/>
            <w:vAlign w:val="center"/>
          </w:tcPr>
          <w:p w14:paraId="0EFD0A0A"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专家</w:t>
            </w:r>
            <w:r>
              <w:rPr>
                <w:rFonts w:asciiTheme="minorEastAsia" w:eastAsiaTheme="minorEastAsia" w:hAnsiTheme="minorEastAsia" w:hint="eastAsia"/>
                <w:kern w:val="2"/>
                <w:szCs w:val="21"/>
              </w:rPr>
              <w:lastRenderedPageBreak/>
              <w:t>评分</w:t>
            </w:r>
          </w:p>
        </w:tc>
        <w:tc>
          <w:tcPr>
            <w:tcW w:w="2646" w:type="pct"/>
            <w:vAlign w:val="center"/>
          </w:tcPr>
          <w:p w14:paraId="1C76CE98" w14:textId="77777777" w:rsidR="00B9179C" w:rsidRDefault="0053299E">
            <w:pPr>
              <w:keepNext/>
              <w:widowControl w:val="0"/>
              <w:shd w:val="clear" w:color="auto" w:fill="auto"/>
              <w:tabs>
                <w:tab w:val="clear" w:pos="426"/>
              </w:tabs>
              <w:adjustRightInd/>
              <w:snapToGrid/>
              <w:spacing w:line="240" w:lineRule="auto"/>
              <w:rPr>
                <w:rFonts w:asciiTheme="minorEastAsia" w:eastAsiaTheme="minorEastAsia" w:hAnsiTheme="minorEastAsia"/>
                <w:kern w:val="2"/>
                <w:szCs w:val="21"/>
              </w:rPr>
            </w:pPr>
            <w:r>
              <w:rPr>
                <w:rFonts w:asciiTheme="minorEastAsia" w:eastAsiaTheme="minorEastAsia" w:hAnsiTheme="minorEastAsia" w:hint="eastAsia"/>
                <w:kern w:val="2"/>
                <w:szCs w:val="21"/>
              </w:rPr>
              <w:lastRenderedPageBreak/>
              <w:t>评标委员会根据投标提供售后服务，包括但不限于服</w:t>
            </w:r>
            <w:r>
              <w:rPr>
                <w:rFonts w:asciiTheme="minorEastAsia" w:eastAsiaTheme="minorEastAsia" w:hAnsiTheme="minorEastAsia" w:hint="eastAsia"/>
                <w:kern w:val="2"/>
                <w:szCs w:val="21"/>
              </w:rPr>
              <w:lastRenderedPageBreak/>
              <w:t>务网点的便利性、故障及维修响应时间、售后服务方案等方面进行综合评价。</w:t>
            </w:r>
          </w:p>
          <w:p w14:paraId="14E05019" w14:textId="77777777" w:rsidR="00B9179C" w:rsidRDefault="0053299E">
            <w:pPr>
              <w:keepNext/>
              <w:widowControl w:val="0"/>
              <w:shd w:val="clear" w:color="auto" w:fill="auto"/>
              <w:tabs>
                <w:tab w:val="clear" w:pos="426"/>
              </w:tabs>
              <w:adjustRightInd/>
              <w:snapToGrid/>
              <w:spacing w:line="240" w:lineRule="auto"/>
              <w:rPr>
                <w:rFonts w:asciiTheme="minorEastAsia" w:eastAsiaTheme="minorEastAsia" w:hAnsiTheme="minorEastAsia"/>
                <w:kern w:val="2"/>
                <w:szCs w:val="21"/>
              </w:rPr>
            </w:pPr>
            <w:r>
              <w:rPr>
                <w:rFonts w:asciiTheme="minorEastAsia" w:eastAsiaTheme="minorEastAsia" w:hAnsiTheme="minorEastAsia" w:hint="eastAsia"/>
                <w:kern w:val="2"/>
                <w:szCs w:val="21"/>
              </w:rPr>
              <w:t>售后服务内容详细、具体的，得3分；</w:t>
            </w:r>
          </w:p>
          <w:p w14:paraId="7C6D8F5E" w14:textId="77777777" w:rsidR="00B9179C" w:rsidRDefault="0053299E">
            <w:pPr>
              <w:keepNext/>
              <w:widowControl w:val="0"/>
              <w:shd w:val="clear" w:color="auto" w:fill="auto"/>
              <w:tabs>
                <w:tab w:val="clear" w:pos="426"/>
              </w:tabs>
              <w:adjustRightInd/>
              <w:snapToGrid/>
              <w:spacing w:line="240" w:lineRule="auto"/>
              <w:rPr>
                <w:rFonts w:asciiTheme="minorEastAsia" w:eastAsiaTheme="minorEastAsia" w:hAnsiTheme="minorEastAsia"/>
                <w:kern w:val="2"/>
                <w:szCs w:val="21"/>
              </w:rPr>
            </w:pPr>
            <w:r>
              <w:rPr>
                <w:rFonts w:asciiTheme="minorEastAsia" w:eastAsiaTheme="minorEastAsia" w:hAnsiTheme="minorEastAsia" w:hint="eastAsia"/>
                <w:kern w:val="2"/>
                <w:szCs w:val="21"/>
              </w:rPr>
              <w:t>售后服务内容较详细、具体的，得2分；</w:t>
            </w:r>
          </w:p>
          <w:p w14:paraId="12220382" w14:textId="77777777" w:rsidR="00B9179C" w:rsidRDefault="0053299E">
            <w:pPr>
              <w:keepNext/>
              <w:widowControl w:val="0"/>
              <w:shd w:val="clear" w:color="auto" w:fill="auto"/>
              <w:tabs>
                <w:tab w:val="clear" w:pos="426"/>
              </w:tabs>
              <w:adjustRightInd/>
              <w:snapToGrid/>
              <w:spacing w:line="240" w:lineRule="auto"/>
              <w:rPr>
                <w:rFonts w:asciiTheme="minorEastAsia" w:eastAsiaTheme="minorEastAsia" w:hAnsiTheme="minorEastAsia"/>
                <w:kern w:val="2"/>
                <w:szCs w:val="21"/>
              </w:rPr>
            </w:pPr>
            <w:r>
              <w:rPr>
                <w:rFonts w:asciiTheme="minorEastAsia" w:eastAsiaTheme="minorEastAsia" w:hAnsiTheme="minorEastAsia" w:hint="eastAsia"/>
                <w:kern w:val="2"/>
                <w:szCs w:val="21"/>
              </w:rPr>
              <w:t>售后服务内容一般的得1分；</w:t>
            </w:r>
          </w:p>
          <w:p w14:paraId="3DED5D88" w14:textId="77777777" w:rsidR="00B9179C" w:rsidRDefault="0053299E">
            <w:pPr>
              <w:keepNext/>
              <w:widowControl w:val="0"/>
              <w:shd w:val="clear" w:color="auto" w:fill="auto"/>
              <w:tabs>
                <w:tab w:val="clear" w:pos="426"/>
              </w:tabs>
              <w:adjustRightInd/>
              <w:snapToGrid/>
              <w:spacing w:line="240" w:lineRule="auto"/>
              <w:rPr>
                <w:rFonts w:asciiTheme="minorEastAsia" w:eastAsiaTheme="minorEastAsia" w:hAnsiTheme="minorEastAsia"/>
                <w:kern w:val="2"/>
                <w:szCs w:val="21"/>
              </w:rPr>
            </w:pPr>
            <w:r>
              <w:rPr>
                <w:rFonts w:asciiTheme="minorEastAsia" w:eastAsiaTheme="minorEastAsia" w:hAnsiTheme="minorEastAsia" w:hint="eastAsia"/>
                <w:kern w:val="2"/>
                <w:szCs w:val="21"/>
              </w:rPr>
              <w:t>售后服务内容差或没有提供的，不得分。</w:t>
            </w:r>
          </w:p>
          <w:p w14:paraId="5629F2F0" w14:textId="77777777" w:rsidR="00B9179C" w:rsidRDefault="0053299E">
            <w:pPr>
              <w:pStyle w:val="aff"/>
              <w:keepNext/>
              <w:widowControl w:val="0"/>
              <w:shd w:val="clear" w:color="auto" w:fill="auto"/>
              <w:adjustRightInd/>
              <w:snapToGrid/>
              <w:spacing w:line="240" w:lineRule="auto"/>
              <w:rPr>
                <w:rFonts w:asciiTheme="minorEastAsia" w:eastAsiaTheme="minorEastAsia" w:hAnsiTheme="minorEastAsia"/>
                <w:szCs w:val="21"/>
              </w:rPr>
            </w:pPr>
            <w:r>
              <w:rPr>
                <w:rFonts w:asciiTheme="minorEastAsia" w:eastAsiaTheme="minorEastAsia" w:hAnsiTheme="minorEastAsia" w:hint="eastAsia"/>
                <w:b/>
                <w:bCs/>
                <w:szCs w:val="21"/>
              </w:rPr>
              <w:t>备注：若为联合体投标的，联合体其中一方满足上述要求均可得分。</w:t>
            </w:r>
          </w:p>
        </w:tc>
      </w:tr>
      <w:tr w:rsidR="00B9179C" w14:paraId="40139DD2" w14:textId="77777777">
        <w:trPr>
          <w:trHeight w:val="20"/>
        </w:trPr>
        <w:tc>
          <w:tcPr>
            <w:tcW w:w="470" w:type="pct"/>
            <w:vMerge/>
            <w:vAlign w:val="center"/>
          </w:tcPr>
          <w:p w14:paraId="666BD898" w14:textId="77777777" w:rsidR="00B9179C" w:rsidRDefault="00B9179C">
            <w:pPr>
              <w:keepNext/>
              <w:widowControl w:val="0"/>
              <w:shd w:val="clear" w:color="auto" w:fill="auto"/>
              <w:tabs>
                <w:tab w:val="clear" w:pos="426"/>
              </w:tabs>
              <w:adjustRightInd/>
              <w:snapToGrid/>
              <w:spacing w:line="240" w:lineRule="auto"/>
              <w:outlineLvl w:val="2"/>
              <w:rPr>
                <w:rFonts w:asciiTheme="minorEastAsia" w:eastAsiaTheme="minorEastAsia" w:hAnsiTheme="minorEastAsia"/>
                <w:kern w:val="2"/>
                <w:szCs w:val="21"/>
              </w:rPr>
            </w:pPr>
          </w:p>
        </w:tc>
        <w:tc>
          <w:tcPr>
            <w:tcW w:w="401" w:type="pct"/>
            <w:vAlign w:val="center"/>
          </w:tcPr>
          <w:p w14:paraId="526129FE"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2</w:t>
            </w:r>
          </w:p>
        </w:tc>
        <w:tc>
          <w:tcPr>
            <w:tcW w:w="741" w:type="pct"/>
            <w:vAlign w:val="center"/>
          </w:tcPr>
          <w:p w14:paraId="7494C8E4"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商务条款偏离情况</w:t>
            </w:r>
          </w:p>
        </w:tc>
        <w:tc>
          <w:tcPr>
            <w:tcW w:w="371" w:type="pct"/>
            <w:vAlign w:val="center"/>
          </w:tcPr>
          <w:p w14:paraId="0AEBC7F2"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3</w:t>
            </w:r>
          </w:p>
        </w:tc>
        <w:tc>
          <w:tcPr>
            <w:tcW w:w="371" w:type="pct"/>
            <w:vAlign w:val="center"/>
          </w:tcPr>
          <w:p w14:paraId="12623ECC"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专家评分</w:t>
            </w:r>
          </w:p>
        </w:tc>
        <w:tc>
          <w:tcPr>
            <w:tcW w:w="2646" w:type="pct"/>
            <w:vAlign w:val="center"/>
          </w:tcPr>
          <w:p w14:paraId="5E0FCE35" w14:textId="77777777" w:rsidR="00B9179C" w:rsidRDefault="0053299E">
            <w:pPr>
              <w:keepNext/>
              <w:widowControl w:val="0"/>
              <w:shd w:val="clear" w:color="auto" w:fill="auto"/>
              <w:tabs>
                <w:tab w:val="clear" w:pos="426"/>
              </w:tabs>
              <w:adjustRightInd/>
              <w:snapToGrid/>
              <w:spacing w:line="240" w:lineRule="auto"/>
              <w:rPr>
                <w:rFonts w:asciiTheme="minorEastAsia" w:eastAsiaTheme="minorEastAsia" w:hAnsiTheme="minorEastAsia"/>
                <w:kern w:val="2"/>
                <w:szCs w:val="21"/>
              </w:rPr>
            </w:pPr>
            <w:r>
              <w:rPr>
                <w:rFonts w:asciiTheme="minorEastAsia" w:eastAsiaTheme="minorEastAsia" w:hAnsiTheme="minorEastAsia" w:hint="eastAsia"/>
                <w:kern w:val="2"/>
                <w:szCs w:val="21"/>
              </w:rPr>
              <w:t>投标人应如实填写《商务条款偏离表》，评审委员会根据响应情况进行打分，全部满足要求的得3分，</w:t>
            </w:r>
            <w:proofErr w:type="gramStart"/>
            <w:r>
              <w:rPr>
                <w:rFonts w:asciiTheme="minorEastAsia" w:eastAsiaTheme="minorEastAsia" w:hAnsiTheme="minorEastAsia" w:hint="eastAsia"/>
                <w:kern w:val="2"/>
                <w:szCs w:val="21"/>
              </w:rPr>
              <w:t>每负偏离</w:t>
            </w:r>
            <w:proofErr w:type="gramEnd"/>
            <w:r>
              <w:rPr>
                <w:rFonts w:asciiTheme="minorEastAsia" w:eastAsiaTheme="minorEastAsia" w:hAnsiTheme="minorEastAsia" w:hint="eastAsia"/>
                <w:kern w:val="2"/>
                <w:szCs w:val="21"/>
              </w:rPr>
              <w:t>一项扣1分。</w:t>
            </w:r>
          </w:p>
          <w:p w14:paraId="1F66A6A4" w14:textId="77777777" w:rsidR="00B9179C" w:rsidRDefault="0053299E">
            <w:pPr>
              <w:pStyle w:val="aff"/>
              <w:keepNext/>
              <w:widowControl w:val="0"/>
              <w:shd w:val="clear" w:color="auto" w:fill="auto"/>
              <w:adjustRightInd/>
              <w:snapToGrid/>
              <w:spacing w:line="240" w:lineRule="auto"/>
              <w:rPr>
                <w:rFonts w:asciiTheme="minorEastAsia" w:eastAsiaTheme="minorEastAsia" w:hAnsiTheme="minorEastAsia"/>
                <w:szCs w:val="21"/>
              </w:rPr>
            </w:pPr>
            <w:r>
              <w:rPr>
                <w:rFonts w:asciiTheme="minorEastAsia" w:eastAsiaTheme="minorEastAsia" w:hAnsiTheme="minorEastAsia" w:hint="eastAsia"/>
                <w:b/>
                <w:bCs/>
                <w:szCs w:val="21"/>
              </w:rPr>
              <w:t>备注：若为联合体投标的，联合体其中一方满足上述要求均可得分。</w:t>
            </w:r>
          </w:p>
        </w:tc>
      </w:tr>
      <w:tr w:rsidR="00B9179C" w14:paraId="1879A244" w14:textId="77777777">
        <w:trPr>
          <w:trHeight w:val="20"/>
        </w:trPr>
        <w:tc>
          <w:tcPr>
            <w:tcW w:w="470" w:type="pct"/>
            <w:vMerge/>
            <w:vAlign w:val="center"/>
          </w:tcPr>
          <w:p w14:paraId="4B9A5CA0" w14:textId="77777777" w:rsidR="00B9179C" w:rsidRDefault="00B9179C">
            <w:pPr>
              <w:keepNext/>
              <w:widowControl w:val="0"/>
              <w:shd w:val="clear" w:color="auto" w:fill="auto"/>
              <w:tabs>
                <w:tab w:val="clear" w:pos="426"/>
              </w:tabs>
              <w:adjustRightInd/>
              <w:snapToGrid/>
              <w:spacing w:line="240" w:lineRule="auto"/>
              <w:outlineLvl w:val="2"/>
              <w:rPr>
                <w:rFonts w:asciiTheme="minorEastAsia" w:eastAsiaTheme="minorEastAsia" w:hAnsiTheme="minorEastAsia"/>
                <w:kern w:val="2"/>
                <w:szCs w:val="21"/>
              </w:rPr>
            </w:pPr>
          </w:p>
        </w:tc>
        <w:tc>
          <w:tcPr>
            <w:tcW w:w="401" w:type="pct"/>
            <w:vAlign w:val="center"/>
          </w:tcPr>
          <w:p w14:paraId="7BE05012"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3</w:t>
            </w:r>
          </w:p>
        </w:tc>
        <w:tc>
          <w:tcPr>
            <w:tcW w:w="741" w:type="pct"/>
            <w:vAlign w:val="center"/>
          </w:tcPr>
          <w:p w14:paraId="676CBC98"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近三年同</w:t>
            </w:r>
          </w:p>
          <w:p w14:paraId="518C0F60"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kern w:val="2"/>
                <w:szCs w:val="21"/>
              </w:rPr>
            </w:pPr>
            <w:proofErr w:type="gramStart"/>
            <w:r>
              <w:rPr>
                <w:rFonts w:asciiTheme="minorEastAsia" w:eastAsiaTheme="minorEastAsia" w:hAnsiTheme="minorEastAsia" w:hint="eastAsia"/>
                <w:kern w:val="2"/>
                <w:szCs w:val="21"/>
              </w:rPr>
              <w:t>类业绩</w:t>
            </w:r>
            <w:proofErr w:type="gramEnd"/>
          </w:p>
        </w:tc>
        <w:tc>
          <w:tcPr>
            <w:tcW w:w="371" w:type="pct"/>
            <w:vAlign w:val="center"/>
          </w:tcPr>
          <w:p w14:paraId="0536AEE5"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4</w:t>
            </w:r>
          </w:p>
        </w:tc>
        <w:tc>
          <w:tcPr>
            <w:tcW w:w="371" w:type="pct"/>
            <w:vAlign w:val="center"/>
          </w:tcPr>
          <w:p w14:paraId="1DE03294"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专家打分</w:t>
            </w:r>
          </w:p>
        </w:tc>
        <w:tc>
          <w:tcPr>
            <w:tcW w:w="2646" w:type="pct"/>
          </w:tcPr>
          <w:p w14:paraId="3D0111C3" w14:textId="77777777" w:rsidR="00B9179C" w:rsidRDefault="0053299E">
            <w:pPr>
              <w:keepNext/>
              <w:widowControl w:val="0"/>
              <w:shd w:val="clear" w:color="auto" w:fill="auto"/>
              <w:tabs>
                <w:tab w:val="clear" w:pos="426"/>
              </w:tabs>
              <w:adjustRightInd/>
              <w:snapToGrid/>
              <w:spacing w:line="240" w:lineRule="auto"/>
              <w:rPr>
                <w:rFonts w:asciiTheme="minorEastAsia" w:eastAsiaTheme="minorEastAsia" w:hAnsiTheme="minorEastAsia"/>
                <w:kern w:val="2"/>
                <w:szCs w:val="21"/>
              </w:rPr>
            </w:pPr>
            <w:r>
              <w:rPr>
                <w:rFonts w:asciiTheme="minorEastAsia" w:eastAsiaTheme="minorEastAsia" w:hAnsiTheme="minorEastAsia" w:hint="eastAsia"/>
                <w:kern w:val="2"/>
                <w:szCs w:val="21"/>
              </w:rPr>
              <w:t>评标委员会根据投标人提供的2020年4月1日至投标截止日前（以证明文件落款时间为准）同类项目业绩（音响系统+装饰），每提供一个得2分，最高得4分。</w:t>
            </w:r>
          </w:p>
          <w:p w14:paraId="23042574" w14:textId="77777777" w:rsidR="00B9179C" w:rsidRDefault="0053299E">
            <w:pPr>
              <w:keepNext/>
              <w:widowControl w:val="0"/>
              <w:shd w:val="clear" w:color="auto" w:fill="auto"/>
              <w:tabs>
                <w:tab w:val="clear" w:pos="426"/>
              </w:tabs>
              <w:adjustRightInd/>
              <w:snapToGrid/>
              <w:spacing w:line="240" w:lineRule="auto"/>
              <w:rPr>
                <w:rFonts w:asciiTheme="minorEastAsia" w:eastAsiaTheme="minorEastAsia" w:hAnsiTheme="minorEastAsia"/>
                <w:kern w:val="2"/>
                <w:szCs w:val="21"/>
              </w:rPr>
            </w:pPr>
            <w:r>
              <w:rPr>
                <w:rFonts w:asciiTheme="minorEastAsia" w:eastAsiaTheme="minorEastAsia" w:hAnsiTheme="minorEastAsia" w:hint="eastAsia"/>
                <w:b/>
                <w:bCs/>
                <w:kern w:val="2"/>
                <w:szCs w:val="21"/>
              </w:rPr>
              <w:t>证明文件：</w:t>
            </w:r>
            <w:r>
              <w:rPr>
                <w:rFonts w:asciiTheme="minorEastAsia" w:eastAsiaTheme="minorEastAsia" w:hAnsiTheme="minorEastAsia" w:hint="eastAsia"/>
                <w:kern w:val="2"/>
                <w:szCs w:val="21"/>
              </w:rPr>
              <w:t>投标人须在投标文件中提供每一个项目的合同关键页复印件加盖投标人公章，原件备查。如未按要求提供证明材料，或所提供的证明材料未能体现上述评分内容的，视为该证明材料无效。</w:t>
            </w:r>
          </w:p>
          <w:p w14:paraId="711D9F6A" w14:textId="77777777" w:rsidR="00B9179C" w:rsidRDefault="0053299E">
            <w:pPr>
              <w:keepNext/>
              <w:widowControl w:val="0"/>
              <w:shd w:val="clear" w:color="auto" w:fill="auto"/>
              <w:tabs>
                <w:tab w:val="clear" w:pos="426"/>
              </w:tabs>
              <w:adjustRightInd/>
              <w:snapToGrid/>
              <w:spacing w:line="240" w:lineRule="auto"/>
              <w:rPr>
                <w:rFonts w:asciiTheme="minorEastAsia" w:eastAsiaTheme="minorEastAsia" w:hAnsiTheme="minorEastAsia"/>
                <w:b/>
                <w:bCs/>
                <w:kern w:val="2"/>
                <w:szCs w:val="21"/>
              </w:rPr>
            </w:pPr>
            <w:r>
              <w:rPr>
                <w:rFonts w:asciiTheme="minorEastAsia" w:eastAsiaTheme="minorEastAsia" w:hAnsiTheme="minorEastAsia" w:hint="eastAsia"/>
                <w:b/>
                <w:bCs/>
                <w:kern w:val="2"/>
                <w:szCs w:val="21"/>
              </w:rPr>
              <w:t>备注：若为联合体投标的，联合体其中一方满足上述要求均可得分。</w:t>
            </w:r>
          </w:p>
        </w:tc>
      </w:tr>
      <w:tr w:rsidR="00B9179C" w14:paraId="01766F84" w14:textId="77777777">
        <w:trPr>
          <w:trHeight w:val="20"/>
        </w:trPr>
        <w:tc>
          <w:tcPr>
            <w:tcW w:w="470" w:type="pct"/>
            <w:vAlign w:val="center"/>
          </w:tcPr>
          <w:p w14:paraId="0D52CED1" w14:textId="77777777" w:rsidR="00B9179C" w:rsidRDefault="0053299E">
            <w:pPr>
              <w:keepNext/>
              <w:widowControl w:val="0"/>
              <w:shd w:val="clear" w:color="auto" w:fill="auto"/>
              <w:tabs>
                <w:tab w:val="clear" w:pos="426"/>
              </w:tabs>
              <w:adjustRightInd/>
              <w:snapToGrid/>
              <w:spacing w:line="240" w:lineRule="auto"/>
              <w:rPr>
                <w:rFonts w:asciiTheme="minorEastAsia" w:eastAsiaTheme="minorEastAsia" w:hAnsiTheme="minorEastAsia"/>
                <w:kern w:val="2"/>
                <w:szCs w:val="21"/>
              </w:rPr>
            </w:pPr>
            <w:r>
              <w:rPr>
                <w:rFonts w:asciiTheme="minorEastAsia" w:eastAsiaTheme="minorEastAsia" w:hAnsiTheme="minorEastAsia" w:hint="eastAsia"/>
                <w:kern w:val="2"/>
                <w:szCs w:val="21"/>
              </w:rPr>
              <w:t>4</w:t>
            </w:r>
          </w:p>
        </w:tc>
        <w:tc>
          <w:tcPr>
            <w:tcW w:w="1884" w:type="pct"/>
            <w:gridSpan w:val="4"/>
            <w:vAlign w:val="center"/>
          </w:tcPr>
          <w:p w14:paraId="3CD4DFAC"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诚信情况</w:t>
            </w:r>
          </w:p>
        </w:tc>
        <w:tc>
          <w:tcPr>
            <w:tcW w:w="2646" w:type="pct"/>
            <w:vAlign w:val="center"/>
          </w:tcPr>
          <w:p w14:paraId="4D95A8B8" w14:textId="77777777" w:rsidR="00B9179C" w:rsidRDefault="0053299E">
            <w:pPr>
              <w:keepNext/>
              <w:widowControl w:val="0"/>
              <w:shd w:val="clear" w:color="auto" w:fill="auto"/>
              <w:tabs>
                <w:tab w:val="clear" w:pos="426"/>
              </w:tabs>
              <w:adjustRightInd/>
              <w:spacing w:line="240"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5</w:t>
            </w:r>
          </w:p>
        </w:tc>
      </w:tr>
      <w:tr w:rsidR="00B9179C" w14:paraId="2010DC87" w14:textId="77777777">
        <w:trPr>
          <w:trHeight w:val="20"/>
        </w:trPr>
        <w:tc>
          <w:tcPr>
            <w:tcW w:w="470" w:type="pct"/>
            <w:vMerge w:val="restart"/>
            <w:vAlign w:val="center"/>
          </w:tcPr>
          <w:p w14:paraId="37A0D82C" w14:textId="77777777" w:rsidR="00B9179C" w:rsidRDefault="00B9179C">
            <w:pPr>
              <w:keepNext/>
              <w:widowControl w:val="0"/>
              <w:shd w:val="clear" w:color="auto" w:fill="auto"/>
              <w:tabs>
                <w:tab w:val="clear" w:pos="426"/>
              </w:tabs>
              <w:adjustRightInd/>
              <w:snapToGrid/>
              <w:spacing w:line="240" w:lineRule="auto"/>
              <w:rPr>
                <w:rFonts w:asciiTheme="minorEastAsia" w:eastAsiaTheme="minorEastAsia" w:hAnsiTheme="minorEastAsia"/>
                <w:kern w:val="2"/>
                <w:szCs w:val="21"/>
              </w:rPr>
            </w:pPr>
          </w:p>
        </w:tc>
        <w:tc>
          <w:tcPr>
            <w:tcW w:w="401" w:type="pct"/>
            <w:vAlign w:val="center"/>
          </w:tcPr>
          <w:p w14:paraId="3091D2D3"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序号</w:t>
            </w:r>
          </w:p>
        </w:tc>
        <w:tc>
          <w:tcPr>
            <w:tcW w:w="741" w:type="pct"/>
            <w:vAlign w:val="center"/>
          </w:tcPr>
          <w:p w14:paraId="6551A87D"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评分因素</w:t>
            </w:r>
          </w:p>
        </w:tc>
        <w:tc>
          <w:tcPr>
            <w:tcW w:w="371" w:type="pct"/>
            <w:vAlign w:val="center"/>
          </w:tcPr>
          <w:p w14:paraId="08B9BA53"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权重</w:t>
            </w:r>
          </w:p>
        </w:tc>
        <w:tc>
          <w:tcPr>
            <w:tcW w:w="371" w:type="pct"/>
            <w:vAlign w:val="center"/>
          </w:tcPr>
          <w:p w14:paraId="582DBFBE"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评分方式</w:t>
            </w:r>
          </w:p>
        </w:tc>
        <w:tc>
          <w:tcPr>
            <w:tcW w:w="2646" w:type="pct"/>
            <w:vAlign w:val="center"/>
          </w:tcPr>
          <w:p w14:paraId="6E21C1B3"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评分准则</w:t>
            </w:r>
          </w:p>
        </w:tc>
      </w:tr>
      <w:tr w:rsidR="00B9179C" w14:paraId="05130EB9" w14:textId="77777777">
        <w:trPr>
          <w:trHeight w:val="20"/>
        </w:trPr>
        <w:tc>
          <w:tcPr>
            <w:tcW w:w="470" w:type="pct"/>
            <w:vMerge/>
            <w:vAlign w:val="center"/>
          </w:tcPr>
          <w:p w14:paraId="41E8DB1E" w14:textId="77777777" w:rsidR="00B9179C" w:rsidRDefault="00B9179C">
            <w:pPr>
              <w:keepNext/>
              <w:widowControl w:val="0"/>
              <w:shd w:val="clear" w:color="auto" w:fill="auto"/>
              <w:tabs>
                <w:tab w:val="clear" w:pos="426"/>
              </w:tabs>
              <w:adjustRightInd/>
              <w:snapToGrid/>
              <w:spacing w:line="240" w:lineRule="auto"/>
              <w:outlineLvl w:val="0"/>
              <w:rPr>
                <w:rFonts w:asciiTheme="minorEastAsia" w:eastAsiaTheme="minorEastAsia" w:hAnsiTheme="minorEastAsia"/>
                <w:kern w:val="2"/>
                <w:szCs w:val="21"/>
              </w:rPr>
            </w:pPr>
          </w:p>
        </w:tc>
        <w:tc>
          <w:tcPr>
            <w:tcW w:w="401" w:type="pct"/>
            <w:vAlign w:val="center"/>
          </w:tcPr>
          <w:p w14:paraId="1D2AF0F5"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1</w:t>
            </w:r>
          </w:p>
        </w:tc>
        <w:tc>
          <w:tcPr>
            <w:tcW w:w="741" w:type="pct"/>
            <w:vAlign w:val="center"/>
          </w:tcPr>
          <w:p w14:paraId="136A9F6E"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诚信</w:t>
            </w:r>
          </w:p>
        </w:tc>
        <w:tc>
          <w:tcPr>
            <w:tcW w:w="371" w:type="pct"/>
            <w:vAlign w:val="center"/>
          </w:tcPr>
          <w:p w14:paraId="7C72E9D1"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5</w:t>
            </w:r>
          </w:p>
        </w:tc>
        <w:tc>
          <w:tcPr>
            <w:tcW w:w="371" w:type="pct"/>
            <w:vAlign w:val="center"/>
          </w:tcPr>
          <w:p w14:paraId="5F80F33B" w14:textId="77777777" w:rsidR="00B9179C" w:rsidRDefault="0053299E">
            <w:pPr>
              <w:keepNext/>
              <w:widowControl w:val="0"/>
              <w:shd w:val="clear" w:color="auto" w:fill="auto"/>
              <w:tabs>
                <w:tab w:val="clear" w:pos="426"/>
              </w:tabs>
              <w:adjustRightInd/>
              <w:snapToGrid/>
              <w:spacing w:line="240"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专家评分</w:t>
            </w:r>
          </w:p>
        </w:tc>
        <w:tc>
          <w:tcPr>
            <w:tcW w:w="2646" w:type="pct"/>
          </w:tcPr>
          <w:p w14:paraId="71000575" w14:textId="77777777" w:rsidR="00B9179C" w:rsidRPr="0053299E" w:rsidRDefault="0053299E">
            <w:pPr>
              <w:keepNext/>
              <w:widowControl w:val="0"/>
              <w:shd w:val="clear" w:color="auto" w:fill="auto"/>
              <w:tabs>
                <w:tab w:val="clear" w:pos="426"/>
              </w:tabs>
              <w:adjustRightInd/>
              <w:snapToGrid/>
              <w:spacing w:line="240" w:lineRule="auto"/>
              <w:rPr>
                <w:szCs w:val="21"/>
              </w:rPr>
            </w:pPr>
            <w:r w:rsidRPr="0053299E">
              <w:rPr>
                <w:rFonts w:hint="eastAsia"/>
                <w:szCs w:val="21"/>
              </w:rPr>
              <w:t>根据相关法律法规规定：投标人被行政主管部门禁止参与政府采购活动或未被禁止参与政府采购活动，但受过警告、罚款、没收违法所得等行政处罚以及不正当理由放弃中标资格而不予退还投保保证金，得</w:t>
            </w:r>
            <w:r w:rsidRPr="0053299E">
              <w:rPr>
                <w:szCs w:val="21"/>
              </w:rPr>
              <w:t>0分；</w:t>
            </w:r>
            <w:r w:rsidRPr="0053299E">
              <w:rPr>
                <w:szCs w:val="21"/>
              </w:rPr>
              <w:lastRenderedPageBreak/>
              <w:t>投标人未出现过上述文件规定情形的或受过行政处罚，修正行政处罚期已满，可参与政府采购投标活动的，得5分。</w:t>
            </w:r>
          </w:p>
          <w:p w14:paraId="28DE5058" w14:textId="77777777" w:rsidR="00B9179C" w:rsidRDefault="0053299E">
            <w:pPr>
              <w:keepNext/>
              <w:widowControl w:val="0"/>
              <w:shd w:val="clear" w:color="auto" w:fill="auto"/>
              <w:tabs>
                <w:tab w:val="clear" w:pos="426"/>
              </w:tabs>
              <w:adjustRightInd/>
              <w:snapToGrid/>
              <w:spacing w:line="240" w:lineRule="auto"/>
              <w:rPr>
                <w:szCs w:val="21"/>
              </w:rPr>
            </w:pPr>
            <w:r w:rsidRPr="0053299E">
              <w:rPr>
                <w:rFonts w:hint="eastAsia"/>
                <w:szCs w:val="21"/>
              </w:rPr>
              <w:t>提供承诺书并加盖投标人公章，格式自拟，未提供不得分。投标人提供虚假承诺的，将做无效投标处理，涉嫌存在违法违规行为的，依法报主管部门处理处罚。</w:t>
            </w:r>
          </w:p>
          <w:p w14:paraId="3352A866" w14:textId="77777777" w:rsidR="00B9179C" w:rsidRDefault="0053299E">
            <w:pPr>
              <w:keepNext/>
              <w:widowControl w:val="0"/>
              <w:shd w:val="clear" w:color="auto" w:fill="auto"/>
              <w:tabs>
                <w:tab w:val="clear" w:pos="426"/>
              </w:tabs>
              <w:adjustRightInd/>
              <w:snapToGrid/>
              <w:spacing w:line="240" w:lineRule="auto"/>
              <w:rPr>
                <w:rFonts w:asciiTheme="minorEastAsia" w:eastAsiaTheme="minorEastAsia" w:hAnsiTheme="minorEastAsia"/>
                <w:kern w:val="2"/>
                <w:szCs w:val="21"/>
              </w:rPr>
            </w:pPr>
            <w:r>
              <w:rPr>
                <w:rFonts w:asciiTheme="minorEastAsia" w:eastAsiaTheme="minorEastAsia" w:hAnsiTheme="minorEastAsia" w:hint="eastAsia"/>
                <w:b/>
                <w:bCs/>
                <w:kern w:val="2"/>
                <w:szCs w:val="21"/>
              </w:rPr>
              <w:t>备注：若为联合体投标的，联合体各方均需满足上述要求才可得分。</w:t>
            </w:r>
          </w:p>
        </w:tc>
      </w:tr>
    </w:tbl>
    <w:p w14:paraId="4728957D" w14:textId="77777777" w:rsidR="00B9179C" w:rsidRDefault="00B9179C">
      <w:pPr>
        <w:tabs>
          <w:tab w:val="clear" w:pos="426"/>
        </w:tabs>
        <w:spacing w:line="240" w:lineRule="auto"/>
      </w:pPr>
    </w:p>
    <w:p w14:paraId="7AFBC4C8" w14:textId="77777777" w:rsidR="00B9179C" w:rsidRDefault="0053299E">
      <w:pPr>
        <w:tabs>
          <w:tab w:val="clear" w:pos="426"/>
        </w:tabs>
        <w:spacing w:line="240" w:lineRule="auto"/>
      </w:pPr>
      <w:r>
        <w:rPr>
          <w:rFonts w:hint="eastAsia"/>
        </w:rPr>
        <w:t>备注：</w:t>
      </w:r>
    </w:p>
    <w:p w14:paraId="27B92DD6" w14:textId="77777777" w:rsidR="00B9179C" w:rsidRDefault="0053299E">
      <w:pPr>
        <w:tabs>
          <w:tab w:val="clear" w:pos="426"/>
        </w:tabs>
        <w:spacing w:line="240" w:lineRule="auto"/>
        <w:ind w:firstLineChars="200" w:firstLine="420"/>
      </w:pPr>
      <w:r>
        <w:t xml:space="preserve">1. </w:t>
      </w:r>
      <w:r>
        <w:rPr>
          <w:rFonts w:hint="eastAsia"/>
        </w:rPr>
        <w:t>缺项则该项为</w:t>
      </w:r>
      <w:r>
        <w:t>0分或不合格为0分。</w:t>
      </w:r>
    </w:p>
    <w:p w14:paraId="062023EB" w14:textId="77777777" w:rsidR="00B9179C" w:rsidRDefault="0053299E">
      <w:pPr>
        <w:tabs>
          <w:tab w:val="clear" w:pos="426"/>
        </w:tabs>
        <w:spacing w:line="240" w:lineRule="auto"/>
        <w:ind w:firstLineChars="200" w:firstLine="420"/>
      </w:pPr>
      <w:r>
        <w:t>2. 价格、技术、商务部分为针对项目具体情况设置项目，累加满分为100分，固定额外加分部分为固定设置项，对涉及政策导向优先采购产品进行额外加分</w:t>
      </w:r>
      <w:r>
        <w:rPr>
          <w:rFonts w:hint="eastAsia"/>
        </w:rPr>
        <w:t>。</w:t>
      </w:r>
    </w:p>
    <w:p w14:paraId="1A0E9231" w14:textId="77777777" w:rsidR="00B9179C" w:rsidRDefault="0053299E">
      <w:pPr>
        <w:tabs>
          <w:tab w:val="clear" w:pos="426"/>
        </w:tabs>
        <w:spacing w:line="240" w:lineRule="auto"/>
        <w:ind w:firstLineChars="200" w:firstLine="420"/>
      </w:pPr>
      <w:r>
        <w:t xml:space="preserve">3. </w:t>
      </w:r>
      <w:r>
        <w:rPr>
          <w:rFonts w:hint="eastAsia"/>
        </w:rPr>
        <w:t>综合以上分析比较，评委会将对各投标文件进行书面的量化评定，得分</w:t>
      </w:r>
      <w:r>
        <w:t>精确到小数点后两位</w:t>
      </w:r>
      <w:r>
        <w:rPr>
          <w:rFonts w:hint="eastAsia"/>
        </w:rPr>
        <w:t>。</w:t>
      </w:r>
    </w:p>
    <w:p w14:paraId="3C0B0E89" w14:textId="77777777" w:rsidR="00B9179C" w:rsidRDefault="0053299E">
      <w:pPr>
        <w:tabs>
          <w:tab w:val="clear" w:pos="426"/>
        </w:tabs>
        <w:spacing w:line="240" w:lineRule="auto"/>
        <w:ind w:firstLineChars="200" w:firstLine="420"/>
        <w:rPr>
          <w:rFonts w:ascii="Arial" w:hAnsi="Arial" w:cs="Times New Roman"/>
          <w:b/>
          <w:bCs/>
          <w:kern w:val="2"/>
          <w:sz w:val="36"/>
          <w:szCs w:val="32"/>
        </w:rPr>
      </w:pPr>
      <w:r>
        <w:t xml:space="preserve">4. </w:t>
      </w:r>
      <w:r>
        <w:rPr>
          <w:rFonts w:hint="eastAsia"/>
        </w:rPr>
        <w:t>客观评分项，所有评审专家应当统一打分分值；主观评分项，评审专家应当按照打分标准独立打分。</w:t>
      </w:r>
      <w:r>
        <w:br w:type="page"/>
      </w:r>
    </w:p>
    <w:p w14:paraId="0F39621C" w14:textId="77777777" w:rsidR="00B9179C" w:rsidRDefault="0053299E">
      <w:pPr>
        <w:pStyle w:val="a6"/>
        <w:tabs>
          <w:tab w:val="clear" w:pos="426"/>
        </w:tabs>
      </w:pPr>
      <w:bookmarkStart w:id="14" w:name="_Toc37667487"/>
      <w:r>
        <w:rPr>
          <w:rFonts w:hint="eastAsia"/>
        </w:rPr>
        <w:lastRenderedPageBreak/>
        <w:t>第一册专用条款</w:t>
      </w:r>
      <w:bookmarkEnd w:id="13"/>
      <w:bookmarkEnd w:id="14"/>
    </w:p>
    <w:p w14:paraId="27757276" w14:textId="77777777" w:rsidR="00B9179C" w:rsidRDefault="0053299E">
      <w:pPr>
        <w:pStyle w:val="affe"/>
        <w:tabs>
          <w:tab w:val="clear" w:pos="426"/>
        </w:tabs>
      </w:pPr>
      <w:bookmarkStart w:id="15" w:name="_Toc265483798"/>
      <w:bookmarkStart w:id="16" w:name="_Toc432592813"/>
      <w:bookmarkStart w:id="17" w:name="_Toc37667488"/>
      <w:r>
        <w:rPr>
          <w:rFonts w:hint="eastAsia"/>
        </w:rPr>
        <w:t>第一章招标公告</w:t>
      </w:r>
      <w:bookmarkEnd w:id="15"/>
      <w:bookmarkEnd w:id="16"/>
      <w:bookmarkEnd w:id="17"/>
    </w:p>
    <w:p w14:paraId="5FB4EBBC" w14:textId="77777777" w:rsidR="00B9179C" w:rsidRDefault="0053299E">
      <w:pPr>
        <w:widowControl w:val="0"/>
        <w:pBdr>
          <w:top w:val="single" w:sz="4" w:space="1" w:color="auto"/>
          <w:left w:val="single" w:sz="4" w:space="4" w:color="auto"/>
          <w:bottom w:val="single" w:sz="4" w:space="1" w:color="auto"/>
          <w:right w:val="single" w:sz="4" w:space="4" w:color="auto"/>
        </w:pBdr>
        <w:shd w:val="clear" w:color="auto" w:fill="auto"/>
        <w:tabs>
          <w:tab w:val="clear" w:pos="426"/>
        </w:tabs>
        <w:adjustRightInd/>
        <w:snapToGrid/>
        <w:spacing w:line="240" w:lineRule="auto"/>
        <w:ind w:firstLineChars="200" w:firstLine="420"/>
        <w:rPr>
          <w:rFonts w:cs="Times New Roman"/>
          <w:kern w:val="2"/>
          <w:szCs w:val="21"/>
        </w:rPr>
      </w:pPr>
      <w:bookmarkStart w:id="18" w:name="_Hlk62652657"/>
      <w:r>
        <w:rPr>
          <w:rFonts w:cs="Times New Roman" w:hint="eastAsia"/>
          <w:kern w:val="2"/>
          <w:szCs w:val="21"/>
        </w:rPr>
        <w:t>项目概况</w:t>
      </w:r>
    </w:p>
    <w:p w14:paraId="3AC48774" w14:textId="5F579AAB" w:rsidR="00B9179C" w:rsidRDefault="0053299E">
      <w:pPr>
        <w:widowControl w:val="0"/>
        <w:pBdr>
          <w:top w:val="single" w:sz="4" w:space="1" w:color="auto"/>
          <w:left w:val="single" w:sz="4" w:space="4" w:color="auto"/>
          <w:bottom w:val="single" w:sz="4" w:space="1" w:color="auto"/>
          <w:right w:val="single" w:sz="4" w:space="4" w:color="auto"/>
        </w:pBdr>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广东省深圳市宝安区消防救援大队2022年沙井消防救援站等七个中队红门影院设施完善及配套工程采购项目的潜在投标人应在深圳市罗湖区清水河一路</w:t>
      </w:r>
      <w:r>
        <w:rPr>
          <w:rFonts w:cs="Times New Roman"/>
          <w:kern w:val="2"/>
          <w:szCs w:val="21"/>
        </w:rPr>
        <w:t>116号罗湖投资控股大厦A座4层获取招标文件，并于2023年</w:t>
      </w:r>
      <w:r w:rsidR="00DE139E">
        <w:rPr>
          <w:rFonts w:cs="Times New Roman"/>
          <w:kern w:val="2"/>
          <w:szCs w:val="21"/>
        </w:rPr>
        <w:t>5</w:t>
      </w:r>
      <w:r>
        <w:rPr>
          <w:rFonts w:cs="Times New Roman" w:hint="eastAsia"/>
          <w:kern w:val="2"/>
          <w:szCs w:val="21"/>
        </w:rPr>
        <w:t>月</w:t>
      </w:r>
      <w:r w:rsidR="00DE139E">
        <w:rPr>
          <w:rFonts w:cs="Times New Roman"/>
          <w:kern w:val="2"/>
          <w:szCs w:val="21"/>
        </w:rPr>
        <w:t>22</w:t>
      </w:r>
      <w:r>
        <w:rPr>
          <w:rFonts w:cs="Times New Roman" w:hint="eastAsia"/>
          <w:bCs/>
          <w:kern w:val="2"/>
          <w:szCs w:val="21"/>
        </w:rPr>
        <w:t>日</w:t>
      </w:r>
      <w:r>
        <w:rPr>
          <w:rFonts w:cs="Times New Roman"/>
          <w:bCs/>
          <w:kern w:val="2"/>
          <w:szCs w:val="21"/>
        </w:rPr>
        <w:t>10点00分（北京时间）前递交投标文件</w:t>
      </w:r>
      <w:r>
        <w:rPr>
          <w:rFonts w:cs="Times New Roman" w:hint="eastAsia"/>
          <w:kern w:val="2"/>
          <w:szCs w:val="21"/>
        </w:rPr>
        <w:t>。</w:t>
      </w:r>
    </w:p>
    <w:p w14:paraId="208D4628" w14:textId="77777777" w:rsidR="00B9179C" w:rsidRDefault="00B9179C">
      <w:pPr>
        <w:widowControl w:val="0"/>
        <w:shd w:val="clear" w:color="auto" w:fill="auto"/>
        <w:tabs>
          <w:tab w:val="clear" w:pos="426"/>
        </w:tabs>
        <w:adjustRightInd/>
        <w:snapToGrid/>
        <w:spacing w:line="240" w:lineRule="auto"/>
        <w:rPr>
          <w:rFonts w:cs="Times New Roman"/>
          <w:kern w:val="2"/>
          <w:szCs w:val="21"/>
        </w:rPr>
      </w:pPr>
    </w:p>
    <w:p w14:paraId="66C93E47" w14:textId="77777777" w:rsidR="00B9179C" w:rsidRDefault="0053299E">
      <w:pPr>
        <w:rPr>
          <w:b/>
          <w:kern w:val="2"/>
          <w:szCs w:val="21"/>
        </w:rPr>
      </w:pPr>
      <w:bookmarkStart w:id="19" w:name="_Toc28359002"/>
      <w:bookmarkStart w:id="20" w:name="_Toc28359079"/>
      <w:bookmarkStart w:id="21" w:name="_Toc35393621"/>
      <w:bookmarkStart w:id="22" w:name="_Toc35393790"/>
      <w:bookmarkStart w:id="23" w:name="_Hlk24379207"/>
      <w:r>
        <w:rPr>
          <w:rFonts w:hint="eastAsia"/>
          <w:b/>
          <w:kern w:val="2"/>
          <w:szCs w:val="21"/>
        </w:rPr>
        <w:t>一、项目基本情况</w:t>
      </w:r>
      <w:bookmarkEnd w:id="19"/>
      <w:bookmarkEnd w:id="20"/>
      <w:bookmarkEnd w:id="21"/>
      <w:bookmarkEnd w:id="22"/>
    </w:p>
    <w:p w14:paraId="51670A26" w14:textId="77777777" w:rsidR="00B9179C" w:rsidRDefault="0053299E">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项目编号：</w:t>
      </w:r>
      <w:r>
        <w:rPr>
          <w:rFonts w:cs="Times New Roman"/>
          <w:kern w:val="2"/>
          <w:szCs w:val="21"/>
        </w:rPr>
        <w:t>SSZX2023-107</w:t>
      </w:r>
    </w:p>
    <w:p w14:paraId="78FD4445" w14:textId="77777777" w:rsidR="00B9179C" w:rsidRDefault="0053299E">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项目名称：广东省深圳市宝安区消防救援大队2022年沙井消防救援站等七个中队红门影院设施完善及配套工程采购项目</w:t>
      </w:r>
    </w:p>
    <w:bookmarkEnd w:id="23"/>
    <w:p w14:paraId="2730FD8F" w14:textId="77777777" w:rsidR="00B9179C" w:rsidRDefault="0053299E">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预算金额：15,224,690.70元</w:t>
      </w:r>
    </w:p>
    <w:p w14:paraId="1D7C1F68" w14:textId="77777777" w:rsidR="00B9179C" w:rsidRDefault="0053299E">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最高限价：15,224,690.70元</w:t>
      </w:r>
    </w:p>
    <w:p w14:paraId="3DCDA50F" w14:textId="77777777" w:rsidR="00B9179C" w:rsidRDefault="0053299E">
      <w:pPr>
        <w:widowControl w:val="0"/>
        <w:shd w:val="clear" w:color="auto" w:fill="auto"/>
        <w:tabs>
          <w:tab w:val="clear" w:pos="426"/>
        </w:tabs>
        <w:adjustRightInd/>
        <w:snapToGrid/>
        <w:ind w:firstLineChars="200" w:firstLine="420"/>
        <w:rPr>
          <w:rFonts w:cs="Times New Roman"/>
          <w:kern w:val="2"/>
          <w:szCs w:val="21"/>
          <w:u w:val="single"/>
        </w:rPr>
      </w:pPr>
      <w:r>
        <w:rPr>
          <w:rFonts w:cs="Times New Roman" w:hint="eastAsia"/>
          <w:kern w:val="2"/>
          <w:szCs w:val="21"/>
        </w:rPr>
        <w:t>采购需求：广东省深圳市宝安区消防救援大队2022年沙井消防救援站等七个中队红门影院设施完善及配套工程采购项目，详见招标文件项目需求书。</w:t>
      </w:r>
    </w:p>
    <w:tbl>
      <w:tblPr>
        <w:tblW w:w="505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933"/>
        <w:gridCol w:w="994"/>
        <w:gridCol w:w="994"/>
        <w:gridCol w:w="2693"/>
        <w:gridCol w:w="1052"/>
      </w:tblGrid>
      <w:tr w:rsidR="00B9179C" w14:paraId="50F9CDD1" w14:textId="77777777">
        <w:trPr>
          <w:trHeight w:val="516"/>
        </w:trPr>
        <w:tc>
          <w:tcPr>
            <w:tcW w:w="2035" w:type="pct"/>
            <w:tcBorders>
              <w:top w:val="single" w:sz="4" w:space="0" w:color="auto"/>
              <w:left w:val="single" w:sz="4" w:space="0" w:color="auto"/>
              <w:bottom w:val="single" w:sz="4" w:space="0" w:color="auto"/>
              <w:right w:val="single" w:sz="4" w:space="0" w:color="auto"/>
            </w:tcBorders>
            <w:vAlign w:val="center"/>
          </w:tcPr>
          <w:p w14:paraId="154206D8" w14:textId="77777777" w:rsidR="00B9179C" w:rsidRDefault="0053299E">
            <w:pPr>
              <w:spacing w:line="240" w:lineRule="auto"/>
              <w:jc w:val="center"/>
              <w:rPr>
                <w:szCs w:val="21"/>
              </w:rPr>
            </w:pPr>
            <w:r>
              <w:rPr>
                <w:rFonts w:hint="eastAsia"/>
                <w:szCs w:val="21"/>
              </w:rPr>
              <w:t>标的名称</w:t>
            </w:r>
          </w:p>
        </w:tc>
        <w:tc>
          <w:tcPr>
            <w:tcW w:w="514" w:type="pct"/>
            <w:tcBorders>
              <w:top w:val="single" w:sz="4" w:space="0" w:color="auto"/>
              <w:left w:val="single" w:sz="4" w:space="0" w:color="auto"/>
              <w:bottom w:val="single" w:sz="4" w:space="0" w:color="auto"/>
              <w:right w:val="single" w:sz="4" w:space="0" w:color="auto"/>
            </w:tcBorders>
            <w:vAlign w:val="center"/>
          </w:tcPr>
          <w:p w14:paraId="210D5081" w14:textId="77777777" w:rsidR="00B9179C" w:rsidRDefault="0053299E">
            <w:pPr>
              <w:spacing w:line="240" w:lineRule="auto"/>
              <w:jc w:val="center"/>
              <w:rPr>
                <w:szCs w:val="21"/>
              </w:rPr>
            </w:pPr>
            <w:r>
              <w:rPr>
                <w:rFonts w:hint="eastAsia"/>
                <w:szCs w:val="21"/>
              </w:rPr>
              <w:t>数量</w:t>
            </w:r>
          </w:p>
        </w:tc>
        <w:tc>
          <w:tcPr>
            <w:tcW w:w="514" w:type="pct"/>
            <w:tcBorders>
              <w:top w:val="single" w:sz="4" w:space="0" w:color="auto"/>
              <w:left w:val="single" w:sz="4" w:space="0" w:color="auto"/>
              <w:bottom w:val="single" w:sz="4" w:space="0" w:color="auto"/>
              <w:right w:val="single" w:sz="4" w:space="0" w:color="auto"/>
            </w:tcBorders>
            <w:vAlign w:val="center"/>
          </w:tcPr>
          <w:p w14:paraId="16D63C02" w14:textId="77777777" w:rsidR="00B9179C" w:rsidRDefault="0053299E">
            <w:pPr>
              <w:spacing w:line="240" w:lineRule="auto"/>
              <w:jc w:val="center"/>
              <w:rPr>
                <w:szCs w:val="21"/>
              </w:rPr>
            </w:pPr>
            <w:r>
              <w:rPr>
                <w:rFonts w:hint="eastAsia"/>
                <w:szCs w:val="21"/>
              </w:rPr>
              <w:t>单位</w:t>
            </w:r>
          </w:p>
        </w:tc>
        <w:tc>
          <w:tcPr>
            <w:tcW w:w="1393" w:type="pct"/>
            <w:tcBorders>
              <w:top w:val="single" w:sz="4" w:space="0" w:color="auto"/>
              <w:left w:val="single" w:sz="4" w:space="0" w:color="auto"/>
              <w:bottom w:val="single" w:sz="4" w:space="0" w:color="auto"/>
              <w:right w:val="single" w:sz="4" w:space="0" w:color="auto"/>
            </w:tcBorders>
            <w:vAlign w:val="center"/>
          </w:tcPr>
          <w:p w14:paraId="33C8D5B8" w14:textId="77777777" w:rsidR="00B9179C" w:rsidRDefault="0053299E">
            <w:pPr>
              <w:spacing w:line="240" w:lineRule="auto"/>
              <w:jc w:val="center"/>
              <w:rPr>
                <w:szCs w:val="21"/>
              </w:rPr>
            </w:pPr>
            <w:r>
              <w:rPr>
                <w:szCs w:val="21"/>
              </w:rPr>
              <w:t>简要技术需求</w:t>
            </w:r>
          </w:p>
        </w:tc>
        <w:tc>
          <w:tcPr>
            <w:tcW w:w="544" w:type="pct"/>
            <w:tcBorders>
              <w:top w:val="single" w:sz="4" w:space="0" w:color="auto"/>
              <w:left w:val="single" w:sz="4" w:space="0" w:color="auto"/>
              <w:bottom w:val="single" w:sz="4" w:space="0" w:color="auto"/>
              <w:right w:val="single" w:sz="4" w:space="0" w:color="auto"/>
            </w:tcBorders>
            <w:vAlign w:val="center"/>
          </w:tcPr>
          <w:p w14:paraId="3ABBC824" w14:textId="77777777" w:rsidR="00B9179C" w:rsidRDefault="0053299E">
            <w:pPr>
              <w:spacing w:line="240" w:lineRule="auto"/>
              <w:jc w:val="center"/>
              <w:rPr>
                <w:szCs w:val="21"/>
              </w:rPr>
            </w:pPr>
            <w:r>
              <w:rPr>
                <w:rFonts w:hint="eastAsia"/>
                <w:szCs w:val="21"/>
              </w:rPr>
              <w:t>备注</w:t>
            </w:r>
          </w:p>
        </w:tc>
      </w:tr>
      <w:tr w:rsidR="00B9179C" w14:paraId="7EFBAAA5" w14:textId="77777777">
        <w:trPr>
          <w:trHeight w:val="725"/>
        </w:trPr>
        <w:tc>
          <w:tcPr>
            <w:tcW w:w="2035" w:type="pct"/>
            <w:tcBorders>
              <w:top w:val="single" w:sz="4" w:space="0" w:color="auto"/>
              <w:left w:val="single" w:sz="4" w:space="0" w:color="auto"/>
              <w:bottom w:val="single" w:sz="4" w:space="0" w:color="auto"/>
              <w:right w:val="single" w:sz="4" w:space="0" w:color="auto"/>
            </w:tcBorders>
            <w:vAlign w:val="center"/>
          </w:tcPr>
          <w:p w14:paraId="1A59A25F" w14:textId="77777777" w:rsidR="00B9179C" w:rsidRDefault="0053299E">
            <w:pPr>
              <w:jc w:val="center"/>
              <w:rPr>
                <w:szCs w:val="21"/>
              </w:rPr>
            </w:pPr>
            <w:r>
              <w:rPr>
                <w:rFonts w:hint="eastAsia"/>
                <w:szCs w:val="21"/>
              </w:rPr>
              <w:t>广东省深圳市宝安区消防救援大队2022年沙井消防救援站等七个中队红门影院设施完善及配套工程采购项目</w:t>
            </w:r>
          </w:p>
        </w:tc>
        <w:tc>
          <w:tcPr>
            <w:tcW w:w="514" w:type="pct"/>
            <w:tcBorders>
              <w:top w:val="single" w:sz="4" w:space="0" w:color="auto"/>
              <w:left w:val="single" w:sz="4" w:space="0" w:color="auto"/>
              <w:bottom w:val="single" w:sz="4" w:space="0" w:color="auto"/>
              <w:right w:val="single" w:sz="4" w:space="0" w:color="auto"/>
            </w:tcBorders>
            <w:vAlign w:val="center"/>
          </w:tcPr>
          <w:p w14:paraId="7BB6C903" w14:textId="77777777" w:rsidR="00B9179C" w:rsidRDefault="0053299E">
            <w:pPr>
              <w:jc w:val="center"/>
              <w:rPr>
                <w:szCs w:val="21"/>
              </w:rPr>
            </w:pPr>
            <w:r>
              <w:rPr>
                <w:rFonts w:hint="eastAsia"/>
                <w:szCs w:val="21"/>
              </w:rPr>
              <w:t>1</w:t>
            </w:r>
          </w:p>
        </w:tc>
        <w:tc>
          <w:tcPr>
            <w:tcW w:w="514" w:type="pct"/>
            <w:tcBorders>
              <w:top w:val="single" w:sz="4" w:space="0" w:color="auto"/>
              <w:left w:val="single" w:sz="4" w:space="0" w:color="auto"/>
              <w:bottom w:val="single" w:sz="4" w:space="0" w:color="auto"/>
              <w:right w:val="single" w:sz="4" w:space="0" w:color="auto"/>
            </w:tcBorders>
            <w:vAlign w:val="center"/>
          </w:tcPr>
          <w:p w14:paraId="2E4A6244" w14:textId="77777777" w:rsidR="00B9179C" w:rsidRDefault="0053299E">
            <w:pPr>
              <w:jc w:val="center"/>
              <w:rPr>
                <w:szCs w:val="21"/>
              </w:rPr>
            </w:pPr>
            <w:r>
              <w:rPr>
                <w:rFonts w:hint="eastAsia"/>
                <w:szCs w:val="21"/>
              </w:rPr>
              <w:t>批</w:t>
            </w:r>
          </w:p>
        </w:tc>
        <w:tc>
          <w:tcPr>
            <w:tcW w:w="1393" w:type="pct"/>
            <w:tcBorders>
              <w:top w:val="single" w:sz="4" w:space="0" w:color="auto"/>
              <w:left w:val="single" w:sz="4" w:space="0" w:color="auto"/>
              <w:bottom w:val="single" w:sz="4" w:space="0" w:color="auto"/>
              <w:right w:val="single" w:sz="4" w:space="0" w:color="auto"/>
            </w:tcBorders>
            <w:vAlign w:val="center"/>
          </w:tcPr>
          <w:p w14:paraId="76A88D03" w14:textId="77777777" w:rsidR="00B9179C" w:rsidRDefault="0053299E">
            <w:pPr>
              <w:pStyle w:val="100"/>
              <w:rPr>
                <w:rFonts w:hAnsi="宋体"/>
                <w:sz w:val="20"/>
                <w:szCs w:val="20"/>
              </w:rPr>
            </w:pPr>
            <w:r>
              <w:rPr>
                <w:rFonts w:hAnsi="宋体" w:hint="eastAsia"/>
                <w:sz w:val="20"/>
                <w:szCs w:val="20"/>
              </w:rPr>
              <w:t>1</w:t>
            </w:r>
            <w:r>
              <w:rPr>
                <w:rFonts w:hAnsi="宋体"/>
                <w:sz w:val="20"/>
                <w:szCs w:val="20"/>
              </w:rPr>
              <w:t>.</w:t>
            </w:r>
            <w:bookmarkStart w:id="24" w:name="_Hlk132032142"/>
            <w:r>
              <w:rPr>
                <w:rFonts w:hAnsi="宋体" w:hint="eastAsia"/>
                <w:sz w:val="20"/>
                <w:szCs w:val="20"/>
              </w:rPr>
              <w:t>影院影音设备</w:t>
            </w:r>
            <w:bookmarkEnd w:id="24"/>
            <w:r>
              <w:rPr>
                <w:rFonts w:hAnsi="宋体" w:hint="eastAsia"/>
                <w:sz w:val="20"/>
                <w:szCs w:val="20"/>
              </w:rPr>
              <w:t>1批；</w:t>
            </w:r>
          </w:p>
          <w:p w14:paraId="3B36A2C7" w14:textId="77777777" w:rsidR="00B9179C" w:rsidRDefault="0053299E">
            <w:pPr>
              <w:pStyle w:val="100"/>
              <w:rPr>
                <w:rFonts w:hAnsi="宋体"/>
                <w:sz w:val="20"/>
                <w:szCs w:val="20"/>
              </w:rPr>
            </w:pPr>
            <w:r>
              <w:rPr>
                <w:rFonts w:hAnsi="宋体" w:hint="eastAsia"/>
                <w:sz w:val="20"/>
                <w:szCs w:val="20"/>
              </w:rPr>
              <w:t>2</w:t>
            </w:r>
            <w:r>
              <w:rPr>
                <w:rFonts w:hAnsi="宋体"/>
                <w:sz w:val="20"/>
                <w:szCs w:val="20"/>
              </w:rPr>
              <w:t>.</w:t>
            </w:r>
            <w:r>
              <w:rPr>
                <w:rFonts w:hAnsi="宋体" w:hint="eastAsia"/>
                <w:sz w:val="20"/>
                <w:szCs w:val="20"/>
              </w:rPr>
              <w:t>配套工程1项。</w:t>
            </w:r>
          </w:p>
        </w:tc>
        <w:tc>
          <w:tcPr>
            <w:tcW w:w="544" w:type="pct"/>
            <w:tcBorders>
              <w:top w:val="single" w:sz="4" w:space="0" w:color="auto"/>
              <w:left w:val="single" w:sz="4" w:space="0" w:color="auto"/>
              <w:bottom w:val="single" w:sz="4" w:space="0" w:color="auto"/>
              <w:right w:val="single" w:sz="4" w:space="0" w:color="auto"/>
            </w:tcBorders>
            <w:vAlign w:val="center"/>
          </w:tcPr>
          <w:p w14:paraId="3A0F7B58" w14:textId="77777777" w:rsidR="00B9179C" w:rsidRDefault="0053299E">
            <w:pPr>
              <w:pStyle w:val="100"/>
              <w:spacing w:line="240" w:lineRule="auto"/>
              <w:jc w:val="center"/>
              <w:rPr>
                <w:rFonts w:hAnsi="宋体"/>
                <w:szCs w:val="21"/>
              </w:rPr>
            </w:pPr>
            <w:r>
              <w:rPr>
                <w:rFonts w:hAnsi="宋体" w:hint="eastAsia"/>
                <w:szCs w:val="21"/>
              </w:rPr>
              <w:t>不接受进口</w:t>
            </w:r>
          </w:p>
        </w:tc>
      </w:tr>
    </w:tbl>
    <w:p w14:paraId="17CE6751" w14:textId="77777777" w:rsidR="00B9179C" w:rsidRDefault="0053299E">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合同履约期限：</w:t>
      </w:r>
      <w:r>
        <w:rPr>
          <w:rFonts w:cs="Times New Roman" w:hint="eastAsia"/>
          <w:bCs/>
          <w:kern w:val="2"/>
          <w:szCs w:val="21"/>
        </w:rPr>
        <w:t>签订合同后</w:t>
      </w:r>
      <w:r>
        <w:rPr>
          <w:rFonts w:cs="Times New Roman"/>
          <w:bCs/>
          <w:kern w:val="2"/>
          <w:szCs w:val="21"/>
        </w:rPr>
        <w:t>60天内交货并安装完成系统调试完毕交付采购人，交货期是指调试验收完成并交付使用日期</w:t>
      </w:r>
      <w:r>
        <w:rPr>
          <w:rFonts w:cs="Times New Roman" w:hint="eastAsia"/>
          <w:bCs/>
          <w:kern w:val="2"/>
          <w:szCs w:val="21"/>
        </w:rPr>
        <w:t>。</w:t>
      </w:r>
    </w:p>
    <w:p w14:paraId="645E4D24" w14:textId="77777777" w:rsidR="00B9179C" w:rsidRDefault="0053299E">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本项目接受联合体投标。</w:t>
      </w:r>
    </w:p>
    <w:p w14:paraId="10C23932" w14:textId="77777777" w:rsidR="00B9179C" w:rsidRDefault="00B9179C">
      <w:pPr>
        <w:rPr>
          <w:b/>
          <w:kern w:val="2"/>
          <w:szCs w:val="21"/>
        </w:rPr>
      </w:pPr>
      <w:bookmarkStart w:id="25" w:name="_Toc28359003"/>
      <w:bookmarkStart w:id="26" w:name="_Toc28359080"/>
      <w:bookmarkStart w:id="27" w:name="_Toc35393791"/>
      <w:bookmarkStart w:id="28" w:name="_Toc35393622"/>
    </w:p>
    <w:p w14:paraId="0618E1D9" w14:textId="77777777" w:rsidR="00B9179C" w:rsidRDefault="0053299E">
      <w:pPr>
        <w:rPr>
          <w:b/>
          <w:kern w:val="2"/>
          <w:szCs w:val="21"/>
        </w:rPr>
      </w:pPr>
      <w:r>
        <w:rPr>
          <w:rFonts w:hint="eastAsia"/>
          <w:b/>
          <w:kern w:val="2"/>
          <w:szCs w:val="21"/>
        </w:rPr>
        <w:t>二、申请人的资格要求</w:t>
      </w:r>
      <w:bookmarkEnd w:id="25"/>
      <w:bookmarkEnd w:id="26"/>
      <w:bookmarkEnd w:id="27"/>
      <w:bookmarkEnd w:id="28"/>
    </w:p>
    <w:p w14:paraId="0AA90F0F" w14:textId="77777777" w:rsidR="002A7450" w:rsidRPr="002A7450" w:rsidRDefault="002A7450" w:rsidP="002A7450">
      <w:pPr>
        <w:widowControl w:val="0"/>
        <w:shd w:val="clear" w:color="auto" w:fill="auto"/>
        <w:tabs>
          <w:tab w:val="clear" w:pos="426"/>
        </w:tabs>
        <w:adjustRightInd/>
        <w:snapToGrid/>
        <w:ind w:firstLineChars="200" w:firstLine="420"/>
        <w:rPr>
          <w:kern w:val="2"/>
          <w:szCs w:val="21"/>
        </w:rPr>
      </w:pPr>
      <w:bookmarkStart w:id="29" w:name="_Toc28359004"/>
      <w:bookmarkStart w:id="30" w:name="_Toc28359081"/>
      <w:bookmarkStart w:id="31" w:name="_Toc35393623"/>
      <w:bookmarkStart w:id="32" w:name="_Toc35393792"/>
      <w:r w:rsidRPr="002A7450">
        <w:rPr>
          <w:rFonts w:hint="eastAsia"/>
          <w:kern w:val="2"/>
          <w:szCs w:val="21"/>
        </w:rPr>
        <w:lastRenderedPageBreak/>
        <w:t>1</w:t>
      </w:r>
      <w:r w:rsidRPr="002A7450">
        <w:rPr>
          <w:kern w:val="2"/>
          <w:szCs w:val="21"/>
        </w:rPr>
        <w:t>.</w:t>
      </w:r>
      <w:r w:rsidRPr="002A7450">
        <w:rPr>
          <w:rFonts w:hint="eastAsia"/>
          <w:kern w:val="2"/>
          <w:szCs w:val="21"/>
        </w:rPr>
        <w:t>投标人必须是具有独立法人资格或为具有独立承担民事责任能力的其它组织（提供营业执照或事业单位法人证书或其他证明材料复印件加盖公章，原件备查）；</w:t>
      </w:r>
    </w:p>
    <w:p w14:paraId="12B36780" w14:textId="77777777" w:rsidR="002A7450" w:rsidRPr="002A7450" w:rsidRDefault="002A7450" w:rsidP="002A7450">
      <w:pPr>
        <w:widowControl w:val="0"/>
        <w:shd w:val="clear" w:color="auto" w:fill="auto"/>
        <w:tabs>
          <w:tab w:val="clear" w:pos="426"/>
        </w:tabs>
        <w:adjustRightInd/>
        <w:snapToGrid/>
        <w:ind w:firstLineChars="200" w:firstLine="420"/>
        <w:rPr>
          <w:kern w:val="2"/>
          <w:szCs w:val="21"/>
        </w:rPr>
      </w:pPr>
      <w:r w:rsidRPr="002A7450">
        <w:rPr>
          <w:rFonts w:hint="eastAsia"/>
          <w:kern w:val="2"/>
          <w:szCs w:val="21"/>
        </w:rPr>
        <w:t>2</w:t>
      </w:r>
      <w:r w:rsidRPr="002A7450">
        <w:rPr>
          <w:kern w:val="2"/>
          <w:szCs w:val="21"/>
        </w:rPr>
        <w:t>.</w:t>
      </w:r>
      <w:r w:rsidRPr="002A7450">
        <w:rPr>
          <w:rFonts w:hint="eastAsia"/>
          <w:kern w:val="2"/>
          <w:szCs w:val="21"/>
        </w:rPr>
        <w:t>参与本项目政府采购活动时不存在被有关部门禁止参与政府采购活动且在有效期内的情况（由供应商在《</w:t>
      </w:r>
      <w:bookmarkStart w:id="33" w:name="_Hlk132101057"/>
      <w:r w:rsidRPr="002A7450">
        <w:rPr>
          <w:rFonts w:hint="eastAsia"/>
          <w:kern w:val="2"/>
          <w:szCs w:val="21"/>
        </w:rPr>
        <w:t>政府采购</w:t>
      </w:r>
      <w:bookmarkEnd w:id="33"/>
      <w:r w:rsidRPr="002A7450">
        <w:rPr>
          <w:rFonts w:hint="eastAsia"/>
          <w:kern w:val="2"/>
          <w:szCs w:val="21"/>
        </w:rPr>
        <w:t>投标及履约承诺函》中</w:t>
      </w:r>
      <w:proofErr w:type="gramStart"/>
      <w:r w:rsidRPr="002A7450">
        <w:rPr>
          <w:rFonts w:hint="eastAsia"/>
          <w:kern w:val="2"/>
          <w:szCs w:val="21"/>
        </w:rPr>
        <w:t>作出</w:t>
      </w:r>
      <w:proofErr w:type="gramEnd"/>
      <w:r w:rsidRPr="002A7450">
        <w:rPr>
          <w:rFonts w:hint="eastAsia"/>
          <w:kern w:val="2"/>
          <w:szCs w:val="21"/>
        </w:rPr>
        <w:t>声明，加盖公章）；</w:t>
      </w:r>
    </w:p>
    <w:p w14:paraId="0796640F" w14:textId="77777777" w:rsidR="002A7450" w:rsidRPr="002A7450" w:rsidRDefault="002A7450" w:rsidP="002A7450">
      <w:pPr>
        <w:widowControl w:val="0"/>
        <w:shd w:val="clear" w:color="auto" w:fill="auto"/>
        <w:tabs>
          <w:tab w:val="clear" w:pos="426"/>
        </w:tabs>
        <w:adjustRightInd/>
        <w:snapToGrid/>
        <w:ind w:firstLineChars="200" w:firstLine="420"/>
        <w:rPr>
          <w:kern w:val="2"/>
          <w:szCs w:val="21"/>
        </w:rPr>
      </w:pPr>
      <w:r w:rsidRPr="002A7450">
        <w:rPr>
          <w:rFonts w:hint="eastAsia"/>
          <w:kern w:val="2"/>
          <w:szCs w:val="21"/>
        </w:rPr>
        <w:t>3</w:t>
      </w:r>
      <w:r w:rsidRPr="002A7450">
        <w:rPr>
          <w:kern w:val="2"/>
          <w:szCs w:val="21"/>
        </w:rPr>
        <w:t>.</w:t>
      </w:r>
      <w:r w:rsidRPr="002A7450">
        <w:rPr>
          <w:rFonts w:hint="eastAsia"/>
          <w:kern w:val="2"/>
          <w:szCs w:val="21"/>
        </w:rPr>
        <w:t>具备《中华人民共和国政府采购法》第二十二条第一款的条件（由供应商在《政府采购投标及履约承诺函》中</w:t>
      </w:r>
      <w:proofErr w:type="gramStart"/>
      <w:r w:rsidRPr="002A7450">
        <w:rPr>
          <w:rFonts w:hint="eastAsia"/>
          <w:kern w:val="2"/>
          <w:szCs w:val="21"/>
        </w:rPr>
        <w:t>作出</w:t>
      </w:r>
      <w:proofErr w:type="gramEnd"/>
      <w:r w:rsidRPr="002A7450">
        <w:rPr>
          <w:rFonts w:hint="eastAsia"/>
          <w:kern w:val="2"/>
          <w:szCs w:val="21"/>
        </w:rPr>
        <w:t>声明，加盖公章）；</w:t>
      </w:r>
    </w:p>
    <w:p w14:paraId="2F893CA9" w14:textId="77777777" w:rsidR="002A7450" w:rsidRPr="002A7450" w:rsidRDefault="002A7450" w:rsidP="002A7450">
      <w:pPr>
        <w:widowControl w:val="0"/>
        <w:shd w:val="clear" w:color="auto" w:fill="auto"/>
        <w:tabs>
          <w:tab w:val="clear" w:pos="426"/>
        </w:tabs>
        <w:adjustRightInd/>
        <w:snapToGrid/>
        <w:ind w:firstLineChars="200" w:firstLine="420"/>
        <w:rPr>
          <w:kern w:val="2"/>
          <w:szCs w:val="21"/>
        </w:rPr>
      </w:pPr>
      <w:r w:rsidRPr="002A7450">
        <w:rPr>
          <w:rFonts w:hint="eastAsia"/>
          <w:kern w:val="2"/>
          <w:szCs w:val="21"/>
        </w:rPr>
        <w:t>4</w:t>
      </w:r>
      <w:r w:rsidRPr="002A7450">
        <w:rPr>
          <w:kern w:val="2"/>
          <w:szCs w:val="21"/>
        </w:rPr>
        <w:t>.</w:t>
      </w:r>
      <w:r w:rsidRPr="002A7450">
        <w:rPr>
          <w:rFonts w:hint="eastAsia"/>
          <w:kern w:val="2"/>
          <w:szCs w:val="21"/>
        </w:rPr>
        <w:t>未被列入失信被执行人、重大税收违法案件当事人名单、政府采购严重违法失信行为记录名单（由供应商在《政府采购投标及履约承诺函》中</w:t>
      </w:r>
      <w:proofErr w:type="gramStart"/>
      <w:r w:rsidRPr="002A7450">
        <w:rPr>
          <w:rFonts w:hint="eastAsia"/>
          <w:kern w:val="2"/>
          <w:szCs w:val="21"/>
        </w:rPr>
        <w:t>作出</w:t>
      </w:r>
      <w:proofErr w:type="gramEnd"/>
      <w:r w:rsidRPr="002A7450">
        <w:rPr>
          <w:rFonts w:hint="eastAsia"/>
          <w:kern w:val="2"/>
          <w:szCs w:val="21"/>
        </w:rPr>
        <w:t>声明，加盖公章）；【注：采购代理机构将通过“信用中国”中“信用服务”栏的“重大税收违法案件当事人名单”“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14:paraId="3EE8F57D" w14:textId="77777777" w:rsidR="002A7450" w:rsidRPr="002A7450" w:rsidRDefault="002A7450" w:rsidP="002A7450">
      <w:pPr>
        <w:widowControl w:val="0"/>
        <w:shd w:val="clear" w:color="auto" w:fill="auto"/>
        <w:tabs>
          <w:tab w:val="clear" w:pos="426"/>
        </w:tabs>
        <w:adjustRightInd/>
        <w:snapToGrid/>
        <w:ind w:firstLineChars="200" w:firstLine="420"/>
        <w:rPr>
          <w:kern w:val="2"/>
          <w:szCs w:val="21"/>
        </w:rPr>
      </w:pPr>
      <w:r w:rsidRPr="002A7450">
        <w:rPr>
          <w:kern w:val="2"/>
          <w:szCs w:val="21"/>
        </w:rPr>
        <w:t>5.</w:t>
      </w:r>
      <w:r w:rsidRPr="002A7450">
        <w:rPr>
          <w:rFonts w:hint="eastAsia"/>
          <w:kern w:val="2"/>
          <w:szCs w:val="21"/>
        </w:rPr>
        <w:t>单位法定代表人（负责人）为同一人或者存在直接控股、管理关系的不同供应商，不得同时参加本项目投标（由供应商在《政府采购投标及履约承诺函》中</w:t>
      </w:r>
      <w:proofErr w:type="gramStart"/>
      <w:r w:rsidRPr="002A7450">
        <w:rPr>
          <w:rFonts w:hint="eastAsia"/>
          <w:kern w:val="2"/>
          <w:szCs w:val="21"/>
        </w:rPr>
        <w:t>作出</w:t>
      </w:r>
      <w:proofErr w:type="gramEnd"/>
      <w:r w:rsidRPr="002A7450">
        <w:rPr>
          <w:rFonts w:hint="eastAsia"/>
          <w:kern w:val="2"/>
          <w:szCs w:val="21"/>
        </w:rPr>
        <w:t>声明，加盖公章）；</w:t>
      </w:r>
    </w:p>
    <w:p w14:paraId="0A1E8AF0" w14:textId="77777777" w:rsidR="002A7450" w:rsidRPr="002A7450" w:rsidRDefault="002A7450" w:rsidP="002A7450">
      <w:pPr>
        <w:widowControl w:val="0"/>
        <w:shd w:val="clear" w:color="auto" w:fill="auto"/>
        <w:tabs>
          <w:tab w:val="clear" w:pos="426"/>
        </w:tabs>
        <w:adjustRightInd/>
        <w:snapToGrid/>
        <w:ind w:firstLineChars="200" w:firstLine="420"/>
        <w:rPr>
          <w:kern w:val="2"/>
          <w:szCs w:val="21"/>
        </w:rPr>
      </w:pPr>
      <w:r w:rsidRPr="002A7450">
        <w:rPr>
          <w:kern w:val="2"/>
          <w:szCs w:val="21"/>
        </w:rPr>
        <w:t>6.</w:t>
      </w:r>
      <w:r w:rsidRPr="002A7450">
        <w:rPr>
          <w:rFonts w:hint="eastAsia"/>
          <w:kern w:val="2"/>
          <w:szCs w:val="21"/>
        </w:rPr>
        <w:t>为本项目提供整体设计、规范编制或者项目管理、监理、检测等服务的供应商，不得参加本项目投标。（由供应商在《政府采购投标及履约承诺函》中</w:t>
      </w:r>
      <w:proofErr w:type="gramStart"/>
      <w:r w:rsidRPr="002A7450">
        <w:rPr>
          <w:rFonts w:hint="eastAsia"/>
          <w:kern w:val="2"/>
          <w:szCs w:val="21"/>
        </w:rPr>
        <w:t>作出</w:t>
      </w:r>
      <w:proofErr w:type="gramEnd"/>
      <w:r w:rsidRPr="002A7450">
        <w:rPr>
          <w:rFonts w:hint="eastAsia"/>
          <w:kern w:val="2"/>
          <w:szCs w:val="21"/>
        </w:rPr>
        <w:t>声明，加盖公章）；</w:t>
      </w:r>
    </w:p>
    <w:p w14:paraId="50C4DA73" w14:textId="77777777" w:rsidR="002A7450" w:rsidRPr="002A7450" w:rsidRDefault="002A7450" w:rsidP="002A7450">
      <w:pPr>
        <w:widowControl w:val="0"/>
        <w:shd w:val="clear" w:color="auto" w:fill="auto"/>
        <w:tabs>
          <w:tab w:val="clear" w:pos="426"/>
        </w:tabs>
        <w:adjustRightInd/>
        <w:snapToGrid/>
        <w:ind w:firstLineChars="200" w:firstLine="420"/>
        <w:rPr>
          <w:kern w:val="2"/>
          <w:szCs w:val="21"/>
        </w:rPr>
      </w:pPr>
      <w:r w:rsidRPr="002A7450">
        <w:rPr>
          <w:kern w:val="2"/>
          <w:szCs w:val="21"/>
        </w:rPr>
        <w:t>7.</w:t>
      </w:r>
      <w:r w:rsidRPr="002A7450">
        <w:rPr>
          <w:rFonts w:hint="eastAsia"/>
          <w:kern w:val="2"/>
          <w:szCs w:val="21"/>
        </w:rPr>
        <w:t>本项目不接受投标人选用进口产品参与投标，不允许转包（由供应商在《政府采购投标及履约承诺函》中</w:t>
      </w:r>
      <w:proofErr w:type="gramStart"/>
      <w:r w:rsidRPr="002A7450">
        <w:rPr>
          <w:rFonts w:hint="eastAsia"/>
          <w:kern w:val="2"/>
          <w:szCs w:val="21"/>
        </w:rPr>
        <w:t>作出</w:t>
      </w:r>
      <w:proofErr w:type="gramEnd"/>
      <w:r w:rsidRPr="002A7450">
        <w:rPr>
          <w:rFonts w:hint="eastAsia"/>
          <w:kern w:val="2"/>
          <w:szCs w:val="21"/>
        </w:rPr>
        <w:t>声明，加盖公章）。</w:t>
      </w:r>
    </w:p>
    <w:p w14:paraId="2AFD4FA3" w14:textId="77777777" w:rsidR="002A7450" w:rsidRPr="002A7450" w:rsidRDefault="002A7450" w:rsidP="002A7450">
      <w:pPr>
        <w:widowControl w:val="0"/>
        <w:shd w:val="clear" w:color="auto" w:fill="auto"/>
        <w:tabs>
          <w:tab w:val="clear" w:pos="426"/>
        </w:tabs>
        <w:adjustRightInd/>
        <w:snapToGrid/>
        <w:ind w:firstLineChars="200" w:firstLine="420"/>
        <w:rPr>
          <w:kern w:val="2"/>
          <w:szCs w:val="21"/>
        </w:rPr>
      </w:pPr>
      <w:r w:rsidRPr="002A7450">
        <w:rPr>
          <w:kern w:val="2"/>
          <w:szCs w:val="21"/>
        </w:rPr>
        <w:t>8.</w:t>
      </w:r>
      <w:proofErr w:type="gramStart"/>
      <w:r w:rsidRPr="002A7450">
        <w:rPr>
          <w:rFonts w:hint="eastAsia"/>
          <w:kern w:val="2"/>
          <w:szCs w:val="21"/>
        </w:rPr>
        <w:t>若独立</w:t>
      </w:r>
      <w:proofErr w:type="gramEnd"/>
      <w:r w:rsidRPr="002A7450">
        <w:rPr>
          <w:rFonts w:hint="eastAsia"/>
          <w:kern w:val="2"/>
          <w:szCs w:val="21"/>
        </w:rPr>
        <w:t>投标，投标人须具备“电子与智能化工程专业承包贰级</w:t>
      </w:r>
      <w:r w:rsidRPr="002A7450">
        <w:rPr>
          <w:kern w:val="2"/>
          <w:szCs w:val="21"/>
        </w:rPr>
        <w:t>或以上资质”或“建筑机电工程专业承包资质乙级或以上资质”，及有效的安全生产许可证（提供相关资质证书扫描件，原件备查）</w:t>
      </w:r>
      <w:r w:rsidRPr="002A7450">
        <w:rPr>
          <w:rFonts w:hint="eastAsia"/>
          <w:kern w:val="2"/>
          <w:szCs w:val="21"/>
        </w:rPr>
        <w:t>。</w:t>
      </w:r>
    </w:p>
    <w:p w14:paraId="52E4DC3B" w14:textId="77777777" w:rsidR="002A7450" w:rsidRPr="002A7450" w:rsidRDefault="002A7450" w:rsidP="002A7450">
      <w:pPr>
        <w:widowControl w:val="0"/>
        <w:shd w:val="clear" w:color="auto" w:fill="auto"/>
        <w:tabs>
          <w:tab w:val="clear" w:pos="426"/>
        </w:tabs>
        <w:adjustRightInd/>
        <w:snapToGrid/>
        <w:ind w:firstLineChars="200" w:firstLine="420"/>
        <w:rPr>
          <w:kern w:val="2"/>
          <w:szCs w:val="21"/>
        </w:rPr>
      </w:pPr>
      <w:r w:rsidRPr="002A7450">
        <w:rPr>
          <w:kern w:val="2"/>
          <w:szCs w:val="21"/>
        </w:rPr>
        <w:lastRenderedPageBreak/>
        <w:t>9.</w:t>
      </w:r>
      <w:r w:rsidRPr="002A7450">
        <w:rPr>
          <w:rFonts w:hint="eastAsia"/>
          <w:kern w:val="2"/>
          <w:szCs w:val="21"/>
        </w:rPr>
        <w:t>本项目接受联合体投标。若联合体投标，组成联合体单位最多不得超过2家，联合体双方必须同时满足1-7条资格要求。联合体牵头单位由承担影院影音设备供货的企业承担，另一方具备“电子与智能化工程专业承包贰级或以上资质”或“建筑机电工程专业承包资质乙级或以上资质”，及有效的安全生产许可证（提供相关资质证书扫描件，原件备查）。以联合体参加投标的应当在投标文件中提交《联合体投标协议》（格式自定），载明联合体各方承担的工作和义务。联合体各方应当共同与采购人签订采购合同，就采购合同约定的事项对采购人承担连带责任。</w:t>
      </w:r>
    </w:p>
    <w:p w14:paraId="30E1B03B" w14:textId="77777777" w:rsidR="002A7450" w:rsidRPr="002A7450" w:rsidRDefault="002A7450" w:rsidP="002A7450">
      <w:pPr>
        <w:widowControl w:val="0"/>
        <w:shd w:val="clear" w:color="auto" w:fill="auto"/>
        <w:tabs>
          <w:tab w:val="clear" w:pos="426"/>
        </w:tabs>
        <w:adjustRightInd/>
        <w:snapToGrid/>
        <w:ind w:firstLineChars="200" w:firstLine="420"/>
        <w:rPr>
          <w:kern w:val="2"/>
          <w:szCs w:val="21"/>
        </w:rPr>
      </w:pPr>
      <w:r w:rsidRPr="002A7450">
        <w:rPr>
          <w:rFonts w:hint="eastAsia"/>
          <w:kern w:val="2"/>
          <w:szCs w:val="21"/>
        </w:rPr>
        <w:t>1</w:t>
      </w:r>
      <w:r w:rsidRPr="002A7450">
        <w:rPr>
          <w:kern w:val="2"/>
          <w:szCs w:val="21"/>
        </w:rPr>
        <w:t>0.</w:t>
      </w:r>
      <w:r w:rsidRPr="002A7450">
        <w:rPr>
          <w:rFonts w:hint="eastAsia"/>
          <w:kern w:val="2"/>
          <w:szCs w:val="21"/>
        </w:rPr>
        <w:t>落实政府采购政策需满足的资格要求：本项目允许非主体、非关键部分工作分包（分包内容详见招标文件附件），且本项目属于预留部分份额（</w:t>
      </w:r>
      <w:r w:rsidRPr="002A7450">
        <w:rPr>
          <w:kern w:val="2"/>
          <w:szCs w:val="21"/>
        </w:rPr>
        <w:t>40%</w:t>
      </w:r>
      <w:r w:rsidRPr="002A7450">
        <w:rPr>
          <w:rFonts w:hint="eastAsia"/>
          <w:kern w:val="2"/>
          <w:szCs w:val="21"/>
        </w:rPr>
        <w:t>）专门面向中小企业采购的项目，采购标的对应的中小企业划分标准所属行业：</w:t>
      </w:r>
      <w:r w:rsidRPr="002A7450">
        <w:rPr>
          <w:kern w:val="2"/>
          <w:szCs w:val="21"/>
        </w:rPr>
        <w:t>工业、建筑业</w:t>
      </w:r>
      <w:r w:rsidRPr="002A7450">
        <w:rPr>
          <w:rFonts w:hint="eastAsia"/>
          <w:kern w:val="2"/>
          <w:szCs w:val="21"/>
        </w:rPr>
        <w:t>。具体要求：</w:t>
      </w:r>
    </w:p>
    <w:p w14:paraId="5D329761" w14:textId="77777777" w:rsidR="002A7450" w:rsidRPr="002A7450" w:rsidRDefault="002A7450" w:rsidP="002A7450">
      <w:pPr>
        <w:widowControl w:val="0"/>
        <w:shd w:val="clear" w:color="auto" w:fill="auto"/>
        <w:tabs>
          <w:tab w:val="clear" w:pos="426"/>
        </w:tabs>
        <w:adjustRightInd/>
        <w:snapToGrid/>
        <w:ind w:firstLine="540"/>
        <w:rPr>
          <w:kern w:val="2"/>
          <w:szCs w:val="21"/>
        </w:rPr>
      </w:pPr>
      <w:r w:rsidRPr="002A7450">
        <w:rPr>
          <w:rFonts w:hint="eastAsia"/>
          <w:kern w:val="2"/>
          <w:szCs w:val="21"/>
        </w:rPr>
        <w:t>1</w:t>
      </w:r>
      <w:r w:rsidRPr="002A7450">
        <w:rPr>
          <w:kern w:val="2"/>
          <w:szCs w:val="21"/>
        </w:rPr>
        <w:t>0.1若投标供应商</w:t>
      </w:r>
      <w:proofErr w:type="gramStart"/>
      <w:r w:rsidRPr="002A7450">
        <w:rPr>
          <w:kern w:val="2"/>
          <w:szCs w:val="21"/>
        </w:rPr>
        <w:t>不</w:t>
      </w:r>
      <w:proofErr w:type="gramEnd"/>
      <w:r w:rsidRPr="002A7450">
        <w:rPr>
          <w:kern w:val="2"/>
          <w:szCs w:val="21"/>
        </w:rPr>
        <w:t>分包，须自身为小微企业</w:t>
      </w:r>
      <w:r w:rsidRPr="002A7450">
        <w:rPr>
          <w:rFonts w:hint="eastAsia"/>
          <w:kern w:val="2"/>
          <w:szCs w:val="21"/>
        </w:rPr>
        <w:t>（注：提供的货物全部由符合政策要求的中小企业制造）</w:t>
      </w:r>
      <w:r w:rsidRPr="002A7450">
        <w:rPr>
          <w:kern w:val="2"/>
          <w:szCs w:val="21"/>
        </w:rPr>
        <w:t>，并根据“财政部 工业和信息化部关于印发《政府采购促进中小企业发展管理办法》的通知（财库〔2020〕46号）”的规定在《中小企业声明函》或《残疾人福利性单位声明函》、《监狱企业声明函》中</w:t>
      </w:r>
      <w:proofErr w:type="gramStart"/>
      <w:r w:rsidRPr="002A7450">
        <w:rPr>
          <w:kern w:val="2"/>
          <w:szCs w:val="21"/>
        </w:rPr>
        <w:t>作出</w:t>
      </w:r>
      <w:proofErr w:type="gramEnd"/>
      <w:r w:rsidRPr="002A7450">
        <w:rPr>
          <w:kern w:val="2"/>
          <w:szCs w:val="21"/>
        </w:rPr>
        <w:t>声明</w:t>
      </w:r>
      <w:r w:rsidRPr="002A7450">
        <w:rPr>
          <w:rFonts w:hint="eastAsia"/>
          <w:kern w:val="2"/>
          <w:szCs w:val="21"/>
        </w:rPr>
        <w:t>，提供声明函原件并加盖投标人公章</w:t>
      </w:r>
      <w:r w:rsidRPr="002A7450">
        <w:rPr>
          <w:kern w:val="2"/>
          <w:szCs w:val="21"/>
        </w:rPr>
        <w:t>。</w:t>
      </w:r>
    </w:p>
    <w:p w14:paraId="78E65D2B" w14:textId="77777777" w:rsidR="002A7450" w:rsidRPr="002A7450" w:rsidRDefault="002A7450" w:rsidP="002A7450">
      <w:pPr>
        <w:widowControl w:val="0"/>
        <w:shd w:val="clear" w:color="auto" w:fill="auto"/>
        <w:tabs>
          <w:tab w:val="clear" w:pos="426"/>
        </w:tabs>
        <w:adjustRightInd/>
        <w:snapToGrid/>
        <w:ind w:firstLine="540"/>
        <w:rPr>
          <w:kern w:val="2"/>
          <w:szCs w:val="21"/>
        </w:rPr>
      </w:pPr>
      <w:r w:rsidRPr="002A7450">
        <w:rPr>
          <w:rFonts w:hint="eastAsia"/>
          <w:kern w:val="2"/>
          <w:szCs w:val="21"/>
        </w:rPr>
        <w:t>1</w:t>
      </w:r>
      <w:r w:rsidRPr="002A7450">
        <w:rPr>
          <w:kern w:val="2"/>
          <w:szCs w:val="21"/>
        </w:rPr>
        <w:t>0.2若投标供应商分包的，须将采购合同中的一定比例分包给一家或者多家中小企业，分包的合同金额所占合同总金额比例不得低于40%（其中，小</w:t>
      </w:r>
      <w:proofErr w:type="gramStart"/>
      <w:r w:rsidRPr="002A7450">
        <w:rPr>
          <w:kern w:val="2"/>
          <w:szCs w:val="21"/>
        </w:rPr>
        <w:t>微企业</w:t>
      </w:r>
      <w:proofErr w:type="gramEnd"/>
      <w:r w:rsidRPr="002A7450">
        <w:rPr>
          <w:kern w:val="2"/>
          <w:szCs w:val="21"/>
        </w:rPr>
        <w:t>所占比例不得低于</w:t>
      </w:r>
      <w:r w:rsidRPr="002A7450">
        <w:rPr>
          <w:rFonts w:hint="eastAsia"/>
          <w:kern w:val="2"/>
          <w:szCs w:val="21"/>
        </w:rPr>
        <w:t>60</w:t>
      </w:r>
      <w:r w:rsidRPr="002A7450">
        <w:rPr>
          <w:kern w:val="2"/>
          <w:szCs w:val="21"/>
        </w:rPr>
        <w:t>%，即不低于合同总金额</w:t>
      </w:r>
      <w:r w:rsidRPr="002A7450">
        <w:rPr>
          <w:rFonts w:hint="eastAsia"/>
          <w:kern w:val="2"/>
          <w:szCs w:val="21"/>
        </w:rPr>
        <w:t>24</w:t>
      </w:r>
      <w:r w:rsidRPr="002A7450">
        <w:rPr>
          <w:kern w:val="2"/>
          <w:szCs w:val="21"/>
        </w:rPr>
        <w:t>%），分包承担主体不得多于3家，且分包承担主体不得再次分包，接受分包合同的中小企业与分包企业之间不得存在直接控股、管理关系。①须提供“分包意向协议”（格式见本招标文件第</w:t>
      </w:r>
      <w:r w:rsidRPr="002A7450">
        <w:rPr>
          <w:rFonts w:hint="eastAsia"/>
          <w:kern w:val="2"/>
          <w:szCs w:val="21"/>
        </w:rPr>
        <w:t>五</w:t>
      </w:r>
      <w:r w:rsidRPr="002A7450">
        <w:rPr>
          <w:kern w:val="2"/>
          <w:szCs w:val="21"/>
        </w:rPr>
        <w:t>章投标文件</w:t>
      </w:r>
      <w:r w:rsidRPr="002A7450">
        <w:rPr>
          <w:rFonts w:hint="eastAsia"/>
          <w:kern w:val="2"/>
          <w:szCs w:val="21"/>
        </w:rPr>
        <w:t>格式、附件</w:t>
      </w:r>
      <w:r w:rsidRPr="002A7450">
        <w:rPr>
          <w:kern w:val="2"/>
          <w:szCs w:val="21"/>
        </w:rPr>
        <w:t>提供的格式</w:t>
      </w:r>
      <w:r w:rsidRPr="002A7450">
        <w:rPr>
          <w:rFonts w:hint="eastAsia"/>
          <w:kern w:val="2"/>
          <w:szCs w:val="21"/>
        </w:rPr>
        <w:t>，并按格式要求盖章</w:t>
      </w:r>
      <w:r w:rsidRPr="002A7450">
        <w:rPr>
          <w:kern w:val="2"/>
          <w:szCs w:val="21"/>
        </w:rPr>
        <w:t>）；②投标供应商或分包承担主体属于中小</w:t>
      </w:r>
      <w:proofErr w:type="gramStart"/>
      <w:r w:rsidRPr="002A7450">
        <w:rPr>
          <w:kern w:val="2"/>
          <w:szCs w:val="21"/>
        </w:rPr>
        <w:t>微企业</w:t>
      </w:r>
      <w:proofErr w:type="gramEnd"/>
      <w:r w:rsidRPr="002A7450">
        <w:rPr>
          <w:kern w:val="2"/>
          <w:szCs w:val="21"/>
        </w:rPr>
        <w:t>的，须根据“财政部 工业和信息化部关于印发《政府采购促进中小企业发展管理</w:t>
      </w:r>
      <w:r w:rsidRPr="002A7450">
        <w:rPr>
          <w:rFonts w:hint="eastAsia"/>
          <w:kern w:val="2"/>
          <w:szCs w:val="21"/>
        </w:rPr>
        <w:t>办法》的通知（财库〔</w:t>
      </w:r>
      <w:r w:rsidRPr="002A7450">
        <w:rPr>
          <w:kern w:val="2"/>
          <w:szCs w:val="21"/>
        </w:rPr>
        <w:t>2020〕46号）”的规定在《中小企业声明函》或《残疾人福利性单位声明函》、《监狱企业声明函》中</w:t>
      </w:r>
      <w:proofErr w:type="gramStart"/>
      <w:r w:rsidRPr="002A7450">
        <w:rPr>
          <w:kern w:val="2"/>
          <w:szCs w:val="21"/>
        </w:rPr>
        <w:t>作出</w:t>
      </w:r>
      <w:proofErr w:type="gramEnd"/>
      <w:r w:rsidRPr="002A7450">
        <w:rPr>
          <w:kern w:val="2"/>
          <w:szCs w:val="21"/>
        </w:rPr>
        <w:lastRenderedPageBreak/>
        <w:t>声明</w:t>
      </w:r>
      <w:r w:rsidRPr="002A7450">
        <w:rPr>
          <w:rFonts w:hint="eastAsia"/>
          <w:kern w:val="2"/>
          <w:szCs w:val="21"/>
        </w:rPr>
        <w:t>，提供声明函原件并加盖投标人公章</w:t>
      </w:r>
      <w:r w:rsidRPr="002A7450">
        <w:rPr>
          <w:kern w:val="2"/>
          <w:szCs w:val="21"/>
        </w:rPr>
        <w:t>。</w:t>
      </w:r>
    </w:p>
    <w:p w14:paraId="68C3E016" w14:textId="77777777" w:rsidR="00B9179C" w:rsidRPr="002A7450" w:rsidRDefault="00B9179C">
      <w:pPr>
        <w:rPr>
          <w:bCs/>
          <w:kern w:val="2"/>
          <w:szCs w:val="21"/>
        </w:rPr>
      </w:pPr>
    </w:p>
    <w:p w14:paraId="3D789591" w14:textId="77777777" w:rsidR="00B9179C" w:rsidRDefault="0053299E">
      <w:pPr>
        <w:rPr>
          <w:b/>
          <w:kern w:val="2"/>
          <w:szCs w:val="21"/>
        </w:rPr>
      </w:pPr>
      <w:r>
        <w:rPr>
          <w:rFonts w:hint="eastAsia"/>
          <w:b/>
          <w:kern w:val="2"/>
          <w:szCs w:val="21"/>
        </w:rPr>
        <w:t>三、获取招标文件</w:t>
      </w:r>
      <w:bookmarkEnd w:id="29"/>
      <w:bookmarkEnd w:id="30"/>
      <w:bookmarkEnd w:id="31"/>
      <w:bookmarkEnd w:id="32"/>
    </w:p>
    <w:p w14:paraId="560EB2E4" w14:textId="48387973" w:rsidR="00B9179C" w:rsidRDefault="0053299E">
      <w:pPr>
        <w:widowControl w:val="0"/>
        <w:shd w:val="clear" w:color="auto" w:fill="auto"/>
        <w:tabs>
          <w:tab w:val="clear" w:pos="426"/>
        </w:tabs>
        <w:adjustRightInd/>
        <w:snapToGrid/>
        <w:ind w:firstLine="540"/>
        <w:rPr>
          <w:kern w:val="2"/>
          <w:szCs w:val="21"/>
        </w:rPr>
      </w:pPr>
      <w:r>
        <w:rPr>
          <w:rFonts w:hint="eastAsia"/>
          <w:kern w:val="2"/>
          <w:szCs w:val="21"/>
        </w:rPr>
        <w:t>时间：</w:t>
      </w:r>
      <w:r>
        <w:rPr>
          <w:kern w:val="2"/>
          <w:szCs w:val="21"/>
          <w:u w:val="single"/>
        </w:rPr>
        <w:t>2023</w:t>
      </w:r>
      <w:r>
        <w:rPr>
          <w:rFonts w:hint="eastAsia"/>
          <w:kern w:val="2"/>
          <w:szCs w:val="21"/>
          <w:u w:val="single"/>
        </w:rPr>
        <w:t>年</w:t>
      </w:r>
      <w:r w:rsidR="001D6A33">
        <w:rPr>
          <w:kern w:val="2"/>
          <w:szCs w:val="21"/>
          <w:u w:val="single"/>
        </w:rPr>
        <w:t>4</w:t>
      </w:r>
      <w:r>
        <w:rPr>
          <w:rFonts w:hint="eastAsia"/>
          <w:kern w:val="2"/>
          <w:szCs w:val="21"/>
          <w:u w:val="single"/>
        </w:rPr>
        <w:t>月</w:t>
      </w:r>
      <w:r w:rsidR="001D6A33">
        <w:rPr>
          <w:kern w:val="2"/>
          <w:szCs w:val="21"/>
          <w:u w:val="single"/>
        </w:rPr>
        <w:t>30</w:t>
      </w:r>
      <w:r>
        <w:rPr>
          <w:rFonts w:hint="eastAsia"/>
          <w:kern w:val="2"/>
          <w:szCs w:val="21"/>
          <w:u w:val="single"/>
        </w:rPr>
        <w:t>日</w:t>
      </w:r>
      <w:r>
        <w:rPr>
          <w:rFonts w:hint="eastAsia"/>
          <w:kern w:val="2"/>
          <w:szCs w:val="21"/>
        </w:rPr>
        <w:t>至</w:t>
      </w:r>
      <w:r>
        <w:rPr>
          <w:kern w:val="2"/>
          <w:szCs w:val="21"/>
          <w:u w:val="single"/>
        </w:rPr>
        <w:t>2023年</w:t>
      </w:r>
      <w:r w:rsidR="001D6A33">
        <w:rPr>
          <w:kern w:val="2"/>
          <w:szCs w:val="21"/>
          <w:u w:val="single"/>
        </w:rPr>
        <w:t>5</w:t>
      </w:r>
      <w:r>
        <w:rPr>
          <w:rFonts w:hint="eastAsia"/>
          <w:kern w:val="2"/>
          <w:szCs w:val="21"/>
          <w:u w:val="single"/>
        </w:rPr>
        <w:t>月</w:t>
      </w:r>
      <w:r w:rsidR="001D6A33">
        <w:rPr>
          <w:kern w:val="2"/>
          <w:szCs w:val="21"/>
          <w:u w:val="single"/>
        </w:rPr>
        <w:t>9</w:t>
      </w:r>
      <w:r>
        <w:rPr>
          <w:rFonts w:hint="eastAsia"/>
          <w:kern w:val="2"/>
          <w:szCs w:val="21"/>
          <w:u w:val="single"/>
        </w:rPr>
        <w:t>日</w:t>
      </w:r>
      <w:r>
        <w:rPr>
          <w:rFonts w:hint="eastAsia"/>
          <w:kern w:val="2"/>
          <w:szCs w:val="21"/>
        </w:rPr>
        <w:t>，每天上午</w:t>
      </w:r>
      <w:r>
        <w:rPr>
          <w:kern w:val="2"/>
          <w:szCs w:val="21"/>
          <w:u w:val="single"/>
        </w:rPr>
        <w:t>9:00</w:t>
      </w:r>
      <w:r>
        <w:rPr>
          <w:rFonts w:hint="eastAsia"/>
          <w:kern w:val="2"/>
          <w:szCs w:val="21"/>
        </w:rPr>
        <w:t>至</w:t>
      </w:r>
      <w:r>
        <w:rPr>
          <w:kern w:val="2"/>
          <w:szCs w:val="21"/>
          <w:u w:val="single"/>
        </w:rPr>
        <w:t>12:00</w:t>
      </w:r>
      <w:r>
        <w:rPr>
          <w:rFonts w:hint="eastAsia"/>
          <w:kern w:val="2"/>
          <w:szCs w:val="21"/>
        </w:rPr>
        <w:t>，下午</w:t>
      </w:r>
      <w:r>
        <w:rPr>
          <w:kern w:val="2"/>
          <w:szCs w:val="21"/>
          <w:u w:val="single"/>
        </w:rPr>
        <w:t>14:00</w:t>
      </w:r>
      <w:r>
        <w:rPr>
          <w:rFonts w:hint="eastAsia"/>
          <w:kern w:val="2"/>
          <w:szCs w:val="21"/>
        </w:rPr>
        <w:t>至</w:t>
      </w:r>
      <w:r>
        <w:rPr>
          <w:kern w:val="2"/>
          <w:szCs w:val="21"/>
          <w:u w:val="single"/>
        </w:rPr>
        <w:t>18:00</w:t>
      </w:r>
      <w:r>
        <w:rPr>
          <w:rFonts w:hint="eastAsia"/>
          <w:kern w:val="2"/>
          <w:szCs w:val="21"/>
        </w:rPr>
        <w:t>（北京时间，</w:t>
      </w:r>
      <w:r>
        <w:rPr>
          <w:kern w:val="2"/>
          <w:szCs w:val="21"/>
        </w:rPr>
        <w:t>法定节假日</w:t>
      </w:r>
      <w:r>
        <w:rPr>
          <w:rFonts w:hint="eastAsia"/>
          <w:kern w:val="2"/>
          <w:szCs w:val="21"/>
        </w:rPr>
        <w:t>除外）</w:t>
      </w:r>
    </w:p>
    <w:p w14:paraId="0CF1BF28" w14:textId="77777777" w:rsidR="00B9179C" w:rsidRDefault="0053299E">
      <w:pPr>
        <w:widowControl w:val="0"/>
        <w:shd w:val="clear" w:color="auto" w:fill="auto"/>
        <w:tabs>
          <w:tab w:val="clear" w:pos="426"/>
        </w:tabs>
        <w:adjustRightInd/>
        <w:snapToGrid/>
        <w:ind w:firstLine="540"/>
        <w:rPr>
          <w:kern w:val="2"/>
          <w:szCs w:val="21"/>
          <w:u w:val="single"/>
        </w:rPr>
      </w:pPr>
      <w:r>
        <w:rPr>
          <w:rFonts w:hint="eastAsia"/>
          <w:kern w:val="2"/>
          <w:szCs w:val="21"/>
        </w:rPr>
        <w:t>地点：</w:t>
      </w:r>
      <w:r>
        <w:rPr>
          <w:rFonts w:cs="Times New Roman" w:hint="eastAsia"/>
          <w:kern w:val="2"/>
          <w:szCs w:val="21"/>
        </w:rPr>
        <w:t>深圳市罗湖区清水河一路</w:t>
      </w:r>
      <w:r>
        <w:rPr>
          <w:rFonts w:cs="Times New Roman"/>
          <w:kern w:val="2"/>
          <w:szCs w:val="21"/>
        </w:rPr>
        <w:t>116号罗湖投资控股大厦A座4层</w:t>
      </w:r>
    </w:p>
    <w:p w14:paraId="313F0B58" w14:textId="77777777" w:rsidR="00B9179C" w:rsidRDefault="0053299E">
      <w:pPr>
        <w:widowControl w:val="0"/>
        <w:shd w:val="clear" w:color="auto" w:fill="auto"/>
        <w:tabs>
          <w:tab w:val="clear" w:pos="426"/>
        </w:tabs>
        <w:adjustRightInd/>
        <w:snapToGrid/>
        <w:ind w:firstLine="540"/>
        <w:rPr>
          <w:kern w:val="2"/>
          <w:szCs w:val="21"/>
          <w:u w:val="single"/>
        </w:rPr>
      </w:pPr>
      <w:r>
        <w:rPr>
          <w:rFonts w:hint="eastAsia"/>
          <w:kern w:val="2"/>
          <w:szCs w:val="21"/>
        </w:rPr>
        <w:t>方式：现场购买</w:t>
      </w:r>
    </w:p>
    <w:p w14:paraId="5AA2F015" w14:textId="77777777" w:rsidR="00B9179C" w:rsidRDefault="0053299E">
      <w:pPr>
        <w:widowControl w:val="0"/>
        <w:shd w:val="clear" w:color="auto" w:fill="auto"/>
        <w:tabs>
          <w:tab w:val="clear" w:pos="426"/>
        </w:tabs>
        <w:adjustRightInd/>
        <w:snapToGrid/>
        <w:ind w:firstLine="540"/>
        <w:rPr>
          <w:kern w:val="2"/>
          <w:szCs w:val="21"/>
        </w:rPr>
      </w:pPr>
      <w:r>
        <w:rPr>
          <w:rFonts w:hint="eastAsia"/>
          <w:kern w:val="2"/>
          <w:szCs w:val="21"/>
        </w:rPr>
        <w:t>售价：</w:t>
      </w:r>
      <w:r>
        <w:rPr>
          <w:kern w:val="2"/>
          <w:szCs w:val="21"/>
        </w:rPr>
        <w:t>500/份</w:t>
      </w:r>
    </w:p>
    <w:p w14:paraId="37E1298D" w14:textId="77777777" w:rsidR="00B9179C" w:rsidRDefault="0053299E">
      <w:pPr>
        <w:widowControl w:val="0"/>
        <w:shd w:val="clear" w:color="auto" w:fill="auto"/>
        <w:tabs>
          <w:tab w:val="clear" w:pos="426"/>
        </w:tabs>
        <w:adjustRightInd/>
        <w:snapToGrid/>
        <w:ind w:firstLine="540"/>
        <w:rPr>
          <w:kern w:val="2"/>
          <w:szCs w:val="21"/>
        </w:rPr>
      </w:pPr>
      <w:r>
        <w:rPr>
          <w:rFonts w:hint="eastAsia"/>
          <w:kern w:val="2"/>
          <w:szCs w:val="21"/>
        </w:rPr>
        <w:t>报名须提交：投标人的营业执照复印件；法人代表证明书原件、授权委托书原件、被授权委托人身份证复印件、被授权委托人联系方式（电话、邮箱）。以上资料均需加盖公章，原件中标备查。</w:t>
      </w:r>
    </w:p>
    <w:p w14:paraId="5403CA7B" w14:textId="77777777" w:rsidR="00B9179C" w:rsidRDefault="00B9179C">
      <w:pPr>
        <w:widowControl w:val="0"/>
        <w:shd w:val="clear" w:color="auto" w:fill="auto"/>
        <w:tabs>
          <w:tab w:val="clear" w:pos="426"/>
        </w:tabs>
        <w:adjustRightInd/>
        <w:snapToGrid/>
        <w:ind w:firstLine="540"/>
        <w:rPr>
          <w:kern w:val="2"/>
          <w:szCs w:val="21"/>
        </w:rPr>
      </w:pPr>
    </w:p>
    <w:p w14:paraId="307BBCBB" w14:textId="77777777" w:rsidR="00B9179C" w:rsidRDefault="0053299E">
      <w:pPr>
        <w:rPr>
          <w:b/>
          <w:kern w:val="2"/>
          <w:szCs w:val="21"/>
        </w:rPr>
      </w:pPr>
      <w:bookmarkStart w:id="34" w:name="_Toc28359082"/>
      <w:bookmarkStart w:id="35" w:name="_Toc28359005"/>
      <w:bookmarkStart w:id="36" w:name="_Toc35393624"/>
      <w:bookmarkStart w:id="37" w:name="_Toc35393793"/>
      <w:r>
        <w:rPr>
          <w:rFonts w:hint="eastAsia"/>
          <w:b/>
          <w:kern w:val="2"/>
          <w:szCs w:val="21"/>
        </w:rPr>
        <w:t>四、提交投标文件</w:t>
      </w:r>
      <w:bookmarkEnd w:id="34"/>
      <w:bookmarkEnd w:id="35"/>
      <w:r>
        <w:rPr>
          <w:rFonts w:hint="eastAsia"/>
          <w:b/>
          <w:kern w:val="2"/>
          <w:szCs w:val="21"/>
        </w:rPr>
        <w:t>截止时间、开标时间和地点</w:t>
      </w:r>
      <w:bookmarkEnd w:id="36"/>
      <w:bookmarkEnd w:id="37"/>
    </w:p>
    <w:p w14:paraId="160428EE" w14:textId="444C31F5" w:rsidR="00B9179C" w:rsidRDefault="0053299E">
      <w:pPr>
        <w:widowControl w:val="0"/>
        <w:shd w:val="clear" w:color="auto" w:fill="auto"/>
        <w:tabs>
          <w:tab w:val="clear" w:pos="426"/>
        </w:tabs>
        <w:adjustRightInd/>
        <w:snapToGrid/>
        <w:ind w:firstLineChars="200" w:firstLine="420"/>
        <w:rPr>
          <w:rFonts w:cs="Times New Roman"/>
          <w:bCs/>
          <w:kern w:val="2"/>
          <w:szCs w:val="21"/>
          <w:u w:val="single"/>
        </w:rPr>
      </w:pPr>
      <w:r>
        <w:rPr>
          <w:rFonts w:cs="Times New Roman"/>
          <w:bCs/>
          <w:kern w:val="2"/>
          <w:szCs w:val="21"/>
          <w:u w:val="single"/>
        </w:rPr>
        <w:t>2023年</w:t>
      </w:r>
      <w:r w:rsidR="00933E2B">
        <w:rPr>
          <w:kern w:val="2"/>
          <w:szCs w:val="21"/>
          <w:u w:val="single"/>
        </w:rPr>
        <w:t>5</w:t>
      </w:r>
      <w:r>
        <w:rPr>
          <w:rFonts w:cs="Times New Roman" w:hint="eastAsia"/>
          <w:bCs/>
          <w:kern w:val="2"/>
          <w:szCs w:val="21"/>
          <w:u w:val="single"/>
        </w:rPr>
        <w:t>月</w:t>
      </w:r>
      <w:r w:rsidR="00933E2B">
        <w:rPr>
          <w:kern w:val="2"/>
          <w:szCs w:val="21"/>
          <w:u w:val="single"/>
        </w:rPr>
        <w:t>22</w:t>
      </w:r>
      <w:r>
        <w:rPr>
          <w:rFonts w:cs="Times New Roman" w:hint="eastAsia"/>
          <w:bCs/>
          <w:kern w:val="2"/>
          <w:szCs w:val="21"/>
          <w:u w:val="single"/>
        </w:rPr>
        <w:t>日</w:t>
      </w:r>
      <w:r>
        <w:rPr>
          <w:rFonts w:cs="Times New Roman"/>
          <w:bCs/>
          <w:kern w:val="2"/>
          <w:szCs w:val="21"/>
          <w:u w:val="single"/>
        </w:rPr>
        <w:t>10点00分</w:t>
      </w:r>
      <w:r>
        <w:rPr>
          <w:rFonts w:cs="Times New Roman" w:hint="eastAsia"/>
          <w:bCs/>
          <w:kern w:val="2"/>
          <w:szCs w:val="21"/>
        </w:rPr>
        <w:t>（北京时间）</w:t>
      </w:r>
    </w:p>
    <w:p w14:paraId="38A2E184" w14:textId="77777777" w:rsidR="00B9179C" w:rsidRDefault="0053299E">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地点：深圳市罗湖区清水河一路</w:t>
      </w:r>
      <w:r>
        <w:rPr>
          <w:rFonts w:cs="Times New Roman"/>
          <w:kern w:val="2"/>
          <w:szCs w:val="21"/>
        </w:rPr>
        <w:t>116号罗湖投资控股大厦A座4层</w:t>
      </w:r>
    </w:p>
    <w:p w14:paraId="5BB2617D" w14:textId="77777777" w:rsidR="00B9179C" w:rsidRDefault="00B9179C">
      <w:pPr>
        <w:rPr>
          <w:bCs/>
          <w:kern w:val="2"/>
          <w:szCs w:val="21"/>
        </w:rPr>
      </w:pPr>
      <w:bookmarkStart w:id="38" w:name="_Toc35393794"/>
      <w:bookmarkStart w:id="39" w:name="_Toc35393625"/>
      <w:bookmarkStart w:id="40" w:name="_Toc28359007"/>
      <w:bookmarkStart w:id="41" w:name="_Toc28359084"/>
    </w:p>
    <w:p w14:paraId="6552DEC3" w14:textId="77777777" w:rsidR="00B9179C" w:rsidRDefault="0053299E">
      <w:pPr>
        <w:rPr>
          <w:b/>
          <w:kern w:val="2"/>
          <w:szCs w:val="21"/>
        </w:rPr>
      </w:pPr>
      <w:r>
        <w:rPr>
          <w:rFonts w:hint="eastAsia"/>
          <w:b/>
          <w:kern w:val="2"/>
          <w:szCs w:val="21"/>
        </w:rPr>
        <w:t>五、公告期限</w:t>
      </w:r>
      <w:bookmarkEnd w:id="38"/>
      <w:bookmarkEnd w:id="39"/>
      <w:bookmarkEnd w:id="40"/>
      <w:bookmarkEnd w:id="41"/>
    </w:p>
    <w:p w14:paraId="3738BD53" w14:textId="77777777" w:rsidR="00B9179C" w:rsidRDefault="0053299E">
      <w:pPr>
        <w:widowControl w:val="0"/>
        <w:shd w:val="clear" w:color="auto" w:fill="auto"/>
        <w:tabs>
          <w:tab w:val="clear" w:pos="426"/>
        </w:tabs>
        <w:adjustRightInd/>
        <w:snapToGrid/>
        <w:ind w:firstLineChars="200" w:firstLine="420"/>
        <w:rPr>
          <w:szCs w:val="21"/>
        </w:rPr>
      </w:pPr>
      <w:r>
        <w:rPr>
          <w:rFonts w:hint="eastAsia"/>
          <w:szCs w:val="21"/>
        </w:rPr>
        <w:t>自本公告发布之日起</w:t>
      </w:r>
      <w:r>
        <w:rPr>
          <w:szCs w:val="21"/>
        </w:rPr>
        <w:t>5个工作日。</w:t>
      </w:r>
    </w:p>
    <w:p w14:paraId="16C3F4DE" w14:textId="77777777" w:rsidR="00B9179C" w:rsidRDefault="00B9179C">
      <w:pPr>
        <w:rPr>
          <w:bCs/>
          <w:kern w:val="2"/>
          <w:szCs w:val="21"/>
        </w:rPr>
      </w:pPr>
      <w:bookmarkStart w:id="42" w:name="_Toc35393795"/>
      <w:bookmarkStart w:id="43" w:name="_Toc35393626"/>
    </w:p>
    <w:p w14:paraId="7695A8B6" w14:textId="77777777" w:rsidR="00B9179C" w:rsidRDefault="0053299E">
      <w:pPr>
        <w:rPr>
          <w:b/>
          <w:kern w:val="2"/>
          <w:szCs w:val="21"/>
        </w:rPr>
      </w:pPr>
      <w:r>
        <w:rPr>
          <w:rFonts w:hint="eastAsia"/>
          <w:b/>
          <w:kern w:val="2"/>
          <w:szCs w:val="21"/>
        </w:rPr>
        <w:t>六、其他补充事宜</w:t>
      </w:r>
      <w:bookmarkEnd w:id="42"/>
      <w:bookmarkEnd w:id="43"/>
    </w:p>
    <w:p w14:paraId="66763391" w14:textId="77777777" w:rsidR="00B9179C" w:rsidRDefault="0053299E">
      <w:pPr>
        <w:widowControl w:val="0"/>
        <w:shd w:val="clear" w:color="auto" w:fill="auto"/>
        <w:tabs>
          <w:tab w:val="clear" w:pos="426"/>
        </w:tabs>
        <w:adjustRightInd/>
        <w:snapToGrid/>
        <w:ind w:firstLineChars="200" w:firstLine="420"/>
        <w:rPr>
          <w:rFonts w:hAnsi="Times New Roman" w:cs="Times New Roman"/>
          <w:kern w:val="2"/>
          <w:szCs w:val="21"/>
        </w:rPr>
      </w:pPr>
      <w:r>
        <w:rPr>
          <w:rFonts w:hAnsi="Times New Roman" w:cs="Times New Roman"/>
          <w:kern w:val="2"/>
          <w:szCs w:val="21"/>
        </w:rPr>
        <w:t>1.</w:t>
      </w:r>
      <w:r>
        <w:rPr>
          <w:rFonts w:hAnsi="Times New Roman" w:cs="Times New Roman" w:hint="eastAsia"/>
          <w:kern w:val="2"/>
          <w:szCs w:val="21"/>
        </w:rPr>
        <w:t>答疑事项：</w:t>
      </w:r>
    </w:p>
    <w:p w14:paraId="5FA53FC7" w14:textId="77777777" w:rsidR="00B9179C" w:rsidRDefault="0053299E">
      <w:pPr>
        <w:widowControl w:val="0"/>
        <w:shd w:val="clear" w:color="auto" w:fill="auto"/>
        <w:tabs>
          <w:tab w:val="clear" w:pos="426"/>
        </w:tabs>
        <w:adjustRightInd/>
        <w:snapToGrid/>
        <w:ind w:firstLineChars="200" w:firstLine="420"/>
        <w:rPr>
          <w:rFonts w:hAnsi="Times New Roman" w:cs="Times New Roman"/>
          <w:kern w:val="2"/>
          <w:szCs w:val="21"/>
        </w:rPr>
      </w:pPr>
      <w:r>
        <w:rPr>
          <w:rFonts w:hAnsi="Times New Roman" w:cs="Times New Roman" w:hint="eastAsia"/>
          <w:kern w:val="2"/>
          <w:szCs w:val="21"/>
        </w:rPr>
        <w:t>1.1本项目实行网下纸质答疑，凡对招标文件有任何疑问的（包括认为招标文件的技术指标或参数存在排他性或歧视性条款），请投标供应商在获取采购文件或者采购文件公告期限届满之日起7个工作日内对采购文件提出质疑，根据《中华人民共和国政府采购法》第六章、《中华人民共和国政府采购法</w:t>
      </w:r>
      <w:r>
        <w:rPr>
          <w:rFonts w:hAnsi="Times New Roman" w:cs="Times New Roman" w:hint="eastAsia"/>
          <w:kern w:val="2"/>
          <w:szCs w:val="21"/>
        </w:rPr>
        <w:lastRenderedPageBreak/>
        <w:t>实施条例》的有关质疑的指引及要求填写质疑函件，并将质疑函件以及相关质疑内容的证明材料原件送达深圳市深水水务咨询有限公司，逾期不受理。</w:t>
      </w:r>
    </w:p>
    <w:p w14:paraId="618CAA08" w14:textId="77777777" w:rsidR="00B9179C" w:rsidRDefault="0053299E">
      <w:pPr>
        <w:widowControl w:val="0"/>
        <w:shd w:val="clear" w:color="auto" w:fill="auto"/>
        <w:tabs>
          <w:tab w:val="clear" w:pos="426"/>
        </w:tabs>
        <w:adjustRightInd/>
        <w:snapToGrid/>
        <w:ind w:firstLineChars="200" w:firstLine="420"/>
        <w:rPr>
          <w:rFonts w:hAnsi="Times New Roman" w:cs="Times New Roman"/>
          <w:kern w:val="2"/>
          <w:szCs w:val="21"/>
        </w:rPr>
      </w:pPr>
      <w:r>
        <w:rPr>
          <w:rFonts w:hAnsi="Times New Roman" w:cs="Times New Roman" w:hint="eastAsia"/>
          <w:kern w:val="2"/>
          <w:szCs w:val="21"/>
        </w:rPr>
        <w:t>1.2投标供应商有义务在招标活动期间浏览本公告</w:t>
      </w:r>
      <w:r>
        <w:rPr>
          <w:rFonts w:hAnsi="Times New Roman" w:cs="Times New Roman"/>
          <w:kern w:val="2"/>
          <w:szCs w:val="21"/>
        </w:rPr>
        <w:t>“</w:t>
      </w:r>
      <w:r>
        <w:rPr>
          <w:rFonts w:hAnsi="Times New Roman" w:cs="Times New Roman" w:hint="eastAsia"/>
          <w:kern w:val="2"/>
          <w:szCs w:val="21"/>
        </w:rPr>
        <w:t>六、相关信息</w:t>
      </w:r>
      <w:r>
        <w:rPr>
          <w:rFonts w:hAnsi="Times New Roman" w:cs="Times New Roman"/>
          <w:kern w:val="2"/>
          <w:szCs w:val="21"/>
        </w:rPr>
        <w:t>”</w:t>
      </w:r>
      <w:r>
        <w:rPr>
          <w:rFonts w:hAnsi="Times New Roman" w:cs="Times New Roman" w:hint="eastAsia"/>
          <w:kern w:val="2"/>
          <w:szCs w:val="21"/>
        </w:rPr>
        <w:t>中的相关网站，招标人在上述网站上公布的与本次招标项目有关的信息视为已送达各投标供应商。采购代理机构将答疑情况或相关的补充公告（说明）在相关网站公布，请投标供应商及时关注本项目的投标答疑情况。投标供应商因疏忽，未及时登录相关网站了解相关的答疑情况及补充说明，产生的不利后果由投标供应商自行承担。</w:t>
      </w:r>
    </w:p>
    <w:p w14:paraId="6C63CE98" w14:textId="77777777" w:rsidR="00B9179C" w:rsidRDefault="0053299E">
      <w:pPr>
        <w:widowControl w:val="0"/>
        <w:shd w:val="clear" w:color="auto" w:fill="auto"/>
        <w:tabs>
          <w:tab w:val="clear" w:pos="426"/>
        </w:tabs>
        <w:adjustRightInd/>
        <w:snapToGrid/>
        <w:ind w:left="495"/>
        <w:rPr>
          <w:rFonts w:cs="Times New Roman"/>
          <w:kern w:val="2"/>
          <w:szCs w:val="21"/>
        </w:rPr>
      </w:pPr>
      <w:r>
        <w:rPr>
          <w:rFonts w:cs="Times New Roman"/>
          <w:kern w:val="2"/>
          <w:szCs w:val="21"/>
        </w:rPr>
        <w:t>2.</w:t>
      </w:r>
      <w:r>
        <w:rPr>
          <w:rFonts w:cs="Times New Roman" w:hint="eastAsia"/>
          <w:kern w:val="2"/>
          <w:szCs w:val="21"/>
        </w:rPr>
        <w:t>信息发布平台：</w:t>
      </w:r>
    </w:p>
    <w:p w14:paraId="4BF98751" w14:textId="77777777" w:rsidR="00B9179C" w:rsidRDefault="0053299E">
      <w:pPr>
        <w:widowControl w:val="0"/>
        <w:shd w:val="clear" w:color="auto" w:fill="auto"/>
        <w:tabs>
          <w:tab w:val="clear" w:pos="426"/>
        </w:tabs>
        <w:adjustRightInd/>
        <w:snapToGrid/>
        <w:ind w:firstLineChars="200" w:firstLine="420"/>
        <w:rPr>
          <w:rFonts w:hAnsi="Times New Roman" w:cs="Times New Roman"/>
          <w:kern w:val="2"/>
          <w:szCs w:val="21"/>
        </w:rPr>
      </w:pPr>
      <w:r>
        <w:rPr>
          <w:rFonts w:hAnsi="Times New Roman" w:cs="Times New Roman" w:hint="eastAsia"/>
          <w:kern w:val="2"/>
          <w:szCs w:val="21"/>
        </w:rPr>
        <w:t>中国政府采购网（http://www.ccgp.gov.cn）；</w:t>
      </w:r>
    </w:p>
    <w:p w14:paraId="3EC9100F" w14:textId="77777777" w:rsidR="00B9179C" w:rsidRDefault="0053299E">
      <w:pPr>
        <w:widowControl w:val="0"/>
        <w:shd w:val="clear" w:color="auto" w:fill="auto"/>
        <w:tabs>
          <w:tab w:val="clear" w:pos="426"/>
        </w:tabs>
        <w:adjustRightInd/>
        <w:snapToGrid/>
        <w:ind w:firstLineChars="200" w:firstLine="420"/>
        <w:rPr>
          <w:rFonts w:hAnsi="Times New Roman" w:cs="Times New Roman"/>
          <w:kern w:val="2"/>
          <w:szCs w:val="21"/>
        </w:rPr>
      </w:pPr>
      <w:r>
        <w:rPr>
          <w:rFonts w:hAnsi="Times New Roman" w:cs="Times New Roman" w:hint="eastAsia"/>
          <w:kern w:val="2"/>
          <w:szCs w:val="21"/>
        </w:rPr>
        <w:t>深圳市深水水务咨询有限公司官网（http://www.szsszx.com/）。</w:t>
      </w:r>
    </w:p>
    <w:p w14:paraId="4279DCED" w14:textId="77777777" w:rsidR="00B9179C" w:rsidRDefault="0053299E">
      <w:pPr>
        <w:widowControl w:val="0"/>
        <w:shd w:val="clear" w:color="auto" w:fill="auto"/>
        <w:tabs>
          <w:tab w:val="clear" w:pos="426"/>
        </w:tabs>
        <w:adjustRightInd/>
        <w:snapToGrid/>
        <w:ind w:firstLineChars="200" w:firstLine="420"/>
        <w:rPr>
          <w:rFonts w:hAnsi="Times New Roman" w:cs="Times New Roman"/>
          <w:kern w:val="2"/>
          <w:szCs w:val="21"/>
        </w:rPr>
      </w:pPr>
      <w:r>
        <w:rPr>
          <w:rFonts w:hAnsi="Times New Roman" w:cs="Times New Roman"/>
          <w:kern w:val="2"/>
          <w:szCs w:val="21"/>
        </w:rPr>
        <w:t>3</w:t>
      </w:r>
      <w:r>
        <w:rPr>
          <w:rFonts w:hAnsi="Times New Roman" w:cs="Times New Roman" w:hint="eastAsia"/>
          <w:kern w:val="2"/>
          <w:szCs w:val="21"/>
        </w:rPr>
        <w:t>.消防救援队伍政府采购项目投诉受理单位：</w:t>
      </w:r>
    </w:p>
    <w:p w14:paraId="581D42E4" w14:textId="77777777" w:rsidR="00B9179C" w:rsidRDefault="0053299E">
      <w:pPr>
        <w:widowControl w:val="0"/>
        <w:shd w:val="clear" w:color="auto" w:fill="auto"/>
        <w:tabs>
          <w:tab w:val="clear" w:pos="426"/>
        </w:tabs>
        <w:adjustRightInd/>
        <w:snapToGrid/>
        <w:ind w:firstLineChars="200" w:firstLine="420"/>
        <w:rPr>
          <w:rFonts w:hAnsi="Times New Roman" w:cs="Times New Roman"/>
          <w:kern w:val="2"/>
          <w:szCs w:val="21"/>
        </w:rPr>
      </w:pPr>
      <w:r>
        <w:rPr>
          <w:rFonts w:hAnsi="Times New Roman" w:cs="Times New Roman" w:hint="eastAsia"/>
          <w:kern w:val="2"/>
          <w:szCs w:val="21"/>
        </w:rPr>
        <w:t>联系人：财政部政府采购监督裁决处</w:t>
      </w:r>
    </w:p>
    <w:p w14:paraId="759C1A03" w14:textId="77777777" w:rsidR="00B9179C" w:rsidRDefault="0053299E">
      <w:pPr>
        <w:widowControl w:val="0"/>
        <w:shd w:val="clear" w:color="auto" w:fill="auto"/>
        <w:tabs>
          <w:tab w:val="clear" w:pos="426"/>
        </w:tabs>
        <w:adjustRightInd/>
        <w:snapToGrid/>
        <w:ind w:firstLineChars="200" w:firstLine="420"/>
        <w:rPr>
          <w:rFonts w:hAnsi="Times New Roman" w:cs="Times New Roman"/>
          <w:kern w:val="2"/>
          <w:szCs w:val="21"/>
        </w:rPr>
      </w:pPr>
      <w:r>
        <w:rPr>
          <w:rFonts w:hAnsi="Times New Roman" w:cs="Times New Roman" w:hint="eastAsia"/>
          <w:kern w:val="2"/>
          <w:szCs w:val="21"/>
        </w:rPr>
        <w:t>电  话：010-68513070、010-68519967</w:t>
      </w:r>
    </w:p>
    <w:p w14:paraId="009EE898" w14:textId="77777777" w:rsidR="00B9179C" w:rsidRDefault="0053299E">
      <w:pPr>
        <w:widowControl w:val="0"/>
        <w:shd w:val="clear" w:color="auto" w:fill="auto"/>
        <w:tabs>
          <w:tab w:val="clear" w:pos="426"/>
        </w:tabs>
        <w:adjustRightInd/>
        <w:snapToGrid/>
        <w:ind w:firstLineChars="200" w:firstLine="420"/>
        <w:rPr>
          <w:rFonts w:hAnsi="Times New Roman" w:cs="Times New Roman"/>
          <w:kern w:val="2"/>
          <w:szCs w:val="21"/>
        </w:rPr>
      </w:pPr>
      <w:r>
        <w:rPr>
          <w:rFonts w:hAnsi="Times New Roman" w:cs="Times New Roman" w:hint="eastAsia"/>
          <w:kern w:val="2"/>
          <w:szCs w:val="21"/>
        </w:rPr>
        <w:t>地  址：北京市西城区月坛北小街13号中船宾馆北楼四层8401室、8403室</w:t>
      </w:r>
    </w:p>
    <w:p w14:paraId="6B4DBA4D" w14:textId="77777777" w:rsidR="00B9179C" w:rsidRDefault="00B9179C">
      <w:pPr>
        <w:widowControl w:val="0"/>
        <w:shd w:val="clear" w:color="auto" w:fill="auto"/>
        <w:tabs>
          <w:tab w:val="clear" w:pos="426"/>
        </w:tabs>
        <w:adjustRightInd/>
        <w:snapToGrid/>
        <w:ind w:left="495"/>
        <w:rPr>
          <w:rFonts w:cs="Times New Roman"/>
          <w:kern w:val="2"/>
          <w:szCs w:val="21"/>
        </w:rPr>
      </w:pPr>
    </w:p>
    <w:p w14:paraId="1FF106D3" w14:textId="77777777" w:rsidR="00B9179C" w:rsidRDefault="0053299E">
      <w:pPr>
        <w:rPr>
          <w:b/>
          <w:kern w:val="2"/>
          <w:szCs w:val="21"/>
        </w:rPr>
      </w:pPr>
      <w:bookmarkStart w:id="44" w:name="_Toc28359008"/>
      <w:bookmarkStart w:id="45" w:name="_Toc35393796"/>
      <w:bookmarkStart w:id="46" w:name="_Toc28359085"/>
      <w:bookmarkStart w:id="47" w:name="_Toc35393627"/>
      <w:r>
        <w:rPr>
          <w:rFonts w:hint="eastAsia"/>
          <w:b/>
          <w:kern w:val="2"/>
          <w:szCs w:val="21"/>
        </w:rPr>
        <w:t>七、对本次招标提出询问，请按</w:t>
      </w:r>
      <w:r>
        <w:rPr>
          <w:b/>
          <w:kern w:val="2"/>
          <w:szCs w:val="21"/>
        </w:rPr>
        <w:t>以下方式</w:t>
      </w:r>
      <w:r>
        <w:rPr>
          <w:rFonts w:hint="eastAsia"/>
          <w:b/>
          <w:kern w:val="2"/>
          <w:szCs w:val="21"/>
        </w:rPr>
        <w:t>联系</w:t>
      </w:r>
      <w:bookmarkEnd w:id="44"/>
      <w:bookmarkEnd w:id="45"/>
      <w:bookmarkEnd w:id="46"/>
      <w:bookmarkEnd w:id="47"/>
    </w:p>
    <w:p w14:paraId="7C9F8C6A" w14:textId="77777777" w:rsidR="00B9179C" w:rsidRDefault="0053299E">
      <w:pPr>
        <w:widowControl w:val="0"/>
        <w:shd w:val="clear" w:color="auto" w:fill="auto"/>
        <w:tabs>
          <w:tab w:val="clear" w:pos="426"/>
        </w:tabs>
        <w:adjustRightInd/>
        <w:snapToGrid/>
        <w:ind w:firstLineChars="200" w:firstLine="420"/>
        <w:rPr>
          <w:rFonts w:hAnsi="Times New Roman" w:cs="Times New Roman"/>
          <w:kern w:val="2"/>
          <w:szCs w:val="21"/>
        </w:rPr>
      </w:pPr>
      <w:r>
        <w:rPr>
          <w:rFonts w:hAnsi="Times New Roman" w:cs="Times New Roman" w:hint="eastAsia"/>
          <w:kern w:val="2"/>
          <w:szCs w:val="21"/>
        </w:rPr>
        <w:t>1</w:t>
      </w:r>
      <w:r>
        <w:rPr>
          <w:rFonts w:hAnsi="Times New Roman" w:cs="Times New Roman"/>
          <w:kern w:val="2"/>
          <w:szCs w:val="21"/>
        </w:rPr>
        <w:t>.</w:t>
      </w:r>
      <w:r>
        <w:rPr>
          <w:rFonts w:hAnsi="Times New Roman" w:cs="Times New Roman" w:hint="eastAsia"/>
          <w:kern w:val="2"/>
          <w:szCs w:val="21"/>
        </w:rPr>
        <w:t>采购人信息</w:t>
      </w:r>
    </w:p>
    <w:p w14:paraId="0FDAAE74" w14:textId="77777777" w:rsidR="00B9179C" w:rsidRDefault="0053299E">
      <w:pPr>
        <w:widowControl w:val="0"/>
        <w:shd w:val="clear" w:color="auto" w:fill="auto"/>
        <w:tabs>
          <w:tab w:val="clear" w:pos="426"/>
        </w:tabs>
        <w:adjustRightInd/>
        <w:snapToGrid/>
        <w:ind w:firstLineChars="200" w:firstLine="420"/>
        <w:rPr>
          <w:rFonts w:hAnsi="Times New Roman" w:cs="Times New Roman"/>
          <w:kern w:val="2"/>
          <w:szCs w:val="21"/>
        </w:rPr>
      </w:pPr>
      <w:r>
        <w:rPr>
          <w:rFonts w:hAnsi="Times New Roman" w:cs="Times New Roman" w:hint="eastAsia"/>
          <w:kern w:val="2"/>
          <w:szCs w:val="21"/>
        </w:rPr>
        <w:t>名 称：</w:t>
      </w:r>
      <w:r>
        <w:rPr>
          <w:rFonts w:cs="Times New Roman" w:hint="eastAsia"/>
          <w:kern w:val="2"/>
          <w:szCs w:val="21"/>
        </w:rPr>
        <w:t>深圳市宝安区消防救援大队</w:t>
      </w:r>
    </w:p>
    <w:p w14:paraId="53635A00" w14:textId="77777777" w:rsidR="00B9179C" w:rsidRDefault="0053299E">
      <w:pPr>
        <w:widowControl w:val="0"/>
        <w:shd w:val="clear" w:color="auto" w:fill="auto"/>
        <w:tabs>
          <w:tab w:val="clear" w:pos="426"/>
        </w:tabs>
        <w:adjustRightInd/>
        <w:snapToGrid/>
        <w:ind w:firstLineChars="200" w:firstLine="420"/>
        <w:rPr>
          <w:rFonts w:hAnsi="Times New Roman" w:cs="Times New Roman"/>
          <w:kern w:val="2"/>
          <w:szCs w:val="21"/>
        </w:rPr>
      </w:pPr>
      <w:r>
        <w:rPr>
          <w:rFonts w:hAnsi="Times New Roman" w:cs="Times New Roman" w:hint="eastAsia"/>
          <w:kern w:val="2"/>
          <w:szCs w:val="21"/>
        </w:rPr>
        <w:t>地 址：深圳市宝安区银田路</w:t>
      </w:r>
      <w:r>
        <w:rPr>
          <w:rFonts w:hAnsi="Times New Roman" w:cs="Times New Roman"/>
          <w:kern w:val="2"/>
          <w:szCs w:val="21"/>
        </w:rPr>
        <w:t>51</w:t>
      </w:r>
      <w:r>
        <w:rPr>
          <w:rFonts w:hAnsi="Times New Roman" w:cs="Times New Roman" w:hint="eastAsia"/>
          <w:kern w:val="2"/>
          <w:szCs w:val="21"/>
        </w:rPr>
        <w:t>号</w:t>
      </w:r>
    </w:p>
    <w:p w14:paraId="2580A53E" w14:textId="77777777" w:rsidR="00B9179C" w:rsidRDefault="0053299E">
      <w:pPr>
        <w:widowControl w:val="0"/>
        <w:shd w:val="clear" w:color="auto" w:fill="auto"/>
        <w:tabs>
          <w:tab w:val="clear" w:pos="426"/>
        </w:tabs>
        <w:adjustRightInd/>
        <w:snapToGrid/>
        <w:ind w:firstLineChars="200" w:firstLine="420"/>
        <w:rPr>
          <w:rFonts w:hAnsi="Times New Roman" w:cs="Times New Roman"/>
          <w:kern w:val="2"/>
          <w:szCs w:val="21"/>
        </w:rPr>
      </w:pPr>
      <w:r>
        <w:rPr>
          <w:rFonts w:hAnsi="Times New Roman" w:cs="Times New Roman" w:hint="eastAsia"/>
          <w:kern w:val="2"/>
          <w:szCs w:val="21"/>
        </w:rPr>
        <w:t>联系人：管工</w:t>
      </w:r>
    </w:p>
    <w:p w14:paraId="534FFCEF" w14:textId="77777777" w:rsidR="00B9179C" w:rsidRDefault="0053299E">
      <w:pPr>
        <w:widowControl w:val="0"/>
        <w:shd w:val="clear" w:color="auto" w:fill="auto"/>
        <w:tabs>
          <w:tab w:val="clear" w:pos="426"/>
        </w:tabs>
        <w:adjustRightInd/>
        <w:snapToGrid/>
        <w:ind w:firstLineChars="200" w:firstLine="420"/>
        <w:rPr>
          <w:rFonts w:hAnsi="Times New Roman" w:cs="Times New Roman"/>
          <w:kern w:val="2"/>
          <w:szCs w:val="21"/>
        </w:rPr>
      </w:pPr>
      <w:r>
        <w:rPr>
          <w:rFonts w:hAnsi="Times New Roman" w:cs="Times New Roman" w:hint="eastAsia"/>
          <w:kern w:val="2"/>
          <w:szCs w:val="21"/>
        </w:rPr>
        <w:t>联系方式：</w:t>
      </w:r>
      <w:r>
        <w:rPr>
          <w:rFonts w:hAnsi="Times New Roman" w:cs="Times New Roman"/>
          <w:kern w:val="2"/>
          <w:szCs w:val="21"/>
        </w:rPr>
        <w:t>0755-85292824</w:t>
      </w:r>
    </w:p>
    <w:p w14:paraId="3EA74C9E" w14:textId="77777777" w:rsidR="00B9179C" w:rsidRDefault="0053299E">
      <w:pPr>
        <w:widowControl w:val="0"/>
        <w:shd w:val="clear" w:color="auto" w:fill="auto"/>
        <w:tabs>
          <w:tab w:val="clear" w:pos="426"/>
        </w:tabs>
        <w:adjustRightInd/>
        <w:snapToGrid/>
        <w:ind w:firstLineChars="200" w:firstLine="420"/>
        <w:rPr>
          <w:rFonts w:hAnsi="Times New Roman" w:cs="Times New Roman"/>
          <w:kern w:val="2"/>
          <w:szCs w:val="21"/>
        </w:rPr>
      </w:pPr>
      <w:r>
        <w:rPr>
          <w:rFonts w:hAnsi="Times New Roman" w:cs="Times New Roman" w:hint="eastAsia"/>
          <w:kern w:val="2"/>
          <w:szCs w:val="21"/>
        </w:rPr>
        <w:lastRenderedPageBreak/>
        <w:t>2.采购代理机构信息</w:t>
      </w:r>
    </w:p>
    <w:p w14:paraId="3333238A" w14:textId="77777777" w:rsidR="00B9179C" w:rsidRDefault="0053299E">
      <w:pPr>
        <w:widowControl w:val="0"/>
        <w:shd w:val="clear" w:color="auto" w:fill="auto"/>
        <w:tabs>
          <w:tab w:val="clear" w:pos="426"/>
        </w:tabs>
        <w:adjustRightInd/>
        <w:snapToGrid/>
        <w:ind w:firstLineChars="200" w:firstLine="420"/>
        <w:rPr>
          <w:rFonts w:hAnsi="Times New Roman" w:cs="Times New Roman"/>
          <w:kern w:val="2"/>
          <w:szCs w:val="21"/>
        </w:rPr>
      </w:pPr>
      <w:r>
        <w:rPr>
          <w:rFonts w:hAnsi="Times New Roman" w:cs="Times New Roman" w:hint="eastAsia"/>
          <w:kern w:val="2"/>
          <w:szCs w:val="21"/>
        </w:rPr>
        <w:t>名  称：深圳市深水水务咨询有限公司</w:t>
      </w:r>
    </w:p>
    <w:p w14:paraId="4BE72C50" w14:textId="77777777" w:rsidR="00B9179C" w:rsidRDefault="0053299E">
      <w:pPr>
        <w:widowControl w:val="0"/>
        <w:shd w:val="clear" w:color="auto" w:fill="auto"/>
        <w:tabs>
          <w:tab w:val="clear" w:pos="426"/>
        </w:tabs>
        <w:adjustRightInd/>
        <w:snapToGrid/>
        <w:ind w:firstLineChars="200" w:firstLine="420"/>
        <w:rPr>
          <w:rFonts w:hAnsi="Times New Roman" w:cs="Times New Roman"/>
          <w:kern w:val="2"/>
          <w:szCs w:val="21"/>
        </w:rPr>
      </w:pPr>
      <w:r>
        <w:rPr>
          <w:rFonts w:hAnsi="Times New Roman" w:cs="Times New Roman" w:hint="eastAsia"/>
          <w:kern w:val="2"/>
          <w:szCs w:val="21"/>
        </w:rPr>
        <w:t>地  址：深圳市罗湖区清水河一路116号罗湖投资控股大厦A座4层</w:t>
      </w:r>
    </w:p>
    <w:p w14:paraId="7E9BE854" w14:textId="77777777" w:rsidR="00B9179C" w:rsidRDefault="0053299E">
      <w:pPr>
        <w:widowControl w:val="0"/>
        <w:shd w:val="clear" w:color="auto" w:fill="auto"/>
        <w:tabs>
          <w:tab w:val="clear" w:pos="426"/>
        </w:tabs>
        <w:adjustRightInd/>
        <w:snapToGrid/>
        <w:ind w:firstLineChars="200" w:firstLine="420"/>
        <w:rPr>
          <w:rFonts w:hAnsi="Times New Roman" w:cs="Times New Roman"/>
          <w:kern w:val="2"/>
          <w:szCs w:val="21"/>
        </w:rPr>
      </w:pPr>
      <w:r>
        <w:rPr>
          <w:rFonts w:hAnsi="Times New Roman" w:cs="Times New Roman" w:hint="eastAsia"/>
          <w:kern w:val="2"/>
          <w:szCs w:val="21"/>
        </w:rPr>
        <w:t>联系人：庄晓琴</w:t>
      </w:r>
    </w:p>
    <w:p w14:paraId="3E2CD49A" w14:textId="77777777" w:rsidR="00B9179C" w:rsidRDefault="0053299E">
      <w:pPr>
        <w:widowControl w:val="0"/>
        <w:shd w:val="clear" w:color="auto" w:fill="auto"/>
        <w:tabs>
          <w:tab w:val="clear" w:pos="426"/>
        </w:tabs>
        <w:adjustRightInd/>
        <w:snapToGrid/>
        <w:ind w:firstLineChars="200" w:firstLine="420"/>
        <w:rPr>
          <w:rFonts w:hAnsi="Times New Roman" w:cs="Times New Roman"/>
          <w:kern w:val="2"/>
          <w:szCs w:val="21"/>
        </w:rPr>
      </w:pPr>
      <w:r>
        <w:rPr>
          <w:rFonts w:hAnsi="Times New Roman" w:cs="Times New Roman" w:hint="eastAsia"/>
          <w:kern w:val="2"/>
          <w:szCs w:val="21"/>
        </w:rPr>
        <w:t>联系方式：0755-25165821/13688812350</w:t>
      </w:r>
    </w:p>
    <w:p w14:paraId="58E4FBF9" w14:textId="77777777" w:rsidR="00B9179C" w:rsidRDefault="0053299E">
      <w:pPr>
        <w:widowControl w:val="0"/>
        <w:shd w:val="clear" w:color="auto" w:fill="auto"/>
        <w:tabs>
          <w:tab w:val="clear" w:pos="426"/>
        </w:tabs>
        <w:adjustRightInd/>
        <w:snapToGrid/>
        <w:ind w:firstLineChars="200" w:firstLine="420"/>
        <w:rPr>
          <w:rFonts w:hAnsi="Times New Roman" w:cs="Times New Roman"/>
          <w:kern w:val="2"/>
          <w:szCs w:val="21"/>
        </w:rPr>
      </w:pPr>
      <w:r>
        <w:rPr>
          <w:rFonts w:hAnsi="Times New Roman" w:cs="Times New Roman" w:hint="eastAsia"/>
          <w:kern w:val="2"/>
          <w:szCs w:val="21"/>
        </w:rPr>
        <w:t>Email：498174886@qq.com</w:t>
      </w:r>
    </w:p>
    <w:p w14:paraId="63A36C1A" w14:textId="77777777" w:rsidR="00B9179C" w:rsidRDefault="0053299E">
      <w:pPr>
        <w:widowControl w:val="0"/>
        <w:shd w:val="clear" w:color="auto" w:fill="auto"/>
        <w:tabs>
          <w:tab w:val="clear" w:pos="426"/>
        </w:tabs>
        <w:adjustRightInd/>
        <w:snapToGrid/>
        <w:ind w:firstLineChars="200" w:firstLine="420"/>
        <w:rPr>
          <w:rFonts w:hAnsi="Times New Roman" w:cs="Times New Roman"/>
          <w:kern w:val="2"/>
          <w:szCs w:val="21"/>
        </w:rPr>
      </w:pPr>
      <w:r>
        <w:rPr>
          <w:rFonts w:hAnsi="Times New Roman" w:cs="Times New Roman" w:hint="eastAsia"/>
          <w:kern w:val="2"/>
          <w:szCs w:val="21"/>
        </w:rPr>
        <w:t>3.项目联系方式</w:t>
      </w:r>
    </w:p>
    <w:p w14:paraId="4B97FCFA" w14:textId="09FC7583" w:rsidR="00B9179C" w:rsidRPr="00933E2B" w:rsidRDefault="0053299E" w:rsidP="00933E2B">
      <w:pPr>
        <w:widowControl w:val="0"/>
        <w:shd w:val="clear" w:color="auto" w:fill="auto"/>
        <w:tabs>
          <w:tab w:val="clear" w:pos="426"/>
        </w:tabs>
        <w:adjustRightInd/>
        <w:snapToGrid/>
        <w:ind w:firstLineChars="200" w:firstLine="420"/>
        <w:rPr>
          <w:rFonts w:hAnsi="Times New Roman" w:cs="Times New Roman"/>
          <w:kern w:val="2"/>
          <w:szCs w:val="21"/>
        </w:rPr>
      </w:pPr>
      <w:r>
        <w:rPr>
          <w:rFonts w:hAnsi="Times New Roman" w:cs="Times New Roman" w:hint="eastAsia"/>
          <w:kern w:val="2"/>
          <w:szCs w:val="21"/>
        </w:rPr>
        <w:t>项目联系人：庄晓琴</w:t>
      </w:r>
    </w:p>
    <w:p w14:paraId="20D0F35D" w14:textId="77777777" w:rsidR="00B9179C" w:rsidRDefault="0053299E">
      <w:pPr>
        <w:ind w:firstLineChars="202" w:firstLine="424"/>
        <w:jc w:val="right"/>
        <w:rPr>
          <w:szCs w:val="21"/>
        </w:rPr>
      </w:pPr>
      <w:r>
        <w:rPr>
          <w:rFonts w:hint="eastAsia"/>
          <w:szCs w:val="21"/>
        </w:rPr>
        <w:t>深圳市深水水务咨询有限公司</w:t>
      </w:r>
    </w:p>
    <w:p w14:paraId="4128E770" w14:textId="3534CD86" w:rsidR="00B9179C" w:rsidRPr="00933E2B" w:rsidRDefault="0053299E" w:rsidP="00933E2B">
      <w:pPr>
        <w:ind w:firstLineChars="202" w:firstLine="424"/>
        <w:jc w:val="right"/>
        <w:rPr>
          <w:szCs w:val="21"/>
        </w:rPr>
      </w:pPr>
      <w:r>
        <w:rPr>
          <w:szCs w:val="21"/>
        </w:rPr>
        <w:t>2023</w:t>
      </w:r>
      <w:r>
        <w:rPr>
          <w:rFonts w:hint="eastAsia"/>
          <w:szCs w:val="21"/>
        </w:rPr>
        <w:t>年</w:t>
      </w:r>
      <w:r w:rsidR="00933E2B">
        <w:rPr>
          <w:szCs w:val="21"/>
        </w:rPr>
        <w:t>4</w:t>
      </w:r>
      <w:r>
        <w:rPr>
          <w:rFonts w:hint="eastAsia"/>
          <w:szCs w:val="21"/>
        </w:rPr>
        <w:t>月</w:t>
      </w:r>
      <w:r w:rsidR="00933E2B">
        <w:rPr>
          <w:szCs w:val="21"/>
        </w:rPr>
        <w:t>29</w:t>
      </w:r>
      <w:r>
        <w:rPr>
          <w:rFonts w:hint="eastAsia"/>
          <w:szCs w:val="21"/>
        </w:rPr>
        <w:t>日</w:t>
      </w:r>
      <w:r>
        <w:br w:type="page"/>
      </w:r>
    </w:p>
    <w:p w14:paraId="59438057" w14:textId="77777777" w:rsidR="00B9179C" w:rsidRDefault="00B9179C">
      <w:pPr>
        <w:ind w:firstLineChars="202" w:firstLine="424"/>
        <w:jc w:val="right"/>
        <w:rPr>
          <w:szCs w:val="21"/>
        </w:rPr>
      </w:pPr>
    </w:p>
    <w:p w14:paraId="0D9F5C7B" w14:textId="77777777" w:rsidR="00B9179C" w:rsidRDefault="0053299E">
      <w:pPr>
        <w:pStyle w:val="affe"/>
        <w:tabs>
          <w:tab w:val="clear" w:pos="426"/>
        </w:tabs>
      </w:pPr>
      <w:bookmarkStart w:id="48" w:name="_Toc432592814"/>
      <w:bookmarkStart w:id="49" w:name="_Toc37667489"/>
      <w:bookmarkEnd w:id="18"/>
      <w:r>
        <w:rPr>
          <w:rFonts w:hint="eastAsia"/>
        </w:rPr>
        <w:t>第二章</w:t>
      </w:r>
      <w:bookmarkEnd w:id="48"/>
      <w:r>
        <w:rPr>
          <w:rFonts w:hint="eastAsia"/>
        </w:rPr>
        <w:t>投标须知前附表</w:t>
      </w:r>
      <w:bookmarkEnd w:id="49"/>
    </w:p>
    <w:p w14:paraId="35AB8A1D" w14:textId="77777777" w:rsidR="00B9179C" w:rsidRDefault="0053299E">
      <w:pPr>
        <w:tabs>
          <w:tab w:val="clear" w:pos="426"/>
        </w:tabs>
        <w:spacing w:line="240" w:lineRule="auto"/>
        <w:ind w:rightChars="-83" w:right="-174"/>
      </w:pPr>
      <w:r>
        <w:rPr>
          <w:rFonts w:hint="eastAsia"/>
        </w:rPr>
        <w:t>说明：本表是对通用条款《投标供应商须知》条款的补充、修改和完善，如果有矛盾，应以本表为准。</w:t>
      </w:r>
    </w:p>
    <w:tbl>
      <w:tblPr>
        <w:tblW w:w="957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50"/>
        <w:gridCol w:w="1889"/>
        <w:gridCol w:w="6931"/>
      </w:tblGrid>
      <w:tr w:rsidR="00B9179C" w14:paraId="43486F3F" w14:textId="77777777">
        <w:trPr>
          <w:trHeight w:val="20"/>
          <w:jc w:val="center"/>
        </w:trPr>
        <w:tc>
          <w:tcPr>
            <w:tcW w:w="750" w:type="dxa"/>
            <w:vAlign w:val="center"/>
          </w:tcPr>
          <w:p w14:paraId="10DE538E" w14:textId="77777777" w:rsidR="00B9179C" w:rsidRDefault="0053299E">
            <w:pPr>
              <w:tabs>
                <w:tab w:val="clear" w:pos="426"/>
              </w:tabs>
              <w:adjustRightInd/>
              <w:snapToGrid/>
              <w:spacing w:line="320" w:lineRule="exact"/>
              <w:jc w:val="center"/>
            </w:pPr>
            <w:r>
              <w:rPr>
                <w:rFonts w:hint="eastAsia"/>
              </w:rPr>
              <w:t>序号</w:t>
            </w:r>
          </w:p>
        </w:tc>
        <w:tc>
          <w:tcPr>
            <w:tcW w:w="1889" w:type="dxa"/>
            <w:vAlign w:val="center"/>
          </w:tcPr>
          <w:p w14:paraId="3C3819F8" w14:textId="77777777" w:rsidR="00B9179C" w:rsidRDefault="0053299E">
            <w:pPr>
              <w:tabs>
                <w:tab w:val="clear" w:pos="426"/>
              </w:tabs>
              <w:adjustRightInd/>
              <w:snapToGrid/>
              <w:spacing w:line="320" w:lineRule="exact"/>
              <w:jc w:val="center"/>
            </w:pPr>
            <w:r>
              <w:rPr>
                <w:rFonts w:hint="eastAsia"/>
              </w:rPr>
              <w:t>内容</w:t>
            </w:r>
          </w:p>
        </w:tc>
        <w:tc>
          <w:tcPr>
            <w:tcW w:w="6931" w:type="dxa"/>
            <w:vAlign w:val="center"/>
          </w:tcPr>
          <w:p w14:paraId="4F491F73" w14:textId="77777777" w:rsidR="00B9179C" w:rsidRDefault="0053299E">
            <w:pPr>
              <w:tabs>
                <w:tab w:val="clear" w:pos="426"/>
              </w:tabs>
              <w:adjustRightInd/>
              <w:snapToGrid/>
              <w:spacing w:line="320" w:lineRule="exact"/>
              <w:jc w:val="center"/>
            </w:pPr>
            <w:r>
              <w:rPr>
                <w:rFonts w:hint="eastAsia"/>
              </w:rPr>
              <w:t>规定</w:t>
            </w:r>
          </w:p>
        </w:tc>
      </w:tr>
      <w:tr w:rsidR="00B9179C" w14:paraId="2E8A4B21" w14:textId="77777777">
        <w:trPr>
          <w:trHeight w:val="20"/>
          <w:jc w:val="center"/>
        </w:trPr>
        <w:tc>
          <w:tcPr>
            <w:tcW w:w="750" w:type="dxa"/>
            <w:vAlign w:val="center"/>
          </w:tcPr>
          <w:p w14:paraId="4CE09003" w14:textId="77777777" w:rsidR="00B9179C" w:rsidRDefault="0053299E">
            <w:pPr>
              <w:tabs>
                <w:tab w:val="clear" w:pos="426"/>
              </w:tabs>
              <w:adjustRightInd/>
              <w:snapToGrid/>
              <w:spacing w:line="320" w:lineRule="exact"/>
              <w:jc w:val="center"/>
            </w:pPr>
            <w:r>
              <w:t>1</w:t>
            </w:r>
          </w:p>
        </w:tc>
        <w:tc>
          <w:tcPr>
            <w:tcW w:w="1889" w:type="dxa"/>
            <w:vAlign w:val="center"/>
          </w:tcPr>
          <w:p w14:paraId="5E01B1E8" w14:textId="77777777" w:rsidR="00B9179C" w:rsidRDefault="0053299E">
            <w:pPr>
              <w:tabs>
                <w:tab w:val="clear" w:pos="426"/>
              </w:tabs>
              <w:adjustRightInd/>
              <w:snapToGrid/>
              <w:spacing w:line="320" w:lineRule="exact"/>
            </w:pPr>
            <w:r>
              <w:rPr>
                <w:rFonts w:hint="eastAsia"/>
              </w:rPr>
              <w:t>联合体投标</w:t>
            </w:r>
          </w:p>
        </w:tc>
        <w:tc>
          <w:tcPr>
            <w:tcW w:w="6931" w:type="dxa"/>
            <w:vAlign w:val="center"/>
          </w:tcPr>
          <w:p w14:paraId="021303ED" w14:textId="68E54116" w:rsidR="00B9179C" w:rsidRDefault="004F4A26">
            <w:pPr>
              <w:tabs>
                <w:tab w:val="clear" w:pos="426"/>
              </w:tabs>
              <w:adjustRightInd/>
              <w:snapToGrid/>
              <w:spacing w:line="320" w:lineRule="exact"/>
            </w:pPr>
            <w:r>
              <w:rPr>
                <w:rFonts w:hint="eastAsia"/>
              </w:rPr>
              <w:t>□</w:t>
            </w:r>
            <w:r w:rsidR="0053299E">
              <w:rPr>
                <w:rFonts w:hint="eastAsia"/>
              </w:rPr>
              <w:t>不接受（招标文件中相关联合体规定均不适用）</w:t>
            </w:r>
            <w:r w:rsidR="0053299E">
              <w:t xml:space="preserve">   </w:t>
            </w:r>
            <w:r>
              <w:rPr>
                <w:rFonts w:hint="eastAsia"/>
              </w:rPr>
              <w:t>■</w:t>
            </w:r>
            <w:r w:rsidR="0053299E">
              <w:rPr>
                <w:rFonts w:hint="eastAsia"/>
              </w:rPr>
              <w:t>接受</w:t>
            </w:r>
          </w:p>
        </w:tc>
      </w:tr>
      <w:tr w:rsidR="00B9179C" w14:paraId="62B2E3C7" w14:textId="77777777">
        <w:trPr>
          <w:trHeight w:val="20"/>
          <w:jc w:val="center"/>
        </w:trPr>
        <w:tc>
          <w:tcPr>
            <w:tcW w:w="750" w:type="dxa"/>
            <w:vAlign w:val="center"/>
          </w:tcPr>
          <w:p w14:paraId="0A70F507" w14:textId="77777777" w:rsidR="00B9179C" w:rsidRDefault="0053299E">
            <w:pPr>
              <w:tabs>
                <w:tab w:val="clear" w:pos="426"/>
              </w:tabs>
              <w:adjustRightInd/>
              <w:snapToGrid/>
              <w:spacing w:line="320" w:lineRule="exact"/>
              <w:jc w:val="center"/>
            </w:pPr>
            <w:r>
              <w:t>2</w:t>
            </w:r>
          </w:p>
        </w:tc>
        <w:tc>
          <w:tcPr>
            <w:tcW w:w="1889" w:type="dxa"/>
            <w:vAlign w:val="center"/>
          </w:tcPr>
          <w:p w14:paraId="2A74D553" w14:textId="77777777" w:rsidR="00B9179C" w:rsidRDefault="0053299E">
            <w:pPr>
              <w:tabs>
                <w:tab w:val="clear" w:pos="426"/>
              </w:tabs>
              <w:adjustRightInd/>
              <w:snapToGrid/>
              <w:spacing w:line="320" w:lineRule="exact"/>
            </w:pPr>
            <w:r>
              <w:t>踏勘现场</w:t>
            </w:r>
          </w:p>
        </w:tc>
        <w:tc>
          <w:tcPr>
            <w:tcW w:w="6931" w:type="dxa"/>
            <w:vAlign w:val="center"/>
          </w:tcPr>
          <w:p w14:paraId="5F28AB70" w14:textId="77777777" w:rsidR="00B9179C" w:rsidRDefault="0053299E">
            <w:pPr>
              <w:tabs>
                <w:tab w:val="clear" w:pos="426"/>
              </w:tabs>
              <w:adjustRightInd/>
              <w:snapToGrid/>
              <w:spacing w:line="320" w:lineRule="exact"/>
            </w:pPr>
            <w:r>
              <w:rPr>
                <w:rFonts w:hint="eastAsia"/>
              </w:rPr>
              <w:t>■不组织。</w:t>
            </w:r>
          </w:p>
          <w:p w14:paraId="3645E32C" w14:textId="77777777" w:rsidR="00B9179C" w:rsidRDefault="0053299E">
            <w:pPr>
              <w:tabs>
                <w:tab w:val="clear" w:pos="426"/>
              </w:tabs>
              <w:adjustRightInd/>
              <w:snapToGrid/>
              <w:spacing w:line="320" w:lineRule="exact"/>
            </w:pPr>
            <w:r>
              <w:rPr>
                <w:rFonts w:hint="eastAsia"/>
              </w:rPr>
              <w:t>□组织。踏勘时间：</w:t>
            </w:r>
            <w:r>
              <w:rPr>
                <w:u w:val="single"/>
              </w:rPr>
              <w:t>______年____月___日____时____分</w:t>
            </w:r>
          </w:p>
          <w:p w14:paraId="3228CFA6" w14:textId="77777777" w:rsidR="00B9179C" w:rsidRDefault="0053299E">
            <w:pPr>
              <w:tabs>
                <w:tab w:val="clear" w:pos="426"/>
              </w:tabs>
              <w:adjustRightInd/>
              <w:snapToGrid/>
              <w:spacing w:line="320" w:lineRule="exact"/>
            </w:pPr>
            <w:r>
              <w:t xml:space="preserve">        集合地点：</w:t>
            </w:r>
          </w:p>
        </w:tc>
      </w:tr>
      <w:tr w:rsidR="00B9179C" w14:paraId="2468A3C8" w14:textId="77777777">
        <w:trPr>
          <w:trHeight w:val="20"/>
          <w:jc w:val="center"/>
        </w:trPr>
        <w:tc>
          <w:tcPr>
            <w:tcW w:w="750" w:type="dxa"/>
            <w:vAlign w:val="center"/>
          </w:tcPr>
          <w:p w14:paraId="03D92648" w14:textId="77777777" w:rsidR="00B9179C" w:rsidRDefault="0053299E">
            <w:pPr>
              <w:tabs>
                <w:tab w:val="clear" w:pos="426"/>
              </w:tabs>
              <w:adjustRightInd/>
              <w:snapToGrid/>
              <w:spacing w:line="320" w:lineRule="exact"/>
              <w:jc w:val="center"/>
            </w:pPr>
            <w:r>
              <w:t>3</w:t>
            </w:r>
          </w:p>
        </w:tc>
        <w:tc>
          <w:tcPr>
            <w:tcW w:w="1889" w:type="dxa"/>
            <w:vAlign w:val="center"/>
          </w:tcPr>
          <w:p w14:paraId="3C9E5B98" w14:textId="77777777" w:rsidR="00B9179C" w:rsidRDefault="0053299E">
            <w:pPr>
              <w:tabs>
                <w:tab w:val="clear" w:pos="426"/>
              </w:tabs>
              <w:adjustRightInd/>
              <w:snapToGrid/>
              <w:spacing w:line="320" w:lineRule="exact"/>
            </w:pPr>
            <w:r>
              <w:rPr>
                <w:rFonts w:hint="eastAsia"/>
              </w:rPr>
              <w:t>投标供应商提出疑问截止时间</w:t>
            </w:r>
          </w:p>
        </w:tc>
        <w:tc>
          <w:tcPr>
            <w:tcW w:w="6931" w:type="dxa"/>
            <w:vAlign w:val="center"/>
          </w:tcPr>
          <w:p w14:paraId="222C9BFB" w14:textId="77777777" w:rsidR="00B9179C" w:rsidRDefault="0053299E">
            <w:pPr>
              <w:tabs>
                <w:tab w:val="clear" w:pos="426"/>
              </w:tabs>
              <w:adjustRightInd/>
              <w:snapToGrid/>
              <w:spacing w:line="320" w:lineRule="exact"/>
            </w:pPr>
            <w:r>
              <w:rPr>
                <w:rFonts w:cs="Times New Roman" w:hint="eastAsia"/>
              </w:rPr>
              <w:t>在获取采购文件或者采购文件公告期限届满之日起7个工作日内对采购文件提出质疑。</w:t>
            </w:r>
            <w:bookmarkStart w:id="50" w:name="_GoBack"/>
            <w:bookmarkEnd w:id="50"/>
          </w:p>
        </w:tc>
      </w:tr>
      <w:tr w:rsidR="00B9179C" w14:paraId="0029EBF8" w14:textId="77777777">
        <w:trPr>
          <w:trHeight w:val="20"/>
          <w:jc w:val="center"/>
        </w:trPr>
        <w:tc>
          <w:tcPr>
            <w:tcW w:w="750" w:type="dxa"/>
            <w:vAlign w:val="center"/>
          </w:tcPr>
          <w:p w14:paraId="5D6000F4" w14:textId="77777777" w:rsidR="00B9179C" w:rsidRDefault="0053299E">
            <w:pPr>
              <w:tabs>
                <w:tab w:val="clear" w:pos="426"/>
              </w:tabs>
              <w:adjustRightInd/>
              <w:snapToGrid/>
              <w:spacing w:line="320" w:lineRule="exact"/>
              <w:jc w:val="center"/>
            </w:pPr>
            <w:r>
              <w:t>4</w:t>
            </w:r>
          </w:p>
        </w:tc>
        <w:tc>
          <w:tcPr>
            <w:tcW w:w="1889" w:type="dxa"/>
            <w:vAlign w:val="center"/>
          </w:tcPr>
          <w:p w14:paraId="47116D8D" w14:textId="77777777" w:rsidR="00B9179C" w:rsidRDefault="0053299E">
            <w:pPr>
              <w:tabs>
                <w:tab w:val="clear" w:pos="426"/>
              </w:tabs>
              <w:adjustRightInd/>
              <w:snapToGrid/>
              <w:spacing w:line="320" w:lineRule="exact"/>
            </w:pPr>
            <w:r>
              <w:rPr>
                <w:rFonts w:hint="eastAsia"/>
              </w:rPr>
              <w:t>澄清或修补、答疑的期限</w:t>
            </w:r>
          </w:p>
        </w:tc>
        <w:tc>
          <w:tcPr>
            <w:tcW w:w="6931" w:type="dxa"/>
            <w:vAlign w:val="center"/>
          </w:tcPr>
          <w:p w14:paraId="02A49D0F" w14:textId="77777777" w:rsidR="00B9179C" w:rsidRDefault="0053299E">
            <w:pPr>
              <w:tabs>
                <w:tab w:val="clear" w:pos="426"/>
              </w:tabs>
              <w:adjustRightInd/>
              <w:snapToGrid/>
              <w:spacing w:line="320" w:lineRule="exact"/>
            </w:pPr>
            <w:r>
              <w:rPr>
                <w:rFonts w:cs="Times New Roman" w:hint="eastAsia"/>
              </w:rPr>
              <w:t>截标之日（当日不计）15日前</w:t>
            </w:r>
            <w:r>
              <w:rPr>
                <w:rFonts w:cs="Times New Roman" w:hint="eastAsia"/>
                <w:u w:val="single"/>
              </w:rPr>
              <w:t>17：30</w:t>
            </w:r>
            <w:r>
              <w:rPr>
                <w:rFonts w:cs="Times New Roman" w:hint="eastAsia"/>
              </w:rPr>
              <w:t>点前</w:t>
            </w:r>
          </w:p>
        </w:tc>
      </w:tr>
      <w:tr w:rsidR="00B9179C" w14:paraId="3C320AA8" w14:textId="77777777">
        <w:trPr>
          <w:trHeight w:val="20"/>
          <w:jc w:val="center"/>
        </w:trPr>
        <w:tc>
          <w:tcPr>
            <w:tcW w:w="750" w:type="dxa"/>
            <w:vAlign w:val="center"/>
          </w:tcPr>
          <w:p w14:paraId="634E4051" w14:textId="77777777" w:rsidR="00B9179C" w:rsidRDefault="0053299E">
            <w:pPr>
              <w:tabs>
                <w:tab w:val="clear" w:pos="426"/>
              </w:tabs>
              <w:adjustRightInd/>
              <w:snapToGrid/>
              <w:spacing w:line="320" w:lineRule="exact"/>
              <w:jc w:val="center"/>
            </w:pPr>
            <w:r>
              <w:t>5</w:t>
            </w:r>
          </w:p>
        </w:tc>
        <w:tc>
          <w:tcPr>
            <w:tcW w:w="1889" w:type="dxa"/>
            <w:vAlign w:val="center"/>
          </w:tcPr>
          <w:p w14:paraId="4C064F3E" w14:textId="77777777" w:rsidR="00B9179C" w:rsidRDefault="0053299E">
            <w:pPr>
              <w:tabs>
                <w:tab w:val="clear" w:pos="426"/>
              </w:tabs>
              <w:adjustRightInd/>
              <w:snapToGrid/>
              <w:spacing w:line="320" w:lineRule="exact"/>
            </w:pPr>
            <w:r>
              <w:rPr>
                <w:rFonts w:hint="eastAsia"/>
              </w:rPr>
              <w:t>招标代理</w:t>
            </w:r>
            <w:r>
              <w:t>服务费</w:t>
            </w:r>
          </w:p>
        </w:tc>
        <w:tc>
          <w:tcPr>
            <w:tcW w:w="6931" w:type="dxa"/>
            <w:vAlign w:val="center"/>
          </w:tcPr>
          <w:p w14:paraId="291AD5B7" w14:textId="77777777" w:rsidR="00B9179C" w:rsidRDefault="0053299E">
            <w:pPr>
              <w:tabs>
                <w:tab w:val="clear" w:pos="426"/>
              </w:tabs>
              <w:adjustRightInd/>
              <w:snapToGrid/>
              <w:spacing w:line="320" w:lineRule="exact"/>
            </w:pPr>
            <w:r>
              <w:rPr>
                <w:rFonts w:hint="eastAsia"/>
              </w:rPr>
              <w:t>采购代理机构以中标金额为计算基数，按《深圳市财政委员会关于规范深圳市社会采购代理机构管理有关事项的补充通知》（</w:t>
            </w:r>
            <w:proofErr w:type="gramStart"/>
            <w:r>
              <w:rPr>
                <w:rFonts w:hint="eastAsia"/>
              </w:rPr>
              <w:t>深财购〔</w:t>
            </w:r>
            <w:r>
              <w:t>2018〕</w:t>
            </w:r>
            <w:proofErr w:type="gramEnd"/>
            <w:r>
              <w:t>27号）规定的招标代理服务费收费办法，按差额定率累进法计算</w:t>
            </w:r>
            <w:r>
              <w:rPr>
                <w:rFonts w:hint="eastAsia"/>
              </w:rPr>
              <w:t>，</w:t>
            </w:r>
            <w:r>
              <w:t>向中标供应商收取。</w:t>
            </w:r>
            <w:r>
              <w:rPr>
                <w:rFonts w:hint="eastAsia"/>
              </w:rPr>
              <w:t>交易服务费采用转账的方式，账户信息如下：</w:t>
            </w:r>
          </w:p>
          <w:p w14:paraId="05859F4E" w14:textId="77777777" w:rsidR="00B9179C" w:rsidRDefault="0053299E">
            <w:pPr>
              <w:tabs>
                <w:tab w:val="clear" w:pos="426"/>
              </w:tabs>
              <w:adjustRightInd/>
              <w:snapToGrid/>
              <w:spacing w:line="320" w:lineRule="exact"/>
            </w:pPr>
            <w:r>
              <w:rPr>
                <w:rFonts w:hint="eastAsia"/>
              </w:rPr>
              <w:t>户名：深圳市深水水务咨询有限公司</w:t>
            </w:r>
          </w:p>
          <w:p w14:paraId="723D344C" w14:textId="77777777" w:rsidR="00B9179C" w:rsidRDefault="0053299E">
            <w:pPr>
              <w:tabs>
                <w:tab w:val="clear" w:pos="426"/>
              </w:tabs>
              <w:adjustRightInd/>
              <w:snapToGrid/>
              <w:spacing w:line="320" w:lineRule="exact"/>
            </w:pPr>
            <w:r>
              <w:rPr>
                <w:rFonts w:hint="eastAsia"/>
              </w:rPr>
              <w:t>账号：</w:t>
            </w:r>
            <w:r>
              <w:t>443899991010003343618</w:t>
            </w:r>
          </w:p>
          <w:p w14:paraId="310C33F5" w14:textId="77777777" w:rsidR="00B9179C" w:rsidRDefault="0053299E">
            <w:pPr>
              <w:tabs>
                <w:tab w:val="clear" w:pos="426"/>
              </w:tabs>
              <w:adjustRightInd/>
              <w:snapToGrid/>
              <w:spacing w:line="320" w:lineRule="exact"/>
              <w:rPr>
                <w:kern w:val="2"/>
              </w:rPr>
            </w:pPr>
            <w:r>
              <w:rPr>
                <w:rFonts w:hint="eastAsia"/>
              </w:rPr>
              <w:t>开户行：交通银行深圳金叶支行</w:t>
            </w:r>
          </w:p>
        </w:tc>
      </w:tr>
      <w:tr w:rsidR="00B9179C" w14:paraId="053D9D1A" w14:textId="77777777">
        <w:trPr>
          <w:trHeight w:val="20"/>
          <w:jc w:val="center"/>
        </w:trPr>
        <w:tc>
          <w:tcPr>
            <w:tcW w:w="750" w:type="dxa"/>
            <w:vAlign w:val="center"/>
          </w:tcPr>
          <w:p w14:paraId="66CFA1E6" w14:textId="77777777" w:rsidR="00B9179C" w:rsidRDefault="0053299E">
            <w:pPr>
              <w:tabs>
                <w:tab w:val="clear" w:pos="426"/>
              </w:tabs>
              <w:adjustRightInd/>
              <w:snapToGrid/>
              <w:spacing w:line="320" w:lineRule="exact"/>
              <w:jc w:val="center"/>
            </w:pPr>
            <w:r>
              <w:t>6</w:t>
            </w:r>
          </w:p>
        </w:tc>
        <w:tc>
          <w:tcPr>
            <w:tcW w:w="1889" w:type="dxa"/>
            <w:vAlign w:val="center"/>
          </w:tcPr>
          <w:p w14:paraId="4682F0B6" w14:textId="77777777" w:rsidR="00B9179C" w:rsidRDefault="0053299E">
            <w:pPr>
              <w:tabs>
                <w:tab w:val="clear" w:pos="426"/>
              </w:tabs>
              <w:adjustRightInd/>
              <w:snapToGrid/>
              <w:spacing w:line="320" w:lineRule="exact"/>
            </w:pPr>
            <w:r>
              <w:t>投标</w:t>
            </w:r>
            <w:r>
              <w:rPr>
                <w:rFonts w:hint="eastAsia"/>
              </w:rPr>
              <w:t>担保</w:t>
            </w:r>
          </w:p>
        </w:tc>
        <w:tc>
          <w:tcPr>
            <w:tcW w:w="6931" w:type="dxa"/>
            <w:vAlign w:val="center"/>
          </w:tcPr>
          <w:p w14:paraId="28594F22" w14:textId="77777777" w:rsidR="00B9179C" w:rsidRDefault="0053299E">
            <w:pPr>
              <w:tabs>
                <w:tab w:val="clear" w:pos="426"/>
              </w:tabs>
              <w:adjustRightInd/>
              <w:snapToGrid/>
              <w:spacing w:line="320" w:lineRule="exact"/>
            </w:pPr>
            <w:r>
              <w:t>■</w:t>
            </w:r>
            <w:r>
              <w:rPr>
                <w:rFonts w:hint="eastAsia"/>
              </w:rPr>
              <w:t>不提交</w:t>
            </w:r>
          </w:p>
        </w:tc>
      </w:tr>
      <w:tr w:rsidR="00B9179C" w14:paraId="3FE406DA" w14:textId="77777777">
        <w:trPr>
          <w:trHeight w:val="20"/>
          <w:jc w:val="center"/>
        </w:trPr>
        <w:tc>
          <w:tcPr>
            <w:tcW w:w="750" w:type="dxa"/>
            <w:vAlign w:val="center"/>
          </w:tcPr>
          <w:p w14:paraId="27C0A871" w14:textId="77777777" w:rsidR="00B9179C" w:rsidRDefault="0053299E">
            <w:pPr>
              <w:tabs>
                <w:tab w:val="clear" w:pos="426"/>
              </w:tabs>
              <w:adjustRightInd/>
              <w:snapToGrid/>
              <w:spacing w:line="320" w:lineRule="exact"/>
              <w:jc w:val="center"/>
            </w:pPr>
            <w:r>
              <w:t>7</w:t>
            </w:r>
          </w:p>
        </w:tc>
        <w:tc>
          <w:tcPr>
            <w:tcW w:w="1889" w:type="dxa"/>
            <w:vAlign w:val="center"/>
          </w:tcPr>
          <w:p w14:paraId="250AC128" w14:textId="77777777" w:rsidR="00B9179C" w:rsidRDefault="0053299E">
            <w:pPr>
              <w:tabs>
                <w:tab w:val="clear" w:pos="426"/>
              </w:tabs>
              <w:adjustRightInd/>
              <w:snapToGrid/>
              <w:spacing w:line="320" w:lineRule="exact"/>
            </w:pPr>
            <w:r>
              <w:t>投标有效期</w:t>
            </w:r>
          </w:p>
        </w:tc>
        <w:tc>
          <w:tcPr>
            <w:tcW w:w="6931" w:type="dxa"/>
            <w:vAlign w:val="center"/>
          </w:tcPr>
          <w:p w14:paraId="28A0E7A9" w14:textId="77777777" w:rsidR="00B9179C" w:rsidRDefault="0053299E">
            <w:pPr>
              <w:tabs>
                <w:tab w:val="clear" w:pos="426"/>
              </w:tabs>
              <w:adjustRightInd/>
              <w:snapToGrid/>
              <w:spacing w:line="320" w:lineRule="exact"/>
            </w:pPr>
            <w:r>
              <w:t>90日历天（</w:t>
            </w:r>
            <w:r>
              <w:rPr>
                <w:rFonts w:hint="eastAsia"/>
              </w:rPr>
              <w:t>从投标截止之日算起</w:t>
            </w:r>
            <w:r>
              <w:t>）</w:t>
            </w:r>
          </w:p>
        </w:tc>
      </w:tr>
      <w:tr w:rsidR="00B9179C" w14:paraId="53090E13" w14:textId="77777777">
        <w:trPr>
          <w:trHeight w:val="20"/>
          <w:jc w:val="center"/>
        </w:trPr>
        <w:tc>
          <w:tcPr>
            <w:tcW w:w="750" w:type="dxa"/>
            <w:vAlign w:val="center"/>
          </w:tcPr>
          <w:p w14:paraId="29E7A579" w14:textId="77777777" w:rsidR="00B9179C" w:rsidRDefault="0053299E">
            <w:pPr>
              <w:tabs>
                <w:tab w:val="clear" w:pos="426"/>
              </w:tabs>
              <w:adjustRightInd/>
              <w:snapToGrid/>
              <w:spacing w:line="320" w:lineRule="exact"/>
              <w:jc w:val="center"/>
            </w:pPr>
            <w:r>
              <w:t>8</w:t>
            </w:r>
          </w:p>
        </w:tc>
        <w:tc>
          <w:tcPr>
            <w:tcW w:w="1889" w:type="dxa"/>
            <w:vAlign w:val="center"/>
          </w:tcPr>
          <w:p w14:paraId="36C3E95A" w14:textId="77777777" w:rsidR="00B9179C" w:rsidRDefault="0053299E">
            <w:pPr>
              <w:tabs>
                <w:tab w:val="clear" w:pos="426"/>
              </w:tabs>
              <w:adjustRightInd/>
              <w:snapToGrid/>
              <w:spacing w:line="320" w:lineRule="exact"/>
            </w:pPr>
            <w:r>
              <w:rPr>
                <w:rFonts w:hint="eastAsia"/>
              </w:rPr>
              <w:t>替代方案</w:t>
            </w:r>
          </w:p>
        </w:tc>
        <w:tc>
          <w:tcPr>
            <w:tcW w:w="6931" w:type="dxa"/>
            <w:vAlign w:val="center"/>
          </w:tcPr>
          <w:p w14:paraId="14DBE5BC" w14:textId="77777777" w:rsidR="00B9179C" w:rsidRDefault="0053299E">
            <w:pPr>
              <w:tabs>
                <w:tab w:val="clear" w:pos="426"/>
              </w:tabs>
              <w:adjustRightInd/>
              <w:snapToGrid/>
              <w:spacing w:line="320" w:lineRule="exact"/>
            </w:pPr>
            <w:r>
              <w:rPr>
                <w:rFonts w:hint="eastAsia"/>
              </w:rPr>
              <w:t>■不允许</w:t>
            </w:r>
          </w:p>
        </w:tc>
      </w:tr>
      <w:tr w:rsidR="00B9179C" w14:paraId="2D9C6110" w14:textId="77777777">
        <w:trPr>
          <w:trHeight w:val="20"/>
          <w:jc w:val="center"/>
        </w:trPr>
        <w:tc>
          <w:tcPr>
            <w:tcW w:w="750" w:type="dxa"/>
            <w:vAlign w:val="center"/>
          </w:tcPr>
          <w:p w14:paraId="1D6DD242" w14:textId="77777777" w:rsidR="00B9179C" w:rsidRDefault="0053299E">
            <w:pPr>
              <w:tabs>
                <w:tab w:val="clear" w:pos="426"/>
              </w:tabs>
              <w:adjustRightInd/>
              <w:snapToGrid/>
              <w:spacing w:line="320" w:lineRule="exact"/>
              <w:jc w:val="center"/>
            </w:pPr>
            <w:r>
              <w:t>9</w:t>
            </w:r>
          </w:p>
        </w:tc>
        <w:tc>
          <w:tcPr>
            <w:tcW w:w="1889" w:type="dxa"/>
            <w:vAlign w:val="center"/>
          </w:tcPr>
          <w:p w14:paraId="19280246" w14:textId="77777777" w:rsidR="00B9179C" w:rsidRDefault="0053299E">
            <w:pPr>
              <w:tabs>
                <w:tab w:val="clear" w:pos="426"/>
              </w:tabs>
              <w:adjustRightInd/>
              <w:snapToGrid/>
              <w:spacing w:line="320" w:lineRule="exact"/>
            </w:pPr>
            <w:r>
              <w:rPr>
                <w:rFonts w:hint="eastAsia"/>
              </w:rPr>
              <w:t>评定分离</w:t>
            </w:r>
          </w:p>
        </w:tc>
        <w:tc>
          <w:tcPr>
            <w:tcW w:w="6931" w:type="dxa"/>
            <w:vAlign w:val="center"/>
          </w:tcPr>
          <w:p w14:paraId="2EEBF82B" w14:textId="77777777" w:rsidR="00B9179C" w:rsidRDefault="0053299E">
            <w:pPr>
              <w:tabs>
                <w:tab w:val="clear" w:pos="426"/>
              </w:tabs>
              <w:adjustRightInd/>
              <w:snapToGrid/>
              <w:spacing w:line="320" w:lineRule="exact"/>
            </w:pPr>
            <w:r>
              <w:rPr>
                <w:rFonts w:hint="eastAsia"/>
              </w:rPr>
              <w:t>■否</w:t>
            </w:r>
          </w:p>
        </w:tc>
      </w:tr>
      <w:tr w:rsidR="00B9179C" w14:paraId="2EAB103A" w14:textId="77777777">
        <w:trPr>
          <w:trHeight w:val="20"/>
          <w:jc w:val="center"/>
        </w:trPr>
        <w:tc>
          <w:tcPr>
            <w:tcW w:w="750" w:type="dxa"/>
            <w:vAlign w:val="center"/>
          </w:tcPr>
          <w:p w14:paraId="63447BAD" w14:textId="77777777" w:rsidR="00B9179C" w:rsidRDefault="0053299E">
            <w:pPr>
              <w:tabs>
                <w:tab w:val="clear" w:pos="426"/>
              </w:tabs>
              <w:adjustRightInd/>
              <w:snapToGrid/>
              <w:spacing w:line="320" w:lineRule="exact"/>
              <w:jc w:val="center"/>
            </w:pPr>
            <w:r>
              <w:t>10</w:t>
            </w:r>
          </w:p>
        </w:tc>
        <w:tc>
          <w:tcPr>
            <w:tcW w:w="1889" w:type="dxa"/>
            <w:vAlign w:val="center"/>
          </w:tcPr>
          <w:p w14:paraId="55498605" w14:textId="77777777" w:rsidR="00B9179C" w:rsidRDefault="0053299E">
            <w:pPr>
              <w:tabs>
                <w:tab w:val="clear" w:pos="426"/>
              </w:tabs>
              <w:adjustRightInd/>
              <w:snapToGrid/>
              <w:spacing w:line="320" w:lineRule="exact"/>
            </w:pPr>
            <w:r>
              <w:t>评标</w:t>
            </w:r>
            <w:r>
              <w:rPr>
                <w:rFonts w:hint="eastAsia"/>
              </w:rPr>
              <w:t>方</w:t>
            </w:r>
            <w:r>
              <w:t>法</w:t>
            </w:r>
          </w:p>
        </w:tc>
        <w:tc>
          <w:tcPr>
            <w:tcW w:w="6931" w:type="dxa"/>
            <w:vAlign w:val="center"/>
          </w:tcPr>
          <w:p w14:paraId="00A7566C" w14:textId="77777777" w:rsidR="00B9179C" w:rsidRDefault="0053299E">
            <w:pPr>
              <w:tabs>
                <w:tab w:val="clear" w:pos="426"/>
              </w:tabs>
              <w:adjustRightInd/>
              <w:snapToGrid/>
              <w:spacing w:line="320" w:lineRule="exact"/>
              <w:rPr>
                <w:szCs w:val="21"/>
              </w:rPr>
            </w:pPr>
            <w:r>
              <w:t>■</w:t>
            </w:r>
            <w:r>
              <w:rPr>
                <w:rFonts w:hint="eastAsia"/>
                <w:szCs w:val="21"/>
              </w:rPr>
              <w:t>综合评分法</w:t>
            </w:r>
          </w:p>
        </w:tc>
      </w:tr>
      <w:tr w:rsidR="00B9179C" w14:paraId="02F6F622" w14:textId="77777777">
        <w:trPr>
          <w:trHeight w:val="20"/>
          <w:jc w:val="center"/>
        </w:trPr>
        <w:tc>
          <w:tcPr>
            <w:tcW w:w="750" w:type="dxa"/>
            <w:vAlign w:val="center"/>
          </w:tcPr>
          <w:p w14:paraId="739A543D" w14:textId="77777777" w:rsidR="00B9179C" w:rsidRDefault="0053299E">
            <w:pPr>
              <w:tabs>
                <w:tab w:val="clear" w:pos="426"/>
              </w:tabs>
              <w:adjustRightInd/>
              <w:snapToGrid/>
              <w:spacing w:line="320" w:lineRule="exact"/>
              <w:jc w:val="center"/>
            </w:pPr>
            <w:r>
              <w:t>11</w:t>
            </w:r>
          </w:p>
        </w:tc>
        <w:tc>
          <w:tcPr>
            <w:tcW w:w="1889" w:type="dxa"/>
            <w:vAlign w:val="center"/>
          </w:tcPr>
          <w:p w14:paraId="029EA555" w14:textId="77777777" w:rsidR="00B9179C" w:rsidRDefault="0053299E">
            <w:pPr>
              <w:tabs>
                <w:tab w:val="clear" w:pos="426"/>
              </w:tabs>
              <w:adjustRightInd/>
              <w:snapToGrid/>
              <w:spacing w:line="320" w:lineRule="exact"/>
            </w:pPr>
            <w:r>
              <w:rPr>
                <w:rFonts w:hint="eastAsia"/>
              </w:rPr>
              <w:t>定</w:t>
            </w:r>
            <w:r>
              <w:t>标</w:t>
            </w:r>
            <w:r>
              <w:rPr>
                <w:rFonts w:hint="eastAsia"/>
              </w:rPr>
              <w:t>方</w:t>
            </w:r>
            <w:r>
              <w:t>法</w:t>
            </w:r>
          </w:p>
        </w:tc>
        <w:tc>
          <w:tcPr>
            <w:tcW w:w="6931" w:type="dxa"/>
            <w:vAlign w:val="center"/>
          </w:tcPr>
          <w:p w14:paraId="1B395ECF" w14:textId="77777777" w:rsidR="00B9179C" w:rsidRDefault="0053299E">
            <w:pPr>
              <w:tabs>
                <w:tab w:val="clear" w:pos="426"/>
              </w:tabs>
              <w:adjustRightInd/>
              <w:snapToGrid/>
              <w:spacing w:line="320" w:lineRule="exact"/>
              <w:rPr>
                <w:szCs w:val="21"/>
              </w:rPr>
            </w:pPr>
            <w:r>
              <w:t>/</w:t>
            </w:r>
          </w:p>
        </w:tc>
      </w:tr>
      <w:tr w:rsidR="00B9179C" w14:paraId="5635ADFA" w14:textId="77777777">
        <w:trPr>
          <w:trHeight w:val="20"/>
          <w:jc w:val="center"/>
        </w:trPr>
        <w:tc>
          <w:tcPr>
            <w:tcW w:w="750" w:type="dxa"/>
            <w:vAlign w:val="center"/>
          </w:tcPr>
          <w:p w14:paraId="574D330B" w14:textId="77777777" w:rsidR="00B9179C" w:rsidRDefault="0053299E">
            <w:pPr>
              <w:tabs>
                <w:tab w:val="clear" w:pos="426"/>
              </w:tabs>
              <w:adjustRightInd/>
              <w:snapToGrid/>
              <w:spacing w:line="320" w:lineRule="exact"/>
              <w:jc w:val="center"/>
            </w:pPr>
            <w:r>
              <w:rPr>
                <w:rFonts w:hint="eastAsia"/>
              </w:rPr>
              <w:t>12</w:t>
            </w:r>
          </w:p>
        </w:tc>
        <w:tc>
          <w:tcPr>
            <w:tcW w:w="1889" w:type="dxa"/>
            <w:vAlign w:val="center"/>
          </w:tcPr>
          <w:p w14:paraId="47AC0BC8" w14:textId="77777777" w:rsidR="00B9179C" w:rsidRDefault="0053299E">
            <w:pPr>
              <w:tabs>
                <w:tab w:val="clear" w:pos="426"/>
              </w:tabs>
              <w:adjustRightInd/>
              <w:snapToGrid/>
              <w:spacing w:line="320" w:lineRule="exact"/>
            </w:pPr>
            <w:r>
              <w:t>履约保证金</w:t>
            </w:r>
          </w:p>
        </w:tc>
        <w:tc>
          <w:tcPr>
            <w:tcW w:w="6931" w:type="dxa"/>
            <w:vAlign w:val="center"/>
          </w:tcPr>
          <w:p w14:paraId="2E4CDFE2" w14:textId="77777777" w:rsidR="00B9179C" w:rsidRDefault="0053299E">
            <w:pPr>
              <w:tabs>
                <w:tab w:val="clear" w:pos="426"/>
              </w:tabs>
              <w:adjustRightInd/>
              <w:snapToGrid/>
              <w:spacing w:line="320" w:lineRule="exact"/>
            </w:pPr>
            <w:r>
              <w:t>■</w:t>
            </w:r>
            <w:r>
              <w:rPr>
                <w:rFonts w:hint="eastAsia"/>
              </w:rPr>
              <w:t>不提交</w:t>
            </w:r>
          </w:p>
        </w:tc>
      </w:tr>
      <w:tr w:rsidR="00B9179C" w14:paraId="7615CB4D" w14:textId="77777777">
        <w:trPr>
          <w:trHeight w:val="20"/>
          <w:jc w:val="center"/>
        </w:trPr>
        <w:tc>
          <w:tcPr>
            <w:tcW w:w="750" w:type="dxa"/>
            <w:vAlign w:val="center"/>
          </w:tcPr>
          <w:p w14:paraId="64603798" w14:textId="77777777" w:rsidR="00B9179C" w:rsidRDefault="0053299E">
            <w:pPr>
              <w:tabs>
                <w:tab w:val="clear" w:pos="426"/>
              </w:tabs>
              <w:adjustRightInd/>
              <w:snapToGrid/>
              <w:spacing w:line="320" w:lineRule="exact"/>
              <w:jc w:val="center"/>
            </w:pPr>
            <w:r>
              <w:rPr>
                <w:rFonts w:hint="eastAsia"/>
              </w:rPr>
              <w:t>13</w:t>
            </w:r>
          </w:p>
        </w:tc>
        <w:tc>
          <w:tcPr>
            <w:tcW w:w="1889" w:type="dxa"/>
            <w:vAlign w:val="center"/>
          </w:tcPr>
          <w:p w14:paraId="5A41B203" w14:textId="77777777" w:rsidR="00B9179C" w:rsidRDefault="0053299E">
            <w:pPr>
              <w:tabs>
                <w:tab w:val="clear" w:pos="426"/>
              </w:tabs>
              <w:adjustRightInd/>
              <w:snapToGrid/>
              <w:spacing w:line="320" w:lineRule="exact"/>
            </w:pPr>
            <w:r>
              <w:t>投标文件份数</w:t>
            </w:r>
          </w:p>
        </w:tc>
        <w:tc>
          <w:tcPr>
            <w:tcW w:w="6931" w:type="dxa"/>
            <w:vAlign w:val="center"/>
          </w:tcPr>
          <w:p w14:paraId="2556F73B" w14:textId="77777777" w:rsidR="00B9179C" w:rsidRDefault="0053299E">
            <w:pPr>
              <w:tabs>
                <w:tab w:val="clear" w:pos="426"/>
              </w:tabs>
              <w:adjustRightInd/>
              <w:snapToGrid/>
              <w:spacing w:line="320" w:lineRule="exact"/>
            </w:pPr>
            <w:r>
              <w:rPr>
                <w:rFonts w:hint="eastAsia"/>
              </w:rPr>
              <w:t>（1）开标信封一份；</w:t>
            </w:r>
          </w:p>
          <w:p w14:paraId="1457599E" w14:textId="77777777" w:rsidR="00B9179C" w:rsidRDefault="0053299E">
            <w:pPr>
              <w:tabs>
                <w:tab w:val="clear" w:pos="426"/>
              </w:tabs>
              <w:adjustRightInd/>
              <w:snapToGrid/>
              <w:spacing w:line="320" w:lineRule="exact"/>
            </w:pPr>
            <w:r>
              <w:rPr>
                <w:rFonts w:hint="eastAsia"/>
              </w:rPr>
              <w:t>（</w:t>
            </w:r>
            <w:r>
              <w:t>2）纸质投标文件</w:t>
            </w:r>
            <w:proofErr w:type="gramStart"/>
            <w:r>
              <w:t>一</w:t>
            </w:r>
            <w:proofErr w:type="gramEnd"/>
            <w:r>
              <w:t xml:space="preserve">正本， </w:t>
            </w:r>
            <w:r>
              <w:rPr>
                <w:rFonts w:hint="eastAsia"/>
              </w:rPr>
              <w:t>六</w:t>
            </w:r>
            <w:r>
              <w:t>副本</w:t>
            </w:r>
            <w:r>
              <w:rPr>
                <w:rFonts w:hint="eastAsia"/>
              </w:rPr>
              <w:t>，建议胶装，统一密封在一个外密封包里。</w:t>
            </w:r>
          </w:p>
        </w:tc>
      </w:tr>
      <w:tr w:rsidR="00B9179C" w14:paraId="57EB861B" w14:textId="77777777">
        <w:trPr>
          <w:trHeight w:val="503"/>
          <w:jc w:val="center"/>
        </w:trPr>
        <w:tc>
          <w:tcPr>
            <w:tcW w:w="750" w:type="dxa"/>
            <w:vAlign w:val="center"/>
          </w:tcPr>
          <w:p w14:paraId="3D253F0F" w14:textId="77777777" w:rsidR="00B9179C" w:rsidRDefault="0053299E">
            <w:pPr>
              <w:tabs>
                <w:tab w:val="clear" w:pos="426"/>
              </w:tabs>
              <w:adjustRightInd/>
              <w:snapToGrid/>
              <w:spacing w:line="320" w:lineRule="exact"/>
              <w:jc w:val="center"/>
            </w:pPr>
            <w:r>
              <w:t>14</w:t>
            </w:r>
          </w:p>
        </w:tc>
        <w:tc>
          <w:tcPr>
            <w:tcW w:w="1889" w:type="dxa"/>
            <w:vAlign w:val="center"/>
          </w:tcPr>
          <w:p w14:paraId="58F1067A" w14:textId="77777777" w:rsidR="00B9179C" w:rsidRDefault="0053299E">
            <w:pPr>
              <w:tabs>
                <w:tab w:val="clear" w:pos="426"/>
              </w:tabs>
              <w:adjustRightInd/>
              <w:snapToGrid/>
              <w:spacing w:line="320" w:lineRule="exact"/>
            </w:pPr>
            <w:r>
              <w:rPr>
                <w:rFonts w:hint="eastAsia"/>
              </w:rPr>
              <w:t>投标文件电子版</w:t>
            </w:r>
          </w:p>
        </w:tc>
        <w:tc>
          <w:tcPr>
            <w:tcW w:w="6931" w:type="dxa"/>
            <w:vAlign w:val="center"/>
          </w:tcPr>
          <w:p w14:paraId="319262F8" w14:textId="77777777" w:rsidR="00B9179C" w:rsidRDefault="0053299E">
            <w:pPr>
              <w:tabs>
                <w:tab w:val="clear" w:pos="426"/>
              </w:tabs>
              <w:adjustRightInd/>
              <w:snapToGrid/>
              <w:spacing w:line="320" w:lineRule="exact"/>
            </w:pPr>
            <w:r>
              <w:rPr>
                <w:rFonts w:hint="eastAsia"/>
              </w:rPr>
              <w:t>电子光盘一张（</w:t>
            </w:r>
            <w:r>
              <w:t>WORD及投标文件正本盖章后的彩色扫描件，PDF格式）</w:t>
            </w:r>
          </w:p>
        </w:tc>
      </w:tr>
      <w:tr w:rsidR="00B9179C" w14:paraId="15CFEBF2" w14:textId="77777777">
        <w:trPr>
          <w:trHeight w:val="20"/>
          <w:jc w:val="center"/>
        </w:trPr>
        <w:tc>
          <w:tcPr>
            <w:tcW w:w="750" w:type="dxa"/>
            <w:vAlign w:val="center"/>
          </w:tcPr>
          <w:p w14:paraId="018494A0" w14:textId="77777777" w:rsidR="00B9179C" w:rsidRDefault="0053299E">
            <w:pPr>
              <w:tabs>
                <w:tab w:val="clear" w:pos="426"/>
              </w:tabs>
              <w:adjustRightInd/>
              <w:snapToGrid/>
              <w:spacing w:line="320" w:lineRule="exact"/>
              <w:jc w:val="center"/>
            </w:pPr>
            <w:r>
              <w:t>15</w:t>
            </w:r>
          </w:p>
        </w:tc>
        <w:tc>
          <w:tcPr>
            <w:tcW w:w="1889" w:type="dxa"/>
            <w:vAlign w:val="center"/>
          </w:tcPr>
          <w:p w14:paraId="5646774B" w14:textId="77777777" w:rsidR="00B9179C" w:rsidRDefault="0053299E">
            <w:pPr>
              <w:tabs>
                <w:tab w:val="clear" w:pos="426"/>
              </w:tabs>
              <w:adjustRightInd/>
              <w:snapToGrid/>
              <w:spacing w:line="320" w:lineRule="exact"/>
            </w:pPr>
            <w:r>
              <w:rPr>
                <w:rFonts w:hint="eastAsia"/>
              </w:rPr>
              <w:t>预算金额</w:t>
            </w:r>
          </w:p>
        </w:tc>
        <w:tc>
          <w:tcPr>
            <w:tcW w:w="6931" w:type="dxa"/>
            <w:vAlign w:val="center"/>
          </w:tcPr>
          <w:p w14:paraId="685B68CA" w14:textId="77777777" w:rsidR="00B9179C" w:rsidRDefault="0053299E">
            <w:pPr>
              <w:tabs>
                <w:tab w:val="clear" w:pos="426"/>
              </w:tabs>
              <w:adjustRightInd/>
              <w:snapToGrid/>
              <w:spacing w:line="320" w:lineRule="exact"/>
            </w:pPr>
            <w:r>
              <w:rPr>
                <w:rFonts w:hint="eastAsia"/>
              </w:rPr>
              <w:t>项目预算金额：人民币</w:t>
            </w:r>
            <w:r>
              <w:t xml:space="preserve"> </w:t>
            </w:r>
            <w:proofErr w:type="gramStart"/>
            <w:r>
              <w:rPr>
                <w:rFonts w:hint="eastAsia"/>
              </w:rPr>
              <w:t>壹仟伍佰贰拾贰万肆仟陆佰玖拾</w:t>
            </w:r>
            <w:proofErr w:type="gramEnd"/>
            <w:r>
              <w:rPr>
                <w:rFonts w:hint="eastAsia"/>
              </w:rPr>
              <w:t>元柒角</w:t>
            </w:r>
            <w:r>
              <w:t>（</w:t>
            </w:r>
            <w:r>
              <w:rPr>
                <w:rFonts w:hint="eastAsia"/>
              </w:rPr>
              <w:t>￥</w:t>
            </w:r>
            <w:r>
              <w:t>15,224,690.70元）</w:t>
            </w:r>
            <w:r>
              <w:rPr>
                <w:rFonts w:hint="eastAsia"/>
              </w:rPr>
              <w:t>。超出预算限额的投标文件将不被接受。</w:t>
            </w:r>
          </w:p>
        </w:tc>
      </w:tr>
    </w:tbl>
    <w:p w14:paraId="649B5F3B" w14:textId="77777777" w:rsidR="00B9179C" w:rsidRDefault="0053299E">
      <w:pPr>
        <w:pStyle w:val="affe"/>
        <w:tabs>
          <w:tab w:val="clear" w:pos="426"/>
          <w:tab w:val="left" w:pos="3445"/>
        </w:tabs>
      </w:pPr>
      <w:r>
        <w:br w:type="page"/>
      </w:r>
      <w:bookmarkStart w:id="51" w:name="_Toc37667490"/>
      <w:bookmarkStart w:id="52" w:name="_Toc398220525"/>
      <w:bookmarkStart w:id="53" w:name="_Toc432592816"/>
      <w:r>
        <w:rPr>
          <w:rFonts w:hint="eastAsia"/>
        </w:rPr>
        <w:lastRenderedPageBreak/>
        <w:t>第三</w:t>
      </w:r>
      <w:proofErr w:type="gramStart"/>
      <w:r>
        <w:rPr>
          <w:rFonts w:hint="eastAsia"/>
        </w:rPr>
        <w:t>章项目</w:t>
      </w:r>
      <w:proofErr w:type="gramEnd"/>
      <w:r>
        <w:rPr>
          <w:rFonts w:hint="eastAsia"/>
        </w:rPr>
        <w:t>需求</w:t>
      </w:r>
      <w:bookmarkEnd w:id="51"/>
    </w:p>
    <w:p w14:paraId="37A13CBE" w14:textId="77777777" w:rsidR="00B9179C" w:rsidRDefault="0053299E">
      <w:pPr>
        <w:numPr>
          <w:ilvl w:val="0"/>
          <w:numId w:val="4"/>
        </w:numPr>
        <w:adjustRightInd/>
        <w:snapToGrid/>
        <w:spacing w:before="280" w:after="290" w:line="377" w:lineRule="auto"/>
        <w:jc w:val="left"/>
        <w:outlineLvl w:val="2"/>
        <w:rPr>
          <w:b/>
          <w:sz w:val="24"/>
        </w:rPr>
      </w:pPr>
      <w:r>
        <w:rPr>
          <w:b/>
          <w:sz w:val="24"/>
        </w:rPr>
        <w:t>货物清单</w:t>
      </w:r>
      <w:r>
        <w:rPr>
          <w:rFonts w:hint="eastAsia"/>
          <w:b/>
          <w:sz w:val="24"/>
        </w:rPr>
        <w:t>一览表</w:t>
      </w:r>
    </w:p>
    <w:p w14:paraId="3FA4047D" w14:textId="77777777" w:rsidR="00B9179C" w:rsidRDefault="0053299E">
      <w:pPr>
        <w:widowControl w:val="0"/>
        <w:shd w:val="clear" w:color="auto" w:fill="auto"/>
        <w:tabs>
          <w:tab w:val="clear" w:pos="426"/>
        </w:tabs>
        <w:adjustRightInd/>
        <w:snapToGrid/>
        <w:spacing w:beforeLines="50" w:before="231" w:line="300" w:lineRule="auto"/>
        <w:ind w:firstLineChars="200" w:firstLine="422"/>
        <w:rPr>
          <w:rFonts w:cs="Times New Roman"/>
          <w:b/>
          <w:bCs/>
          <w:kern w:val="2"/>
          <w:szCs w:val="21"/>
        </w:rPr>
      </w:pPr>
      <w:r>
        <w:rPr>
          <w:rFonts w:cs="Times New Roman" w:hint="eastAsia"/>
          <w:b/>
          <w:bCs/>
          <w:kern w:val="2"/>
          <w:szCs w:val="21"/>
        </w:rPr>
        <w:t>（一）货物总清单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3656"/>
        <w:gridCol w:w="968"/>
        <w:gridCol w:w="880"/>
        <w:gridCol w:w="1447"/>
        <w:gridCol w:w="1943"/>
      </w:tblGrid>
      <w:tr w:rsidR="00B9179C" w14:paraId="55DF3A9B" w14:textId="77777777">
        <w:trPr>
          <w:trHeight w:val="567"/>
          <w:jc w:val="center"/>
        </w:trPr>
        <w:tc>
          <w:tcPr>
            <w:tcW w:w="353" w:type="pct"/>
            <w:vAlign w:val="center"/>
          </w:tcPr>
          <w:p w14:paraId="124D037C" w14:textId="77777777" w:rsidR="00B9179C" w:rsidRDefault="0053299E">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序号</w:t>
            </w:r>
          </w:p>
        </w:tc>
        <w:tc>
          <w:tcPr>
            <w:tcW w:w="1910" w:type="pct"/>
            <w:vAlign w:val="center"/>
          </w:tcPr>
          <w:p w14:paraId="2F8B57E2" w14:textId="77777777" w:rsidR="00B9179C" w:rsidRDefault="0053299E">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项目名称</w:t>
            </w:r>
          </w:p>
        </w:tc>
        <w:tc>
          <w:tcPr>
            <w:tcW w:w="506" w:type="pct"/>
            <w:vAlign w:val="center"/>
          </w:tcPr>
          <w:p w14:paraId="0FB7368C" w14:textId="77777777" w:rsidR="00B9179C" w:rsidRDefault="0053299E">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数量</w:t>
            </w:r>
          </w:p>
        </w:tc>
        <w:tc>
          <w:tcPr>
            <w:tcW w:w="460" w:type="pct"/>
            <w:vAlign w:val="center"/>
          </w:tcPr>
          <w:p w14:paraId="02B44A3E" w14:textId="77777777" w:rsidR="00B9179C" w:rsidRDefault="0053299E">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单位</w:t>
            </w:r>
          </w:p>
        </w:tc>
        <w:tc>
          <w:tcPr>
            <w:tcW w:w="756" w:type="pct"/>
            <w:vAlign w:val="center"/>
          </w:tcPr>
          <w:p w14:paraId="5990D489" w14:textId="77777777" w:rsidR="00B9179C" w:rsidRDefault="0053299E">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备注</w:t>
            </w:r>
          </w:p>
        </w:tc>
        <w:tc>
          <w:tcPr>
            <w:tcW w:w="1015" w:type="pct"/>
            <w:vAlign w:val="center"/>
          </w:tcPr>
          <w:p w14:paraId="24366577" w14:textId="77777777" w:rsidR="00B9179C" w:rsidRDefault="0053299E">
            <w:pPr>
              <w:widowControl w:val="0"/>
              <w:shd w:val="clear" w:color="auto" w:fill="auto"/>
              <w:tabs>
                <w:tab w:val="clear" w:pos="426"/>
              </w:tabs>
              <w:adjustRightInd/>
              <w:snapToGrid/>
              <w:spacing w:line="240" w:lineRule="auto"/>
              <w:jc w:val="center"/>
              <w:rPr>
                <w:rFonts w:cs="Times New Roman"/>
                <w:b/>
                <w:bCs/>
                <w:szCs w:val="21"/>
              </w:rPr>
            </w:pPr>
            <w:r>
              <w:rPr>
                <w:rFonts w:cs="Times New Roman" w:hint="eastAsia"/>
                <w:b/>
                <w:bCs/>
                <w:szCs w:val="21"/>
              </w:rPr>
              <w:t>财政</w:t>
            </w:r>
            <w:r>
              <w:rPr>
                <w:rFonts w:cs="Times New Roman"/>
                <w:b/>
                <w:bCs/>
                <w:szCs w:val="21"/>
              </w:rPr>
              <w:t>预算限额(元)</w:t>
            </w:r>
          </w:p>
        </w:tc>
      </w:tr>
      <w:tr w:rsidR="00B9179C" w14:paraId="2AEBB6B4" w14:textId="77777777">
        <w:trPr>
          <w:trHeight w:val="567"/>
          <w:jc w:val="center"/>
        </w:trPr>
        <w:tc>
          <w:tcPr>
            <w:tcW w:w="353" w:type="pct"/>
            <w:vAlign w:val="center"/>
          </w:tcPr>
          <w:p w14:paraId="6FD824DF" w14:textId="77777777" w:rsidR="00B9179C" w:rsidRDefault="0053299E">
            <w:pPr>
              <w:tabs>
                <w:tab w:val="clear" w:pos="426"/>
              </w:tabs>
              <w:spacing w:line="240" w:lineRule="auto"/>
              <w:jc w:val="center"/>
              <w:rPr>
                <w:szCs w:val="21"/>
              </w:rPr>
            </w:pPr>
            <w:r>
              <w:rPr>
                <w:rFonts w:hint="eastAsia"/>
                <w:szCs w:val="21"/>
              </w:rPr>
              <w:t>1</w:t>
            </w:r>
          </w:p>
        </w:tc>
        <w:tc>
          <w:tcPr>
            <w:tcW w:w="1910" w:type="pct"/>
            <w:vAlign w:val="center"/>
          </w:tcPr>
          <w:p w14:paraId="520B73AD" w14:textId="77777777" w:rsidR="00B9179C" w:rsidRDefault="0053299E">
            <w:pPr>
              <w:spacing w:line="240" w:lineRule="auto"/>
              <w:jc w:val="center"/>
            </w:pPr>
            <w:r>
              <w:rPr>
                <w:rFonts w:hint="eastAsia"/>
              </w:rPr>
              <w:t>广东省深圳市宝安区消防救援大队2022年沙井消防救援站等七个中队红门影院设施完善及配套工程采购项目</w:t>
            </w:r>
          </w:p>
        </w:tc>
        <w:tc>
          <w:tcPr>
            <w:tcW w:w="506" w:type="pct"/>
            <w:vAlign w:val="center"/>
          </w:tcPr>
          <w:p w14:paraId="1C6186A5" w14:textId="77777777" w:rsidR="00B9179C" w:rsidRDefault="0053299E">
            <w:pPr>
              <w:tabs>
                <w:tab w:val="clear" w:pos="426"/>
              </w:tabs>
              <w:spacing w:line="240" w:lineRule="auto"/>
              <w:jc w:val="center"/>
              <w:rPr>
                <w:szCs w:val="21"/>
              </w:rPr>
            </w:pPr>
            <w:r>
              <w:rPr>
                <w:rFonts w:hint="eastAsia"/>
                <w:szCs w:val="21"/>
              </w:rPr>
              <w:t>1</w:t>
            </w:r>
          </w:p>
        </w:tc>
        <w:tc>
          <w:tcPr>
            <w:tcW w:w="460" w:type="pct"/>
            <w:vAlign w:val="center"/>
          </w:tcPr>
          <w:p w14:paraId="647736C4" w14:textId="77777777" w:rsidR="00B9179C" w:rsidRDefault="0053299E">
            <w:pPr>
              <w:tabs>
                <w:tab w:val="clear" w:pos="426"/>
              </w:tabs>
              <w:spacing w:line="240" w:lineRule="auto"/>
              <w:jc w:val="center"/>
              <w:rPr>
                <w:szCs w:val="21"/>
              </w:rPr>
            </w:pPr>
            <w:r>
              <w:rPr>
                <w:rFonts w:hint="eastAsia"/>
                <w:szCs w:val="21"/>
              </w:rPr>
              <w:t>项</w:t>
            </w:r>
          </w:p>
        </w:tc>
        <w:tc>
          <w:tcPr>
            <w:tcW w:w="756" w:type="pct"/>
            <w:vAlign w:val="center"/>
          </w:tcPr>
          <w:p w14:paraId="4C7CDA57" w14:textId="77777777" w:rsidR="00B9179C" w:rsidRDefault="0053299E">
            <w:pPr>
              <w:tabs>
                <w:tab w:val="clear" w:pos="426"/>
              </w:tabs>
              <w:spacing w:line="240" w:lineRule="auto"/>
              <w:jc w:val="center"/>
              <w:rPr>
                <w:bCs/>
                <w:szCs w:val="21"/>
              </w:rPr>
            </w:pPr>
            <w:r>
              <w:rPr>
                <w:rFonts w:hint="eastAsia"/>
                <w:bCs/>
                <w:szCs w:val="21"/>
              </w:rPr>
              <w:t>不接受进口</w:t>
            </w:r>
          </w:p>
        </w:tc>
        <w:tc>
          <w:tcPr>
            <w:tcW w:w="1015" w:type="pct"/>
            <w:vAlign w:val="center"/>
          </w:tcPr>
          <w:p w14:paraId="6CD10CFA" w14:textId="77777777" w:rsidR="00B9179C" w:rsidRDefault="0053299E">
            <w:pPr>
              <w:widowControl w:val="0"/>
              <w:shd w:val="clear" w:color="auto" w:fill="auto"/>
              <w:tabs>
                <w:tab w:val="clear" w:pos="426"/>
              </w:tabs>
              <w:adjustRightInd/>
              <w:snapToGrid/>
              <w:spacing w:line="240" w:lineRule="auto"/>
              <w:jc w:val="center"/>
              <w:rPr>
                <w:rFonts w:cs="Times New Roman"/>
                <w:szCs w:val="21"/>
              </w:rPr>
            </w:pPr>
            <w:r>
              <w:rPr>
                <w:rFonts w:cs="Times New Roman" w:hint="eastAsia"/>
                <w:szCs w:val="21"/>
              </w:rPr>
              <w:t>15,224,690.70</w:t>
            </w:r>
          </w:p>
        </w:tc>
      </w:tr>
    </w:tbl>
    <w:p w14:paraId="2FCCCFD0" w14:textId="77777777" w:rsidR="00B9179C" w:rsidRDefault="0053299E">
      <w:pPr>
        <w:widowControl w:val="0"/>
        <w:shd w:val="clear" w:color="auto" w:fill="auto"/>
        <w:tabs>
          <w:tab w:val="clear" w:pos="426"/>
        </w:tabs>
        <w:adjustRightInd/>
        <w:snapToGrid/>
        <w:spacing w:beforeLines="50" w:before="231" w:line="300" w:lineRule="auto"/>
        <w:ind w:firstLineChars="200" w:firstLine="422"/>
        <w:rPr>
          <w:rFonts w:cs="Times New Roman"/>
          <w:b/>
          <w:bCs/>
          <w:kern w:val="2"/>
          <w:szCs w:val="21"/>
        </w:rPr>
      </w:pPr>
      <w:r>
        <w:rPr>
          <w:rFonts w:cs="Times New Roman" w:hint="eastAsia"/>
          <w:b/>
          <w:bCs/>
          <w:kern w:val="2"/>
          <w:szCs w:val="21"/>
        </w:rPr>
        <w:t>（二）</w:t>
      </w:r>
      <w:r>
        <w:rPr>
          <w:rFonts w:cs="Times New Roman"/>
          <w:b/>
          <w:bCs/>
          <w:kern w:val="2"/>
          <w:szCs w:val="21"/>
        </w:rPr>
        <w:t>货物清单</w:t>
      </w:r>
      <w:r>
        <w:rPr>
          <w:rFonts w:cs="Times New Roman" w:hint="eastAsia"/>
          <w:b/>
          <w:bCs/>
          <w:kern w:val="2"/>
          <w:szCs w:val="21"/>
        </w:rPr>
        <w:t>明细</w:t>
      </w:r>
    </w:p>
    <w:p w14:paraId="5F4D2FC8" w14:textId="77777777" w:rsidR="00B9179C" w:rsidRDefault="0053299E">
      <w:pPr>
        <w:jc w:val="center"/>
      </w:pPr>
      <w:r>
        <w:rPr>
          <w:rFonts w:hint="eastAsia"/>
        </w:rPr>
        <w:t>（1）尖岗山、上川、固</w:t>
      </w:r>
      <w:proofErr w:type="gramStart"/>
      <w:r>
        <w:rPr>
          <w:rFonts w:hint="eastAsia"/>
        </w:rPr>
        <w:t>戍</w:t>
      </w:r>
      <w:proofErr w:type="gramEnd"/>
      <w:r>
        <w:rPr>
          <w:rFonts w:hint="eastAsia"/>
        </w:rPr>
        <w:t>、长流坡 四个中队设备总表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4406"/>
        <w:gridCol w:w="1037"/>
        <w:gridCol w:w="1148"/>
        <w:gridCol w:w="1927"/>
      </w:tblGrid>
      <w:tr w:rsidR="00B9179C" w14:paraId="4F61E89E" w14:textId="77777777">
        <w:trPr>
          <w:trHeight w:val="567"/>
        </w:trPr>
        <w:tc>
          <w:tcPr>
            <w:tcW w:w="549" w:type="pct"/>
            <w:shd w:val="clear" w:color="auto" w:fill="auto"/>
            <w:noWrap/>
            <w:vAlign w:val="center"/>
          </w:tcPr>
          <w:p w14:paraId="2F2F07F7" w14:textId="77777777" w:rsidR="00B9179C" w:rsidRDefault="0053299E">
            <w:pPr>
              <w:jc w:val="center"/>
              <w:textAlignment w:val="center"/>
              <w:rPr>
                <w:color w:val="000000"/>
                <w:szCs w:val="21"/>
                <w:lang w:bidi="ar"/>
              </w:rPr>
            </w:pPr>
            <w:r>
              <w:rPr>
                <w:rFonts w:hint="eastAsia"/>
                <w:color w:val="000000"/>
                <w:szCs w:val="21"/>
                <w:lang w:bidi="ar"/>
              </w:rPr>
              <w:t>序号</w:t>
            </w:r>
          </w:p>
        </w:tc>
        <w:tc>
          <w:tcPr>
            <w:tcW w:w="2302" w:type="pct"/>
            <w:shd w:val="clear" w:color="auto" w:fill="auto"/>
            <w:vAlign w:val="center"/>
          </w:tcPr>
          <w:p w14:paraId="3A514F52" w14:textId="77777777" w:rsidR="00B9179C" w:rsidRDefault="0053299E">
            <w:pPr>
              <w:jc w:val="center"/>
              <w:textAlignment w:val="center"/>
              <w:rPr>
                <w:color w:val="000000"/>
                <w:szCs w:val="21"/>
                <w:lang w:bidi="ar"/>
              </w:rPr>
            </w:pPr>
            <w:r>
              <w:rPr>
                <w:rFonts w:hint="eastAsia"/>
                <w:color w:val="000000"/>
                <w:szCs w:val="21"/>
                <w:lang w:bidi="ar"/>
              </w:rPr>
              <w:t>设备名称</w:t>
            </w:r>
          </w:p>
        </w:tc>
        <w:tc>
          <w:tcPr>
            <w:tcW w:w="542" w:type="pct"/>
            <w:shd w:val="clear" w:color="auto" w:fill="auto"/>
            <w:noWrap/>
            <w:vAlign w:val="center"/>
          </w:tcPr>
          <w:p w14:paraId="5C5CC64B" w14:textId="77777777" w:rsidR="00B9179C" w:rsidRDefault="0053299E">
            <w:pPr>
              <w:jc w:val="center"/>
              <w:textAlignment w:val="center"/>
              <w:rPr>
                <w:color w:val="000000"/>
                <w:szCs w:val="21"/>
                <w:lang w:bidi="ar"/>
              </w:rPr>
            </w:pPr>
            <w:r>
              <w:rPr>
                <w:rFonts w:hint="eastAsia"/>
                <w:color w:val="000000"/>
                <w:szCs w:val="21"/>
                <w:lang w:bidi="ar"/>
              </w:rPr>
              <w:t>单位</w:t>
            </w:r>
          </w:p>
        </w:tc>
        <w:tc>
          <w:tcPr>
            <w:tcW w:w="600" w:type="pct"/>
            <w:shd w:val="clear" w:color="auto" w:fill="auto"/>
            <w:noWrap/>
            <w:vAlign w:val="center"/>
          </w:tcPr>
          <w:p w14:paraId="6E300C5A" w14:textId="77777777" w:rsidR="00B9179C" w:rsidRDefault="0053299E">
            <w:pPr>
              <w:jc w:val="center"/>
              <w:textAlignment w:val="center"/>
              <w:rPr>
                <w:color w:val="000000"/>
                <w:szCs w:val="21"/>
                <w:lang w:bidi="ar"/>
              </w:rPr>
            </w:pPr>
            <w:r>
              <w:rPr>
                <w:rFonts w:hint="eastAsia"/>
                <w:color w:val="000000"/>
                <w:szCs w:val="21"/>
                <w:lang w:bidi="ar"/>
              </w:rPr>
              <w:t>数量</w:t>
            </w:r>
          </w:p>
        </w:tc>
        <w:tc>
          <w:tcPr>
            <w:tcW w:w="1007" w:type="pct"/>
            <w:shd w:val="clear" w:color="auto" w:fill="auto"/>
            <w:noWrap/>
            <w:vAlign w:val="center"/>
          </w:tcPr>
          <w:p w14:paraId="4456C21F" w14:textId="77777777" w:rsidR="00B9179C" w:rsidRDefault="0053299E">
            <w:pPr>
              <w:jc w:val="center"/>
              <w:textAlignment w:val="center"/>
              <w:rPr>
                <w:color w:val="000000"/>
                <w:szCs w:val="21"/>
                <w:lang w:bidi="ar"/>
              </w:rPr>
            </w:pPr>
            <w:r>
              <w:rPr>
                <w:rFonts w:hint="eastAsia"/>
                <w:color w:val="000000"/>
                <w:szCs w:val="21"/>
                <w:lang w:bidi="ar"/>
              </w:rPr>
              <w:t>备注</w:t>
            </w:r>
          </w:p>
        </w:tc>
      </w:tr>
      <w:tr w:rsidR="00B9179C" w14:paraId="168C5458" w14:textId="77777777">
        <w:trPr>
          <w:trHeight w:val="567"/>
        </w:trPr>
        <w:tc>
          <w:tcPr>
            <w:tcW w:w="5000" w:type="pct"/>
            <w:gridSpan w:val="5"/>
            <w:shd w:val="clear" w:color="auto" w:fill="auto"/>
            <w:noWrap/>
            <w:vAlign w:val="center"/>
          </w:tcPr>
          <w:p w14:paraId="7A25C891" w14:textId="77777777" w:rsidR="00B9179C" w:rsidRDefault="0053299E">
            <w:pPr>
              <w:jc w:val="center"/>
              <w:textAlignment w:val="center"/>
              <w:rPr>
                <w:color w:val="000000"/>
                <w:szCs w:val="21"/>
                <w:lang w:bidi="ar"/>
              </w:rPr>
            </w:pPr>
            <w:r>
              <w:rPr>
                <w:rFonts w:hint="eastAsia"/>
                <w:b/>
                <w:bCs/>
                <w:color w:val="000000"/>
                <w:szCs w:val="21"/>
              </w:rPr>
              <w:t>一、杜比数字影院还音系统</w:t>
            </w:r>
          </w:p>
        </w:tc>
      </w:tr>
      <w:tr w:rsidR="00B9179C" w14:paraId="1D76E4E7" w14:textId="77777777">
        <w:trPr>
          <w:trHeight w:val="567"/>
        </w:trPr>
        <w:tc>
          <w:tcPr>
            <w:tcW w:w="549" w:type="pct"/>
            <w:shd w:val="clear" w:color="auto" w:fill="auto"/>
            <w:noWrap/>
            <w:vAlign w:val="center"/>
          </w:tcPr>
          <w:p w14:paraId="208C7C94" w14:textId="77777777" w:rsidR="00B9179C" w:rsidRDefault="0053299E">
            <w:pPr>
              <w:jc w:val="center"/>
              <w:textAlignment w:val="center"/>
              <w:rPr>
                <w:color w:val="000000"/>
                <w:szCs w:val="21"/>
                <w:lang w:bidi="ar"/>
              </w:rPr>
            </w:pPr>
            <w:r>
              <w:rPr>
                <w:rFonts w:hint="eastAsia"/>
                <w:color w:val="000000"/>
                <w:szCs w:val="21"/>
                <w:lang w:bidi="ar"/>
              </w:rPr>
              <w:t>A-01</w:t>
            </w:r>
          </w:p>
        </w:tc>
        <w:tc>
          <w:tcPr>
            <w:tcW w:w="2302" w:type="pct"/>
            <w:shd w:val="clear" w:color="auto" w:fill="auto"/>
            <w:vAlign w:val="center"/>
          </w:tcPr>
          <w:p w14:paraId="4893ED9E" w14:textId="77777777" w:rsidR="00B9179C" w:rsidRDefault="0053299E">
            <w:pPr>
              <w:jc w:val="center"/>
              <w:textAlignment w:val="center"/>
              <w:rPr>
                <w:color w:val="000000"/>
                <w:szCs w:val="21"/>
                <w:lang w:bidi="ar"/>
              </w:rPr>
            </w:pPr>
            <w:r>
              <w:rPr>
                <w:rFonts w:hint="eastAsia"/>
                <w:color w:val="000000"/>
                <w:szCs w:val="21"/>
                <w:lang w:bidi="ar"/>
              </w:rPr>
              <w:t xml:space="preserve">前置还音扬声器       </w:t>
            </w:r>
          </w:p>
        </w:tc>
        <w:tc>
          <w:tcPr>
            <w:tcW w:w="542" w:type="pct"/>
            <w:shd w:val="clear" w:color="auto" w:fill="auto"/>
            <w:noWrap/>
            <w:vAlign w:val="center"/>
          </w:tcPr>
          <w:p w14:paraId="6E0F948C" w14:textId="77777777" w:rsidR="00B9179C" w:rsidRDefault="0053299E">
            <w:pPr>
              <w:jc w:val="center"/>
              <w:textAlignment w:val="center"/>
              <w:rPr>
                <w:color w:val="000000"/>
                <w:szCs w:val="21"/>
                <w:lang w:bidi="ar"/>
              </w:rPr>
            </w:pPr>
            <w:r>
              <w:rPr>
                <w:rFonts w:hint="eastAsia"/>
                <w:color w:val="000000"/>
                <w:szCs w:val="21"/>
                <w:lang w:bidi="ar"/>
              </w:rPr>
              <w:t>只</w:t>
            </w:r>
          </w:p>
        </w:tc>
        <w:tc>
          <w:tcPr>
            <w:tcW w:w="600" w:type="pct"/>
            <w:shd w:val="clear" w:color="auto" w:fill="auto"/>
            <w:noWrap/>
            <w:vAlign w:val="center"/>
          </w:tcPr>
          <w:p w14:paraId="66C2AA01" w14:textId="77777777" w:rsidR="00B9179C" w:rsidRDefault="0053299E">
            <w:pPr>
              <w:jc w:val="center"/>
              <w:textAlignment w:val="center"/>
              <w:rPr>
                <w:color w:val="000000"/>
                <w:szCs w:val="21"/>
                <w:lang w:bidi="ar"/>
              </w:rPr>
            </w:pPr>
            <w:r>
              <w:rPr>
                <w:rFonts w:hint="eastAsia"/>
                <w:color w:val="000000"/>
                <w:szCs w:val="21"/>
                <w:lang w:bidi="ar"/>
              </w:rPr>
              <w:t>12</w:t>
            </w:r>
          </w:p>
        </w:tc>
        <w:tc>
          <w:tcPr>
            <w:tcW w:w="1007" w:type="pct"/>
            <w:shd w:val="clear" w:color="auto" w:fill="auto"/>
            <w:noWrap/>
            <w:vAlign w:val="center"/>
          </w:tcPr>
          <w:p w14:paraId="5500DEF9" w14:textId="77777777" w:rsidR="00B9179C" w:rsidRDefault="00B9179C">
            <w:pPr>
              <w:jc w:val="center"/>
              <w:textAlignment w:val="center"/>
              <w:rPr>
                <w:color w:val="000000"/>
                <w:szCs w:val="21"/>
                <w:lang w:bidi="ar"/>
              </w:rPr>
            </w:pPr>
          </w:p>
        </w:tc>
      </w:tr>
      <w:tr w:rsidR="00B9179C" w14:paraId="14718A25" w14:textId="77777777">
        <w:trPr>
          <w:trHeight w:val="457"/>
        </w:trPr>
        <w:tc>
          <w:tcPr>
            <w:tcW w:w="549" w:type="pct"/>
            <w:shd w:val="clear" w:color="auto" w:fill="auto"/>
            <w:noWrap/>
            <w:vAlign w:val="center"/>
          </w:tcPr>
          <w:p w14:paraId="753841B7" w14:textId="77777777" w:rsidR="00B9179C" w:rsidRDefault="0053299E">
            <w:pPr>
              <w:jc w:val="center"/>
              <w:textAlignment w:val="center"/>
              <w:rPr>
                <w:color w:val="000000"/>
                <w:szCs w:val="21"/>
              </w:rPr>
            </w:pPr>
            <w:r>
              <w:rPr>
                <w:rFonts w:hint="eastAsia"/>
                <w:color w:val="000000"/>
                <w:szCs w:val="21"/>
                <w:lang w:bidi="ar"/>
              </w:rPr>
              <w:t>A-02</w:t>
            </w:r>
          </w:p>
        </w:tc>
        <w:tc>
          <w:tcPr>
            <w:tcW w:w="2302" w:type="pct"/>
            <w:shd w:val="clear" w:color="auto" w:fill="auto"/>
            <w:vAlign w:val="center"/>
          </w:tcPr>
          <w:p w14:paraId="0A3DF47B" w14:textId="77777777" w:rsidR="00B9179C" w:rsidRDefault="0053299E">
            <w:pPr>
              <w:jc w:val="center"/>
              <w:textAlignment w:val="center"/>
              <w:rPr>
                <w:color w:val="000000"/>
                <w:szCs w:val="21"/>
                <w:lang w:bidi="ar"/>
              </w:rPr>
            </w:pPr>
            <w:r>
              <w:rPr>
                <w:rFonts w:hint="eastAsia"/>
                <w:color w:val="000000"/>
                <w:szCs w:val="21"/>
                <w:lang w:bidi="ar"/>
              </w:rPr>
              <w:t>环绕还音扬声器</w:t>
            </w:r>
          </w:p>
        </w:tc>
        <w:tc>
          <w:tcPr>
            <w:tcW w:w="542" w:type="pct"/>
            <w:shd w:val="clear" w:color="auto" w:fill="auto"/>
            <w:noWrap/>
            <w:vAlign w:val="center"/>
          </w:tcPr>
          <w:p w14:paraId="05D8D4D9" w14:textId="77777777" w:rsidR="00B9179C" w:rsidRDefault="0053299E">
            <w:pPr>
              <w:jc w:val="center"/>
              <w:textAlignment w:val="center"/>
              <w:rPr>
                <w:color w:val="000000"/>
                <w:szCs w:val="21"/>
                <w:lang w:bidi="ar"/>
              </w:rPr>
            </w:pPr>
            <w:r>
              <w:rPr>
                <w:rFonts w:hint="eastAsia"/>
                <w:color w:val="000000"/>
                <w:szCs w:val="21"/>
                <w:lang w:bidi="ar"/>
              </w:rPr>
              <w:t>只</w:t>
            </w:r>
          </w:p>
        </w:tc>
        <w:tc>
          <w:tcPr>
            <w:tcW w:w="600" w:type="pct"/>
            <w:shd w:val="clear" w:color="auto" w:fill="auto"/>
            <w:noWrap/>
            <w:vAlign w:val="center"/>
          </w:tcPr>
          <w:p w14:paraId="6A6A4B37" w14:textId="77777777" w:rsidR="00B9179C" w:rsidRDefault="0053299E">
            <w:pPr>
              <w:jc w:val="center"/>
              <w:textAlignment w:val="center"/>
              <w:rPr>
                <w:color w:val="000000"/>
                <w:szCs w:val="21"/>
                <w:lang w:bidi="ar"/>
              </w:rPr>
            </w:pPr>
            <w:r>
              <w:rPr>
                <w:rFonts w:hint="eastAsia"/>
                <w:color w:val="000000"/>
                <w:szCs w:val="21"/>
                <w:lang w:bidi="ar"/>
              </w:rPr>
              <w:t>24</w:t>
            </w:r>
          </w:p>
        </w:tc>
        <w:tc>
          <w:tcPr>
            <w:tcW w:w="1007" w:type="pct"/>
            <w:shd w:val="clear" w:color="auto" w:fill="auto"/>
            <w:noWrap/>
            <w:vAlign w:val="center"/>
          </w:tcPr>
          <w:p w14:paraId="0AD47AA4" w14:textId="77777777" w:rsidR="00B9179C" w:rsidRDefault="00B9179C">
            <w:pPr>
              <w:jc w:val="center"/>
              <w:textAlignment w:val="center"/>
              <w:rPr>
                <w:color w:val="000000"/>
                <w:szCs w:val="21"/>
                <w:lang w:bidi="ar"/>
              </w:rPr>
            </w:pPr>
          </w:p>
        </w:tc>
      </w:tr>
      <w:tr w:rsidR="00B9179C" w14:paraId="64B165C4" w14:textId="77777777">
        <w:trPr>
          <w:trHeight w:val="567"/>
        </w:trPr>
        <w:tc>
          <w:tcPr>
            <w:tcW w:w="549" w:type="pct"/>
            <w:shd w:val="clear" w:color="auto" w:fill="auto"/>
            <w:noWrap/>
            <w:vAlign w:val="center"/>
          </w:tcPr>
          <w:p w14:paraId="62CD797E" w14:textId="77777777" w:rsidR="00B9179C" w:rsidRDefault="0053299E">
            <w:pPr>
              <w:jc w:val="center"/>
              <w:textAlignment w:val="center"/>
              <w:rPr>
                <w:color w:val="000000"/>
                <w:szCs w:val="21"/>
              </w:rPr>
            </w:pPr>
            <w:r>
              <w:rPr>
                <w:rFonts w:hint="eastAsia"/>
                <w:color w:val="000000"/>
                <w:szCs w:val="21"/>
                <w:lang w:bidi="ar"/>
              </w:rPr>
              <w:t>A-03</w:t>
            </w:r>
          </w:p>
        </w:tc>
        <w:tc>
          <w:tcPr>
            <w:tcW w:w="2302" w:type="pct"/>
            <w:shd w:val="clear" w:color="auto" w:fill="auto"/>
            <w:vAlign w:val="center"/>
          </w:tcPr>
          <w:p w14:paraId="7FBABE9F" w14:textId="77777777" w:rsidR="00B9179C" w:rsidRDefault="0053299E">
            <w:pPr>
              <w:jc w:val="center"/>
              <w:textAlignment w:val="center"/>
              <w:rPr>
                <w:color w:val="000000"/>
                <w:szCs w:val="21"/>
                <w:lang w:bidi="ar"/>
              </w:rPr>
            </w:pPr>
            <w:r>
              <w:rPr>
                <w:rFonts w:hint="eastAsia"/>
                <w:color w:val="000000"/>
                <w:szCs w:val="21"/>
                <w:lang w:bidi="ar"/>
              </w:rPr>
              <w:t>天花还音扬声器</w:t>
            </w:r>
          </w:p>
        </w:tc>
        <w:tc>
          <w:tcPr>
            <w:tcW w:w="542" w:type="pct"/>
            <w:shd w:val="clear" w:color="auto" w:fill="auto"/>
            <w:noWrap/>
            <w:vAlign w:val="center"/>
          </w:tcPr>
          <w:p w14:paraId="3A2FD086" w14:textId="77777777" w:rsidR="00B9179C" w:rsidRDefault="0053299E">
            <w:pPr>
              <w:jc w:val="center"/>
              <w:textAlignment w:val="center"/>
              <w:rPr>
                <w:color w:val="000000"/>
                <w:szCs w:val="21"/>
                <w:lang w:bidi="ar"/>
              </w:rPr>
            </w:pPr>
            <w:r>
              <w:rPr>
                <w:rFonts w:hint="eastAsia"/>
                <w:color w:val="000000"/>
                <w:szCs w:val="21"/>
                <w:lang w:bidi="ar"/>
              </w:rPr>
              <w:t>只</w:t>
            </w:r>
          </w:p>
        </w:tc>
        <w:tc>
          <w:tcPr>
            <w:tcW w:w="600" w:type="pct"/>
            <w:shd w:val="clear" w:color="auto" w:fill="auto"/>
            <w:noWrap/>
            <w:vAlign w:val="center"/>
          </w:tcPr>
          <w:p w14:paraId="575F7AC5" w14:textId="77777777" w:rsidR="00B9179C" w:rsidRDefault="0053299E">
            <w:pPr>
              <w:jc w:val="center"/>
              <w:textAlignment w:val="center"/>
              <w:rPr>
                <w:color w:val="000000"/>
                <w:szCs w:val="21"/>
                <w:lang w:bidi="ar"/>
              </w:rPr>
            </w:pPr>
            <w:r>
              <w:rPr>
                <w:rFonts w:hint="eastAsia"/>
                <w:color w:val="000000"/>
                <w:szCs w:val="21"/>
                <w:lang w:bidi="ar"/>
              </w:rPr>
              <w:t>16</w:t>
            </w:r>
          </w:p>
        </w:tc>
        <w:tc>
          <w:tcPr>
            <w:tcW w:w="1007" w:type="pct"/>
            <w:shd w:val="clear" w:color="auto" w:fill="auto"/>
            <w:noWrap/>
            <w:vAlign w:val="center"/>
          </w:tcPr>
          <w:p w14:paraId="04F5CC75" w14:textId="77777777" w:rsidR="00B9179C" w:rsidRDefault="00B9179C">
            <w:pPr>
              <w:jc w:val="center"/>
              <w:textAlignment w:val="center"/>
              <w:rPr>
                <w:color w:val="000000"/>
                <w:szCs w:val="21"/>
                <w:lang w:bidi="ar"/>
              </w:rPr>
            </w:pPr>
          </w:p>
        </w:tc>
      </w:tr>
      <w:tr w:rsidR="00B9179C" w14:paraId="48F1B7B7" w14:textId="77777777">
        <w:trPr>
          <w:trHeight w:val="567"/>
        </w:trPr>
        <w:tc>
          <w:tcPr>
            <w:tcW w:w="549" w:type="pct"/>
            <w:shd w:val="clear" w:color="auto" w:fill="auto"/>
            <w:noWrap/>
            <w:vAlign w:val="center"/>
          </w:tcPr>
          <w:p w14:paraId="0499F210" w14:textId="77777777" w:rsidR="00B9179C" w:rsidRDefault="0053299E">
            <w:pPr>
              <w:jc w:val="center"/>
              <w:textAlignment w:val="center"/>
              <w:rPr>
                <w:color w:val="000000"/>
                <w:szCs w:val="21"/>
              </w:rPr>
            </w:pPr>
            <w:r>
              <w:rPr>
                <w:rFonts w:hint="eastAsia"/>
                <w:color w:val="000000"/>
                <w:szCs w:val="21"/>
                <w:lang w:bidi="ar"/>
              </w:rPr>
              <w:t>A-04</w:t>
            </w:r>
          </w:p>
        </w:tc>
        <w:tc>
          <w:tcPr>
            <w:tcW w:w="2302" w:type="pct"/>
            <w:shd w:val="clear" w:color="auto" w:fill="auto"/>
            <w:vAlign w:val="center"/>
          </w:tcPr>
          <w:p w14:paraId="20E80BD5" w14:textId="77777777" w:rsidR="00B9179C" w:rsidRDefault="0053299E">
            <w:pPr>
              <w:jc w:val="center"/>
              <w:textAlignment w:val="center"/>
              <w:rPr>
                <w:color w:val="000000"/>
                <w:szCs w:val="21"/>
                <w:lang w:bidi="ar"/>
              </w:rPr>
            </w:pPr>
            <w:r>
              <w:rPr>
                <w:rFonts w:hint="eastAsia"/>
                <w:color w:val="000000"/>
                <w:szCs w:val="21"/>
                <w:lang w:bidi="ar"/>
              </w:rPr>
              <w:t>超重低音还音扬声器</w:t>
            </w:r>
          </w:p>
        </w:tc>
        <w:tc>
          <w:tcPr>
            <w:tcW w:w="542" w:type="pct"/>
            <w:shd w:val="clear" w:color="auto" w:fill="auto"/>
            <w:noWrap/>
            <w:vAlign w:val="center"/>
          </w:tcPr>
          <w:p w14:paraId="011AB0D1" w14:textId="77777777" w:rsidR="00B9179C" w:rsidRDefault="0053299E">
            <w:pPr>
              <w:jc w:val="center"/>
              <w:textAlignment w:val="center"/>
              <w:rPr>
                <w:color w:val="000000"/>
                <w:szCs w:val="21"/>
                <w:lang w:bidi="ar"/>
              </w:rPr>
            </w:pPr>
            <w:r>
              <w:rPr>
                <w:rFonts w:hint="eastAsia"/>
                <w:color w:val="000000"/>
                <w:szCs w:val="21"/>
                <w:lang w:bidi="ar"/>
              </w:rPr>
              <w:t>只</w:t>
            </w:r>
          </w:p>
        </w:tc>
        <w:tc>
          <w:tcPr>
            <w:tcW w:w="600" w:type="pct"/>
            <w:shd w:val="clear" w:color="auto" w:fill="auto"/>
            <w:noWrap/>
            <w:vAlign w:val="center"/>
          </w:tcPr>
          <w:p w14:paraId="77FDEB82" w14:textId="77777777" w:rsidR="00B9179C" w:rsidRDefault="0053299E">
            <w:pPr>
              <w:jc w:val="center"/>
              <w:textAlignment w:val="center"/>
              <w:rPr>
                <w:color w:val="000000"/>
                <w:szCs w:val="21"/>
                <w:lang w:bidi="ar"/>
              </w:rPr>
            </w:pPr>
            <w:r>
              <w:rPr>
                <w:rFonts w:hint="eastAsia"/>
                <w:color w:val="000000"/>
                <w:szCs w:val="21"/>
                <w:lang w:bidi="ar"/>
              </w:rPr>
              <w:t>8</w:t>
            </w:r>
          </w:p>
        </w:tc>
        <w:tc>
          <w:tcPr>
            <w:tcW w:w="1007" w:type="pct"/>
            <w:shd w:val="clear" w:color="auto" w:fill="auto"/>
            <w:noWrap/>
            <w:vAlign w:val="center"/>
          </w:tcPr>
          <w:p w14:paraId="6340D329" w14:textId="77777777" w:rsidR="00B9179C" w:rsidRDefault="00B9179C">
            <w:pPr>
              <w:jc w:val="center"/>
              <w:textAlignment w:val="center"/>
              <w:rPr>
                <w:color w:val="000000"/>
                <w:szCs w:val="21"/>
                <w:lang w:bidi="ar"/>
              </w:rPr>
            </w:pPr>
          </w:p>
        </w:tc>
      </w:tr>
      <w:tr w:rsidR="00B9179C" w14:paraId="73816CE0" w14:textId="77777777">
        <w:trPr>
          <w:trHeight w:val="567"/>
        </w:trPr>
        <w:tc>
          <w:tcPr>
            <w:tcW w:w="549" w:type="pct"/>
            <w:shd w:val="clear" w:color="auto" w:fill="auto"/>
            <w:noWrap/>
            <w:vAlign w:val="center"/>
          </w:tcPr>
          <w:p w14:paraId="7C21CFED" w14:textId="77777777" w:rsidR="00B9179C" w:rsidRDefault="0053299E">
            <w:pPr>
              <w:jc w:val="center"/>
              <w:textAlignment w:val="center"/>
              <w:rPr>
                <w:color w:val="000000"/>
                <w:szCs w:val="21"/>
              </w:rPr>
            </w:pPr>
            <w:r>
              <w:rPr>
                <w:rFonts w:hint="eastAsia"/>
                <w:color w:val="000000"/>
                <w:szCs w:val="21"/>
                <w:lang w:bidi="ar"/>
              </w:rPr>
              <w:t>A-05</w:t>
            </w:r>
          </w:p>
        </w:tc>
        <w:tc>
          <w:tcPr>
            <w:tcW w:w="2302" w:type="pct"/>
            <w:shd w:val="clear" w:color="auto" w:fill="auto"/>
            <w:vAlign w:val="center"/>
          </w:tcPr>
          <w:p w14:paraId="3832BF3E" w14:textId="77777777" w:rsidR="00B9179C" w:rsidRDefault="0053299E">
            <w:pPr>
              <w:jc w:val="center"/>
              <w:textAlignment w:val="center"/>
              <w:rPr>
                <w:color w:val="000000"/>
                <w:szCs w:val="21"/>
                <w:lang w:bidi="ar"/>
              </w:rPr>
            </w:pPr>
            <w:r>
              <w:rPr>
                <w:rFonts w:hint="eastAsia"/>
                <w:color w:val="000000"/>
                <w:szCs w:val="21"/>
                <w:lang w:bidi="ar"/>
              </w:rPr>
              <w:t>七声道功率放大器</w:t>
            </w:r>
          </w:p>
        </w:tc>
        <w:tc>
          <w:tcPr>
            <w:tcW w:w="542" w:type="pct"/>
            <w:shd w:val="clear" w:color="auto" w:fill="auto"/>
            <w:noWrap/>
            <w:vAlign w:val="center"/>
          </w:tcPr>
          <w:p w14:paraId="0DDF8904" w14:textId="77777777" w:rsidR="00B9179C" w:rsidRDefault="0053299E">
            <w:pPr>
              <w:jc w:val="center"/>
              <w:textAlignment w:val="center"/>
              <w:rPr>
                <w:color w:val="000000"/>
                <w:szCs w:val="21"/>
                <w:lang w:bidi="ar"/>
              </w:rPr>
            </w:pPr>
            <w:r>
              <w:rPr>
                <w:rFonts w:hint="eastAsia"/>
                <w:color w:val="000000"/>
                <w:szCs w:val="21"/>
                <w:lang w:bidi="ar"/>
              </w:rPr>
              <w:t>台</w:t>
            </w:r>
          </w:p>
        </w:tc>
        <w:tc>
          <w:tcPr>
            <w:tcW w:w="600" w:type="pct"/>
            <w:shd w:val="clear" w:color="auto" w:fill="auto"/>
            <w:noWrap/>
            <w:vAlign w:val="center"/>
          </w:tcPr>
          <w:p w14:paraId="5398099C" w14:textId="77777777" w:rsidR="00B9179C" w:rsidRDefault="0053299E">
            <w:pPr>
              <w:jc w:val="center"/>
              <w:textAlignment w:val="center"/>
              <w:rPr>
                <w:color w:val="000000"/>
                <w:szCs w:val="21"/>
                <w:lang w:bidi="ar"/>
              </w:rPr>
            </w:pPr>
            <w:r>
              <w:rPr>
                <w:rFonts w:hint="eastAsia"/>
                <w:color w:val="000000"/>
                <w:szCs w:val="21"/>
                <w:lang w:bidi="ar"/>
              </w:rPr>
              <w:t>8</w:t>
            </w:r>
          </w:p>
        </w:tc>
        <w:tc>
          <w:tcPr>
            <w:tcW w:w="1007" w:type="pct"/>
            <w:shd w:val="clear" w:color="auto" w:fill="auto"/>
            <w:noWrap/>
            <w:vAlign w:val="center"/>
          </w:tcPr>
          <w:p w14:paraId="0AB5977E" w14:textId="77777777" w:rsidR="00B9179C" w:rsidRDefault="00B9179C">
            <w:pPr>
              <w:jc w:val="center"/>
              <w:textAlignment w:val="center"/>
              <w:rPr>
                <w:color w:val="000000"/>
                <w:szCs w:val="21"/>
                <w:lang w:bidi="ar"/>
              </w:rPr>
            </w:pPr>
          </w:p>
        </w:tc>
      </w:tr>
      <w:tr w:rsidR="00B9179C" w14:paraId="53E60F10" w14:textId="77777777">
        <w:trPr>
          <w:trHeight w:val="567"/>
        </w:trPr>
        <w:tc>
          <w:tcPr>
            <w:tcW w:w="549" w:type="pct"/>
            <w:shd w:val="clear" w:color="auto" w:fill="auto"/>
            <w:noWrap/>
            <w:vAlign w:val="center"/>
          </w:tcPr>
          <w:p w14:paraId="473ABEBE" w14:textId="77777777" w:rsidR="00B9179C" w:rsidRDefault="0053299E">
            <w:pPr>
              <w:jc w:val="center"/>
              <w:textAlignment w:val="center"/>
              <w:rPr>
                <w:color w:val="000000"/>
                <w:szCs w:val="21"/>
              </w:rPr>
            </w:pPr>
            <w:r>
              <w:rPr>
                <w:rFonts w:hint="eastAsia"/>
                <w:color w:val="000000"/>
                <w:szCs w:val="21"/>
                <w:lang w:bidi="ar"/>
              </w:rPr>
              <w:t>A-06</w:t>
            </w:r>
          </w:p>
        </w:tc>
        <w:tc>
          <w:tcPr>
            <w:tcW w:w="2302" w:type="pct"/>
            <w:shd w:val="clear" w:color="auto" w:fill="auto"/>
            <w:vAlign w:val="center"/>
          </w:tcPr>
          <w:p w14:paraId="33B4521F" w14:textId="77777777" w:rsidR="00B9179C" w:rsidRDefault="0053299E">
            <w:pPr>
              <w:jc w:val="center"/>
              <w:textAlignment w:val="center"/>
              <w:rPr>
                <w:color w:val="000000"/>
                <w:szCs w:val="21"/>
                <w:lang w:bidi="ar"/>
              </w:rPr>
            </w:pPr>
            <w:proofErr w:type="gramStart"/>
            <w:r>
              <w:rPr>
                <w:rFonts w:hint="eastAsia"/>
                <w:color w:val="000000"/>
                <w:szCs w:val="21"/>
                <w:lang w:bidi="ar"/>
              </w:rPr>
              <w:t>全景声</w:t>
            </w:r>
            <w:proofErr w:type="gramEnd"/>
            <w:r>
              <w:rPr>
                <w:rFonts w:hint="eastAsia"/>
                <w:color w:val="000000"/>
                <w:szCs w:val="21"/>
                <w:lang w:bidi="ar"/>
              </w:rPr>
              <w:t xml:space="preserve">影院功放 </w:t>
            </w:r>
          </w:p>
        </w:tc>
        <w:tc>
          <w:tcPr>
            <w:tcW w:w="542" w:type="pct"/>
            <w:shd w:val="clear" w:color="auto" w:fill="auto"/>
            <w:noWrap/>
            <w:vAlign w:val="center"/>
          </w:tcPr>
          <w:p w14:paraId="27BF3399" w14:textId="77777777" w:rsidR="00B9179C" w:rsidRDefault="0053299E">
            <w:pPr>
              <w:jc w:val="center"/>
              <w:textAlignment w:val="center"/>
              <w:rPr>
                <w:color w:val="000000"/>
                <w:szCs w:val="21"/>
                <w:lang w:bidi="ar"/>
              </w:rPr>
            </w:pPr>
            <w:r>
              <w:rPr>
                <w:rFonts w:hint="eastAsia"/>
                <w:color w:val="000000"/>
                <w:szCs w:val="21"/>
                <w:lang w:bidi="ar"/>
              </w:rPr>
              <w:t>台</w:t>
            </w:r>
          </w:p>
        </w:tc>
        <w:tc>
          <w:tcPr>
            <w:tcW w:w="600" w:type="pct"/>
            <w:shd w:val="clear" w:color="auto" w:fill="auto"/>
            <w:noWrap/>
            <w:vAlign w:val="center"/>
          </w:tcPr>
          <w:p w14:paraId="6D2B413B" w14:textId="77777777" w:rsidR="00B9179C" w:rsidRDefault="0053299E">
            <w:pPr>
              <w:jc w:val="center"/>
              <w:textAlignment w:val="center"/>
              <w:rPr>
                <w:color w:val="000000"/>
                <w:szCs w:val="21"/>
                <w:lang w:bidi="ar"/>
              </w:rPr>
            </w:pPr>
            <w:r>
              <w:rPr>
                <w:rFonts w:hint="eastAsia"/>
                <w:color w:val="000000"/>
                <w:szCs w:val="21"/>
                <w:lang w:bidi="ar"/>
              </w:rPr>
              <w:t>4</w:t>
            </w:r>
          </w:p>
        </w:tc>
        <w:tc>
          <w:tcPr>
            <w:tcW w:w="1007" w:type="pct"/>
            <w:shd w:val="clear" w:color="auto" w:fill="auto"/>
            <w:noWrap/>
            <w:vAlign w:val="center"/>
          </w:tcPr>
          <w:p w14:paraId="2F726DAB" w14:textId="77777777" w:rsidR="00B9179C" w:rsidRDefault="00B9179C">
            <w:pPr>
              <w:jc w:val="center"/>
              <w:textAlignment w:val="center"/>
              <w:rPr>
                <w:color w:val="000000"/>
                <w:szCs w:val="21"/>
                <w:lang w:bidi="ar"/>
              </w:rPr>
            </w:pPr>
          </w:p>
        </w:tc>
      </w:tr>
      <w:tr w:rsidR="00B9179C" w14:paraId="1EB58BB6" w14:textId="77777777">
        <w:trPr>
          <w:trHeight w:val="567"/>
        </w:trPr>
        <w:tc>
          <w:tcPr>
            <w:tcW w:w="5000" w:type="pct"/>
            <w:gridSpan w:val="5"/>
            <w:shd w:val="clear" w:color="auto" w:fill="auto"/>
            <w:noWrap/>
            <w:vAlign w:val="center"/>
          </w:tcPr>
          <w:p w14:paraId="3BDCBFC4" w14:textId="77777777" w:rsidR="00B9179C" w:rsidRDefault="0053299E">
            <w:pPr>
              <w:jc w:val="center"/>
              <w:textAlignment w:val="center"/>
              <w:rPr>
                <w:color w:val="000000"/>
                <w:szCs w:val="21"/>
                <w:lang w:bidi="ar"/>
              </w:rPr>
            </w:pPr>
            <w:r>
              <w:rPr>
                <w:rFonts w:hint="eastAsia"/>
                <w:b/>
                <w:bCs/>
                <w:color w:val="000000"/>
                <w:szCs w:val="21"/>
                <w:lang w:bidi="ar"/>
              </w:rPr>
              <w:t>二、杜比数字影院智能控制系统</w:t>
            </w:r>
          </w:p>
        </w:tc>
      </w:tr>
      <w:tr w:rsidR="00B9179C" w14:paraId="406393A6" w14:textId="77777777">
        <w:trPr>
          <w:trHeight w:val="567"/>
        </w:trPr>
        <w:tc>
          <w:tcPr>
            <w:tcW w:w="549" w:type="pct"/>
            <w:shd w:val="clear" w:color="auto" w:fill="auto"/>
            <w:noWrap/>
            <w:vAlign w:val="center"/>
          </w:tcPr>
          <w:p w14:paraId="35BD7FDD" w14:textId="77777777" w:rsidR="00B9179C" w:rsidRDefault="0053299E">
            <w:pPr>
              <w:jc w:val="center"/>
              <w:textAlignment w:val="center"/>
              <w:rPr>
                <w:color w:val="000000"/>
                <w:szCs w:val="21"/>
                <w:lang w:bidi="ar"/>
              </w:rPr>
            </w:pPr>
            <w:r>
              <w:rPr>
                <w:rFonts w:hint="eastAsia"/>
                <w:color w:val="000000"/>
                <w:szCs w:val="21"/>
                <w:lang w:bidi="ar"/>
              </w:rPr>
              <w:t>B-01</w:t>
            </w:r>
          </w:p>
        </w:tc>
        <w:tc>
          <w:tcPr>
            <w:tcW w:w="2302" w:type="pct"/>
            <w:shd w:val="clear" w:color="auto" w:fill="auto"/>
            <w:vAlign w:val="center"/>
          </w:tcPr>
          <w:p w14:paraId="41DF0459" w14:textId="77777777" w:rsidR="00B9179C" w:rsidRDefault="0053299E">
            <w:pPr>
              <w:jc w:val="center"/>
              <w:textAlignment w:val="center"/>
              <w:rPr>
                <w:color w:val="000000"/>
                <w:szCs w:val="21"/>
                <w:lang w:bidi="ar"/>
              </w:rPr>
            </w:pPr>
            <w:r>
              <w:rPr>
                <w:rFonts w:hint="eastAsia"/>
                <w:color w:val="000000"/>
                <w:szCs w:val="21"/>
                <w:lang w:bidi="ar"/>
              </w:rPr>
              <w:t xml:space="preserve">多媒体处理系统及控制核心  </w:t>
            </w:r>
          </w:p>
        </w:tc>
        <w:tc>
          <w:tcPr>
            <w:tcW w:w="542" w:type="pct"/>
            <w:shd w:val="clear" w:color="auto" w:fill="auto"/>
            <w:noWrap/>
            <w:vAlign w:val="center"/>
          </w:tcPr>
          <w:p w14:paraId="23B6939D" w14:textId="77777777" w:rsidR="00B9179C" w:rsidRDefault="0053299E">
            <w:pPr>
              <w:jc w:val="center"/>
              <w:textAlignment w:val="center"/>
              <w:rPr>
                <w:color w:val="000000"/>
                <w:szCs w:val="21"/>
                <w:lang w:bidi="ar"/>
              </w:rPr>
            </w:pPr>
            <w:r>
              <w:rPr>
                <w:rFonts w:hint="eastAsia"/>
                <w:color w:val="000000"/>
                <w:szCs w:val="21"/>
                <w:lang w:bidi="ar"/>
              </w:rPr>
              <w:t>套</w:t>
            </w:r>
          </w:p>
        </w:tc>
        <w:tc>
          <w:tcPr>
            <w:tcW w:w="600" w:type="pct"/>
            <w:shd w:val="clear" w:color="auto" w:fill="auto"/>
            <w:noWrap/>
            <w:vAlign w:val="center"/>
          </w:tcPr>
          <w:p w14:paraId="2E49BA3D" w14:textId="77777777" w:rsidR="00B9179C" w:rsidRDefault="0053299E">
            <w:pPr>
              <w:jc w:val="center"/>
              <w:textAlignment w:val="center"/>
              <w:rPr>
                <w:color w:val="000000"/>
                <w:szCs w:val="21"/>
                <w:lang w:bidi="ar"/>
              </w:rPr>
            </w:pPr>
            <w:r>
              <w:rPr>
                <w:rFonts w:hint="eastAsia"/>
                <w:color w:val="000000"/>
                <w:szCs w:val="21"/>
                <w:lang w:bidi="ar"/>
              </w:rPr>
              <w:t>4</w:t>
            </w:r>
          </w:p>
        </w:tc>
        <w:tc>
          <w:tcPr>
            <w:tcW w:w="1007" w:type="pct"/>
            <w:shd w:val="clear" w:color="auto" w:fill="auto"/>
            <w:noWrap/>
            <w:vAlign w:val="center"/>
          </w:tcPr>
          <w:p w14:paraId="5D7A8595" w14:textId="77777777" w:rsidR="00B9179C" w:rsidRDefault="00B9179C">
            <w:pPr>
              <w:jc w:val="center"/>
              <w:textAlignment w:val="center"/>
              <w:rPr>
                <w:color w:val="000000"/>
                <w:szCs w:val="21"/>
                <w:lang w:bidi="ar"/>
              </w:rPr>
            </w:pPr>
          </w:p>
        </w:tc>
      </w:tr>
      <w:tr w:rsidR="00B9179C" w14:paraId="15EB193F" w14:textId="77777777">
        <w:trPr>
          <w:trHeight w:val="567"/>
        </w:trPr>
        <w:tc>
          <w:tcPr>
            <w:tcW w:w="549" w:type="pct"/>
            <w:shd w:val="clear" w:color="auto" w:fill="auto"/>
            <w:noWrap/>
            <w:vAlign w:val="center"/>
          </w:tcPr>
          <w:p w14:paraId="47241E12" w14:textId="77777777" w:rsidR="00B9179C" w:rsidRDefault="0053299E">
            <w:pPr>
              <w:jc w:val="center"/>
              <w:textAlignment w:val="center"/>
              <w:rPr>
                <w:color w:val="000000"/>
                <w:szCs w:val="21"/>
                <w:lang w:bidi="ar"/>
              </w:rPr>
            </w:pPr>
            <w:r>
              <w:rPr>
                <w:rFonts w:hint="eastAsia"/>
                <w:color w:val="000000"/>
                <w:szCs w:val="21"/>
                <w:lang w:bidi="ar"/>
              </w:rPr>
              <w:t>B-02</w:t>
            </w:r>
          </w:p>
        </w:tc>
        <w:tc>
          <w:tcPr>
            <w:tcW w:w="2302" w:type="pct"/>
            <w:shd w:val="clear" w:color="auto" w:fill="auto"/>
            <w:vAlign w:val="center"/>
          </w:tcPr>
          <w:p w14:paraId="4FA27F6A" w14:textId="77777777" w:rsidR="00B9179C" w:rsidRDefault="0053299E">
            <w:pPr>
              <w:jc w:val="center"/>
              <w:textAlignment w:val="center"/>
              <w:rPr>
                <w:color w:val="000000"/>
                <w:szCs w:val="21"/>
                <w:lang w:bidi="ar"/>
              </w:rPr>
            </w:pPr>
            <w:r>
              <w:rPr>
                <w:rFonts w:hint="eastAsia"/>
                <w:color w:val="000000"/>
                <w:szCs w:val="21"/>
                <w:lang w:bidi="ar"/>
              </w:rPr>
              <w:t>7寸触摸面板</w:t>
            </w:r>
          </w:p>
        </w:tc>
        <w:tc>
          <w:tcPr>
            <w:tcW w:w="542" w:type="pct"/>
            <w:shd w:val="clear" w:color="auto" w:fill="auto"/>
            <w:noWrap/>
            <w:vAlign w:val="center"/>
          </w:tcPr>
          <w:p w14:paraId="27FEEE69" w14:textId="77777777" w:rsidR="00B9179C" w:rsidRDefault="0053299E">
            <w:pPr>
              <w:jc w:val="center"/>
              <w:textAlignment w:val="center"/>
              <w:rPr>
                <w:color w:val="000000"/>
                <w:szCs w:val="21"/>
                <w:lang w:bidi="ar"/>
              </w:rPr>
            </w:pPr>
            <w:r>
              <w:rPr>
                <w:rFonts w:hint="eastAsia"/>
                <w:color w:val="000000"/>
                <w:szCs w:val="21"/>
                <w:lang w:bidi="ar"/>
              </w:rPr>
              <w:t>台</w:t>
            </w:r>
          </w:p>
        </w:tc>
        <w:tc>
          <w:tcPr>
            <w:tcW w:w="600" w:type="pct"/>
            <w:shd w:val="clear" w:color="auto" w:fill="auto"/>
            <w:noWrap/>
            <w:vAlign w:val="center"/>
          </w:tcPr>
          <w:p w14:paraId="7A0CF102" w14:textId="77777777" w:rsidR="00B9179C" w:rsidRDefault="0053299E">
            <w:pPr>
              <w:jc w:val="center"/>
              <w:textAlignment w:val="center"/>
              <w:rPr>
                <w:color w:val="000000"/>
                <w:szCs w:val="21"/>
                <w:lang w:bidi="ar"/>
              </w:rPr>
            </w:pPr>
            <w:r>
              <w:rPr>
                <w:rFonts w:hint="eastAsia"/>
                <w:color w:val="000000"/>
                <w:szCs w:val="21"/>
                <w:lang w:bidi="ar"/>
              </w:rPr>
              <w:t>4</w:t>
            </w:r>
          </w:p>
        </w:tc>
        <w:tc>
          <w:tcPr>
            <w:tcW w:w="1007" w:type="pct"/>
            <w:shd w:val="clear" w:color="auto" w:fill="auto"/>
            <w:noWrap/>
            <w:vAlign w:val="center"/>
          </w:tcPr>
          <w:p w14:paraId="5D86C2C6" w14:textId="77777777" w:rsidR="00B9179C" w:rsidRDefault="00B9179C">
            <w:pPr>
              <w:jc w:val="center"/>
              <w:textAlignment w:val="center"/>
              <w:rPr>
                <w:color w:val="000000"/>
                <w:szCs w:val="21"/>
                <w:lang w:bidi="ar"/>
              </w:rPr>
            </w:pPr>
          </w:p>
        </w:tc>
      </w:tr>
      <w:tr w:rsidR="00B9179C" w14:paraId="17CA9734" w14:textId="77777777">
        <w:trPr>
          <w:trHeight w:val="567"/>
        </w:trPr>
        <w:tc>
          <w:tcPr>
            <w:tcW w:w="549" w:type="pct"/>
            <w:shd w:val="clear" w:color="auto" w:fill="auto"/>
            <w:noWrap/>
            <w:vAlign w:val="center"/>
          </w:tcPr>
          <w:p w14:paraId="77344E44" w14:textId="77777777" w:rsidR="00B9179C" w:rsidRDefault="0053299E">
            <w:pPr>
              <w:jc w:val="center"/>
              <w:textAlignment w:val="center"/>
              <w:rPr>
                <w:color w:val="000000"/>
                <w:szCs w:val="21"/>
                <w:lang w:bidi="ar"/>
              </w:rPr>
            </w:pPr>
            <w:r>
              <w:rPr>
                <w:rFonts w:hint="eastAsia"/>
                <w:color w:val="000000"/>
                <w:szCs w:val="21"/>
                <w:lang w:bidi="ar"/>
              </w:rPr>
              <w:t>B-03</w:t>
            </w:r>
          </w:p>
        </w:tc>
        <w:tc>
          <w:tcPr>
            <w:tcW w:w="2302" w:type="pct"/>
            <w:shd w:val="clear" w:color="auto" w:fill="auto"/>
            <w:vAlign w:val="center"/>
          </w:tcPr>
          <w:p w14:paraId="2CAB7260" w14:textId="77777777" w:rsidR="00B9179C" w:rsidRDefault="0053299E">
            <w:pPr>
              <w:jc w:val="center"/>
              <w:textAlignment w:val="center"/>
              <w:rPr>
                <w:color w:val="000000"/>
                <w:szCs w:val="21"/>
                <w:lang w:bidi="ar"/>
              </w:rPr>
            </w:pPr>
            <w:r>
              <w:rPr>
                <w:rFonts w:hint="eastAsia"/>
                <w:color w:val="000000"/>
                <w:szCs w:val="21"/>
                <w:lang w:bidi="ar"/>
              </w:rPr>
              <w:t>强电控制继电器</w:t>
            </w:r>
          </w:p>
        </w:tc>
        <w:tc>
          <w:tcPr>
            <w:tcW w:w="542" w:type="pct"/>
            <w:shd w:val="clear" w:color="auto" w:fill="auto"/>
            <w:noWrap/>
            <w:vAlign w:val="center"/>
          </w:tcPr>
          <w:p w14:paraId="484FA777" w14:textId="77777777" w:rsidR="00B9179C" w:rsidRDefault="0053299E">
            <w:pPr>
              <w:jc w:val="center"/>
              <w:textAlignment w:val="center"/>
              <w:rPr>
                <w:color w:val="000000"/>
                <w:szCs w:val="21"/>
                <w:lang w:bidi="ar"/>
              </w:rPr>
            </w:pPr>
            <w:r>
              <w:rPr>
                <w:noProof/>
                <w:szCs w:val="21"/>
              </w:rPr>
              <w:drawing>
                <wp:anchor distT="0" distB="0" distL="114300" distR="114300" simplePos="0" relativeHeight="251516928" behindDoc="0" locked="0" layoutInCell="1" allowOverlap="1" wp14:anchorId="2D7770FB" wp14:editId="5A3605AE">
                  <wp:simplePos x="0" y="0"/>
                  <wp:positionH relativeFrom="column">
                    <wp:posOffset>0</wp:posOffset>
                  </wp:positionH>
                  <wp:positionV relativeFrom="paragraph">
                    <wp:posOffset>0</wp:posOffset>
                  </wp:positionV>
                  <wp:extent cx="306070" cy="305435"/>
                  <wp:effectExtent l="0" t="0" r="0" b="0"/>
                  <wp:wrapNone/>
                  <wp:docPr id="401" name="图片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 name="图片 4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5435"/>
                          </a:xfrm>
                          <a:prstGeom prst="rect">
                            <a:avLst/>
                          </a:prstGeom>
                          <a:noFill/>
                          <a:ln>
                            <a:noFill/>
                          </a:ln>
                        </pic:spPr>
                      </pic:pic>
                    </a:graphicData>
                  </a:graphic>
                </wp:anchor>
              </w:drawing>
            </w:r>
            <w:r>
              <w:rPr>
                <w:noProof/>
                <w:szCs w:val="21"/>
              </w:rPr>
              <w:drawing>
                <wp:anchor distT="0" distB="0" distL="114300" distR="114300" simplePos="0" relativeHeight="251518976" behindDoc="0" locked="0" layoutInCell="1" allowOverlap="1" wp14:anchorId="6584CA09" wp14:editId="3247B5B4">
                  <wp:simplePos x="0" y="0"/>
                  <wp:positionH relativeFrom="column">
                    <wp:posOffset>0</wp:posOffset>
                  </wp:positionH>
                  <wp:positionV relativeFrom="paragraph">
                    <wp:posOffset>0</wp:posOffset>
                  </wp:positionV>
                  <wp:extent cx="306070" cy="305435"/>
                  <wp:effectExtent l="0" t="0" r="0" b="0"/>
                  <wp:wrapNone/>
                  <wp:docPr id="400" name="图片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图片 4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5435"/>
                          </a:xfrm>
                          <a:prstGeom prst="rect">
                            <a:avLst/>
                          </a:prstGeom>
                          <a:noFill/>
                          <a:ln>
                            <a:noFill/>
                          </a:ln>
                        </pic:spPr>
                      </pic:pic>
                    </a:graphicData>
                  </a:graphic>
                </wp:anchor>
              </w:drawing>
            </w:r>
            <w:r>
              <w:rPr>
                <w:noProof/>
                <w:szCs w:val="21"/>
              </w:rPr>
              <w:drawing>
                <wp:anchor distT="0" distB="0" distL="114300" distR="114300" simplePos="0" relativeHeight="251521024" behindDoc="0" locked="0" layoutInCell="1" allowOverlap="1" wp14:anchorId="04128C97" wp14:editId="56A83A4C">
                  <wp:simplePos x="0" y="0"/>
                  <wp:positionH relativeFrom="column">
                    <wp:posOffset>0</wp:posOffset>
                  </wp:positionH>
                  <wp:positionV relativeFrom="paragraph">
                    <wp:posOffset>0</wp:posOffset>
                  </wp:positionV>
                  <wp:extent cx="306070" cy="305435"/>
                  <wp:effectExtent l="0" t="0" r="0" b="0"/>
                  <wp:wrapNone/>
                  <wp:docPr id="399" name="图片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图片 3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5435"/>
                          </a:xfrm>
                          <a:prstGeom prst="rect">
                            <a:avLst/>
                          </a:prstGeom>
                          <a:noFill/>
                          <a:ln>
                            <a:noFill/>
                          </a:ln>
                        </pic:spPr>
                      </pic:pic>
                    </a:graphicData>
                  </a:graphic>
                </wp:anchor>
              </w:drawing>
            </w:r>
            <w:r>
              <w:rPr>
                <w:noProof/>
                <w:szCs w:val="21"/>
              </w:rPr>
              <w:drawing>
                <wp:anchor distT="0" distB="0" distL="114300" distR="114300" simplePos="0" relativeHeight="251523072" behindDoc="0" locked="0" layoutInCell="1" allowOverlap="1" wp14:anchorId="0ED14D5B" wp14:editId="0E914413">
                  <wp:simplePos x="0" y="0"/>
                  <wp:positionH relativeFrom="column">
                    <wp:posOffset>0</wp:posOffset>
                  </wp:positionH>
                  <wp:positionV relativeFrom="paragraph">
                    <wp:posOffset>0</wp:posOffset>
                  </wp:positionV>
                  <wp:extent cx="306070" cy="305435"/>
                  <wp:effectExtent l="0" t="0" r="0" b="0"/>
                  <wp:wrapNone/>
                  <wp:docPr id="398" name="图片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图片 39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06070" cy="305435"/>
                          </a:xfrm>
                          <a:prstGeom prst="rect">
                            <a:avLst/>
                          </a:prstGeom>
                          <a:noFill/>
                          <a:ln>
                            <a:noFill/>
                          </a:ln>
                        </pic:spPr>
                      </pic:pic>
                    </a:graphicData>
                  </a:graphic>
                </wp:anchor>
              </w:drawing>
            </w:r>
            <w:r>
              <w:rPr>
                <w:noProof/>
                <w:szCs w:val="21"/>
              </w:rPr>
              <w:drawing>
                <wp:anchor distT="0" distB="0" distL="114300" distR="114300" simplePos="0" relativeHeight="251525120" behindDoc="0" locked="0" layoutInCell="1" allowOverlap="1" wp14:anchorId="75ED403A" wp14:editId="29C5DB2C">
                  <wp:simplePos x="0" y="0"/>
                  <wp:positionH relativeFrom="column">
                    <wp:posOffset>0</wp:posOffset>
                  </wp:positionH>
                  <wp:positionV relativeFrom="paragraph">
                    <wp:posOffset>0</wp:posOffset>
                  </wp:positionV>
                  <wp:extent cx="306070" cy="305435"/>
                  <wp:effectExtent l="0" t="0" r="0" b="0"/>
                  <wp:wrapNone/>
                  <wp:docPr id="397" name="图片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图片 39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06070" cy="305435"/>
                          </a:xfrm>
                          <a:prstGeom prst="rect">
                            <a:avLst/>
                          </a:prstGeom>
                          <a:noFill/>
                          <a:ln>
                            <a:noFill/>
                          </a:ln>
                        </pic:spPr>
                      </pic:pic>
                    </a:graphicData>
                  </a:graphic>
                </wp:anchor>
              </w:drawing>
            </w:r>
            <w:r>
              <w:rPr>
                <w:rFonts w:hint="eastAsia"/>
                <w:color w:val="000000"/>
                <w:szCs w:val="21"/>
                <w:lang w:bidi="ar"/>
              </w:rPr>
              <w:t>台</w:t>
            </w:r>
          </w:p>
        </w:tc>
        <w:tc>
          <w:tcPr>
            <w:tcW w:w="600" w:type="pct"/>
            <w:shd w:val="clear" w:color="auto" w:fill="auto"/>
            <w:noWrap/>
            <w:vAlign w:val="center"/>
          </w:tcPr>
          <w:p w14:paraId="32D84ADC" w14:textId="77777777" w:rsidR="00B9179C" w:rsidRDefault="0053299E">
            <w:pPr>
              <w:jc w:val="center"/>
              <w:textAlignment w:val="center"/>
              <w:rPr>
                <w:color w:val="000000"/>
                <w:szCs w:val="21"/>
                <w:lang w:bidi="ar"/>
              </w:rPr>
            </w:pPr>
            <w:r>
              <w:rPr>
                <w:rFonts w:hint="eastAsia"/>
                <w:color w:val="000000"/>
                <w:szCs w:val="21"/>
                <w:lang w:bidi="ar"/>
              </w:rPr>
              <w:t>4</w:t>
            </w:r>
          </w:p>
        </w:tc>
        <w:tc>
          <w:tcPr>
            <w:tcW w:w="1007" w:type="pct"/>
            <w:shd w:val="clear" w:color="auto" w:fill="auto"/>
            <w:noWrap/>
            <w:vAlign w:val="center"/>
          </w:tcPr>
          <w:p w14:paraId="2EBCB077" w14:textId="77777777" w:rsidR="00B9179C" w:rsidRDefault="00B9179C">
            <w:pPr>
              <w:jc w:val="center"/>
              <w:textAlignment w:val="center"/>
              <w:rPr>
                <w:color w:val="000000"/>
                <w:szCs w:val="21"/>
                <w:lang w:bidi="ar"/>
              </w:rPr>
            </w:pPr>
          </w:p>
        </w:tc>
      </w:tr>
      <w:tr w:rsidR="00B9179C" w14:paraId="20B260DD" w14:textId="77777777">
        <w:trPr>
          <w:trHeight w:val="567"/>
        </w:trPr>
        <w:tc>
          <w:tcPr>
            <w:tcW w:w="549" w:type="pct"/>
            <w:shd w:val="clear" w:color="auto" w:fill="auto"/>
            <w:noWrap/>
            <w:vAlign w:val="center"/>
          </w:tcPr>
          <w:p w14:paraId="521774CA" w14:textId="77777777" w:rsidR="00B9179C" w:rsidRDefault="0053299E">
            <w:pPr>
              <w:jc w:val="center"/>
              <w:textAlignment w:val="center"/>
              <w:rPr>
                <w:color w:val="000000"/>
                <w:szCs w:val="21"/>
                <w:lang w:bidi="ar"/>
              </w:rPr>
            </w:pPr>
            <w:r>
              <w:rPr>
                <w:rFonts w:hint="eastAsia"/>
                <w:color w:val="000000"/>
                <w:szCs w:val="21"/>
                <w:lang w:bidi="ar"/>
              </w:rPr>
              <w:t>B-04</w:t>
            </w:r>
          </w:p>
        </w:tc>
        <w:tc>
          <w:tcPr>
            <w:tcW w:w="2302" w:type="pct"/>
            <w:shd w:val="clear" w:color="auto" w:fill="auto"/>
            <w:vAlign w:val="center"/>
          </w:tcPr>
          <w:p w14:paraId="68E84D7C" w14:textId="77777777" w:rsidR="00B9179C" w:rsidRDefault="0053299E">
            <w:pPr>
              <w:jc w:val="center"/>
              <w:textAlignment w:val="center"/>
              <w:rPr>
                <w:color w:val="000000"/>
                <w:szCs w:val="21"/>
                <w:lang w:bidi="ar"/>
              </w:rPr>
            </w:pPr>
            <w:r>
              <w:rPr>
                <w:rFonts w:hint="eastAsia"/>
                <w:color w:val="000000"/>
                <w:szCs w:val="21"/>
                <w:lang w:bidi="ar"/>
              </w:rPr>
              <w:t>网络红外/串口扩展器</w:t>
            </w:r>
          </w:p>
        </w:tc>
        <w:tc>
          <w:tcPr>
            <w:tcW w:w="542" w:type="pct"/>
            <w:shd w:val="clear" w:color="auto" w:fill="auto"/>
            <w:noWrap/>
            <w:vAlign w:val="center"/>
          </w:tcPr>
          <w:p w14:paraId="32F181AA" w14:textId="77777777" w:rsidR="00B9179C" w:rsidRDefault="0053299E">
            <w:pPr>
              <w:jc w:val="center"/>
              <w:textAlignment w:val="center"/>
              <w:rPr>
                <w:color w:val="000000"/>
                <w:szCs w:val="21"/>
                <w:lang w:bidi="ar"/>
              </w:rPr>
            </w:pPr>
            <w:r>
              <w:rPr>
                <w:rFonts w:hint="eastAsia"/>
                <w:color w:val="000000"/>
                <w:szCs w:val="21"/>
                <w:lang w:bidi="ar"/>
              </w:rPr>
              <w:t>台</w:t>
            </w:r>
          </w:p>
        </w:tc>
        <w:tc>
          <w:tcPr>
            <w:tcW w:w="600" w:type="pct"/>
            <w:shd w:val="clear" w:color="auto" w:fill="auto"/>
            <w:noWrap/>
            <w:vAlign w:val="center"/>
          </w:tcPr>
          <w:p w14:paraId="760814A5" w14:textId="77777777" w:rsidR="00B9179C" w:rsidRDefault="0053299E">
            <w:pPr>
              <w:jc w:val="center"/>
              <w:textAlignment w:val="center"/>
              <w:rPr>
                <w:color w:val="000000"/>
                <w:szCs w:val="21"/>
                <w:lang w:bidi="ar"/>
              </w:rPr>
            </w:pPr>
            <w:r>
              <w:rPr>
                <w:rFonts w:hint="eastAsia"/>
                <w:color w:val="000000"/>
                <w:szCs w:val="21"/>
                <w:lang w:bidi="ar"/>
              </w:rPr>
              <w:t>4</w:t>
            </w:r>
          </w:p>
        </w:tc>
        <w:tc>
          <w:tcPr>
            <w:tcW w:w="1007" w:type="pct"/>
            <w:shd w:val="clear" w:color="auto" w:fill="auto"/>
            <w:noWrap/>
            <w:vAlign w:val="center"/>
          </w:tcPr>
          <w:p w14:paraId="2F0CFF7E" w14:textId="77777777" w:rsidR="00B9179C" w:rsidRDefault="00B9179C">
            <w:pPr>
              <w:jc w:val="center"/>
              <w:textAlignment w:val="center"/>
              <w:rPr>
                <w:color w:val="000000"/>
                <w:szCs w:val="21"/>
                <w:lang w:bidi="ar"/>
              </w:rPr>
            </w:pPr>
          </w:p>
        </w:tc>
      </w:tr>
      <w:tr w:rsidR="00B9179C" w14:paraId="7D69AA69" w14:textId="77777777">
        <w:trPr>
          <w:trHeight w:val="567"/>
        </w:trPr>
        <w:tc>
          <w:tcPr>
            <w:tcW w:w="549" w:type="pct"/>
            <w:shd w:val="clear" w:color="auto" w:fill="auto"/>
            <w:noWrap/>
            <w:vAlign w:val="center"/>
          </w:tcPr>
          <w:p w14:paraId="763ABAD3" w14:textId="77777777" w:rsidR="00B9179C" w:rsidRDefault="0053299E">
            <w:pPr>
              <w:jc w:val="center"/>
              <w:textAlignment w:val="center"/>
              <w:rPr>
                <w:color w:val="000000"/>
                <w:szCs w:val="21"/>
                <w:lang w:bidi="ar"/>
              </w:rPr>
            </w:pPr>
            <w:r>
              <w:rPr>
                <w:rFonts w:hint="eastAsia"/>
                <w:color w:val="000000"/>
                <w:szCs w:val="21"/>
                <w:lang w:bidi="ar"/>
              </w:rPr>
              <w:t>B-05</w:t>
            </w:r>
          </w:p>
        </w:tc>
        <w:tc>
          <w:tcPr>
            <w:tcW w:w="2302" w:type="pct"/>
            <w:shd w:val="clear" w:color="auto" w:fill="auto"/>
            <w:vAlign w:val="center"/>
          </w:tcPr>
          <w:p w14:paraId="461E27DD" w14:textId="77777777" w:rsidR="00B9179C" w:rsidRDefault="0053299E">
            <w:pPr>
              <w:jc w:val="center"/>
              <w:textAlignment w:val="center"/>
              <w:rPr>
                <w:color w:val="000000"/>
                <w:szCs w:val="21"/>
                <w:lang w:bidi="ar"/>
              </w:rPr>
            </w:pPr>
            <w:r>
              <w:rPr>
                <w:rFonts w:hint="eastAsia"/>
                <w:color w:val="000000"/>
                <w:szCs w:val="21"/>
                <w:lang w:bidi="ar"/>
              </w:rPr>
              <w:t>时序电源管理器</w:t>
            </w:r>
          </w:p>
        </w:tc>
        <w:tc>
          <w:tcPr>
            <w:tcW w:w="542" w:type="pct"/>
            <w:shd w:val="clear" w:color="auto" w:fill="auto"/>
            <w:noWrap/>
            <w:vAlign w:val="center"/>
          </w:tcPr>
          <w:p w14:paraId="0DEC22D4" w14:textId="77777777" w:rsidR="00B9179C" w:rsidRDefault="0053299E">
            <w:pPr>
              <w:jc w:val="center"/>
              <w:textAlignment w:val="center"/>
              <w:rPr>
                <w:color w:val="000000"/>
                <w:szCs w:val="21"/>
                <w:lang w:bidi="ar"/>
              </w:rPr>
            </w:pPr>
            <w:r>
              <w:rPr>
                <w:noProof/>
                <w:szCs w:val="21"/>
              </w:rPr>
              <w:drawing>
                <wp:anchor distT="0" distB="0" distL="114300" distR="114300" simplePos="0" relativeHeight="251527168" behindDoc="0" locked="0" layoutInCell="1" allowOverlap="1" wp14:anchorId="2675E241" wp14:editId="1375A518">
                  <wp:simplePos x="0" y="0"/>
                  <wp:positionH relativeFrom="column">
                    <wp:posOffset>0</wp:posOffset>
                  </wp:positionH>
                  <wp:positionV relativeFrom="paragraph">
                    <wp:posOffset>0</wp:posOffset>
                  </wp:positionV>
                  <wp:extent cx="306070" cy="306705"/>
                  <wp:effectExtent l="0" t="0" r="0" b="0"/>
                  <wp:wrapNone/>
                  <wp:docPr id="396" name="图片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图片 3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529216" behindDoc="0" locked="0" layoutInCell="1" allowOverlap="1" wp14:anchorId="234B3627" wp14:editId="176944FF">
                  <wp:simplePos x="0" y="0"/>
                  <wp:positionH relativeFrom="column">
                    <wp:posOffset>0</wp:posOffset>
                  </wp:positionH>
                  <wp:positionV relativeFrom="paragraph">
                    <wp:posOffset>0</wp:posOffset>
                  </wp:positionV>
                  <wp:extent cx="306070" cy="306705"/>
                  <wp:effectExtent l="0" t="0" r="0" b="0"/>
                  <wp:wrapNone/>
                  <wp:docPr id="395" name="图片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图片 39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531264" behindDoc="0" locked="0" layoutInCell="1" allowOverlap="1" wp14:anchorId="3C88A169" wp14:editId="60A50A84">
                  <wp:simplePos x="0" y="0"/>
                  <wp:positionH relativeFrom="column">
                    <wp:posOffset>0</wp:posOffset>
                  </wp:positionH>
                  <wp:positionV relativeFrom="paragraph">
                    <wp:posOffset>0</wp:posOffset>
                  </wp:positionV>
                  <wp:extent cx="306070" cy="306705"/>
                  <wp:effectExtent l="0" t="0" r="0" b="0"/>
                  <wp:wrapNone/>
                  <wp:docPr id="394" name="图片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图片 39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533312" behindDoc="0" locked="0" layoutInCell="1" allowOverlap="1" wp14:anchorId="36914DD5" wp14:editId="7F63C316">
                  <wp:simplePos x="0" y="0"/>
                  <wp:positionH relativeFrom="column">
                    <wp:posOffset>0</wp:posOffset>
                  </wp:positionH>
                  <wp:positionV relativeFrom="paragraph">
                    <wp:posOffset>0</wp:posOffset>
                  </wp:positionV>
                  <wp:extent cx="306070" cy="306705"/>
                  <wp:effectExtent l="0" t="0" r="0" b="0"/>
                  <wp:wrapNone/>
                  <wp:docPr id="393" name="图片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图片 3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535360" behindDoc="0" locked="0" layoutInCell="1" allowOverlap="1" wp14:anchorId="3140139C" wp14:editId="023D21D1">
                  <wp:simplePos x="0" y="0"/>
                  <wp:positionH relativeFrom="column">
                    <wp:posOffset>0</wp:posOffset>
                  </wp:positionH>
                  <wp:positionV relativeFrom="paragraph">
                    <wp:posOffset>0</wp:posOffset>
                  </wp:positionV>
                  <wp:extent cx="306070" cy="306705"/>
                  <wp:effectExtent l="0" t="0" r="0" b="0"/>
                  <wp:wrapNone/>
                  <wp:docPr id="392" name="图片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图片 3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537408" behindDoc="0" locked="0" layoutInCell="1" allowOverlap="1" wp14:anchorId="7E46EFBE" wp14:editId="02683B4C">
                  <wp:simplePos x="0" y="0"/>
                  <wp:positionH relativeFrom="column">
                    <wp:posOffset>0</wp:posOffset>
                  </wp:positionH>
                  <wp:positionV relativeFrom="paragraph">
                    <wp:posOffset>0</wp:posOffset>
                  </wp:positionV>
                  <wp:extent cx="306070" cy="306705"/>
                  <wp:effectExtent l="0" t="0" r="0" b="0"/>
                  <wp:wrapNone/>
                  <wp:docPr id="391" name="图片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图片 3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539456" behindDoc="0" locked="0" layoutInCell="1" allowOverlap="1" wp14:anchorId="73B792F8" wp14:editId="648E356C">
                  <wp:simplePos x="0" y="0"/>
                  <wp:positionH relativeFrom="column">
                    <wp:posOffset>0</wp:posOffset>
                  </wp:positionH>
                  <wp:positionV relativeFrom="paragraph">
                    <wp:posOffset>0</wp:posOffset>
                  </wp:positionV>
                  <wp:extent cx="306070" cy="306705"/>
                  <wp:effectExtent l="0" t="0" r="0" b="0"/>
                  <wp:wrapNone/>
                  <wp:docPr id="390" name="图片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图片 39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541504" behindDoc="0" locked="0" layoutInCell="1" allowOverlap="1" wp14:anchorId="3EA44E6B" wp14:editId="40614513">
                  <wp:simplePos x="0" y="0"/>
                  <wp:positionH relativeFrom="column">
                    <wp:posOffset>0</wp:posOffset>
                  </wp:positionH>
                  <wp:positionV relativeFrom="paragraph">
                    <wp:posOffset>0</wp:posOffset>
                  </wp:positionV>
                  <wp:extent cx="306070" cy="306705"/>
                  <wp:effectExtent l="0" t="0" r="0" b="0"/>
                  <wp:wrapNone/>
                  <wp:docPr id="389" name="图片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图片 38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543552" behindDoc="0" locked="0" layoutInCell="1" allowOverlap="1" wp14:anchorId="6EA3BA73" wp14:editId="1A34B1BC">
                  <wp:simplePos x="0" y="0"/>
                  <wp:positionH relativeFrom="column">
                    <wp:posOffset>0</wp:posOffset>
                  </wp:positionH>
                  <wp:positionV relativeFrom="paragraph">
                    <wp:posOffset>0</wp:posOffset>
                  </wp:positionV>
                  <wp:extent cx="306070" cy="306705"/>
                  <wp:effectExtent l="0" t="0" r="0" b="0"/>
                  <wp:wrapNone/>
                  <wp:docPr id="388" name="图片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图片 3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545600" behindDoc="0" locked="0" layoutInCell="1" allowOverlap="1" wp14:anchorId="729338C2" wp14:editId="14F564EA">
                  <wp:simplePos x="0" y="0"/>
                  <wp:positionH relativeFrom="column">
                    <wp:posOffset>0</wp:posOffset>
                  </wp:positionH>
                  <wp:positionV relativeFrom="paragraph">
                    <wp:posOffset>0</wp:posOffset>
                  </wp:positionV>
                  <wp:extent cx="306070" cy="306705"/>
                  <wp:effectExtent l="0" t="0" r="0" b="0"/>
                  <wp:wrapNone/>
                  <wp:docPr id="387" name="图片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 name="图片 3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547648" behindDoc="0" locked="0" layoutInCell="1" allowOverlap="1" wp14:anchorId="252D10FE" wp14:editId="4CF1ABA7">
                  <wp:simplePos x="0" y="0"/>
                  <wp:positionH relativeFrom="column">
                    <wp:posOffset>0</wp:posOffset>
                  </wp:positionH>
                  <wp:positionV relativeFrom="paragraph">
                    <wp:posOffset>0</wp:posOffset>
                  </wp:positionV>
                  <wp:extent cx="306070" cy="306705"/>
                  <wp:effectExtent l="0" t="0" r="0" b="0"/>
                  <wp:wrapNone/>
                  <wp:docPr id="386" name="图片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图片 38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549696" behindDoc="0" locked="0" layoutInCell="1" allowOverlap="1" wp14:anchorId="6E52F52A" wp14:editId="7F9441BE">
                  <wp:simplePos x="0" y="0"/>
                  <wp:positionH relativeFrom="column">
                    <wp:posOffset>0</wp:posOffset>
                  </wp:positionH>
                  <wp:positionV relativeFrom="paragraph">
                    <wp:posOffset>0</wp:posOffset>
                  </wp:positionV>
                  <wp:extent cx="306070" cy="306705"/>
                  <wp:effectExtent l="0" t="0" r="0" b="0"/>
                  <wp:wrapNone/>
                  <wp:docPr id="385" name="图片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图片 3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551744" behindDoc="0" locked="0" layoutInCell="1" allowOverlap="1" wp14:anchorId="75AB0F08" wp14:editId="3E6C8D3C">
                  <wp:simplePos x="0" y="0"/>
                  <wp:positionH relativeFrom="column">
                    <wp:posOffset>0</wp:posOffset>
                  </wp:positionH>
                  <wp:positionV relativeFrom="paragraph">
                    <wp:posOffset>0</wp:posOffset>
                  </wp:positionV>
                  <wp:extent cx="306070" cy="306705"/>
                  <wp:effectExtent l="0" t="0" r="0" b="0"/>
                  <wp:wrapNone/>
                  <wp:docPr id="384" name="图片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图片 3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553792" behindDoc="0" locked="0" layoutInCell="1" allowOverlap="1" wp14:anchorId="6572FCDA" wp14:editId="075B3108">
                  <wp:simplePos x="0" y="0"/>
                  <wp:positionH relativeFrom="column">
                    <wp:posOffset>0</wp:posOffset>
                  </wp:positionH>
                  <wp:positionV relativeFrom="paragraph">
                    <wp:posOffset>0</wp:posOffset>
                  </wp:positionV>
                  <wp:extent cx="306070" cy="306705"/>
                  <wp:effectExtent l="0" t="0" r="0" b="0"/>
                  <wp:wrapNone/>
                  <wp:docPr id="383" name="图片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图片 3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555840" behindDoc="0" locked="0" layoutInCell="1" allowOverlap="1" wp14:anchorId="5074C0B8" wp14:editId="2A123141">
                  <wp:simplePos x="0" y="0"/>
                  <wp:positionH relativeFrom="column">
                    <wp:posOffset>0</wp:posOffset>
                  </wp:positionH>
                  <wp:positionV relativeFrom="paragraph">
                    <wp:posOffset>0</wp:posOffset>
                  </wp:positionV>
                  <wp:extent cx="306070" cy="306705"/>
                  <wp:effectExtent l="0" t="0" r="0" b="0"/>
                  <wp:wrapNone/>
                  <wp:docPr id="382" name="图片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图片 3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557888" behindDoc="0" locked="0" layoutInCell="1" allowOverlap="1" wp14:anchorId="16F85F5C" wp14:editId="516F109B">
                  <wp:simplePos x="0" y="0"/>
                  <wp:positionH relativeFrom="column">
                    <wp:posOffset>0</wp:posOffset>
                  </wp:positionH>
                  <wp:positionV relativeFrom="paragraph">
                    <wp:posOffset>0</wp:posOffset>
                  </wp:positionV>
                  <wp:extent cx="306070" cy="306705"/>
                  <wp:effectExtent l="0" t="0" r="0" b="0"/>
                  <wp:wrapNone/>
                  <wp:docPr id="381" name="图片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图片 3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559936" behindDoc="0" locked="0" layoutInCell="1" allowOverlap="1" wp14:anchorId="2CDCEF63" wp14:editId="32D88414">
                  <wp:simplePos x="0" y="0"/>
                  <wp:positionH relativeFrom="column">
                    <wp:posOffset>0</wp:posOffset>
                  </wp:positionH>
                  <wp:positionV relativeFrom="paragraph">
                    <wp:posOffset>0</wp:posOffset>
                  </wp:positionV>
                  <wp:extent cx="306070" cy="306705"/>
                  <wp:effectExtent l="0" t="0" r="0" b="0"/>
                  <wp:wrapNone/>
                  <wp:docPr id="380" name="图片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图片 3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561984" behindDoc="0" locked="0" layoutInCell="1" allowOverlap="1" wp14:anchorId="374FC84F" wp14:editId="0AC45EC3">
                  <wp:simplePos x="0" y="0"/>
                  <wp:positionH relativeFrom="column">
                    <wp:posOffset>0</wp:posOffset>
                  </wp:positionH>
                  <wp:positionV relativeFrom="paragraph">
                    <wp:posOffset>0</wp:posOffset>
                  </wp:positionV>
                  <wp:extent cx="306070" cy="306705"/>
                  <wp:effectExtent l="0" t="0" r="0" b="0"/>
                  <wp:wrapNone/>
                  <wp:docPr id="379" name="图片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图片 3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564032" behindDoc="0" locked="0" layoutInCell="1" allowOverlap="1" wp14:anchorId="2A740D12" wp14:editId="41264827">
                  <wp:simplePos x="0" y="0"/>
                  <wp:positionH relativeFrom="column">
                    <wp:posOffset>0</wp:posOffset>
                  </wp:positionH>
                  <wp:positionV relativeFrom="paragraph">
                    <wp:posOffset>0</wp:posOffset>
                  </wp:positionV>
                  <wp:extent cx="306070" cy="306705"/>
                  <wp:effectExtent l="0" t="0" r="0" b="0"/>
                  <wp:wrapNone/>
                  <wp:docPr id="378" name="图片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图片 3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566080" behindDoc="0" locked="0" layoutInCell="1" allowOverlap="1" wp14:anchorId="74AAC71F" wp14:editId="56A5F0FD">
                  <wp:simplePos x="0" y="0"/>
                  <wp:positionH relativeFrom="column">
                    <wp:posOffset>0</wp:posOffset>
                  </wp:positionH>
                  <wp:positionV relativeFrom="paragraph">
                    <wp:posOffset>0</wp:posOffset>
                  </wp:positionV>
                  <wp:extent cx="306070" cy="306705"/>
                  <wp:effectExtent l="0" t="0" r="0" b="0"/>
                  <wp:wrapNone/>
                  <wp:docPr id="377" name="图片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图片 3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568128" behindDoc="0" locked="0" layoutInCell="1" allowOverlap="1" wp14:anchorId="371AF626" wp14:editId="2061DA49">
                  <wp:simplePos x="0" y="0"/>
                  <wp:positionH relativeFrom="column">
                    <wp:posOffset>0</wp:posOffset>
                  </wp:positionH>
                  <wp:positionV relativeFrom="paragraph">
                    <wp:posOffset>0</wp:posOffset>
                  </wp:positionV>
                  <wp:extent cx="306070" cy="306705"/>
                  <wp:effectExtent l="0" t="0" r="0" b="0"/>
                  <wp:wrapNone/>
                  <wp:docPr id="376" name="图片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图片 3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570176" behindDoc="0" locked="0" layoutInCell="1" allowOverlap="1" wp14:anchorId="64FFEB20" wp14:editId="48EC04D7">
                  <wp:simplePos x="0" y="0"/>
                  <wp:positionH relativeFrom="column">
                    <wp:posOffset>0</wp:posOffset>
                  </wp:positionH>
                  <wp:positionV relativeFrom="paragraph">
                    <wp:posOffset>0</wp:posOffset>
                  </wp:positionV>
                  <wp:extent cx="306070" cy="306705"/>
                  <wp:effectExtent l="0" t="0" r="0" b="0"/>
                  <wp:wrapNone/>
                  <wp:docPr id="375" name="图片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图片 3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572224" behindDoc="0" locked="0" layoutInCell="1" allowOverlap="1" wp14:anchorId="21827A42" wp14:editId="2598FAC3">
                  <wp:simplePos x="0" y="0"/>
                  <wp:positionH relativeFrom="column">
                    <wp:posOffset>0</wp:posOffset>
                  </wp:positionH>
                  <wp:positionV relativeFrom="paragraph">
                    <wp:posOffset>0</wp:posOffset>
                  </wp:positionV>
                  <wp:extent cx="306070" cy="306705"/>
                  <wp:effectExtent l="0" t="0" r="0" b="0"/>
                  <wp:wrapNone/>
                  <wp:docPr id="374" name="图片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图片 3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574272" behindDoc="0" locked="0" layoutInCell="1" allowOverlap="1" wp14:anchorId="78D8DAEF" wp14:editId="325409B2">
                  <wp:simplePos x="0" y="0"/>
                  <wp:positionH relativeFrom="column">
                    <wp:posOffset>0</wp:posOffset>
                  </wp:positionH>
                  <wp:positionV relativeFrom="paragraph">
                    <wp:posOffset>0</wp:posOffset>
                  </wp:positionV>
                  <wp:extent cx="306070" cy="306705"/>
                  <wp:effectExtent l="0" t="0" r="0" b="0"/>
                  <wp:wrapNone/>
                  <wp:docPr id="373" name="图片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图片 3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576320" behindDoc="0" locked="0" layoutInCell="1" allowOverlap="1" wp14:anchorId="5D04C9B4" wp14:editId="1BBAE8A4">
                  <wp:simplePos x="0" y="0"/>
                  <wp:positionH relativeFrom="column">
                    <wp:posOffset>0</wp:posOffset>
                  </wp:positionH>
                  <wp:positionV relativeFrom="paragraph">
                    <wp:posOffset>0</wp:posOffset>
                  </wp:positionV>
                  <wp:extent cx="306070" cy="306705"/>
                  <wp:effectExtent l="0" t="0" r="0" b="0"/>
                  <wp:wrapNone/>
                  <wp:docPr id="372" name="图片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图片 3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578368" behindDoc="0" locked="0" layoutInCell="1" allowOverlap="1" wp14:anchorId="6C7BA4C8" wp14:editId="5E6D7840">
                  <wp:simplePos x="0" y="0"/>
                  <wp:positionH relativeFrom="column">
                    <wp:posOffset>0</wp:posOffset>
                  </wp:positionH>
                  <wp:positionV relativeFrom="paragraph">
                    <wp:posOffset>0</wp:posOffset>
                  </wp:positionV>
                  <wp:extent cx="306070" cy="306705"/>
                  <wp:effectExtent l="0" t="0" r="0" b="0"/>
                  <wp:wrapNone/>
                  <wp:docPr id="371" name="图片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图片 3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580416" behindDoc="0" locked="0" layoutInCell="1" allowOverlap="1" wp14:anchorId="28AB2929" wp14:editId="4956D1AD">
                  <wp:simplePos x="0" y="0"/>
                  <wp:positionH relativeFrom="column">
                    <wp:posOffset>0</wp:posOffset>
                  </wp:positionH>
                  <wp:positionV relativeFrom="paragraph">
                    <wp:posOffset>0</wp:posOffset>
                  </wp:positionV>
                  <wp:extent cx="306070" cy="306705"/>
                  <wp:effectExtent l="0" t="0" r="0" b="0"/>
                  <wp:wrapNone/>
                  <wp:docPr id="370" name="图片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图片 3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582464" behindDoc="0" locked="0" layoutInCell="1" allowOverlap="1" wp14:anchorId="22B6B423" wp14:editId="562977D5">
                  <wp:simplePos x="0" y="0"/>
                  <wp:positionH relativeFrom="column">
                    <wp:posOffset>0</wp:posOffset>
                  </wp:positionH>
                  <wp:positionV relativeFrom="paragraph">
                    <wp:posOffset>0</wp:posOffset>
                  </wp:positionV>
                  <wp:extent cx="306070" cy="306705"/>
                  <wp:effectExtent l="0" t="0" r="0" b="0"/>
                  <wp:wrapNone/>
                  <wp:docPr id="369" name="图片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图片 3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584512" behindDoc="0" locked="0" layoutInCell="1" allowOverlap="1" wp14:anchorId="0FE70D69" wp14:editId="2DFA1F41">
                  <wp:simplePos x="0" y="0"/>
                  <wp:positionH relativeFrom="column">
                    <wp:posOffset>0</wp:posOffset>
                  </wp:positionH>
                  <wp:positionV relativeFrom="paragraph">
                    <wp:posOffset>0</wp:posOffset>
                  </wp:positionV>
                  <wp:extent cx="306070" cy="306705"/>
                  <wp:effectExtent l="0" t="0" r="0" b="0"/>
                  <wp:wrapNone/>
                  <wp:docPr id="368" name="图片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图片 3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586560" behindDoc="0" locked="0" layoutInCell="1" allowOverlap="1" wp14:anchorId="6F8DDD99" wp14:editId="307B2062">
                  <wp:simplePos x="0" y="0"/>
                  <wp:positionH relativeFrom="column">
                    <wp:posOffset>0</wp:posOffset>
                  </wp:positionH>
                  <wp:positionV relativeFrom="paragraph">
                    <wp:posOffset>0</wp:posOffset>
                  </wp:positionV>
                  <wp:extent cx="306070" cy="306705"/>
                  <wp:effectExtent l="0" t="0" r="0" b="0"/>
                  <wp:wrapNone/>
                  <wp:docPr id="367" name="图片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图片 3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588608" behindDoc="0" locked="0" layoutInCell="1" allowOverlap="1" wp14:anchorId="7E96155B" wp14:editId="5EBE4861">
                  <wp:simplePos x="0" y="0"/>
                  <wp:positionH relativeFrom="column">
                    <wp:posOffset>0</wp:posOffset>
                  </wp:positionH>
                  <wp:positionV relativeFrom="paragraph">
                    <wp:posOffset>0</wp:posOffset>
                  </wp:positionV>
                  <wp:extent cx="306070" cy="306705"/>
                  <wp:effectExtent l="0" t="0" r="0" b="0"/>
                  <wp:wrapNone/>
                  <wp:docPr id="366" name="图片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图片 3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590656" behindDoc="0" locked="0" layoutInCell="1" allowOverlap="1" wp14:anchorId="44EBA90C" wp14:editId="1FC11C36">
                  <wp:simplePos x="0" y="0"/>
                  <wp:positionH relativeFrom="column">
                    <wp:posOffset>0</wp:posOffset>
                  </wp:positionH>
                  <wp:positionV relativeFrom="paragraph">
                    <wp:posOffset>0</wp:posOffset>
                  </wp:positionV>
                  <wp:extent cx="306070" cy="306705"/>
                  <wp:effectExtent l="0" t="0" r="0" b="0"/>
                  <wp:wrapNone/>
                  <wp:docPr id="365" name="图片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图片 3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592704" behindDoc="0" locked="0" layoutInCell="1" allowOverlap="1" wp14:anchorId="4E63F7D7" wp14:editId="6C27E418">
                  <wp:simplePos x="0" y="0"/>
                  <wp:positionH relativeFrom="column">
                    <wp:posOffset>0</wp:posOffset>
                  </wp:positionH>
                  <wp:positionV relativeFrom="paragraph">
                    <wp:posOffset>0</wp:posOffset>
                  </wp:positionV>
                  <wp:extent cx="306070" cy="306705"/>
                  <wp:effectExtent l="0" t="0" r="0" b="0"/>
                  <wp:wrapNone/>
                  <wp:docPr id="364" name="图片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图片 3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594752" behindDoc="0" locked="0" layoutInCell="1" allowOverlap="1" wp14:anchorId="516669A0" wp14:editId="60EEF12B">
                  <wp:simplePos x="0" y="0"/>
                  <wp:positionH relativeFrom="column">
                    <wp:posOffset>0</wp:posOffset>
                  </wp:positionH>
                  <wp:positionV relativeFrom="paragraph">
                    <wp:posOffset>0</wp:posOffset>
                  </wp:positionV>
                  <wp:extent cx="306070" cy="306705"/>
                  <wp:effectExtent l="0" t="0" r="0" b="0"/>
                  <wp:wrapNone/>
                  <wp:docPr id="363" name="图片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图片 3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596800" behindDoc="0" locked="0" layoutInCell="1" allowOverlap="1" wp14:anchorId="49A6FADA" wp14:editId="25F25D2E">
                  <wp:simplePos x="0" y="0"/>
                  <wp:positionH relativeFrom="column">
                    <wp:posOffset>0</wp:posOffset>
                  </wp:positionH>
                  <wp:positionV relativeFrom="paragraph">
                    <wp:posOffset>0</wp:posOffset>
                  </wp:positionV>
                  <wp:extent cx="306070" cy="306705"/>
                  <wp:effectExtent l="0" t="0" r="0" b="0"/>
                  <wp:wrapNone/>
                  <wp:docPr id="362" name="图片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图片 3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598848" behindDoc="0" locked="0" layoutInCell="1" allowOverlap="1" wp14:anchorId="5DED7B56" wp14:editId="7AA172F9">
                  <wp:simplePos x="0" y="0"/>
                  <wp:positionH relativeFrom="column">
                    <wp:posOffset>0</wp:posOffset>
                  </wp:positionH>
                  <wp:positionV relativeFrom="paragraph">
                    <wp:posOffset>0</wp:posOffset>
                  </wp:positionV>
                  <wp:extent cx="306070" cy="306705"/>
                  <wp:effectExtent l="0" t="0" r="0" b="0"/>
                  <wp:wrapNone/>
                  <wp:docPr id="361" name="图片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图片 3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600896" behindDoc="0" locked="0" layoutInCell="1" allowOverlap="1" wp14:anchorId="1EC4A768" wp14:editId="7956F873">
                  <wp:simplePos x="0" y="0"/>
                  <wp:positionH relativeFrom="column">
                    <wp:posOffset>0</wp:posOffset>
                  </wp:positionH>
                  <wp:positionV relativeFrom="paragraph">
                    <wp:posOffset>0</wp:posOffset>
                  </wp:positionV>
                  <wp:extent cx="306070" cy="306705"/>
                  <wp:effectExtent l="0" t="0" r="0" b="0"/>
                  <wp:wrapNone/>
                  <wp:docPr id="360" name="图片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图片 3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602944" behindDoc="0" locked="0" layoutInCell="1" allowOverlap="1" wp14:anchorId="18865269" wp14:editId="741438B8">
                  <wp:simplePos x="0" y="0"/>
                  <wp:positionH relativeFrom="column">
                    <wp:posOffset>0</wp:posOffset>
                  </wp:positionH>
                  <wp:positionV relativeFrom="paragraph">
                    <wp:posOffset>0</wp:posOffset>
                  </wp:positionV>
                  <wp:extent cx="306070" cy="306705"/>
                  <wp:effectExtent l="0" t="0" r="0" b="0"/>
                  <wp:wrapNone/>
                  <wp:docPr id="359" name="图片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图片 3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604992" behindDoc="0" locked="0" layoutInCell="1" allowOverlap="1" wp14:anchorId="46D0DBFC" wp14:editId="5594372D">
                  <wp:simplePos x="0" y="0"/>
                  <wp:positionH relativeFrom="column">
                    <wp:posOffset>0</wp:posOffset>
                  </wp:positionH>
                  <wp:positionV relativeFrom="paragraph">
                    <wp:posOffset>0</wp:posOffset>
                  </wp:positionV>
                  <wp:extent cx="306070" cy="306705"/>
                  <wp:effectExtent l="0" t="0" r="0" b="0"/>
                  <wp:wrapNone/>
                  <wp:docPr id="358" name="图片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图片 3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607040" behindDoc="0" locked="0" layoutInCell="1" allowOverlap="1" wp14:anchorId="32159104" wp14:editId="00690DDD">
                  <wp:simplePos x="0" y="0"/>
                  <wp:positionH relativeFrom="column">
                    <wp:posOffset>0</wp:posOffset>
                  </wp:positionH>
                  <wp:positionV relativeFrom="paragraph">
                    <wp:posOffset>0</wp:posOffset>
                  </wp:positionV>
                  <wp:extent cx="306070" cy="306705"/>
                  <wp:effectExtent l="0" t="0" r="0" b="0"/>
                  <wp:wrapNone/>
                  <wp:docPr id="357" name="图片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图片 3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609088" behindDoc="0" locked="0" layoutInCell="1" allowOverlap="1" wp14:anchorId="59458EBB" wp14:editId="5C8185A8">
                  <wp:simplePos x="0" y="0"/>
                  <wp:positionH relativeFrom="column">
                    <wp:posOffset>0</wp:posOffset>
                  </wp:positionH>
                  <wp:positionV relativeFrom="paragraph">
                    <wp:posOffset>0</wp:posOffset>
                  </wp:positionV>
                  <wp:extent cx="306070" cy="306705"/>
                  <wp:effectExtent l="0" t="0" r="0" b="0"/>
                  <wp:wrapNone/>
                  <wp:docPr id="355" name="图片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图片 3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611136" behindDoc="0" locked="0" layoutInCell="1" allowOverlap="1" wp14:anchorId="6FF17191" wp14:editId="1C9ECB54">
                  <wp:simplePos x="0" y="0"/>
                  <wp:positionH relativeFrom="column">
                    <wp:posOffset>0</wp:posOffset>
                  </wp:positionH>
                  <wp:positionV relativeFrom="paragraph">
                    <wp:posOffset>0</wp:posOffset>
                  </wp:positionV>
                  <wp:extent cx="306070" cy="306705"/>
                  <wp:effectExtent l="0" t="0" r="0" b="0"/>
                  <wp:wrapNone/>
                  <wp:docPr id="354" name="图片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图片 3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613184" behindDoc="0" locked="0" layoutInCell="1" allowOverlap="1" wp14:anchorId="12EB0E8A" wp14:editId="5E998060">
                  <wp:simplePos x="0" y="0"/>
                  <wp:positionH relativeFrom="column">
                    <wp:posOffset>0</wp:posOffset>
                  </wp:positionH>
                  <wp:positionV relativeFrom="paragraph">
                    <wp:posOffset>0</wp:posOffset>
                  </wp:positionV>
                  <wp:extent cx="306070" cy="306705"/>
                  <wp:effectExtent l="0" t="0" r="0" b="0"/>
                  <wp:wrapNone/>
                  <wp:docPr id="353" name="图片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图片 3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615232" behindDoc="0" locked="0" layoutInCell="1" allowOverlap="1" wp14:anchorId="41DEBE36" wp14:editId="19340792">
                  <wp:simplePos x="0" y="0"/>
                  <wp:positionH relativeFrom="column">
                    <wp:posOffset>0</wp:posOffset>
                  </wp:positionH>
                  <wp:positionV relativeFrom="paragraph">
                    <wp:posOffset>0</wp:posOffset>
                  </wp:positionV>
                  <wp:extent cx="306070" cy="306705"/>
                  <wp:effectExtent l="0" t="0" r="0" b="0"/>
                  <wp:wrapNone/>
                  <wp:docPr id="352" name="图片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图片 3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617280" behindDoc="0" locked="0" layoutInCell="1" allowOverlap="1" wp14:anchorId="7C13195E" wp14:editId="03C1273C">
                  <wp:simplePos x="0" y="0"/>
                  <wp:positionH relativeFrom="column">
                    <wp:posOffset>0</wp:posOffset>
                  </wp:positionH>
                  <wp:positionV relativeFrom="paragraph">
                    <wp:posOffset>0</wp:posOffset>
                  </wp:positionV>
                  <wp:extent cx="306070" cy="306705"/>
                  <wp:effectExtent l="0" t="0" r="0" b="0"/>
                  <wp:wrapNone/>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619328" behindDoc="0" locked="0" layoutInCell="1" allowOverlap="1" wp14:anchorId="240AD47B" wp14:editId="4E86488D">
                  <wp:simplePos x="0" y="0"/>
                  <wp:positionH relativeFrom="column">
                    <wp:posOffset>0</wp:posOffset>
                  </wp:positionH>
                  <wp:positionV relativeFrom="paragraph">
                    <wp:posOffset>0</wp:posOffset>
                  </wp:positionV>
                  <wp:extent cx="306070" cy="306705"/>
                  <wp:effectExtent l="0" t="0" r="0" b="0"/>
                  <wp:wrapNone/>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621376" behindDoc="0" locked="0" layoutInCell="1" allowOverlap="1" wp14:anchorId="109A2936" wp14:editId="052BA3E2">
                  <wp:simplePos x="0" y="0"/>
                  <wp:positionH relativeFrom="column">
                    <wp:posOffset>0</wp:posOffset>
                  </wp:positionH>
                  <wp:positionV relativeFrom="paragraph">
                    <wp:posOffset>0</wp:posOffset>
                  </wp:positionV>
                  <wp:extent cx="306070" cy="306705"/>
                  <wp:effectExtent l="0" t="0" r="0" b="0"/>
                  <wp:wrapNone/>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623424" behindDoc="0" locked="0" layoutInCell="1" allowOverlap="1" wp14:anchorId="763ACF78" wp14:editId="49361B8A">
                  <wp:simplePos x="0" y="0"/>
                  <wp:positionH relativeFrom="column">
                    <wp:posOffset>0</wp:posOffset>
                  </wp:positionH>
                  <wp:positionV relativeFrom="paragraph">
                    <wp:posOffset>0</wp:posOffset>
                  </wp:positionV>
                  <wp:extent cx="306070" cy="306705"/>
                  <wp:effectExtent l="0" t="0" r="0" b="0"/>
                  <wp:wrapNone/>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625472" behindDoc="0" locked="0" layoutInCell="1" allowOverlap="1" wp14:anchorId="3BCB5B2B" wp14:editId="037558E4">
                  <wp:simplePos x="0" y="0"/>
                  <wp:positionH relativeFrom="column">
                    <wp:posOffset>0</wp:posOffset>
                  </wp:positionH>
                  <wp:positionV relativeFrom="paragraph">
                    <wp:posOffset>0</wp:posOffset>
                  </wp:positionV>
                  <wp:extent cx="306070" cy="306705"/>
                  <wp:effectExtent l="0" t="0" r="0" b="0"/>
                  <wp:wrapNone/>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627520" behindDoc="0" locked="0" layoutInCell="1" allowOverlap="1" wp14:anchorId="47DFD541" wp14:editId="710501D1">
                  <wp:simplePos x="0" y="0"/>
                  <wp:positionH relativeFrom="column">
                    <wp:posOffset>0</wp:posOffset>
                  </wp:positionH>
                  <wp:positionV relativeFrom="paragraph">
                    <wp:posOffset>0</wp:posOffset>
                  </wp:positionV>
                  <wp:extent cx="306070" cy="306705"/>
                  <wp:effectExtent l="0" t="0" r="0" b="0"/>
                  <wp:wrapNone/>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629568" behindDoc="0" locked="0" layoutInCell="1" allowOverlap="1" wp14:anchorId="68239BA5" wp14:editId="3916F85C">
                  <wp:simplePos x="0" y="0"/>
                  <wp:positionH relativeFrom="column">
                    <wp:posOffset>0</wp:posOffset>
                  </wp:positionH>
                  <wp:positionV relativeFrom="paragraph">
                    <wp:posOffset>0</wp:posOffset>
                  </wp:positionV>
                  <wp:extent cx="306070" cy="306705"/>
                  <wp:effectExtent l="0" t="0" r="0" b="0"/>
                  <wp:wrapNone/>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631616" behindDoc="0" locked="0" layoutInCell="1" allowOverlap="1" wp14:anchorId="4142BF15" wp14:editId="38A9646B">
                  <wp:simplePos x="0" y="0"/>
                  <wp:positionH relativeFrom="column">
                    <wp:posOffset>0</wp:posOffset>
                  </wp:positionH>
                  <wp:positionV relativeFrom="paragraph">
                    <wp:posOffset>0</wp:posOffset>
                  </wp:positionV>
                  <wp:extent cx="306070" cy="306705"/>
                  <wp:effectExtent l="0" t="0" r="0" b="0"/>
                  <wp:wrapNone/>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633664" behindDoc="0" locked="0" layoutInCell="1" allowOverlap="1" wp14:anchorId="557E23E7" wp14:editId="6334363F">
                  <wp:simplePos x="0" y="0"/>
                  <wp:positionH relativeFrom="column">
                    <wp:posOffset>0</wp:posOffset>
                  </wp:positionH>
                  <wp:positionV relativeFrom="paragraph">
                    <wp:posOffset>0</wp:posOffset>
                  </wp:positionV>
                  <wp:extent cx="306070" cy="306705"/>
                  <wp:effectExtent l="0" t="0" r="0" b="0"/>
                  <wp:wrapNone/>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635712" behindDoc="0" locked="0" layoutInCell="1" allowOverlap="1" wp14:anchorId="65120D37" wp14:editId="0091DA44">
                  <wp:simplePos x="0" y="0"/>
                  <wp:positionH relativeFrom="column">
                    <wp:posOffset>0</wp:posOffset>
                  </wp:positionH>
                  <wp:positionV relativeFrom="paragraph">
                    <wp:posOffset>0</wp:posOffset>
                  </wp:positionV>
                  <wp:extent cx="306070" cy="306705"/>
                  <wp:effectExtent l="0" t="0" r="0" b="0"/>
                  <wp:wrapNone/>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637760" behindDoc="0" locked="0" layoutInCell="1" allowOverlap="1" wp14:anchorId="766F09AA" wp14:editId="1CD2A9FC">
                  <wp:simplePos x="0" y="0"/>
                  <wp:positionH relativeFrom="column">
                    <wp:posOffset>0</wp:posOffset>
                  </wp:positionH>
                  <wp:positionV relativeFrom="paragraph">
                    <wp:posOffset>0</wp:posOffset>
                  </wp:positionV>
                  <wp:extent cx="306070" cy="306705"/>
                  <wp:effectExtent l="0" t="0" r="0" b="0"/>
                  <wp:wrapNone/>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639808" behindDoc="0" locked="0" layoutInCell="1" allowOverlap="1" wp14:anchorId="58CFE4DD" wp14:editId="3A8BD497">
                  <wp:simplePos x="0" y="0"/>
                  <wp:positionH relativeFrom="column">
                    <wp:posOffset>0</wp:posOffset>
                  </wp:positionH>
                  <wp:positionV relativeFrom="paragraph">
                    <wp:posOffset>0</wp:posOffset>
                  </wp:positionV>
                  <wp:extent cx="306070" cy="306705"/>
                  <wp:effectExtent l="0" t="0" r="0" b="0"/>
                  <wp:wrapNone/>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641856" behindDoc="0" locked="0" layoutInCell="1" allowOverlap="1" wp14:anchorId="21678AAF" wp14:editId="1C402FA5">
                  <wp:simplePos x="0" y="0"/>
                  <wp:positionH relativeFrom="column">
                    <wp:posOffset>0</wp:posOffset>
                  </wp:positionH>
                  <wp:positionV relativeFrom="paragraph">
                    <wp:posOffset>0</wp:posOffset>
                  </wp:positionV>
                  <wp:extent cx="306070" cy="306705"/>
                  <wp:effectExtent l="0" t="0" r="0" b="0"/>
                  <wp:wrapNone/>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643904" behindDoc="0" locked="0" layoutInCell="1" allowOverlap="1" wp14:anchorId="65709F23" wp14:editId="2C95E585">
                  <wp:simplePos x="0" y="0"/>
                  <wp:positionH relativeFrom="column">
                    <wp:posOffset>0</wp:posOffset>
                  </wp:positionH>
                  <wp:positionV relativeFrom="paragraph">
                    <wp:posOffset>0</wp:posOffset>
                  </wp:positionV>
                  <wp:extent cx="306070" cy="306705"/>
                  <wp:effectExtent l="0" t="0" r="0" b="0"/>
                  <wp:wrapNone/>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645952" behindDoc="0" locked="0" layoutInCell="1" allowOverlap="1" wp14:anchorId="0D92F710" wp14:editId="5A1CC8D3">
                  <wp:simplePos x="0" y="0"/>
                  <wp:positionH relativeFrom="column">
                    <wp:posOffset>0</wp:posOffset>
                  </wp:positionH>
                  <wp:positionV relativeFrom="paragraph">
                    <wp:posOffset>0</wp:posOffset>
                  </wp:positionV>
                  <wp:extent cx="306070" cy="306705"/>
                  <wp:effectExtent l="0" t="0" r="0" b="0"/>
                  <wp:wrapNone/>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648000" behindDoc="0" locked="0" layoutInCell="1" allowOverlap="1" wp14:anchorId="1D512058" wp14:editId="4C5293B4">
                  <wp:simplePos x="0" y="0"/>
                  <wp:positionH relativeFrom="column">
                    <wp:posOffset>0</wp:posOffset>
                  </wp:positionH>
                  <wp:positionV relativeFrom="paragraph">
                    <wp:posOffset>0</wp:posOffset>
                  </wp:positionV>
                  <wp:extent cx="306070" cy="306705"/>
                  <wp:effectExtent l="0" t="0" r="0" b="0"/>
                  <wp:wrapNone/>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650048" behindDoc="0" locked="0" layoutInCell="1" allowOverlap="1" wp14:anchorId="16F94206" wp14:editId="7366ADA7">
                  <wp:simplePos x="0" y="0"/>
                  <wp:positionH relativeFrom="column">
                    <wp:posOffset>0</wp:posOffset>
                  </wp:positionH>
                  <wp:positionV relativeFrom="paragraph">
                    <wp:posOffset>0</wp:posOffset>
                  </wp:positionV>
                  <wp:extent cx="306070" cy="306705"/>
                  <wp:effectExtent l="0" t="0" r="0" b="0"/>
                  <wp:wrapNone/>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652096" behindDoc="0" locked="0" layoutInCell="1" allowOverlap="1" wp14:anchorId="4520D8D4" wp14:editId="182B0BEB">
                  <wp:simplePos x="0" y="0"/>
                  <wp:positionH relativeFrom="column">
                    <wp:posOffset>0</wp:posOffset>
                  </wp:positionH>
                  <wp:positionV relativeFrom="paragraph">
                    <wp:posOffset>0</wp:posOffset>
                  </wp:positionV>
                  <wp:extent cx="306070" cy="306705"/>
                  <wp:effectExtent l="0" t="0" r="0" b="0"/>
                  <wp:wrapNone/>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654144" behindDoc="0" locked="0" layoutInCell="1" allowOverlap="1" wp14:anchorId="4674F41D" wp14:editId="0FC5C9CA">
                  <wp:simplePos x="0" y="0"/>
                  <wp:positionH relativeFrom="column">
                    <wp:posOffset>0</wp:posOffset>
                  </wp:positionH>
                  <wp:positionV relativeFrom="paragraph">
                    <wp:posOffset>0</wp:posOffset>
                  </wp:positionV>
                  <wp:extent cx="306070" cy="306705"/>
                  <wp:effectExtent l="0" t="0" r="0" b="0"/>
                  <wp:wrapNone/>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656192" behindDoc="0" locked="0" layoutInCell="1" allowOverlap="1" wp14:anchorId="31DB0846" wp14:editId="3AD9409E">
                  <wp:simplePos x="0" y="0"/>
                  <wp:positionH relativeFrom="column">
                    <wp:posOffset>0</wp:posOffset>
                  </wp:positionH>
                  <wp:positionV relativeFrom="paragraph">
                    <wp:posOffset>0</wp:posOffset>
                  </wp:positionV>
                  <wp:extent cx="306070" cy="306705"/>
                  <wp:effectExtent l="0" t="0" r="0" b="0"/>
                  <wp:wrapNone/>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658240" behindDoc="0" locked="0" layoutInCell="1" allowOverlap="1" wp14:anchorId="3B90C969" wp14:editId="3C8B9D15">
                  <wp:simplePos x="0" y="0"/>
                  <wp:positionH relativeFrom="column">
                    <wp:posOffset>0</wp:posOffset>
                  </wp:positionH>
                  <wp:positionV relativeFrom="paragraph">
                    <wp:posOffset>0</wp:posOffset>
                  </wp:positionV>
                  <wp:extent cx="306070" cy="306705"/>
                  <wp:effectExtent l="0" t="0" r="0" b="0"/>
                  <wp:wrapNone/>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660288" behindDoc="0" locked="0" layoutInCell="1" allowOverlap="1" wp14:anchorId="53160399" wp14:editId="0E94DDAD">
                  <wp:simplePos x="0" y="0"/>
                  <wp:positionH relativeFrom="column">
                    <wp:posOffset>0</wp:posOffset>
                  </wp:positionH>
                  <wp:positionV relativeFrom="paragraph">
                    <wp:posOffset>0</wp:posOffset>
                  </wp:positionV>
                  <wp:extent cx="306070" cy="306705"/>
                  <wp:effectExtent l="0" t="0" r="0" b="0"/>
                  <wp:wrapNone/>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662336" behindDoc="0" locked="0" layoutInCell="1" allowOverlap="1" wp14:anchorId="0008E834" wp14:editId="70C0C8C3">
                  <wp:simplePos x="0" y="0"/>
                  <wp:positionH relativeFrom="column">
                    <wp:posOffset>0</wp:posOffset>
                  </wp:positionH>
                  <wp:positionV relativeFrom="paragraph">
                    <wp:posOffset>0</wp:posOffset>
                  </wp:positionV>
                  <wp:extent cx="306070" cy="306705"/>
                  <wp:effectExtent l="0" t="0" r="0" b="0"/>
                  <wp:wrapNone/>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664384" behindDoc="0" locked="0" layoutInCell="1" allowOverlap="1" wp14:anchorId="2EE2D1AF" wp14:editId="4E92FCF7">
                  <wp:simplePos x="0" y="0"/>
                  <wp:positionH relativeFrom="column">
                    <wp:posOffset>0</wp:posOffset>
                  </wp:positionH>
                  <wp:positionV relativeFrom="paragraph">
                    <wp:posOffset>0</wp:posOffset>
                  </wp:positionV>
                  <wp:extent cx="306070" cy="306705"/>
                  <wp:effectExtent l="0" t="0" r="0" b="0"/>
                  <wp:wrapNone/>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666432" behindDoc="0" locked="0" layoutInCell="1" allowOverlap="1" wp14:anchorId="77FF7A20" wp14:editId="1EFD1B22">
                  <wp:simplePos x="0" y="0"/>
                  <wp:positionH relativeFrom="column">
                    <wp:posOffset>0</wp:posOffset>
                  </wp:positionH>
                  <wp:positionV relativeFrom="paragraph">
                    <wp:posOffset>0</wp:posOffset>
                  </wp:positionV>
                  <wp:extent cx="306070" cy="306705"/>
                  <wp:effectExtent l="0" t="0" r="0" b="0"/>
                  <wp:wrapNone/>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668480" behindDoc="0" locked="0" layoutInCell="1" allowOverlap="1" wp14:anchorId="6F06A46A" wp14:editId="6CDE7822">
                  <wp:simplePos x="0" y="0"/>
                  <wp:positionH relativeFrom="column">
                    <wp:posOffset>0</wp:posOffset>
                  </wp:positionH>
                  <wp:positionV relativeFrom="paragraph">
                    <wp:posOffset>0</wp:posOffset>
                  </wp:positionV>
                  <wp:extent cx="306070" cy="306705"/>
                  <wp:effectExtent l="0" t="0" r="0" b="0"/>
                  <wp:wrapNone/>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670528" behindDoc="0" locked="0" layoutInCell="1" allowOverlap="1" wp14:anchorId="2DB3937C" wp14:editId="5D2DBB82">
                  <wp:simplePos x="0" y="0"/>
                  <wp:positionH relativeFrom="column">
                    <wp:posOffset>0</wp:posOffset>
                  </wp:positionH>
                  <wp:positionV relativeFrom="paragraph">
                    <wp:posOffset>0</wp:posOffset>
                  </wp:positionV>
                  <wp:extent cx="306070" cy="306705"/>
                  <wp:effectExtent l="0" t="0" r="0" b="0"/>
                  <wp:wrapNone/>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672576" behindDoc="0" locked="0" layoutInCell="1" allowOverlap="1" wp14:anchorId="3E7F64A9" wp14:editId="38457997">
                  <wp:simplePos x="0" y="0"/>
                  <wp:positionH relativeFrom="column">
                    <wp:posOffset>0</wp:posOffset>
                  </wp:positionH>
                  <wp:positionV relativeFrom="paragraph">
                    <wp:posOffset>0</wp:posOffset>
                  </wp:positionV>
                  <wp:extent cx="306070" cy="306705"/>
                  <wp:effectExtent l="0" t="0" r="0" b="0"/>
                  <wp:wrapNone/>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674624" behindDoc="0" locked="0" layoutInCell="1" allowOverlap="1" wp14:anchorId="5C5679A9" wp14:editId="7C862022">
                  <wp:simplePos x="0" y="0"/>
                  <wp:positionH relativeFrom="column">
                    <wp:posOffset>0</wp:posOffset>
                  </wp:positionH>
                  <wp:positionV relativeFrom="paragraph">
                    <wp:posOffset>0</wp:posOffset>
                  </wp:positionV>
                  <wp:extent cx="306070" cy="306705"/>
                  <wp:effectExtent l="0" t="0" r="0" b="0"/>
                  <wp:wrapNone/>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676672" behindDoc="0" locked="0" layoutInCell="1" allowOverlap="1" wp14:anchorId="408BAD17" wp14:editId="497C2532">
                  <wp:simplePos x="0" y="0"/>
                  <wp:positionH relativeFrom="column">
                    <wp:posOffset>0</wp:posOffset>
                  </wp:positionH>
                  <wp:positionV relativeFrom="paragraph">
                    <wp:posOffset>0</wp:posOffset>
                  </wp:positionV>
                  <wp:extent cx="306070" cy="306705"/>
                  <wp:effectExtent l="0" t="0" r="0" b="0"/>
                  <wp:wrapNone/>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678720" behindDoc="0" locked="0" layoutInCell="1" allowOverlap="1" wp14:anchorId="3AABC0D6" wp14:editId="6A11AB21">
                  <wp:simplePos x="0" y="0"/>
                  <wp:positionH relativeFrom="column">
                    <wp:posOffset>0</wp:posOffset>
                  </wp:positionH>
                  <wp:positionV relativeFrom="paragraph">
                    <wp:posOffset>0</wp:posOffset>
                  </wp:positionV>
                  <wp:extent cx="306070" cy="306705"/>
                  <wp:effectExtent l="0" t="0" r="0" b="0"/>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680768" behindDoc="0" locked="0" layoutInCell="1" allowOverlap="1" wp14:anchorId="42DF0594" wp14:editId="00E5CA86">
                  <wp:simplePos x="0" y="0"/>
                  <wp:positionH relativeFrom="column">
                    <wp:posOffset>0</wp:posOffset>
                  </wp:positionH>
                  <wp:positionV relativeFrom="paragraph">
                    <wp:posOffset>0</wp:posOffset>
                  </wp:positionV>
                  <wp:extent cx="306070" cy="306705"/>
                  <wp:effectExtent l="0" t="0" r="0" b="0"/>
                  <wp:wrapNone/>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682816" behindDoc="0" locked="0" layoutInCell="1" allowOverlap="1" wp14:anchorId="0A971C4C" wp14:editId="62254A21">
                  <wp:simplePos x="0" y="0"/>
                  <wp:positionH relativeFrom="column">
                    <wp:posOffset>0</wp:posOffset>
                  </wp:positionH>
                  <wp:positionV relativeFrom="paragraph">
                    <wp:posOffset>0</wp:posOffset>
                  </wp:positionV>
                  <wp:extent cx="306070" cy="306705"/>
                  <wp:effectExtent l="0" t="0" r="0" b="0"/>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684864" behindDoc="0" locked="0" layoutInCell="1" allowOverlap="1" wp14:anchorId="4B99B402" wp14:editId="629B94FB">
                  <wp:simplePos x="0" y="0"/>
                  <wp:positionH relativeFrom="column">
                    <wp:posOffset>0</wp:posOffset>
                  </wp:positionH>
                  <wp:positionV relativeFrom="paragraph">
                    <wp:posOffset>0</wp:posOffset>
                  </wp:positionV>
                  <wp:extent cx="306070" cy="306705"/>
                  <wp:effectExtent l="0" t="0" r="0" b="0"/>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686912" behindDoc="0" locked="0" layoutInCell="1" allowOverlap="1" wp14:anchorId="05AF3C60" wp14:editId="2EABE486">
                  <wp:simplePos x="0" y="0"/>
                  <wp:positionH relativeFrom="column">
                    <wp:posOffset>0</wp:posOffset>
                  </wp:positionH>
                  <wp:positionV relativeFrom="paragraph">
                    <wp:posOffset>0</wp:posOffset>
                  </wp:positionV>
                  <wp:extent cx="306070" cy="306705"/>
                  <wp:effectExtent l="0" t="0" r="0" b="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688960" behindDoc="0" locked="0" layoutInCell="1" allowOverlap="1" wp14:anchorId="136AC49F" wp14:editId="0205B65F">
                  <wp:simplePos x="0" y="0"/>
                  <wp:positionH relativeFrom="column">
                    <wp:posOffset>0</wp:posOffset>
                  </wp:positionH>
                  <wp:positionV relativeFrom="paragraph">
                    <wp:posOffset>0</wp:posOffset>
                  </wp:positionV>
                  <wp:extent cx="306070" cy="306705"/>
                  <wp:effectExtent l="0" t="0" r="0" b="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691008" behindDoc="0" locked="0" layoutInCell="1" allowOverlap="1" wp14:anchorId="30320D3D" wp14:editId="0B32B5E2">
                  <wp:simplePos x="0" y="0"/>
                  <wp:positionH relativeFrom="column">
                    <wp:posOffset>0</wp:posOffset>
                  </wp:positionH>
                  <wp:positionV relativeFrom="paragraph">
                    <wp:posOffset>0</wp:posOffset>
                  </wp:positionV>
                  <wp:extent cx="306070" cy="306705"/>
                  <wp:effectExtent l="0" t="0" r="0"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693056" behindDoc="0" locked="0" layoutInCell="1" allowOverlap="1" wp14:anchorId="3378459E" wp14:editId="28137FD0">
                  <wp:simplePos x="0" y="0"/>
                  <wp:positionH relativeFrom="column">
                    <wp:posOffset>0</wp:posOffset>
                  </wp:positionH>
                  <wp:positionV relativeFrom="paragraph">
                    <wp:posOffset>0</wp:posOffset>
                  </wp:positionV>
                  <wp:extent cx="306070" cy="306705"/>
                  <wp:effectExtent l="0" t="0" r="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695104" behindDoc="0" locked="0" layoutInCell="1" allowOverlap="1" wp14:anchorId="0F1B17FF" wp14:editId="1D74456A">
                  <wp:simplePos x="0" y="0"/>
                  <wp:positionH relativeFrom="column">
                    <wp:posOffset>0</wp:posOffset>
                  </wp:positionH>
                  <wp:positionV relativeFrom="paragraph">
                    <wp:posOffset>0</wp:posOffset>
                  </wp:positionV>
                  <wp:extent cx="306070" cy="306705"/>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697152" behindDoc="0" locked="0" layoutInCell="1" allowOverlap="1" wp14:anchorId="1097BAB1" wp14:editId="27E1E135">
                  <wp:simplePos x="0" y="0"/>
                  <wp:positionH relativeFrom="column">
                    <wp:posOffset>0</wp:posOffset>
                  </wp:positionH>
                  <wp:positionV relativeFrom="paragraph">
                    <wp:posOffset>0</wp:posOffset>
                  </wp:positionV>
                  <wp:extent cx="306070" cy="306705"/>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699200" behindDoc="0" locked="0" layoutInCell="1" allowOverlap="1" wp14:anchorId="1F897DFB" wp14:editId="78B2C3D9">
                  <wp:simplePos x="0" y="0"/>
                  <wp:positionH relativeFrom="column">
                    <wp:posOffset>0</wp:posOffset>
                  </wp:positionH>
                  <wp:positionV relativeFrom="paragraph">
                    <wp:posOffset>0</wp:posOffset>
                  </wp:positionV>
                  <wp:extent cx="306070" cy="306705"/>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701248" behindDoc="0" locked="0" layoutInCell="1" allowOverlap="1" wp14:anchorId="7D10487A" wp14:editId="74B958D8">
                  <wp:simplePos x="0" y="0"/>
                  <wp:positionH relativeFrom="column">
                    <wp:posOffset>0</wp:posOffset>
                  </wp:positionH>
                  <wp:positionV relativeFrom="paragraph">
                    <wp:posOffset>0</wp:posOffset>
                  </wp:positionV>
                  <wp:extent cx="306070" cy="306705"/>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703296" behindDoc="0" locked="0" layoutInCell="1" allowOverlap="1" wp14:anchorId="05923F4C" wp14:editId="5692FE94">
                  <wp:simplePos x="0" y="0"/>
                  <wp:positionH relativeFrom="column">
                    <wp:posOffset>0</wp:posOffset>
                  </wp:positionH>
                  <wp:positionV relativeFrom="paragraph">
                    <wp:posOffset>0</wp:posOffset>
                  </wp:positionV>
                  <wp:extent cx="306070" cy="306705"/>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705344" behindDoc="0" locked="0" layoutInCell="1" allowOverlap="1" wp14:anchorId="603D67E7" wp14:editId="2EC7F797">
                  <wp:simplePos x="0" y="0"/>
                  <wp:positionH relativeFrom="column">
                    <wp:posOffset>0</wp:posOffset>
                  </wp:positionH>
                  <wp:positionV relativeFrom="paragraph">
                    <wp:posOffset>0</wp:posOffset>
                  </wp:positionV>
                  <wp:extent cx="306070" cy="306705"/>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707392" behindDoc="0" locked="0" layoutInCell="1" allowOverlap="1" wp14:anchorId="48721A32" wp14:editId="5C63CECC">
                  <wp:simplePos x="0" y="0"/>
                  <wp:positionH relativeFrom="column">
                    <wp:posOffset>0</wp:posOffset>
                  </wp:positionH>
                  <wp:positionV relativeFrom="paragraph">
                    <wp:posOffset>0</wp:posOffset>
                  </wp:positionV>
                  <wp:extent cx="306070" cy="30670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709440" behindDoc="0" locked="0" layoutInCell="1" allowOverlap="1" wp14:anchorId="7C0151C1" wp14:editId="59AA5DA9">
                  <wp:simplePos x="0" y="0"/>
                  <wp:positionH relativeFrom="column">
                    <wp:posOffset>0</wp:posOffset>
                  </wp:positionH>
                  <wp:positionV relativeFrom="paragraph">
                    <wp:posOffset>0</wp:posOffset>
                  </wp:positionV>
                  <wp:extent cx="306070" cy="30670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noProof/>
                <w:szCs w:val="21"/>
              </w:rPr>
              <w:drawing>
                <wp:anchor distT="0" distB="0" distL="114300" distR="114300" simplePos="0" relativeHeight="251711488" behindDoc="0" locked="0" layoutInCell="1" allowOverlap="1" wp14:anchorId="77D802AB" wp14:editId="34EB5800">
                  <wp:simplePos x="0" y="0"/>
                  <wp:positionH relativeFrom="column">
                    <wp:posOffset>0</wp:posOffset>
                  </wp:positionH>
                  <wp:positionV relativeFrom="paragraph">
                    <wp:posOffset>0</wp:posOffset>
                  </wp:positionV>
                  <wp:extent cx="306070" cy="30670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6070" cy="306705"/>
                          </a:xfrm>
                          <a:prstGeom prst="rect">
                            <a:avLst/>
                          </a:prstGeom>
                          <a:noFill/>
                          <a:ln>
                            <a:noFill/>
                          </a:ln>
                        </pic:spPr>
                      </pic:pic>
                    </a:graphicData>
                  </a:graphic>
                </wp:anchor>
              </w:drawing>
            </w:r>
            <w:r>
              <w:rPr>
                <w:rFonts w:hint="eastAsia"/>
                <w:color w:val="000000"/>
                <w:szCs w:val="21"/>
                <w:lang w:bidi="ar"/>
              </w:rPr>
              <w:t>台</w:t>
            </w:r>
          </w:p>
        </w:tc>
        <w:tc>
          <w:tcPr>
            <w:tcW w:w="600" w:type="pct"/>
            <w:shd w:val="clear" w:color="auto" w:fill="auto"/>
            <w:noWrap/>
            <w:vAlign w:val="center"/>
          </w:tcPr>
          <w:p w14:paraId="3700D4D1" w14:textId="77777777" w:rsidR="00B9179C" w:rsidRDefault="0053299E">
            <w:pPr>
              <w:jc w:val="center"/>
              <w:textAlignment w:val="center"/>
              <w:rPr>
                <w:color w:val="000000"/>
                <w:szCs w:val="21"/>
                <w:lang w:bidi="ar"/>
              </w:rPr>
            </w:pPr>
            <w:r>
              <w:rPr>
                <w:rFonts w:hint="eastAsia"/>
                <w:color w:val="000000"/>
                <w:szCs w:val="21"/>
                <w:lang w:bidi="ar"/>
              </w:rPr>
              <w:t>4</w:t>
            </w:r>
          </w:p>
        </w:tc>
        <w:tc>
          <w:tcPr>
            <w:tcW w:w="1007" w:type="pct"/>
            <w:shd w:val="clear" w:color="auto" w:fill="auto"/>
            <w:noWrap/>
            <w:vAlign w:val="center"/>
          </w:tcPr>
          <w:p w14:paraId="35F11970" w14:textId="77777777" w:rsidR="00B9179C" w:rsidRDefault="00B9179C">
            <w:pPr>
              <w:jc w:val="center"/>
              <w:textAlignment w:val="center"/>
              <w:rPr>
                <w:color w:val="000000"/>
                <w:szCs w:val="21"/>
                <w:lang w:bidi="ar"/>
              </w:rPr>
            </w:pPr>
          </w:p>
        </w:tc>
      </w:tr>
      <w:tr w:rsidR="00B9179C" w14:paraId="08EAEE15" w14:textId="77777777">
        <w:trPr>
          <w:trHeight w:val="567"/>
        </w:trPr>
        <w:tc>
          <w:tcPr>
            <w:tcW w:w="5000" w:type="pct"/>
            <w:gridSpan w:val="5"/>
            <w:shd w:val="clear" w:color="auto" w:fill="auto"/>
            <w:noWrap/>
            <w:vAlign w:val="center"/>
          </w:tcPr>
          <w:p w14:paraId="59BB7E58" w14:textId="77777777" w:rsidR="00B9179C" w:rsidRDefault="0053299E">
            <w:pPr>
              <w:jc w:val="center"/>
              <w:rPr>
                <w:b/>
                <w:bCs/>
                <w:color w:val="000000"/>
                <w:szCs w:val="21"/>
              </w:rPr>
            </w:pPr>
            <w:r>
              <w:rPr>
                <w:rFonts w:hint="eastAsia"/>
                <w:b/>
                <w:bCs/>
                <w:color w:val="000000"/>
                <w:szCs w:val="21"/>
                <w:lang w:bidi="ar"/>
              </w:rPr>
              <w:t>三、杜比数字影院点播系统</w:t>
            </w:r>
          </w:p>
        </w:tc>
      </w:tr>
      <w:tr w:rsidR="00B9179C" w14:paraId="7AE3C1DC" w14:textId="77777777">
        <w:trPr>
          <w:trHeight w:val="567"/>
        </w:trPr>
        <w:tc>
          <w:tcPr>
            <w:tcW w:w="549" w:type="pct"/>
            <w:shd w:val="clear" w:color="auto" w:fill="auto"/>
            <w:noWrap/>
            <w:vAlign w:val="center"/>
          </w:tcPr>
          <w:p w14:paraId="37BC55A0" w14:textId="77777777" w:rsidR="00B9179C" w:rsidRDefault="0053299E">
            <w:pPr>
              <w:jc w:val="center"/>
              <w:textAlignment w:val="center"/>
              <w:rPr>
                <w:color w:val="000000"/>
                <w:szCs w:val="21"/>
                <w:lang w:bidi="ar"/>
              </w:rPr>
            </w:pPr>
            <w:r>
              <w:rPr>
                <w:rFonts w:hint="eastAsia"/>
                <w:color w:val="000000"/>
                <w:szCs w:val="21"/>
                <w:lang w:bidi="ar"/>
              </w:rPr>
              <w:lastRenderedPageBreak/>
              <w:t>C-01</w:t>
            </w:r>
          </w:p>
        </w:tc>
        <w:tc>
          <w:tcPr>
            <w:tcW w:w="2302" w:type="pct"/>
            <w:shd w:val="clear" w:color="auto" w:fill="auto"/>
            <w:vAlign w:val="center"/>
          </w:tcPr>
          <w:p w14:paraId="4F2DA53A" w14:textId="77777777" w:rsidR="00B9179C" w:rsidRDefault="0053299E">
            <w:pPr>
              <w:jc w:val="center"/>
              <w:textAlignment w:val="center"/>
              <w:rPr>
                <w:color w:val="000000"/>
                <w:szCs w:val="21"/>
                <w:lang w:bidi="ar"/>
              </w:rPr>
            </w:pPr>
            <w:r>
              <w:rPr>
                <w:rFonts w:hint="eastAsia"/>
                <w:color w:val="000000"/>
                <w:szCs w:val="21"/>
                <w:lang w:bidi="ar"/>
              </w:rPr>
              <w:t>网络硬盘播放器</w:t>
            </w:r>
          </w:p>
        </w:tc>
        <w:tc>
          <w:tcPr>
            <w:tcW w:w="542" w:type="pct"/>
            <w:shd w:val="clear" w:color="auto" w:fill="auto"/>
            <w:noWrap/>
            <w:vAlign w:val="center"/>
          </w:tcPr>
          <w:p w14:paraId="25289490" w14:textId="77777777" w:rsidR="00B9179C" w:rsidRDefault="0053299E">
            <w:pPr>
              <w:jc w:val="center"/>
              <w:textAlignment w:val="center"/>
              <w:rPr>
                <w:color w:val="000000"/>
                <w:szCs w:val="21"/>
                <w:lang w:bidi="ar"/>
              </w:rPr>
            </w:pPr>
            <w:r>
              <w:rPr>
                <w:rFonts w:hint="eastAsia"/>
                <w:color w:val="000000"/>
                <w:szCs w:val="21"/>
                <w:lang w:bidi="ar"/>
              </w:rPr>
              <w:t>台</w:t>
            </w:r>
          </w:p>
        </w:tc>
        <w:tc>
          <w:tcPr>
            <w:tcW w:w="600" w:type="pct"/>
            <w:shd w:val="clear" w:color="auto" w:fill="auto"/>
            <w:noWrap/>
            <w:vAlign w:val="center"/>
          </w:tcPr>
          <w:p w14:paraId="20D820C5" w14:textId="77777777" w:rsidR="00B9179C" w:rsidRDefault="0053299E">
            <w:pPr>
              <w:jc w:val="center"/>
              <w:textAlignment w:val="center"/>
              <w:rPr>
                <w:color w:val="000000"/>
                <w:szCs w:val="21"/>
                <w:lang w:bidi="ar"/>
              </w:rPr>
            </w:pPr>
            <w:r>
              <w:rPr>
                <w:rFonts w:hint="eastAsia"/>
                <w:color w:val="000000"/>
                <w:szCs w:val="21"/>
                <w:lang w:bidi="ar"/>
              </w:rPr>
              <w:t>4</w:t>
            </w:r>
          </w:p>
        </w:tc>
        <w:tc>
          <w:tcPr>
            <w:tcW w:w="1007" w:type="pct"/>
            <w:shd w:val="clear" w:color="auto" w:fill="auto"/>
            <w:noWrap/>
            <w:vAlign w:val="center"/>
          </w:tcPr>
          <w:p w14:paraId="1E6DF1D9" w14:textId="77777777" w:rsidR="00B9179C" w:rsidRDefault="00B9179C">
            <w:pPr>
              <w:jc w:val="center"/>
              <w:textAlignment w:val="center"/>
              <w:rPr>
                <w:color w:val="000000"/>
                <w:szCs w:val="21"/>
                <w:lang w:bidi="ar"/>
              </w:rPr>
            </w:pPr>
          </w:p>
        </w:tc>
      </w:tr>
      <w:tr w:rsidR="00B9179C" w14:paraId="7141A981" w14:textId="77777777">
        <w:trPr>
          <w:trHeight w:val="567"/>
        </w:trPr>
        <w:tc>
          <w:tcPr>
            <w:tcW w:w="549" w:type="pct"/>
            <w:shd w:val="clear" w:color="auto" w:fill="auto"/>
            <w:noWrap/>
            <w:vAlign w:val="center"/>
          </w:tcPr>
          <w:p w14:paraId="0E90FF53" w14:textId="77777777" w:rsidR="00B9179C" w:rsidRDefault="0053299E">
            <w:pPr>
              <w:jc w:val="center"/>
              <w:textAlignment w:val="center"/>
              <w:rPr>
                <w:color w:val="000000"/>
                <w:szCs w:val="21"/>
                <w:lang w:bidi="ar"/>
              </w:rPr>
            </w:pPr>
            <w:r>
              <w:rPr>
                <w:rFonts w:hint="eastAsia"/>
                <w:color w:val="000000"/>
                <w:szCs w:val="21"/>
                <w:lang w:bidi="ar"/>
              </w:rPr>
              <w:t>C-02</w:t>
            </w:r>
          </w:p>
        </w:tc>
        <w:tc>
          <w:tcPr>
            <w:tcW w:w="2302" w:type="pct"/>
            <w:shd w:val="clear" w:color="auto" w:fill="auto"/>
            <w:vAlign w:val="center"/>
          </w:tcPr>
          <w:p w14:paraId="6B9FC3EE" w14:textId="77777777" w:rsidR="00B9179C" w:rsidRDefault="0053299E">
            <w:pPr>
              <w:jc w:val="center"/>
              <w:textAlignment w:val="center"/>
              <w:rPr>
                <w:color w:val="000000"/>
                <w:szCs w:val="21"/>
                <w:lang w:bidi="ar"/>
              </w:rPr>
            </w:pPr>
            <w:r>
              <w:rPr>
                <w:rFonts w:hint="eastAsia"/>
                <w:color w:val="000000"/>
                <w:szCs w:val="21"/>
                <w:lang w:bidi="ar"/>
              </w:rPr>
              <w:t>数字影院放映机</w:t>
            </w:r>
          </w:p>
        </w:tc>
        <w:tc>
          <w:tcPr>
            <w:tcW w:w="542" w:type="pct"/>
            <w:shd w:val="clear" w:color="auto" w:fill="auto"/>
            <w:noWrap/>
            <w:vAlign w:val="center"/>
          </w:tcPr>
          <w:p w14:paraId="6B2C64D0" w14:textId="77777777" w:rsidR="00B9179C" w:rsidRDefault="0053299E">
            <w:pPr>
              <w:jc w:val="center"/>
              <w:textAlignment w:val="center"/>
              <w:rPr>
                <w:szCs w:val="21"/>
                <w:lang w:bidi="ar"/>
              </w:rPr>
            </w:pPr>
            <w:r>
              <w:rPr>
                <w:rFonts w:hint="eastAsia"/>
                <w:szCs w:val="21"/>
                <w:lang w:bidi="ar"/>
              </w:rPr>
              <w:t>台</w:t>
            </w:r>
          </w:p>
        </w:tc>
        <w:tc>
          <w:tcPr>
            <w:tcW w:w="600" w:type="pct"/>
            <w:shd w:val="clear" w:color="auto" w:fill="auto"/>
            <w:noWrap/>
            <w:vAlign w:val="center"/>
          </w:tcPr>
          <w:p w14:paraId="21247A5F" w14:textId="77777777" w:rsidR="00B9179C" w:rsidRDefault="0053299E">
            <w:pPr>
              <w:jc w:val="center"/>
              <w:textAlignment w:val="center"/>
              <w:rPr>
                <w:szCs w:val="21"/>
                <w:lang w:bidi="ar"/>
              </w:rPr>
            </w:pPr>
            <w:r>
              <w:rPr>
                <w:rFonts w:hint="eastAsia"/>
                <w:szCs w:val="21"/>
                <w:lang w:bidi="ar"/>
              </w:rPr>
              <w:t>4</w:t>
            </w:r>
          </w:p>
        </w:tc>
        <w:tc>
          <w:tcPr>
            <w:tcW w:w="1007" w:type="pct"/>
            <w:shd w:val="clear" w:color="auto" w:fill="auto"/>
            <w:noWrap/>
            <w:vAlign w:val="center"/>
          </w:tcPr>
          <w:p w14:paraId="0F775D44" w14:textId="77777777" w:rsidR="00B9179C" w:rsidRDefault="00B9179C">
            <w:pPr>
              <w:jc w:val="center"/>
              <w:textAlignment w:val="center"/>
              <w:rPr>
                <w:b/>
                <w:bCs/>
                <w:color w:val="FF0000"/>
                <w:szCs w:val="21"/>
                <w:lang w:bidi="ar"/>
              </w:rPr>
            </w:pPr>
          </w:p>
        </w:tc>
      </w:tr>
      <w:tr w:rsidR="00B9179C" w14:paraId="33CCB1BE" w14:textId="77777777">
        <w:trPr>
          <w:trHeight w:val="567"/>
        </w:trPr>
        <w:tc>
          <w:tcPr>
            <w:tcW w:w="549" w:type="pct"/>
            <w:shd w:val="clear" w:color="auto" w:fill="auto"/>
            <w:noWrap/>
            <w:vAlign w:val="center"/>
          </w:tcPr>
          <w:p w14:paraId="7F10B5B7" w14:textId="77777777" w:rsidR="00B9179C" w:rsidRDefault="0053299E">
            <w:pPr>
              <w:jc w:val="center"/>
              <w:textAlignment w:val="center"/>
              <w:rPr>
                <w:color w:val="000000"/>
                <w:szCs w:val="21"/>
                <w:lang w:bidi="ar"/>
              </w:rPr>
            </w:pPr>
            <w:r>
              <w:rPr>
                <w:rFonts w:hint="eastAsia"/>
                <w:color w:val="000000"/>
                <w:szCs w:val="21"/>
                <w:lang w:bidi="ar"/>
              </w:rPr>
              <w:t>C-03</w:t>
            </w:r>
          </w:p>
        </w:tc>
        <w:tc>
          <w:tcPr>
            <w:tcW w:w="2302" w:type="pct"/>
            <w:shd w:val="clear" w:color="auto" w:fill="auto"/>
            <w:vAlign w:val="center"/>
          </w:tcPr>
          <w:p w14:paraId="3F18376D" w14:textId="77777777" w:rsidR="00B9179C" w:rsidRDefault="0053299E">
            <w:pPr>
              <w:jc w:val="center"/>
              <w:textAlignment w:val="center"/>
              <w:rPr>
                <w:color w:val="000000"/>
                <w:szCs w:val="21"/>
                <w:lang w:bidi="ar"/>
              </w:rPr>
            </w:pPr>
            <w:r>
              <w:rPr>
                <w:rFonts w:hint="eastAsia"/>
                <w:color w:val="000000"/>
                <w:szCs w:val="21"/>
                <w:lang w:bidi="ar"/>
              </w:rPr>
              <w:t>金属3D</w:t>
            </w:r>
            <w:proofErr w:type="gramStart"/>
            <w:r>
              <w:rPr>
                <w:rFonts w:hint="eastAsia"/>
                <w:color w:val="000000"/>
                <w:szCs w:val="21"/>
                <w:lang w:bidi="ar"/>
              </w:rPr>
              <w:t>透声幕</w:t>
            </w:r>
            <w:proofErr w:type="gramEnd"/>
          </w:p>
        </w:tc>
        <w:tc>
          <w:tcPr>
            <w:tcW w:w="542" w:type="pct"/>
            <w:shd w:val="clear" w:color="auto" w:fill="auto"/>
            <w:noWrap/>
            <w:vAlign w:val="center"/>
          </w:tcPr>
          <w:p w14:paraId="1F131383" w14:textId="77777777" w:rsidR="00B9179C" w:rsidRDefault="0053299E">
            <w:pPr>
              <w:jc w:val="center"/>
              <w:textAlignment w:val="center"/>
              <w:rPr>
                <w:color w:val="000000"/>
                <w:szCs w:val="21"/>
                <w:lang w:bidi="ar"/>
              </w:rPr>
            </w:pPr>
            <w:r>
              <w:rPr>
                <w:rFonts w:hint="eastAsia"/>
                <w:color w:val="000000"/>
                <w:szCs w:val="21"/>
                <w:lang w:bidi="ar"/>
              </w:rPr>
              <w:t>幅</w:t>
            </w:r>
          </w:p>
        </w:tc>
        <w:tc>
          <w:tcPr>
            <w:tcW w:w="600" w:type="pct"/>
            <w:shd w:val="clear" w:color="auto" w:fill="auto"/>
            <w:noWrap/>
            <w:vAlign w:val="center"/>
          </w:tcPr>
          <w:p w14:paraId="39E043EF" w14:textId="77777777" w:rsidR="00B9179C" w:rsidRDefault="0053299E">
            <w:pPr>
              <w:jc w:val="center"/>
              <w:textAlignment w:val="center"/>
              <w:rPr>
                <w:color w:val="000000"/>
                <w:szCs w:val="21"/>
                <w:lang w:bidi="ar"/>
              </w:rPr>
            </w:pPr>
            <w:r>
              <w:rPr>
                <w:rFonts w:hint="eastAsia"/>
                <w:color w:val="000000"/>
                <w:szCs w:val="21"/>
                <w:lang w:bidi="ar"/>
              </w:rPr>
              <w:t>4</w:t>
            </w:r>
          </w:p>
        </w:tc>
        <w:tc>
          <w:tcPr>
            <w:tcW w:w="1007" w:type="pct"/>
            <w:shd w:val="clear" w:color="auto" w:fill="auto"/>
            <w:noWrap/>
            <w:vAlign w:val="center"/>
          </w:tcPr>
          <w:p w14:paraId="6B9AFC44" w14:textId="77777777" w:rsidR="00B9179C" w:rsidRDefault="00B9179C">
            <w:pPr>
              <w:jc w:val="center"/>
              <w:textAlignment w:val="center"/>
              <w:rPr>
                <w:color w:val="000000"/>
                <w:szCs w:val="21"/>
                <w:lang w:bidi="ar"/>
              </w:rPr>
            </w:pPr>
          </w:p>
        </w:tc>
      </w:tr>
      <w:tr w:rsidR="00B9179C" w14:paraId="74D51397" w14:textId="77777777">
        <w:trPr>
          <w:trHeight w:val="567"/>
        </w:trPr>
        <w:tc>
          <w:tcPr>
            <w:tcW w:w="549" w:type="pct"/>
            <w:shd w:val="clear" w:color="auto" w:fill="auto"/>
            <w:noWrap/>
            <w:vAlign w:val="center"/>
          </w:tcPr>
          <w:p w14:paraId="4ECB955F" w14:textId="77777777" w:rsidR="00B9179C" w:rsidRDefault="0053299E">
            <w:pPr>
              <w:jc w:val="center"/>
              <w:textAlignment w:val="center"/>
              <w:rPr>
                <w:color w:val="000000"/>
                <w:szCs w:val="21"/>
                <w:lang w:bidi="ar"/>
              </w:rPr>
            </w:pPr>
            <w:r>
              <w:rPr>
                <w:rFonts w:hint="eastAsia"/>
                <w:color w:val="000000"/>
                <w:szCs w:val="21"/>
                <w:lang w:bidi="ar"/>
              </w:rPr>
              <w:t>C-04</w:t>
            </w:r>
          </w:p>
        </w:tc>
        <w:tc>
          <w:tcPr>
            <w:tcW w:w="2302" w:type="pct"/>
            <w:shd w:val="clear" w:color="auto" w:fill="auto"/>
            <w:vAlign w:val="center"/>
          </w:tcPr>
          <w:p w14:paraId="732E450F" w14:textId="77777777" w:rsidR="00B9179C" w:rsidRDefault="0053299E">
            <w:pPr>
              <w:jc w:val="center"/>
              <w:textAlignment w:val="center"/>
              <w:rPr>
                <w:color w:val="000000"/>
                <w:szCs w:val="21"/>
                <w:lang w:bidi="ar"/>
              </w:rPr>
            </w:pPr>
            <w:r>
              <w:rPr>
                <w:rFonts w:hint="eastAsia"/>
                <w:color w:val="000000"/>
                <w:szCs w:val="21"/>
                <w:lang w:bidi="ar"/>
              </w:rPr>
              <w:t>长焦镜头</w:t>
            </w:r>
          </w:p>
        </w:tc>
        <w:tc>
          <w:tcPr>
            <w:tcW w:w="542" w:type="pct"/>
            <w:shd w:val="clear" w:color="auto" w:fill="auto"/>
            <w:noWrap/>
            <w:vAlign w:val="center"/>
          </w:tcPr>
          <w:p w14:paraId="511C51B3" w14:textId="77777777" w:rsidR="00B9179C" w:rsidRDefault="0053299E">
            <w:pPr>
              <w:jc w:val="center"/>
              <w:textAlignment w:val="center"/>
              <w:rPr>
                <w:color w:val="000000"/>
                <w:szCs w:val="21"/>
                <w:lang w:bidi="ar"/>
              </w:rPr>
            </w:pPr>
            <w:proofErr w:type="gramStart"/>
            <w:r>
              <w:rPr>
                <w:rFonts w:hint="eastAsia"/>
                <w:color w:val="000000"/>
                <w:szCs w:val="21"/>
                <w:lang w:bidi="ar"/>
              </w:rPr>
              <w:t>个</w:t>
            </w:r>
            <w:proofErr w:type="gramEnd"/>
          </w:p>
        </w:tc>
        <w:tc>
          <w:tcPr>
            <w:tcW w:w="600" w:type="pct"/>
            <w:shd w:val="clear" w:color="auto" w:fill="auto"/>
            <w:noWrap/>
            <w:vAlign w:val="center"/>
          </w:tcPr>
          <w:p w14:paraId="4677269B" w14:textId="77777777" w:rsidR="00B9179C" w:rsidRDefault="0053299E">
            <w:pPr>
              <w:jc w:val="center"/>
              <w:textAlignment w:val="center"/>
              <w:rPr>
                <w:color w:val="000000"/>
                <w:szCs w:val="21"/>
                <w:lang w:bidi="ar"/>
              </w:rPr>
            </w:pPr>
            <w:r>
              <w:rPr>
                <w:rFonts w:hint="eastAsia"/>
                <w:color w:val="000000"/>
                <w:szCs w:val="21"/>
                <w:lang w:bidi="ar"/>
              </w:rPr>
              <w:t>4</w:t>
            </w:r>
          </w:p>
        </w:tc>
        <w:tc>
          <w:tcPr>
            <w:tcW w:w="1007" w:type="pct"/>
            <w:shd w:val="clear" w:color="auto" w:fill="auto"/>
            <w:noWrap/>
            <w:vAlign w:val="center"/>
          </w:tcPr>
          <w:p w14:paraId="6410D555" w14:textId="77777777" w:rsidR="00B9179C" w:rsidRDefault="00B9179C">
            <w:pPr>
              <w:jc w:val="center"/>
              <w:textAlignment w:val="center"/>
              <w:rPr>
                <w:color w:val="000000"/>
                <w:szCs w:val="21"/>
                <w:lang w:bidi="ar"/>
              </w:rPr>
            </w:pPr>
          </w:p>
        </w:tc>
      </w:tr>
      <w:tr w:rsidR="00B9179C" w14:paraId="34727531" w14:textId="77777777">
        <w:trPr>
          <w:trHeight w:val="567"/>
        </w:trPr>
        <w:tc>
          <w:tcPr>
            <w:tcW w:w="549" w:type="pct"/>
            <w:shd w:val="clear" w:color="auto" w:fill="auto"/>
            <w:noWrap/>
            <w:vAlign w:val="center"/>
          </w:tcPr>
          <w:p w14:paraId="2D5D6F68" w14:textId="77777777" w:rsidR="00B9179C" w:rsidRDefault="0053299E">
            <w:pPr>
              <w:jc w:val="center"/>
              <w:textAlignment w:val="center"/>
              <w:rPr>
                <w:color w:val="000000"/>
                <w:szCs w:val="21"/>
                <w:lang w:bidi="ar"/>
              </w:rPr>
            </w:pPr>
            <w:r>
              <w:rPr>
                <w:rFonts w:hint="eastAsia"/>
                <w:color w:val="000000"/>
                <w:szCs w:val="21"/>
                <w:lang w:bidi="ar"/>
              </w:rPr>
              <w:t>C-05</w:t>
            </w:r>
          </w:p>
        </w:tc>
        <w:tc>
          <w:tcPr>
            <w:tcW w:w="2302" w:type="pct"/>
            <w:shd w:val="clear" w:color="auto" w:fill="auto"/>
            <w:vAlign w:val="center"/>
          </w:tcPr>
          <w:p w14:paraId="7487C3D1" w14:textId="77777777" w:rsidR="00B9179C" w:rsidRDefault="0053299E">
            <w:pPr>
              <w:jc w:val="center"/>
              <w:textAlignment w:val="center"/>
              <w:rPr>
                <w:color w:val="000000"/>
                <w:szCs w:val="21"/>
                <w:lang w:bidi="ar"/>
              </w:rPr>
            </w:pPr>
            <w:r>
              <w:rPr>
                <w:rFonts w:hint="eastAsia"/>
                <w:color w:val="000000"/>
                <w:szCs w:val="21"/>
                <w:lang w:bidi="ar"/>
              </w:rPr>
              <w:t>3D眼镜</w:t>
            </w:r>
          </w:p>
        </w:tc>
        <w:tc>
          <w:tcPr>
            <w:tcW w:w="542" w:type="pct"/>
            <w:shd w:val="clear" w:color="auto" w:fill="auto"/>
            <w:noWrap/>
            <w:vAlign w:val="center"/>
          </w:tcPr>
          <w:p w14:paraId="17701D5E" w14:textId="77777777" w:rsidR="00B9179C" w:rsidRDefault="0053299E">
            <w:pPr>
              <w:jc w:val="center"/>
              <w:textAlignment w:val="center"/>
              <w:rPr>
                <w:color w:val="000000"/>
                <w:szCs w:val="21"/>
                <w:lang w:bidi="ar"/>
              </w:rPr>
            </w:pPr>
            <w:r>
              <w:rPr>
                <w:rFonts w:hint="eastAsia"/>
                <w:color w:val="000000"/>
                <w:szCs w:val="21"/>
                <w:lang w:bidi="ar"/>
              </w:rPr>
              <w:t>套</w:t>
            </w:r>
          </w:p>
        </w:tc>
        <w:tc>
          <w:tcPr>
            <w:tcW w:w="600" w:type="pct"/>
            <w:shd w:val="clear" w:color="auto" w:fill="auto"/>
            <w:noWrap/>
            <w:vAlign w:val="center"/>
          </w:tcPr>
          <w:p w14:paraId="43235D1D" w14:textId="77777777" w:rsidR="00B9179C" w:rsidRDefault="0053299E">
            <w:pPr>
              <w:jc w:val="center"/>
              <w:textAlignment w:val="center"/>
              <w:rPr>
                <w:color w:val="000000"/>
                <w:szCs w:val="21"/>
                <w:lang w:bidi="ar"/>
              </w:rPr>
            </w:pPr>
            <w:r>
              <w:rPr>
                <w:rFonts w:hint="eastAsia"/>
                <w:color w:val="000000"/>
                <w:szCs w:val="21"/>
                <w:lang w:bidi="ar"/>
              </w:rPr>
              <w:t>240</w:t>
            </w:r>
          </w:p>
        </w:tc>
        <w:tc>
          <w:tcPr>
            <w:tcW w:w="1007" w:type="pct"/>
            <w:shd w:val="clear" w:color="auto" w:fill="auto"/>
            <w:noWrap/>
            <w:vAlign w:val="center"/>
          </w:tcPr>
          <w:p w14:paraId="3EB803B1" w14:textId="77777777" w:rsidR="00B9179C" w:rsidRDefault="00B9179C">
            <w:pPr>
              <w:jc w:val="center"/>
              <w:textAlignment w:val="center"/>
              <w:rPr>
                <w:color w:val="000000"/>
                <w:szCs w:val="21"/>
                <w:lang w:bidi="ar"/>
              </w:rPr>
            </w:pPr>
          </w:p>
        </w:tc>
      </w:tr>
      <w:tr w:rsidR="00B9179C" w14:paraId="616666BE" w14:textId="77777777">
        <w:trPr>
          <w:trHeight w:val="567"/>
        </w:trPr>
        <w:tc>
          <w:tcPr>
            <w:tcW w:w="549" w:type="pct"/>
            <w:shd w:val="clear" w:color="auto" w:fill="auto"/>
            <w:noWrap/>
            <w:vAlign w:val="center"/>
          </w:tcPr>
          <w:p w14:paraId="2606B51D" w14:textId="77777777" w:rsidR="00B9179C" w:rsidRDefault="0053299E">
            <w:pPr>
              <w:jc w:val="center"/>
              <w:textAlignment w:val="center"/>
              <w:rPr>
                <w:color w:val="000000"/>
                <w:szCs w:val="21"/>
                <w:lang w:bidi="ar"/>
              </w:rPr>
            </w:pPr>
            <w:r>
              <w:rPr>
                <w:rFonts w:hint="eastAsia"/>
                <w:color w:val="000000"/>
                <w:szCs w:val="21"/>
                <w:lang w:bidi="ar"/>
              </w:rPr>
              <w:t>C-06</w:t>
            </w:r>
          </w:p>
        </w:tc>
        <w:tc>
          <w:tcPr>
            <w:tcW w:w="2302" w:type="pct"/>
            <w:shd w:val="clear" w:color="auto" w:fill="auto"/>
            <w:vAlign w:val="center"/>
          </w:tcPr>
          <w:p w14:paraId="6A5EEAFB" w14:textId="77777777" w:rsidR="00B9179C" w:rsidRDefault="0053299E">
            <w:pPr>
              <w:jc w:val="center"/>
              <w:textAlignment w:val="center"/>
              <w:rPr>
                <w:color w:val="000000"/>
                <w:szCs w:val="21"/>
                <w:lang w:bidi="ar"/>
              </w:rPr>
            </w:pPr>
            <w:r>
              <w:rPr>
                <w:rFonts w:hint="eastAsia"/>
                <w:color w:val="000000"/>
                <w:szCs w:val="21"/>
                <w:lang w:bidi="ar"/>
              </w:rPr>
              <w:t>主动转被动式3D偏振系统</w:t>
            </w:r>
          </w:p>
        </w:tc>
        <w:tc>
          <w:tcPr>
            <w:tcW w:w="542" w:type="pct"/>
            <w:shd w:val="clear" w:color="auto" w:fill="auto"/>
            <w:noWrap/>
            <w:vAlign w:val="center"/>
          </w:tcPr>
          <w:p w14:paraId="56698A08" w14:textId="77777777" w:rsidR="00B9179C" w:rsidRDefault="0053299E">
            <w:pPr>
              <w:jc w:val="center"/>
              <w:textAlignment w:val="center"/>
              <w:rPr>
                <w:color w:val="000000"/>
                <w:szCs w:val="21"/>
                <w:lang w:bidi="ar"/>
              </w:rPr>
            </w:pPr>
            <w:r>
              <w:rPr>
                <w:rFonts w:hint="eastAsia"/>
                <w:color w:val="000000"/>
                <w:szCs w:val="21"/>
                <w:lang w:bidi="ar"/>
              </w:rPr>
              <w:t>套</w:t>
            </w:r>
          </w:p>
        </w:tc>
        <w:tc>
          <w:tcPr>
            <w:tcW w:w="600" w:type="pct"/>
            <w:shd w:val="clear" w:color="auto" w:fill="auto"/>
            <w:noWrap/>
            <w:vAlign w:val="center"/>
          </w:tcPr>
          <w:p w14:paraId="29E12F7F" w14:textId="77777777" w:rsidR="00B9179C" w:rsidRDefault="0053299E">
            <w:pPr>
              <w:jc w:val="center"/>
              <w:textAlignment w:val="center"/>
              <w:rPr>
                <w:color w:val="000000"/>
                <w:szCs w:val="21"/>
                <w:lang w:bidi="ar"/>
              </w:rPr>
            </w:pPr>
            <w:r>
              <w:rPr>
                <w:rFonts w:hint="eastAsia"/>
                <w:color w:val="000000"/>
                <w:szCs w:val="21"/>
                <w:lang w:bidi="ar"/>
              </w:rPr>
              <w:t>4</w:t>
            </w:r>
          </w:p>
        </w:tc>
        <w:tc>
          <w:tcPr>
            <w:tcW w:w="1007" w:type="pct"/>
            <w:shd w:val="clear" w:color="auto" w:fill="auto"/>
            <w:noWrap/>
            <w:vAlign w:val="center"/>
          </w:tcPr>
          <w:p w14:paraId="3EE7E5C4" w14:textId="77777777" w:rsidR="00B9179C" w:rsidRDefault="00B9179C">
            <w:pPr>
              <w:jc w:val="center"/>
              <w:textAlignment w:val="center"/>
              <w:rPr>
                <w:color w:val="000000"/>
                <w:szCs w:val="21"/>
                <w:lang w:bidi="ar"/>
              </w:rPr>
            </w:pPr>
          </w:p>
        </w:tc>
      </w:tr>
      <w:tr w:rsidR="00B9179C" w14:paraId="4CA2BB52" w14:textId="77777777">
        <w:trPr>
          <w:trHeight w:val="567"/>
        </w:trPr>
        <w:tc>
          <w:tcPr>
            <w:tcW w:w="5000" w:type="pct"/>
            <w:gridSpan w:val="5"/>
            <w:shd w:val="clear" w:color="auto" w:fill="auto"/>
            <w:noWrap/>
            <w:vAlign w:val="center"/>
          </w:tcPr>
          <w:p w14:paraId="30807F5C" w14:textId="77777777" w:rsidR="00B9179C" w:rsidRDefault="0053299E">
            <w:pPr>
              <w:jc w:val="center"/>
              <w:rPr>
                <w:b/>
                <w:bCs/>
                <w:color w:val="000000"/>
                <w:szCs w:val="21"/>
              </w:rPr>
            </w:pPr>
            <w:r>
              <w:rPr>
                <w:rFonts w:hint="eastAsia"/>
                <w:b/>
                <w:bCs/>
                <w:color w:val="000000"/>
                <w:szCs w:val="21"/>
                <w:lang w:bidi="ar"/>
              </w:rPr>
              <w:t>四、辅助材料</w:t>
            </w:r>
          </w:p>
        </w:tc>
      </w:tr>
      <w:tr w:rsidR="00B9179C" w14:paraId="1BC83E3E" w14:textId="77777777">
        <w:trPr>
          <w:trHeight w:val="567"/>
        </w:trPr>
        <w:tc>
          <w:tcPr>
            <w:tcW w:w="549" w:type="pct"/>
            <w:shd w:val="clear" w:color="auto" w:fill="auto"/>
            <w:noWrap/>
            <w:vAlign w:val="center"/>
          </w:tcPr>
          <w:p w14:paraId="19F91CE5" w14:textId="77777777" w:rsidR="00B9179C" w:rsidRDefault="0053299E">
            <w:pPr>
              <w:jc w:val="center"/>
              <w:textAlignment w:val="center"/>
              <w:rPr>
                <w:color w:val="000000"/>
                <w:szCs w:val="21"/>
                <w:lang w:bidi="ar"/>
              </w:rPr>
            </w:pPr>
            <w:r>
              <w:rPr>
                <w:rFonts w:hint="eastAsia"/>
                <w:color w:val="000000"/>
                <w:szCs w:val="21"/>
                <w:lang w:bidi="ar"/>
              </w:rPr>
              <w:t>D-01</w:t>
            </w:r>
          </w:p>
        </w:tc>
        <w:tc>
          <w:tcPr>
            <w:tcW w:w="2302" w:type="pct"/>
            <w:shd w:val="clear" w:color="auto" w:fill="auto"/>
            <w:vAlign w:val="center"/>
          </w:tcPr>
          <w:p w14:paraId="04D64A72" w14:textId="77777777" w:rsidR="00B9179C" w:rsidRDefault="0053299E">
            <w:pPr>
              <w:jc w:val="center"/>
              <w:textAlignment w:val="center"/>
              <w:rPr>
                <w:color w:val="000000"/>
                <w:szCs w:val="21"/>
                <w:lang w:bidi="ar"/>
              </w:rPr>
            </w:pPr>
            <w:r>
              <w:rPr>
                <w:rFonts w:hint="eastAsia"/>
                <w:color w:val="000000"/>
                <w:szCs w:val="21"/>
                <w:lang w:bidi="ar"/>
              </w:rPr>
              <w:t>专业音箱线</w:t>
            </w:r>
          </w:p>
        </w:tc>
        <w:tc>
          <w:tcPr>
            <w:tcW w:w="542" w:type="pct"/>
            <w:shd w:val="clear" w:color="auto" w:fill="auto"/>
            <w:noWrap/>
            <w:vAlign w:val="center"/>
          </w:tcPr>
          <w:p w14:paraId="2BF2B54E" w14:textId="77777777" w:rsidR="00B9179C" w:rsidRDefault="0053299E">
            <w:pPr>
              <w:jc w:val="center"/>
              <w:textAlignment w:val="center"/>
              <w:rPr>
                <w:color w:val="000000"/>
                <w:szCs w:val="21"/>
                <w:lang w:bidi="ar"/>
              </w:rPr>
            </w:pPr>
            <w:r>
              <w:rPr>
                <w:rFonts w:hint="eastAsia"/>
                <w:color w:val="000000"/>
                <w:szCs w:val="21"/>
                <w:lang w:bidi="ar"/>
              </w:rPr>
              <w:t>米</w:t>
            </w:r>
          </w:p>
        </w:tc>
        <w:tc>
          <w:tcPr>
            <w:tcW w:w="600" w:type="pct"/>
            <w:shd w:val="clear" w:color="auto" w:fill="auto"/>
            <w:noWrap/>
            <w:vAlign w:val="center"/>
          </w:tcPr>
          <w:p w14:paraId="19224C87" w14:textId="77777777" w:rsidR="00B9179C" w:rsidRDefault="0053299E">
            <w:pPr>
              <w:jc w:val="center"/>
              <w:textAlignment w:val="center"/>
              <w:rPr>
                <w:color w:val="000000"/>
                <w:szCs w:val="21"/>
                <w:lang w:bidi="ar"/>
              </w:rPr>
            </w:pPr>
            <w:r>
              <w:rPr>
                <w:rFonts w:hint="eastAsia"/>
                <w:color w:val="000000"/>
                <w:szCs w:val="21"/>
                <w:lang w:bidi="ar"/>
              </w:rPr>
              <w:t>1600</w:t>
            </w:r>
          </w:p>
        </w:tc>
        <w:tc>
          <w:tcPr>
            <w:tcW w:w="1007" w:type="pct"/>
            <w:shd w:val="clear" w:color="auto" w:fill="auto"/>
            <w:noWrap/>
            <w:vAlign w:val="center"/>
          </w:tcPr>
          <w:p w14:paraId="53DE8CB1" w14:textId="77777777" w:rsidR="00B9179C" w:rsidRDefault="00B9179C">
            <w:pPr>
              <w:jc w:val="center"/>
              <w:textAlignment w:val="center"/>
              <w:rPr>
                <w:color w:val="000000"/>
                <w:szCs w:val="21"/>
                <w:lang w:bidi="ar"/>
              </w:rPr>
            </w:pPr>
          </w:p>
        </w:tc>
      </w:tr>
      <w:tr w:rsidR="00B9179C" w14:paraId="7B837C49" w14:textId="77777777">
        <w:trPr>
          <w:trHeight w:val="567"/>
        </w:trPr>
        <w:tc>
          <w:tcPr>
            <w:tcW w:w="549" w:type="pct"/>
            <w:shd w:val="clear" w:color="auto" w:fill="auto"/>
            <w:noWrap/>
            <w:vAlign w:val="center"/>
          </w:tcPr>
          <w:p w14:paraId="6C087F20" w14:textId="77777777" w:rsidR="00B9179C" w:rsidRDefault="0053299E">
            <w:pPr>
              <w:jc w:val="center"/>
              <w:textAlignment w:val="center"/>
              <w:rPr>
                <w:color w:val="000000"/>
                <w:szCs w:val="21"/>
                <w:lang w:bidi="ar"/>
              </w:rPr>
            </w:pPr>
            <w:r>
              <w:rPr>
                <w:rFonts w:hint="eastAsia"/>
                <w:color w:val="000000"/>
                <w:szCs w:val="21"/>
                <w:lang w:bidi="ar"/>
              </w:rPr>
              <w:t>D-02</w:t>
            </w:r>
          </w:p>
        </w:tc>
        <w:tc>
          <w:tcPr>
            <w:tcW w:w="2302" w:type="pct"/>
            <w:shd w:val="clear" w:color="auto" w:fill="auto"/>
            <w:vAlign w:val="center"/>
          </w:tcPr>
          <w:p w14:paraId="1D01EE15" w14:textId="77777777" w:rsidR="00B9179C" w:rsidRDefault="0053299E">
            <w:pPr>
              <w:jc w:val="center"/>
              <w:textAlignment w:val="center"/>
              <w:rPr>
                <w:color w:val="000000"/>
                <w:szCs w:val="21"/>
                <w:lang w:bidi="ar"/>
              </w:rPr>
            </w:pPr>
            <w:r>
              <w:rPr>
                <w:rFonts w:hint="eastAsia"/>
                <w:color w:val="000000"/>
                <w:szCs w:val="21"/>
                <w:lang w:bidi="ar"/>
              </w:rPr>
              <w:t>连接讯号线</w:t>
            </w:r>
          </w:p>
        </w:tc>
        <w:tc>
          <w:tcPr>
            <w:tcW w:w="542" w:type="pct"/>
            <w:shd w:val="clear" w:color="auto" w:fill="auto"/>
            <w:noWrap/>
            <w:vAlign w:val="center"/>
          </w:tcPr>
          <w:p w14:paraId="6E174E0E" w14:textId="77777777" w:rsidR="00B9179C" w:rsidRDefault="0053299E">
            <w:pPr>
              <w:jc w:val="center"/>
              <w:textAlignment w:val="center"/>
              <w:rPr>
                <w:color w:val="000000"/>
                <w:szCs w:val="21"/>
                <w:lang w:bidi="ar"/>
              </w:rPr>
            </w:pPr>
            <w:r>
              <w:rPr>
                <w:rFonts w:hint="eastAsia"/>
                <w:color w:val="000000"/>
                <w:szCs w:val="21"/>
                <w:lang w:bidi="ar"/>
              </w:rPr>
              <w:t>米</w:t>
            </w:r>
          </w:p>
        </w:tc>
        <w:tc>
          <w:tcPr>
            <w:tcW w:w="600" w:type="pct"/>
            <w:shd w:val="clear" w:color="auto" w:fill="auto"/>
            <w:noWrap/>
            <w:vAlign w:val="center"/>
          </w:tcPr>
          <w:p w14:paraId="0F1A524B" w14:textId="77777777" w:rsidR="00B9179C" w:rsidRDefault="0053299E">
            <w:pPr>
              <w:jc w:val="center"/>
              <w:textAlignment w:val="center"/>
              <w:rPr>
                <w:color w:val="000000"/>
                <w:szCs w:val="21"/>
                <w:lang w:bidi="ar"/>
              </w:rPr>
            </w:pPr>
            <w:r>
              <w:rPr>
                <w:rFonts w:hint="eastAsia"/>
                <w:color w:val="000000"/>
                <w:szCs w:val="21"/>
                <w:lang w:bidi="ar"/>
              </w:rPr>
              <w:t>240</w:t>
            </w:r>
          </w:p>
        </w:tc>
        <w:tc>
          <w:tcPr>
            <w:tcW w:w="1007" w:type="pct"/>
            <w:shd w:val="clear" w:color="auto" w:fill="auto"/>
            <w:noWrap/>
            <w:vAlign w:val="center"/>
          </w:tcPr>
          <w:p w14:paraId="7FD3CD9A" w14:textId="77777777" w:rsidR="00B9179C" w:rsidRDefault="00B9179C">
            <w:pPr>
              <w:jc w:val="center"/>
              <w:textAlignment w:val="center"/>
              <w:rPr>
                <w:color w:val="000000"/>
                <w:szCs w:val="21"/>
                <w:lang w:bidi="ar"/>
              </w:rPr>
            </w:pPr>
          </w:p>
        </w:tc>
      </w:tr>
      <w:tr w:rsidR="00B9179C" w14:paraId="28957B97" w14:textId="77777777">
        <w:trPr>
          <w:trHeight w:val="567"/>
        </w:trPr>
        <w:tc>
          <w:tcPr>
            <w:tcW w:w="549" w:type="pct"/>
            <w:shd w:val="clear" w:color="auto" w:fill="auto"/>
            <w:noWrap/>
            <w:vAlign w:val="center"/>
          </w:tcPr>
          <w:p w14:paraId="7E43F9B9" w14:textId="77777777" w:rsidR="00B9179C" w:rsidRDefault="0053299E">
            <w:pPr>
              <w:jc w:val="center"/>
              <w:textAlignment w:val="center"/>
              <w:rPr>
                <w:color w:val="000000"/>
                <w:szCs w:val="21"/>
                <w:lang w:bidi="ar"/>
              </w:rPr>
            </w:pPr>
            <w:r>
              <w:rPr>
                <w:rFonts w:hint="eastAsia"/>
                <w:color w:val="000000"/>
                <w:szCs w:val="21"/>
                <w:lang w:bidi="ar"/>
              </w:rPr>
              <w:t>D-03</w:t>
            </w:r>
          </w:p>
        </w:tc>
        <w:tc>
          <w:tcPr>
            <w:tcW w:w="2302" w:type="pct"/>
            <w:shd w:val="clear" w:color="auto" w:fill="auto"/>
            <w:vAlign w:val="center"/>
          </w:tcPr>
          <w:p w14:paraId="10D01C21" w14:textId="77777777" w:rsidR="00B9179C" w:rsidRDefault="0053299E">
            <w:pPr>
              <w:jc w:val="center"/>
              <w:textAlignment w:val="center"/>
              <w:rPr>
                <w:color w:val="000000"/>
                <w:szCs w:val="21"/>
                <w:lang w:bidi="ar"/>
              </w:rPr>
            </w:pPr>
            <w:r>
              <w:rPr>
                <w:rFonts w:hint="eastAsia"/>
                <w:color w:val="000000"/>
                <w:szCs w:val="21"/>
                <w:lang w:bidi="ar"/>
              </w:rPr>
              <w:t>低音信号线</w:t>
            </w:r>
          </w:p>
        </w:tc>
        <w:tc>
          <w:tcPr>
            <w:tcW w:w="542" w:type="pct"/>
            <w:shd w:val="clear" w:color="auto" w:fill="auto"/>
            <w:noWrap/>
            <w:vAlign w:val="center"/>
          </w:tcPr>
          <w:p w14:paraId="1AD3E373" w14:textId="77777777" w:rsidR="00B9179C" w:rsidRDefault="0053299E">
            <w:pPr>
              <w:jc w:val="center"/>
              <w:textAlignment w:val="center"/>
              <w:rPr>
                <w:color w:val="000000"/>
                <w:szCs w:val="21"/>
                <w:lang w:bidi="ar"/>
              </w:rPr>
            </w:pPr>
            <w:r>
              <w:rPr>
                <w:rFonts w:hint="eastAsia"/>
                <w:color w:val="000000"/>
                <w:szCs w:val="21"/>
                <w:lang w:bidi="ar"/>
              </w:rPr>
              <w:t>米</w:t>
            </w:r>
          </w:p>
        </w:tc>
        <w:tc>
          <w:tcPr>
            <w:tcW w:w="600" w:type="pct"/>
            <w:shd w:val="clear" w:color="auto" w:fill="auto"/>
            <w:noWrap/>
            <w:vAlign w:val="center"/>
          </w:tcPr>
          <w:p w14:paraId="4DC974DD" w14:textId="77777777" w:rsidR="00B9179C" w:rsidRDefault="0053299E">
            <w:pPr>
              <w:jc w:val="center"/>
              <w:textAlignment w:val="center"/>
              <w:rPr>
                <w:color w:val="000000"/>
                <w:szCs w:val="21"/>
                <w:lang w:bidi="ar"/>
              </w:rPr>
            </w:pPr>
            <w:r>
              <w:rPr>
                <w:rFonts w:hint="eastAsia"/>
                <w:color w:val="000000"/>
                <w:szCs w:val="21"/>
                <w:lang w:bidi="ar"/>
              </w:rPr>
              <w:t>400</w:t>
            </w:r>
          </w:p>
        </w:tc>
        <w:tc>
          <w:tcPr>
            <w:tcW w:w="1007" w:type="pct"/>
            <w:shd w:val="clear" w:color="auto" w:fill="auto"/>
            <w:noWrap/>
            <w:vAlign w:val="center"/>
          </w:tcPr>
          <w:p w14:paraId="44952411" w14:textId="77777777" w:rsidR="00B9179C" w:rsidRDefault="00B9179C">
            <w:pPr>
              <w:jc w:val="center"/>
              <w:textAlignment w:val="center"/>
              <w:rPr>
                <w:color w:val="000000"/>
                <w:szCs w:val="21"/>
                <w:lang w:bidi="ar"/>
              </w:rPr>
            </w:pPr>
          </w:p>
        </w:tc>
      </w:tr>
      <w:tr w:rsidR="00B9179C" w14:paraId="4256F5E1" w14:textId="77777777">
        <w:trPr>
          <w:trHeight w:val="567"/>
        </w:trPr>
        <w:tc>
          <w:tcPr>
            <w:tcW w:w="549" w:type="pct"/>
            <w:shd w:val="clear" w:color="auto" w:fill="auto"/>
            <w:noWrap/>
            <w:vAlign w:val="center"/>
          </w:tcPr>
          <w:p w14:paraId="09B31A6A" w14:textId="77777777" w:rsidR="00B9179C" w:rsidRDefault="0053299E">
            <w:pPr>
              <w:jc w:val="center"/>
              <w:textAlignment w:val="center"/>
              <w:rPr>
                <w:color w:val="000000"/>
                <w:szCs w:val="21"/>
                <w:lang w:bidi="ar"/>
              </w:rPr>
            </w:pPr>
            <w:r>
              <w:rPr>
                <w:rFonts w:hint="eastAsia"/>
                <w:color w:val="000000"/>
                <w:szCs w:val="21"/>
                <w:lang w:bidi="ar"/>
              </w:rPr>
              <w:t>D-04</w:t>
            </w:r>
          </w:p>
        </w:tc>
        <w:tc>
          <w:tcPr>
            <w:tcW w:w="2302" w:type="pct"/>
            <w:shd w:val="clear" w:color="auto" w:fill="auto"/>
            <w:vAlign w:val="center"/>
          </w:tcPr>
          <w:p w14:paraId="3708FDB8" w14:textId="77777777" w:rsidR="00B9179C" w:rsidRDefault="0053299E">
            <w:pPr>
              <w:jc w:val="center"/>
              <w:textAlignment w:val="center"/>
              <w:rPr>
                <w:color w:val="000000"/>
                <w:szCs w:val="21"/>
                <w:lang w:bidi="ar"/>
              </w:rPr>
            </w:pPr>
            <w:r>
              <w:rPr>
                <w:rFonts w:hint="eastAsia"/>
                <w:color w:val="000000"/>
                <w:szCs w:val="21"/>
                <w:lang w:bidi="ar"/>
              </w:rPr>
              <w:t>4K高清HDMI（20M）</w:t>
            </w:r>
          </w:p>
        </w:tc>
        <w:tc>
          <w:tcPr>
            <w:tcW w:w="542" w:type="pct"/>
            <w:shd w:val="clear" w:color="auto" w:fill="auto"/>
            <w:noWrap/>
            <w:vAlign w:val="center"/>
          </w:tcPr>
          <w:p w14:paraId="6EFA51EF" w14:textId="77777777" w:rsidR="00B9179C" w:rsidRDefault="0053299E">
            <w:pPr>
              <w:jc w:val="center"/>
              <w:textAlignment w:val="center"/>
              <w:rPr>
                <w:color w:val="000000"/>
                <w:szCs w:val="21"/>
                <w:lang w:bidi="ar"/>
              </w:rPr>
            </w:pPr>
            <w:r>
              <w:rPr>
                <w:rFonts w:hint="eastAsia"/>
                <w:color w:val="000000"/>
                <w:szCs w:val="21"/>
                <w:lang w:bidi="ar"/>
              </w:rPr>
              <w:t>条</w:t>
            </w:r>
          </w:p>
        </w:tc>
        <w:tc>
          <w:tcPr>
            <w:tcW w:w="600" w:type="pct"/>
            <w:shd w:val="clear" w:color="auto" w:fill="auto"/>
            <w:noWrap/>
            <w:vAlign w:val="center"/>
          </w:tcPr>
          <w:p w14:paraId="142632B7" w14:textId="77777777" w:rsidR="00B9179C" w:rsidRDefault="0053299E">
            <w:pPr>
              <w:jc w:val="center"/>
              <w:textAlignment w:val="center"/>
              <w:rPr>
                <w:color w:val="000000"/>
                <w:szCs w:val="21"/>
                <w:lang w:bidi="ar"/>
              </w:rPr>
            </w:pPr>
            <w:r>
              <w:rPr>
                <w:rFonts w:hint="eastAsia"/>
                <w:color w:val="000000"/>
                <w:szCs w:val="21"/>
                <w:lang w:bidi="ar"/>
              </w:rPr>
              <w:t>8</w:t>
            </w:r>
          </w:p>
        </w:tc>
        <w:tc>
          <w:tcPr>
            <w:tcW w:w="1007" w:type="pct"/>
            <w:shd w:val="clear" w:color="auto" w:fill="auto"/>
            <w:noWrap/>
            <w:vAlign w:val="center"/>
          </w:tcPr>
          <w:p w14:paraId="187457BF" w14:textId="77777777" w:rsidR="00B9179C" w:rsidRDefault="00B9179C">
            <w:pPr>
              <w:jc w:val="center"/>
              <w:textAlignment w:val="center"/>
              <w:rPr>
                <w:color w:val="000000"/>
                <w:szCs w:val="21"/>
                <w:lang w:bidi="ar"/>
              </w:rPr>
            </w:pPr>
          </w:p>
        </w:tc>
      </w:tr>
      <w:tr w:rsidR="00B9179C" w14:paraId="57578D3E" w14:textId="77777777">
        <w:trPr>
          <w:trHeight w:val="567"/>
        </w:trPr>
        <w:tc>
          <w:tcPr>
            <w:tcW w:w="549" w:type="pct"/>
            <w:shd w:val="clear" w:color="auto" w:fill="auto"/>
            <w:noWrap/>
            <w:vAlign w:val="center"/>
          </w:tcPr>
          <w:p w14:paraId="1D239B1F" w14:textId="77777777" w:rsidR="00B9179C" w:rsidRDefault="0053299E">
            <w:pPr>
              <w:jc w:val="center"/>
              <w:textAlignment w:val="center"/>
              <w:rPr>
                <w:color w:val="000000"/>
                <w:szCs w:val="21"/>
                <w:lang w:bidi="ar"/>
              </w:rPr>
            </w:pPr>
            <w:r>
              <w:rPr>
                <w:rFonts w:hint="eastAsia"/>
                <w:color w:val="000000"/>
                <w:szCs w:val="21"/>
                <w:lang w:bidi="ar"/>
              </w:rPr>
              <w:t>D-05</w:t>
            </w:r>
          </w:p>
        </w:tc>
        <w:tc>
          <w:tcPr>
            <w:tcW w:w="2302" w:type="pct"/>
            <w:shd w:val="clear" w:color="auto" w:fill="auto"/>
            <w:vAlign w:val="center"/>
          </w:tcPr>
          <w:p w14:paraId="7A02BAB1" w14:textId="77777777" w:rsidR="00B9179C" w:rsidRDefault="0053299E">
            <w:pPr>
              <w:jc w:val="center"/>
              <w:textAlignment w:val="center"/>
              <w:rPr>
                <w:color w:val="000000"/>
                <w:szCs w:val="21"/>
                <w:lang w:bidi="ar"/>
              </w:rPr>
            </w:pPr>
            <w:r>
              <w:rPr>
                <w:rFonts w:hint="eastAsia"/>
                <w:color w:val="000000"/>
                <w:szCs w:val="21"/>
                <w:lang w:bidi="ar"/>
              </w:rPr>
              <w:t>4K高清HDMI（2M）</w:t>
            </w:r>
          </w:p>
        </w:tc>
        <w:tc>
          <w:tcPr>
            <w:tcW w:w="542" w:type="pct"/>
            <w:shd w:val="clear" w:color="auto" w:fill="auto"/>
            <w:noWrap/>
            <w:vAlign w:val="center"/>
          </w:tcPr>
          <w:p w14:paraId="55C10E9D" w14:textId="77777777" w:rsidR="00B9179C" w:rsidRDefault="0053299E">
            <w:pPr>
              <w:jc w:val="center"/>
              <w:textAlignment w:val="center"/>
              <w:rPr>
                <w:color w:val="000000"/>
                <w:szCs w:val="21"/>
                <w:lang w:bidi="ar"/>
              </w:rPr>
            </w:pPr>
            <w:r>
              <w:rPr>
                <w:rFonts w:hint="eastAsia"/>
                <w:color w:val="000000"/>
                <w:szCs w:val="21"/>
                <w:lang w:bidi="ar"/>
              </w:rPr>
              <w:t>条</w:t>
            </w:r>
          </w:p>
        </w:tc>
        <w:tc>
          <w:tcPr>
            <w:tcW w:w="600" w:type="pct"/>
            <w:shd w:val="clear" w:color="auto" w:fill="auto"/>
            <w:noWrap/>
            <w:vAlign w:val="center"/>
          </w:tcPr>
          <w:p w14:paraId="6A5A6FAE" w14:textId="77777777" w:rsidR="00B9179C" w:rsidRDefault="0053299E">
            <w:pPr>
              <w:jc w:val="center"/>
              <w:textAlignment w:val="center"/>
              <w:rPr>
                <w:color w:val="000000"/>
                <w:szCs w:val="21"/>
                <w:lang w:bidi="ar"/>
              </w:rPr>
            </w:pPr>
            <w:r>
              <w:rPr>
                <w:rFonts w:hint="eastAsia"/>
                <w:color w:val="000000"/>
                <w:szCs w:val="21"/>
                <w:lang w:bidi="ar"/>
              </w:rPr>
              <w:t>8</w:t>
            </w:r>
          </w:p>
        </w:tc>
        <w:tc>
          <w:tcPr>
            <w:tcW w:w="1007" w:type="pct"/>
            <w:shd w:val="clear" w:color="auto" w:fill="auto"/>
            <w:noWrap/>
            <w:vAlign w:val="center"/>
          </w:tcPr>
          <w:p w14:paraId="2A7B4D77" w14:textId="77777777" w:rsidR="00B9179C" w:rsidRDefault="00B9179C">
            <w:pPr>
              <w:jc w:val="center"/>
              <w:textAlignment w:val="center"/>
              <w:rPr>
                <w:color w:val="000000"/>
                <w:szCs w:val="21"/>
                <w:lang w:bidi="ar"/>
              </w:rPr>
            </w:pPr>
          </w:p>
        </w:tc>
      </w:tr>
      <w:tr w:rsidR="00B9179C" w14:paraId="76465AB4" w14:textId="77777777">
        <w:trPr>
          <w:trHeight w:val="567"/>
        </w:trPr>
        <w:tc>
          <w:tcPr>
            <w:tcW w:w="549" w:type="pct"/>
            <w:shd w:val="clear" w:color="auto" w:fill="auto"/>
            <w:noWrap/>
            <w:vAlign w:val="center"/>
          </w:tcPr>
          <w:p w14:paraId="54D27A82" w14:textId="77777777" w:rsidR="00B9179C" w:rsidRDefault="0053299E">
            <w:pPr>
              <w:jc w:val="center"/>
              <w:textAlignment w:val="center"/>
              <w:rPr>
                <w:color w:val="000000"/>
                <w:szCs w:val="21"/>
                <w:lang w:bidi="ar"/>
              </w:rPr>
            </w:pPr>
            <w:r>
              <w:rPr>
                <w:rFonts w:hint="eastAsia"/>
                <w:color w:val="000000"/>
                <w:szCs w:val="21"/>
                <w:lang w:bidi="ar"/>
              </w:rPr>
              <w:t>D-06</w:t>
            </w:r>
          </w:p>
        </w:tc>
        <w:tc>
          <w:tcPr>
            <w:tcW w:w="2302" w:type="pct"/>
            <w:shd w:val="clear" w:color="auto" w:fill="auto"/>
            <w:vAlign w:val="center"/>
          </w:tcPr>
          <w:p w14:paraId="29B2B827" w14:textId="77777777" w:rsidR="00B9179C" w:rsidRDefault="0053299E">
            <w:pPr>
              <w:jc w:val="center"/>
              <w:textAlignment w:val="center"/>
              <w:rPr>
                <w:color w:val="000000"/>
                <w:szCs w:val="21"/>
                <w:lang w:bidi="ar"/>
              </w:rPr>
            </w:pPr>
            <w:r>
              <w:rPr>
                <w:rFonts w:hint="eastAsia"/>
                <w:color w:val="000000"/>
                <w:szCs w:val="21"/>
                <w:lang w:bidi="ar"/>
              </w:rPr>
              <w:t>专业机柜</w:t>
            </w:r>
          </w:p>
        </w:tc>
        <w:tc>
          <w:tcPr>
            <w:tcW w:w="542" w:type="pct"/>
            <w:shd w:val="clear" w:color="auto" w:fill="auto"/>
            <w:noWrap/>
            <w:vAlign w:val="center"/>
          </w:tcPr>
          <w:p w14:paraId="484F6B5C" w14:textId="77777777" w:rsidR="00B9179C" w:rsidRDefault="0053299E">
            <w:pPr>
              <w:jc w:val="center"/>
              <w:textAlignment w:val="center"/>
              <w:rPr>
                <w:color w:val="000000"/>
                <w:szCs w:val="21"/>
                <w:lang w:bidi="ar"/>
              </w:rPr>
            </w:pPr>
            <w:proofErr w:type="gramStart"/>
            <w:r>
              <w:rPr>
                <w:rFonts w:hint="eastAsia"/>
                <w:color w:val="000000"/>
                <w:szCs w:val="21"/>
                <w:lang w:bidi="ar"/>
              </w:rPr>
              <w:t>个</w:t>
            </w:r>
            <w:proofErr w:type="gramEnd"/>
          </w:p>
        </w:tc>
        <w:tc>
          <w:tcPr>
            <w:tcW w:w="600" w:type="pct"/>
            <w:shd w:val="clear" w:color="auto" w:fill="auto"/>
            <w:noWrap/>
            <w:vAlign w:val="center"/>
          </w:tcPr>
          <w:p w14:paraId="29D6954B" w14:textId="77777777" w:rsidR="00B9179C" w:rsidRDefault="0053299E">
            <w:pPr>
              <w:jc w:val="center"/>
              <w:textAlignment w:val="center"/>
              <w:rPr>
                <w:color w:val="000000"/>
                <w:szCs w:val="21"/>
                <w:lang w:bidi="ar"/>
              </w:rPr>
            </w:pPr>
            <w:r>
              <w:rPr>
                <w:rFonts w:hint="eastAsia"/>
                <w:color w:val="000000"/>
                <w:szCs w:val="21"/>
                <w:lang w:bidi="ar"/>
              </w:rPr>
              <w:t>4</w:t>
            </w:r>
          </w:p>
        </w:tc>
        <w:tc>
          <w:tcPr>
            <w:tcW w:w="1007" w:type="pct"/>
            <w:shd w:val="clear" w:color="auto" w:fill="auto"/>
            <w:noWrap/>
            <w:vAlign w:val="center"/>
          </w:tcPr>
          <w:p w14:paraId="282A352A" w14:textId="77777777" w:rsidR="00B9179C" w:rsidRDefault="00B9179C">
            <w:pPr>
              <w:jc w:val="center"/>
              <w:textAlignment w:val="center"/>
              <w:rPr>
                <w:color w:val="000000"/>
                <w:szCs w:val="21"/>
                <w:lang w:bidi="ar"/>
              </w:rPr>
            </w:pPr>
          </w:p>
        </w:tc>
      </w:tr>
    </w:tbl>
    <w:p w14:paraId="0412B26A" w14:textId="77777777" w:rsidR="00B9179C" w:rsidRDefault="0053299E">
      <w:pPr>
        <w:jc w:val="center"/>
        <w:rPr>
          <w:szCs w:val="21"/>
        </w:rPr>
      </w:pPr>
      <w:r>
        <w:rPr>
          <w:rFonts w:hint="eastAsia"/>
          <w:szCs w:val="21"/>
        </w:rPr>
        <w:t xml:space="preserve">（2）石岩消防中队设备总表 </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4407"/>
        <w:gridCol w:w="1035"/>
        <w:gridCol w:w="1148"/>
        <w:gridCol w:w="1925"/>
      </w:tblGrid>
      <w:tr w:rsidR="00B9179C" w14:paraId="57A89641" w14:textId="77777777">
        <w:trPr>
          <w:trHeight w:val="567"/>
        </w:trPr>
        <w:tc>
          <w:tcPr>
            <w:tcW w:w="550" w:type="pct"/>
            <w:shd w:val="clear" w:color="auto" w:fill="auto"/>
            <w:noWrap/>
            <w:vAlign w:val="center"/>
          </w:tcPr>
          <w:p w14:paraId="5C534C45" w14:textId="77777777" w:rsidR="00B9179C" w:rsidRDefault="0053299E">
            <w:pPr>
              <w:jc w:val="center"/>
              <w:textAlignment w:val="center"/>
              <w:rPr>
                <w:color w:val="000000"/>
                <w:szCs w:val="21"/>
                <w:lang w:bidi="ar"/>
              </w:rPr>
            </w:pPr>
            <w:r>
              <w:rPr>
                <w:rFonts w:hint="eastAsia"/>
                <w:color w:val="000000"/>
                <w:szCs w:val="21"/>
                <w:lang w:bidi="ar"/>
              </w:rPr>
              <w:t>序号</w:t>
            </w:r>
          </w:p>
        </w:tc>
        <w:tc>
          <w:tcPr>
            <w:tcW w:w="2303" w:type="pct"/>
            <w:shd w:val="clear" w:color="auto" w:fill="auto"/>
            <w:vAlign w:val="center"/>
          </w:tcPr>
          <w:p w14:paraId="02A1E303" w14:textId="77777777" w:rsidR="00B9179C" w:rsidRDefault="0053299E">
            <w:pPr>
              <w:jc w:val="center"/>
              <w:textAlignment w:val="center"/>
              <w:rPr>
                <w:color w:val="000000"/>
                <w:szCs w:val="21"/>
                <w:lang w:bidi="ar"/>
              </w:rPr>
            </w:pPr>
            <w:r>
              <w:rPr>
                <w:rFonts w:hint="eastAsia"/>
                <w:color w:val="000000"/>
                <w:szCs w:val="21"/>
                <w:lang w:bidi="ar"/>
              </w:rPr>
              <w:t>设备名称</w:t>
            </w:r>
          </w:p>
        </w:tc>
        <w:tc>
          <w:tcPr>
            <w:tcW w:w="541" w:type="pct"/>
            <w:shd w:val="clear" w:color="auto" w:fill="auto"/>
            <w:noWrap/>
            <w:vAlign w:val="center"/>
          </w:tcPr>
          <w:p w14:paraId="178EABCE" w14:textId="77777777" w:rsidR="00B9179C" w:rsidRDefault="0053299E">
            <w:pPr>
              <w:jc w:val="center"/>
              <w:textAlignment w:val="center"/>
              <w:rPr>
                <w:color w:val="000000"/>
                <w:szCs w:val="21"/>
                <w:lang w:bidi="ar"/>
              </w:rPr>
            </w:pPr>
            <w:r>
              <w:rPr>
                <w:rFonts w:hint="eastAsia"/>
                <w:color w:val="000000"/>
                <w:szCs w:val="21"/>
                <w:lang w:bidi="ar"/>
              </w:rPr>
              <w:t>单位</w:t>
            </w:r>
          </w:p>
        </w:tc>
        <w:tc>
          <w:tcPr>
            <w:tcW w:w="600" w:type="pct"/>
            <w:shd w:val="clear" w:color="auto" w:fill="auto"/>
            <w:noWrap/>
            <w:vAlign w:val="center"/>
          </w:tcPr>
          <w:p w14:paraId="5761BCC7" w14:textId="77777777" w:rsidR="00B9179C" w:rsidRDefault="0053299E">
            <w:pPr>
              <w:jc w:val="center"/>
              <w:textAlignment w:val="center"/>
              <w:rPr>
                <w:color w:val="000000"/>
                <w:szCs w:val="21"/>
                <w:lang w:bidi="ar"/>
              </w:rPr>
            </w:pPr>
            <w:r>
              <w:rPr>
                <w:rFonts w:hint="eastAsia"/>
                <w:color w:val="000000"/>
                <w:szCs w:val="21"/>
                <w:lang w:bidi="ar"/>
              </w:rPr>
              <w:t>数量</w:t>
            </w:r>
          </w:p>
        </w:tc>
        <w:tc>
          <w:tcPr>
            <w:tcW w:w="1006" w:type="pct"/>
            <w:shd w:val="clear" w:color="auto" w:fill="auto"/>
            <w:noWrap/>
            <w:vAlign w:val="center"/>
          </w:tcPr>
          <w:p w14:paraId="5B93FEF3" w14:textId="77777777" w:rsidR="00B9179C" w:rsidRDefault="0053299E">
            <w:pPr>
              <w:jc w:val="center"/>
              <w:textAlignment w:val="center"/>
              <w:rPr>
                <w:color w:val="000000"/>
                <w:szCs w:val="21"/>
                <w:lang w:bidi="ar"/>
              </w:rPr>
            </w:pPr>
            <w:r>
              <w:rPr>
                <w:rFonts w:hint="eastAsia"/>
                <w:color w:val="000000"/>
                <w:szCs w:val="21"/>
                <w:lang w:bidi="ar"/>
              </w:rPr>
              <w:t>备注</w:t>
            </w:r>
          </w:p>
        </w:tc>
      </w:tr>
      <w:tr w:rsidR="00B9179C" w14:paraId="021226B8" w14:textId="77777777">
        <w:trPr>
          <w:trHeight w:val="567"/>
        </w:trPr>
        <w:tc>
          <w:tcPr>
            <w:tcW w:w="5000" w:type="pct"/>
            <w:gridSpan w:val="5"/>
            <w:shd w:val="clear" w:color="auto" w:fill="auto"/>
            <w:noWrap/>
            <w:vAlign w:val="center"/>
          </w:tcPr>
          <w:p w14:paraId="79991D9E" w14:textId="77777777" w:rsidR="00B9179C" w:rsidRDefault="0053299E">
            <w:pPr>
              <w:jc w:val="center"/>
              <w:textAlignment w:val="center"/>
              <w:rPr>
                <w:color w:val="000000"/>
                <w:szCs w:val="21"/>
                <w:lang w:bidi="ar"/>
              </w:rPr>
            </w:pPr>
            <w:r>
              <w:rPr>
                <w:rFonts w:hint="eastAsia"/>
                <w:b/>
                <w:bCs/>
                <w:color w:val="000000"/>
                <w:szCs w:val="21"/>
                <w:lang w:bidi="ar"/>
              </w:rPr>
              <w:t>一、杜比数字影院还音系统</w:t>
            </w:r>
          </w:p>
        </w:tc>
      </w:tr>
      <w:tr w:rsidR="00B9179C" w14:paraId="11B4CDB3" w14:textId="77777777">
        <w:trPr>
          <w:trHeight w:val="567"/>
        </w:trPr>
        <w:tc>
          <w:tcPr>
            <w:tcW w:w="550" w:type="pct"/>
            <w:shd w:val="clear" w:color="auto" w:fill="auto"/>
            <w:noWrap/>
            <w:vAlign w:val="center"/>
          </w:tcPr>
          <w:p w14:paraId="0D641F1D" w14:textId="77777777" w:rsidR="00B9179C" w:rsidRDefault="0053299E">
            <w:pPr>
              <w:jc w:val="center"/>
              <w:textAlignment w:val="center"/>
              <w:rPr>
                <w:color w:val="000000"/>
                <w:szCs w:val="21"/>
                <w:lang w:bidi="ar"/>
              </w:rPr>
            </w:pPr>
            <w:r>
              <w:rPr>
                <w:rFonts w:hint="eastAsia"/>
                <w:color w:val="000000"/>
                <w:szCs w:val="21"/>
                <w:lang w:bidi="ar"/>
              </w:rPr>
              <w:t>E-01</w:t>
            </w:r>
          </w:p>
        </w:tc>
        <w:tc>
          <w:tcPr>
            <w:tcW w:w="2303" w:type="pct"/>
            <w:shd w:val="clear" w:color="auto" w:fill="auto"/>
            <w:vAlign w:val="center"/>
          </w:tcPr>
          <w:p w14:paraId="550A4CD7" w14:textId="77777777" w:rsidR="00B9179C" w:rsidRDefault="0053299E">
            <w:pPr>
              <w:jc w:val="center"/>
              <w:textAlignment w:val="center"/>
              <w:rPr>
                <w:color w:val="000000"/>
                <w:szCs w:val="21"/>
                <w:lang w:bidi="ar"/>
              </w:rPr>
            </w:pPr>
            <w:r>
              <w:rPr>
                <w:rFonts w:hint="eastAsia"/>
                <w:color w:val="000000"/>
                <w:szCs w:val="21"/>
                <w:lang w:bidi="ar"/>
              </w:rPr>
              <w:t xml:space="preserve">前置还音扬声器       </w:t>
            </w:r>
          </w:p>
        </w:tc>
        <w:tc>
          <w:tcPr>
            <w:tcW w:w="541" w:type="pct"/>
            <w:shd w:val="clear" w:color="auto" w:fill="auto"/>
            <w:noWrap/>
            <w:vAlign w:val="center"/>
          </w:tcPr>
          <w:p w14:paraId="0732B285" w14:textId="77777777" w:rsidR="00B9179C" w:rsidRDefault="0053299E">
            <w:pPr>
              <w:jc w:val="center"/>
              <w:textAlignment w:val="center"/>
              <w:rPr>
                <w:color w:val="000000"/>
                <w:szCs w:val="21"/>
                <w:lang w:bidi="ar"/>
              </w:rPr>
            </w:pPr>
            <w:r>
              <w:rPr>
                <w:rFonts w:hint="eastAsia"/>
                <w:color w:val="000000"/>
                <w:szCs w:val="21"/>
                <w:lang w:bidi="ar"/>
              </w:rPr>
              <w:t>只</w:t>
            </w:r>
          </w:p>
        </w:tc>
        <w:tc>
          <w:tcPr>
            <w:tcW w:w="600" w:type="pct"/>
            <w:shd w:val="clear" w:color="auto" w:fill="auto"/>
            <w:noWrap/>
            <w:vAlign w:val="center"/>
          </w:tcPr>
          <w:p w14:paraId="3EF746B3" w14:textId="77777777" w:rsidR="00B9179C" w:rsidRDefault="0053299E">
            <w:pPr>
              <w:jc w:val="center"/>
              <w:textAlignment w:val="center"/>
              <w:rPr>
                <w:color w:val="000000"/>
                <w:szCs w:val="21"/>
                <w:lang w:bidi="ar"/>
              </w:rPr>
            </w:pPr>
            <w:r>
              <w:rPr>
                <w:rFonts w:hint="eastAsia"/>
                <w:color w:val="000000"/>
                <w:szCs w:val="21"/>
                <w:lang w:bidi="ar"/>
              </w:rPr>
              <w:t>3</w:t>
            </w:r>
          </w:p>
        </w:tc>
        <w:tc>
          <w:tcPr>
            <w:tcW w:w="1006" w:type="pct"/>
            <w:shd w:val="clear" w:color="auto" w:fill="auto"/>
            <w:noWrap/>
            <w:vAlign w:val="center"/>
          </w:tcPr>
          <w:p w14:paraId="2F600537" w14:textId="77777777" w:rsidR="00B9179C" w:rsidRDefault="00B9179C">
            <w:pPr>
              <w:jc w:val="center"/>
              <w:textAlignment w:val="center"/>
              <w:rPr>
                <w:color w:val="000000"/>
                <w:szCs w:val="21"/>
                <w:lang w:bidi="ar"/>
              </w:rPr>
            </w:pPr>
          </w:p>
        </w:tc>
      </w:tr>
      <w:tr w:rsidR="00B9179C" w14:paraId="256AACD8" w14:textId="77777777">
        <w:trPr>
          <w:trHeight w:val="567"/>
        </w:trPr>
        <w:tc>
          <w:tcPr>
            <w:tcW w:w="550" w:type="pct"/>
            <w:shd w:val="clear" w:color="auto" w:fill="auto"/>
            <w:noWrap/>
            <w:vAlign w:val="center"/>
          </w:tcPr>
          <w:p w14:paraId="604400C6" w14:textId="77777777" w:rsidR="00B9179C" w:rsidRDefault="0053299E">
            <w:pPr>
              <w:jc w:val="center"/>
              <w:textAlignment w:val="center"/>
              <w:rPr>
                <w:color w:val="000000"/>
                <w:szCs w:val="21"/>
                <w:lang w:bidi="ar"/>
              </w:rPr>
            </w:pPr>
            <w:r>
              <w:rPr>
                <w:rFonts w:hint="eastAsia"/>
                <w:color w:val="000000"/>
                <w:szCs w:val="21"/>
                <w:lang w:bidi="ar"/>
              </w:rPr>
              <w:t>E-02</w:t>
            </w:r>
          </w:p>
        </w:tc>
        <w:tc>
          <w:tcPr>
            <w:tcW w:w="2303" w:type="pct"/>
            <w:shd w:val="clear" w:color="auto" w:fill="auto"/>
            <w:vAlign w:val="center"/>
          </w:tcPr>
          <w:p w14:paraId="2BDEA757" w14:textId="77777777" w:rsidR="00B9179C" w:rsidRDefault="0053299E">
            <w:pPr>
              <w:jc w:val="center"/>
              <w:textAlignment w:val="center"/>
              <w:rPr>
                <w:color w:val="000000"/>
                <w:szCs w:val="21"/>
                <w:lang w:bidi="ar"/>
              </w:rPr>
            </w:pPr>
            <w:r>
              <w:rPr>
                <w:rFonts w:hint="eastAsia"/>
                <w:color w:val="000000"/>
                <w:szCs w:val="21"/>
                <w:lang w:bidi="ar"/>
              </w:rPr>
              <w:t>环绕还音扬声器</w:t>
            </w:r>
          </w:p>
        </w:tc>
        <w:tc>
          <w:tcPr>
            <w:tcW w:w="541" w:type="pct"/>
            <w:shd w:val="clear" w:color="auto" w:fill="auto"/>
            <w:noWrap/>
            <w:vAlign w:val="center"/>
          </w:tcPr>
          <w:p w14:paraId="17C66E4E" w14:textId="77777777" w:rsidR="00B9179C" w:rsidRDefault="0053299E">
            <w:pPr>
              <w:jc w:val="center"/>
              <w:textAlignment w:val="center"/>
              <w:rPr>
                <w:color w:val="000000"/>
                <w:szCs w:val="21"/>
                <w:lang w:bidi="ar"/>
              </w:rPr>
            </w:pPr>
            <w:r>
              <w:rPr>
                <w:rFonts w:hint="eastAsia"/>
                <w:color w:val="000000"/>
                <w:szCs w:val="21"/>
                <w:lang w:bidi="ar"/>
              </w:rPr>
              <w:t>只</w:t>
            </w:r>
          </w:p>
        </w:tc>
        <w:tc>
          <w:tcPr>
            <w:tcW w:w="600" w:type="pct"/>
            <w:shd w:val="clear" w:color="auto" w:fill="auto"/>
            <w:noWrap/>
            <w:vAlign w:val="center"/>
          </w:tcPr>
          <w:p w14:paraId="32825491" w14:textId="77777777" w:rsidR="00B9179C" w:rsidRDefault="0053299E">
            <w:pPr>
              <w:jc w:val="center"/>
              <w:textAlignment w:val="center"/>
              <w:rPr>
                <w:color w:val="000000"/>
                <w:szCs w:val="21"/>
                <w:lang w:bidi="ar"/>
              </w:rPr>
            </w:pPr>
            <w:r>
              <w:rPr>
                <w:rFonts w:hint="eastAsia"/>
                <w:color w:val="000000"/>
                <w:szCs w:val="21"/>
                <w:lang w:bidi="ar"/>
              </w:rPr>
              <w:t>12</w:t>
            </w:r>
          </w:p>
        </w:tc>
        <w:tc>
          <w:tcPr>
            <w:tcW w:w="1006" w:type="pct"/>
            <w:shd w:val="clear" w:color="auto" w:fill="auto"/>
            <w:noWrap/>
            <w:vAlign w:val="center"/>
          </w:tcPr>
          <w:p w14:paraId="4CF31B49" w14:textId="77777777" w:rsidR="00B9179C" w:rsidRDefault="00B9179C">
            <w:pPr>
              <w:jc w:val="center"/>
              <w:textAlignment w:val="center"/>
              <w:rPr>
                <w:color w:val="000000"/>
                <w:szCs w:val="21"/>
                <w:lang w:bidi="ar"/>
              </w:rPr>
            </w:pPr>
          </w:p>
        </w:tc>
      </w:tr>
      <w:tr w:rsidR="00B9179C" w14:paraId="6DB5EA63" w14:textId="77777777">
        <w:trPr>
          <w:trHeight w:val="567"/>
        </w:trPr>
        <w:tc>
          <w:tcPr>
            <w:tcW w:w="550" w:type="pct"/>
            <w:shd w:val="clear" w:color="auto" w:fill="auto"/>
            <w:noWrap/>
            <w:vAlign w:val="center"/>
          </w:tcPr>
          <w:p w14:paraId="08758E79" w14:textId="77777777" w:rsidR="00B9179C" w:rsidRDefault="0053299E">
            <w:pPr>
              <w:jc w:val="center"/>
              <w:textAlignment w:val="center"/>
              <w:rPr>
                <w:color w:val="000000"/>
                <w:szCs w:val="21"/>
                <w:lang w:bidi="ar"/>
              </w:rPr>
            </w:pPr>
            <w:r>
              <w:rPr>
                <w:rFonts w:hint="eastAsia"/>
                <w:color w:val="000000"/>
                <w:szCs w:val="21"/>
                <w:lang w:bidi="ar"/>
              </w:rPr>
              <w:t>E-03</w:t>
            </w:r>
          </w:p>
        </w:tc>
        <w:tc>
          <w:tcPr>
            <w:tcW w:w="2303" w:type="pct"/>
            <w:shd w:val="clear" w:color="auto" w:fill="auto"/>
            <w:vAlign w:val="center"/>
          </w:tcPr>
          <w:p w14:paraId="20E76DAF" w14:textId="77777777" w:rsidR="00B9179C" w:rsidRDefault="0053299E">
            <w:pPr>
              <w:jc w:val="center"/>
              <w:textAlignment w:val="center"/>
              <w:rPr>
                <w:color w:val="000000"/>
                <w:szCs w:val="21"/>
                <w:lang w:bidi="ar"/>
              </w:rPr>
            </w:pPr>
            <w:r>
              <w:rPr>
                <w:rFonts w:hint="eastAsia"/>
                <w:color w:val="000000"/>
                <w:szCs w:val="21"/>
                <w:lang w:bidi="ar"/>
              </w:rPr>
              <w:t>天花还音扬声器</w:t>
            </w:r>
          </w:p>
        </w:tc>
        <w:tc>
          <w:tcPr>
            <w:tcW w:w="541" w:type="pct"/>
            <w:shd w:val="clear" w:color="auto" w:fill="auto"/>
            <w:noWrap/>
            <w:vAlign w:val="center"/>
          </w:tcPr>
          <w:p w14:paraId="69678F1D" w14:textId="77777777" w:rsidR="00B9179C" w:rsidRDefault="0053299E">
            <w:pPr>
              <w:jc w:val="center"/>
              <w:textAlignment w:val="center"/>
              <w:rPr>
                <w:color w:val="000000"/>
                <w:szCs w:val="21"/>
                <w:lang w:bidi="ar"/>
              </w:rPr>
            </w:pPr>
            <w:r>
              <w:rPr>
                <w:rFonts w:hint="eastAsia"/>
                <w:color w:val="000000"/>
                <w:szCs w:val="21"/>
                <w:lang w:bidi="ar"/>
              </w:rPr>
              <w:t>只</w:t>
            </w:r>
          </w:p>
        </w:tc>
        <w:tc>
          <w:tcPr>
            <w:tcW w:w="600" w:type="pct"/>
            <w:shd w:val="clear" w:color="auto" w:fill="auto"/>
            <w:noWrap/>
            <w:vAlign w:val="center"/>
          </w:tcPr>
          <w:p w14:paraId="44EA42BF" w14:textId="77777777" w:rsidR="00B9179C" w:rsidRDefault="0053299E">
            <w:pPr>
              <w:jc w:val="center"/>
              <w:textAlignment w:val="center"/>
              <w:rPr>
                <w:color w:val="000000"/>
                <w:szCs w:val="21"/>
                <w:lang w:bidi="ar"/>
              </w:rPr>
            </w:pPr>
            <w:r>
              <w:rPr>
                <w:rFonts w:hint="eastAsia"/>
                <w:color w:val="000000"/>
                <w:szCs w:val="21"/>
                <w:lang w:bidi="ar"/>
              </w:rPr>
              <w:t>8</w:t>
            </w:r>
          </w:p>
        </w:tc>
        <w:tc>
          <w:tcPr>
            <w:tcW w:w="1006" w:type="pct"/>
            <w:shd w:val="clear" w:color="auto" w:fill="auto"/>
            <w:noWrap/>
            <w:vAlign w:val="center"/>
          </w:tcPr>
          <w:p w14:paraId="6A0F72D9" w14:textId="77777777" w:rsidR="00B9179C" w:rsidRDefault="00B9179C">
            <w:pPr>
              <w:jc w:val="center"/>
              <w:textAlignment w:val="center"/>
              <w:rPr>
                <w:color w:val="000000"/>
                <w:szCs w:val="21"/>
                <w:lang w:bidi="ar"/>
              </w:rPr>
            </w:pPr>
          </w:p>
        </w:tc>
      </w:tr>
      <w:tr w:rsidR="00B9179C" w14:paraId="44C176C0" w14:textId="77777777">
        <w:trPr>
          <w:trHeight w:val="567"/>
        </w:trPr>
        <w:tc>
          <w:tcPr>
            <w:tcW w:w="550" w:type="pct"/>
            <w:shd w:val="clear" w:color="auto" w:fill="auto"/>
            <w:noWrap/>
            <w:vAlign w:val="center"/>
          </w:tcPr>
          <w:p w14:paraId="76EDC5F5" w14:textId="77777777" w:rsidR="00B9179C" w:rsidRDefault="0053299E">
            <w:pPr>
              <w:jc w:val="center"/>
              <w:textAlignment w:val="center"/>
              <w:rPr>
                <w:color w:val="000000"/>
                <w:szCs w:val="21"/>
                <w:lang w:bidi="ar"/>
              </w:rPr>
            </w:pPr>
            <w:r>
              <w:rPr>
                <w:rFonts w:hint="eastAsia"/>
                <w:color w:val="000000"/>
                <w:szCs w:val="21"/>
                <w:lang w:bidi="ar"/>
              </w:rPr>
              <w:t>E-04</w:t>
            </w:r>
          </w:p>
        </w:tc>
        <w:tc>
          <w:tcPr>
            <w:tcW w:w="2303" w:type="pct"/>
            <w:shd w:val="clear" w:color="auto" w:fill="auto"/>
            <w:vAlign w:val="center"/>
          </w:tcPr>
          <w:p w14:paraId="1AD03AB9" w14:textId="77777777" w:rsidR="00B9179C" w:rsidRDefault="0053299E">
            <w:pPr>
              <w:jc w:val="center"/>
              <w:textAlignment w:val="center"/>
              <w:rPr>
                <w:color w:val="000000"/>
                <w:szCs w:val="21"/>
                <w:lang w:bidi="ar"/>
              </w:rPr>
            </w:pPr>
            <w:r>
              <w:rPr>
                <w:rFonts w:hint="eastAsia"/>
                <w:color w:val="000000"/>
                <w:szCs w:val="21"/>
                <w:lang w:bidi="ar"/>
              </w:rPr>
              <w:t>超重低音还音扬声器</w:t>
            </w:r>
          </w:p>
        </w:tc>
        <w:tc>
          <w:tcPr>
            <w:tcW w:w="541" w:type="pct"/>
            <w:shd w:val="clear" w:color="auto" w:fill="auto"/>
            <w:noWrap/>
            <w:vAlign w:val="center"/>
          </w:tcPr>
          <w:p w14:paraId="41698248" w14:textId="77777777" w:rsidR="00B9179C" w:rsidRDefault="0053299E">
            <w:pPr>
              <w:jc w:val="center"/>
              <w:textAlignment w:val="center"/>
              <w:rPr>
                <w:color w:val="000000"/>
                <w:szCs w:val="21"/>
                <w:lang w:bidi="ar"/>
              </w:rPr>
            </w:pPr>
            <w:r>
              <w:rPr>
                <w:rFonts w:hint="eastAsia"/>
                <w:color w:val="000000"/>
                <w:szCs w:val="21"/>
                <w:lang w:bidi="ar"/>
              </w:rPr>
              <w:t>只</w:t>
            </w:r>
          </w:p>
        </w:tc>
        <w:tc>
          <w:tcPr>
            <w:tcW w:w="600" w:type="pct"/>
            <w:shd w:val="clear" w:color="auto" w:fill="auto"/>
            <w:noWrap/>
            <w:vAlign w:val="center"/>
          </w:tcPr>
          <w:p w14:paraId="07B7CB0B" w14:textId="77777777" w:rsidR="00B9179C" w:rsidRDefault="0053299E">
            <w:pPr>
              <w:jc w:val="center"/>
              <w:textAlignment w:val="center"/>
              <w:rPr>
                <w:color w:val="000000"/>
                <w:szCs w:val="21"/>
                <w:lang w:bidi="ar"/>
              </w:rPr>
            </w:pPr>
            <w:r>
              <w:rPr>
                <w:rFonts w:hint="eastAsia"/>
                <w:color w:val="000000"/>
                <w:szCs w:val="21"/>
                <w:lang w:bidi="ar"/>
              </w:rPr>
              <w:t>4</w:t>
            </w:r>
          </w:p>
        </w:tc>
        <w:tc>
          <w:tcPr>
            <w:tcW w:w="1006" w:type="pct"/>
            <w:shd w:val="clear" w:color="auto" w:fill="auto"/>
            <w:noWrap/>
            <w:vAlign w:val="center"/>
          </w:tcPr>
          <w:p w14:paraId="30F51207" w14:textId="77777777" w:rsidR="00B9179C" w:rsidRDefault="00B9179C">
            <w:pPr>
              <w:jc w:val="center"/>
              <w:textAlignment w:val="center"/>
              <w:rPr>
                <w:color w:val="000000"/>
                <w:szCs w:val="21"/>
                <w:lang w:bidi="ar"/>
              </w:rPr>
            </w:pPr>
          </w:p>
        </w:tc>
      </w:tr>
      <w:tr w:rsidR="00B9179C" w14:paraId="6A46E73D" w14:textId="77777777">
        <w:trPr>
          <w:trHeight w:val="567"/>
        </w:trPr>
        <w:tc>
          <w:tcPr>
            <w:tcW w:w="550" w:type="pct"/>
            <w:shd w:val="clear" w:color="auto" w:fill="auto"/>
            <w:noWrap/>
            <w:vAlign w:val="center"/>
          </w:tcPr>
          <w:p w14:paraId="4CF58648" w14:textId="77777777" w:rsidR="00B9179C" w:rsidRDefault="0053299E">
            <w:pPr>
              <w:jc w:val="center"/>
              <w:textAlignment w:val="center"/>
              <w:rPr>
                <w:color w:val="000000"/>
                <w:szCs w:val="21"/>
                <w:lang w:bidi="ar"/>
              </w:rPr>
            </w:pPr>
            <w:r>
              <w:rPr>
                <w:rFonts w:hint="eastAsia"/>
                <w:color w:val="000000"/>
                <w:szCs w:val="21"/>
                <w:lang w:bidi="ar"/>
              </w:rPr>
              <w:t>E-05</w:t>
            </w:r>
          </w:p>
        </w:tc>
        <w:tc>
          <w:tcPr>
            <w:tcW w:w="2303" w:type="pct"/>
            <w:shd w:val="clear" w:color="auto" w:fill="auto"/>
            <w:vAlign w:val="center"/>
          </w:tcPr>
          <w:p w14:paraId="022D4C88" w14:textId="77777777" w:rsidR="00B9179C" w:rsidRDefault="0053299E">
            <w:pPr>
              <w:jc w:val="center"/>
              <w:textAlignment w:val="center"/>
              <w:rPr>
                <w:color w:val="000000"/>
                <w:szCs w:val="21"/>
                <w:lang w:bidi="ar"/>
              </w:rPr>
            </w:pPr>
            <w:r>
              <w:rPr>
                <w:rFonts w:hint="eastAsia"/>
                <w:color w:val="000000"/>
                <w:szCs w:val="21"/>
                <w:lang w:bidi="ar"/>
              </w:rPr>
              <w:t>八声道功率放大器</w:t>
            </w:r>
          </w:p>
        </w:tc>
        <w:tc>
          <w:tcPr>
            <w:tcW w:w="541" w:type="pct"/>
            <w:shd w:val="clear" w:color="auto" w:fill="auto"/>
            <w:noWrap/>
            <w:vAlign w:val="center"/>
          </w:tcPr>
          <w:p w14:paraId="1EDD9EC0" w14:textId="77777777" w:rsidR="00B9179C" w:rsidRDefault="0053299E">
            <w:pPr>
              <w:jc w:val="center"/>
              <w:textAlignment w:val="center"/>
              <w:rPr>
                <w:color w:val="000000"/>
                <w:szCs w:val="21"/>
                <w:lang w:bidi="ar"/>
              </w:rPr>
            </w:pPr>
            <w:r>
              <w:rPr>
                <w:rFonts w:hint="eastAsia"/>
                <w:color w:val="000000"/>
                <w:szCs w:val="21"/>
                <w:lang w:bidi="ar"/>
              </w:rPr>
              <w:t>台</w:t>
            </w:r>
          </w:p>
        </w:tc>
        <w:tc>
          <w:tcPr>
            <w:tcW w:w="600" w:type="pct"/>
            <w:shd w:val="clear" w:color="auto" w:fill="auto"/>
            <w:noWrap/>
            <w:vAlign w:val="center"/>
          </w:tcPr>
          <w:p w14:paraId="371FFF13" w14:textId="77777777" w:rsidR="00B9179C" w:rsidRDefault="0053299E">
            <w:pPr>
              <w:jc w:val="center"/>
              <w:textAlignment w:val="center"/>
              <w:rPr>
                <w:color w:val="000000"/>
                <w:szCs w:val="21"/>
                <w:lang w:bidi="ar"/>
              </w:rPr>
            </w:pPr>
            <w:r>
              <w:rPr>
                <w:rFonts w:hint="eastAsia"/>
                <w:color w:val="000000"/>
                <w:szCs w:val="21"/>
                <w:lang w:bidi="ar"/>
              </w:rPr>
              <w:t>3</w:t>
            </w:r>
          </w:p>
        </w:tc>
        <w:tc>
          <w:tcPr>
            <w:tcW w:w="1006" w:type="pct"/>
            <w:shd w:val="clear" w:color="auto" w:fill="auto"/>
            <w:noWrap/>
            <w:vAlign w:val="center"/>
          </w:tcPr>
          <w:p w14:paraId="618945C8" w14:textId="77777777" w:rsidR="00B9179C" w:rsidRDefault="00B9179C">
            <w:pPr>
              <w:jc w:val="center"/>
              <w:textAlignment w:val="center"/>
              <w:rPr>
                <w:color w:val="000000"/>
                <w:szCs w:val="21"/>
                <w:lang w:bidi="ar"/>
              </w:rPr>
            </w:pPr>
          </w:p>
        </w:tc>
      </w:tr>
      <w:tr w:rsidR="00B9179C" w14:paraId="149EF760" w14:textId="77777777">
        <w:trPr>
          <w:trHeight w:val="567"/>
        </w:trPr>
        <w:tc>
          <w:tcPr>
            <w:tcW w:w="550" w:type="pct"/>
            <w:shd w:val="clear" w:color="auto" w:fill="auto"/>
            <w:noWrap/>
            <w:vAlign w:val="center"/>
          </w:tcPr>
          <w:p w14:paraId="3D220A58" w14:textId="77777777" w:rsidR="00B9179C" w:rsidRDefault="0053299E">
            <w:pPr>
              <w:jc w:val="center"/>
              <w:textAlignment w:val="center"/>
              <w:rPr>
                <w:color w:val="000000"/>
                <w:szCs w:val="21"/>
                <w:lang w:bidi="ar"/>
              </w:rPr>
            </w:pPr>
            <w:r>
              <w:rPr>
                <w:rFonts w:hint="eastAsia"/>
                <w:color w:val="000000"/>
                <w:szCs w:val="21"/>
                <w:lang w:bidi="ar"/>
              </w:rPr>
              <w:t>E-06</w:t>
            </w:r>
          </w:p>
        </w:tc>
        <w:tc>
          <w:tcPr>
            <w:tcW w:w="2303" w:type="pct"/>
            <w:shd w:val="clear" w:color="auto" w:fill="auto"/>
            <w:vAlign w:val="center"/>
          </w:tcPr>
          <w:p w14:paraId="5DF39D1F" w14:textId="77777777" w:rsidR="00B9179C" w:rsidRDefault="0053299E">
            <w:pPr>
              <w:jc w:val="center"/>
              <w:textAlignment w:val="center"/>
              <w:rPr>
                <w:color w:val="000000"/>
                <w:szCs w:val="21"/>
                <w:lang w:bidi="ar"/>
              </w:rPr>
            </w:pPr>
            <w:proofErr w:type="gramStart"/>
            <w:r>
              <w:rPr>
                <w:rFonts w:hint="eastAsia"/>
                <w:color w:val="000000"/>
                <w:szCs w:val="21"/>
                <w:lang w:bidi="ar"/>
              </w:rPr>
              <w:t>全景声</w:t>
            </w:r>
            <w:proofErr w:type="gramEnd"/>
            <w:r>
              <w:rPr>
                <w:rFonts w:hint="eastAsia"/>
                <w:color w:val="000000"/>
                <w:szCs w:val="21"/>
                <w:lang w:bidi="ar"/>
              </w:rPr>
              <w:t xml:space="preserve">影院功放 </w:t>
            </w:r>
          </w:p>
        </w:tc>
        <w:tc>
          <w:tcPr>
            <w:tcW w:w="541" w:type="pct"/>
            <w:shd w:val="clear" w:color="auto" w:fill="auto"/>
            <w:noWrap/>
            <w:vAlign w:val="center"/>
          </w:tcPr>
          <w:p w14:paraId="65DF8F38" w14:textId="77777777" w:rsidR="00B9179C" w:rsidRDefault="0053299E">
            <w:pPr>
              <w:jc w:val="center"/>
              <w:textAlignment w:val="center"/>
              <w:rPr>
                <w:color w:val="000000"/>
                <w:szCs w:val="21"/>
                <w:lang w:bidi="ar"/>
              </w:rPr>
            </w:pPr>
            <w:r>
              <w:rPr>
                <w:rFonts w:hint="eastAsia"/>
                <w:color w:val="000000"/>
                <w:szCs w:val="21"/>
                <w:lang w:bidi="ar"/>
              </w:rPr>
              <w:t>台</w:t>
            </w:r>
          </w:p>
        </w:tc>
        <w:tc>
          <w:tcPr>
            <w:tcW w:w="600" w:type="pct"/>
            <w:shd w:val="clear" w:color="auto" w:fill="auto"/>
            <w:noWrap/>
            <w:vAlign w:val="center"/>
          </w:tcPr>
          <w:p w14:paraId="4C8632D5" w14:textId="77777777" w:rsidR="00B9179C" w:rsidRDefault="0053299E">
            <w:pPr>
              <w:jc w:val="center"/>
              <w:textAlignment w:val="center"/>
              <w:rPr>
                <w:color w:val="000000"/>
                <w:szCs w:val="21"/>
                <w:lang w:bidi="ar"/>
              </w:rPr>
            </w:pPr>
            <w:r>
              <w:rPr>
                <w:rFonts w:hint="eastAsia"/>
                <w:color w:val="000000"/>
                <w:szCs w:val="21"/>
                <w:lang w:bidi="ar"/>
              </w:rPr>
              <w:t>1</w:t>
            </w:r>
          </w:p>
        </w:tc>
        <w:tc>
          <w:tcPr>
            <w:tcW w:w="1006" w:type="pct"/>
            <w:shd w:val="clear" w:color="auto" w:fill="auto"/>
            <w:noWrap/>
            <w:vAlign w:val="center"/>
          </w:tcPr>
          <w:p w14:paraId="5358E6E6" w14:textId="77777777" w:rsidR="00B9179C" w:rsidRDefault="00B9179C">
            <w:pPr>
              <w:jc w:val="center"/>
              <w:textAlignment w:val="center"/>
              <w:rPr>
                <w:color w:val="000000"/>
                <w:szCs w:val="21"/>
                <w:lang w:bidi="ar"/>
              </w:rPr>
            </w:pPr>
          </w:p>
        </w:tc>
      </w:tr>
      <w:tr w:rsidR="00B9179C" w14:paraId="2A421A89" w14:textId="77777777">
        <w:trPr>
          <w:trHeight w:val="567"/>
        </w:trPr>
        <w:tc>
          <w:tcPr>
            <w:tcW w:w="550" w:type="pct"/>
            <w:shd w:val="clear" w:color="auto" w:fill="auto"/>
            <w:noWrap/>
            <w:vAlign w:val="center"/>
          </w:tcPr>
          <w:p w14:paraId="3184CDFB" w14:textId="77777777" w:rsidR="00B9179C" w:rsidRDefault="0053299E">
            <w:pPr>
              <w:jc w:val="center"/>
              <w:textAlignment w:val="center"/>
              <w:rPr>
                <w:color w:val="000000"/>
                <w:szCs w:val="21"/>
                <w:lang w:bidi="ar"/>
              </w:rPr>
            </w:pPr>
            <w:r>
              <w:rPr>
                <w:rFonts w:hint="eastAsia"/>
                <w:color w:val="000000"/>
                <w:szCs w:val="21"/>
                <w:lang w:bidi="ar"/>
              </w:rPr>
              <w:t>E-07</w:t>
            </w:r>
          </w:p>
        </w:tc>
        <w:tc>
          <w:tcPr>
            <w:tcW w:w="2303" w:type="pct"/>
            <w:shd w:val="clear" w:color="auto" w:fill="auto"/>
            <w:vAlign w:val="center"/>
          </w:tcPr>
          <w:p w14:paraId="4EDEE130" w14:textId="77777777" w:rsidR="00B9179C" w:rsidRDefault="0053299E">
            <w:pPr>
              <w:jc w:val="center"/>
              <w:textAlignment w:val="center"/>
              <w:rPr>
                <w:color w:val="000000"/>
                <w:szCs w:val="21"/>
                <w:lang w:bidi="ar"/>
              </w:rPr>
            </w:pPr>
            <w:r>
              <w:rPr>
                <w:rFonts w:hint="eastAsia"/>
                <w:color w:val="000000"/>
                <w:szCs w:val="21"/>
                <w:lang w:bidi="ar"/>
              </w:rPr>
              <w:t>专业音箱线</w:t>
            </w:r>
          </w:p>
        </w:tc>
        <w:tc>
          <w:tcPr>
            <w:tcW w:w="541" w:type="pct"/>
            <w:shd w:val="clear" w:color="auto" w:fill="auto"/>
            <w:noWrap/>
            <w:vAlign w:val="center"/>
          </w:tcPr>
          <w:p w14:paraId="5771C175" w14:textId="77777777" w:rsidR="00B9179C" w:rsidRDefault="0053299E">
            <w:pPr>
              <w:jc w:val="center"/>
              <w:textAlignment w:val="center"/>
              <w:rPr>
                <w:color w:val="000000"/>
                <w:szCs w:val="21"/>
                <w:lang w:bidi="ar"/>
              </w:rPr>
            </w:pPr>
            <w:r>
              <w:rPr>
                <w:rFonts w:hint="eastAsia"/>
                <w:color w:val="000000"/>
                <w:szCs w:val="21"/>
                <w:lang w:bidi="ar"/>
              </w:rPr>
              <w:t>米</w:t>
            </w:r>
          </w:p>
        </w:tc>
        <w:tc>
          <w:tcPr>
            <w:tcW w:w="600" w:type="pct"/>
            <w:shd w:val="clear" w:color="auto" w:fill="auto"/>
            <w:noWrap/>
            <w:vAlign w:val="center"/>
          </w:tcPr>
          <w:p w14:paraId="4217893C" w14:textId="77777777" w:rsidR="00B9179C" w:rsidRDefault="0053299E">
            <w:pPr>
              <w:jc w:val="center"/>
              <w:textAlignment w:val="center"/>
              <w:rPr>
                <w:color w:val="000000"/>
                <w:szCs w:val="21"/>
                <w:lang w:bidi="ar"/>
              </w:rPr>
            </w:pPr>
            <w:r>
              <w:rPr>
                <w:rFonts w:hint="eastAsia"/>
                <w:color w:val="000000"/>
                <w:szCs w:val="21"/>
                <w:lang w:bidi="ar"/>
              </w:rPr>
              <w:t>500</w:t>
            </w:r>
          </w:p>
        </w:tc>
        <w:tc>
          <w:tcPr>
            <w:tcW w:w="1006" w:type="pct"/>
            <w:shd w:val="clear" w:color="auto" w:fill="auto"/>
            <w:noWrap/>
            <w:vAlign w:val="center"/>
          </w:tcPr>
          <w:p w14:paraId="1BF89392" w14:textId="77777777" w:rsidR="00B9179C" w:rsidRDefault="00B9179C">
            <w:pPr>
              <w:jc w:val="center"/>
              <w:textAlignment w:val="center"/>
              <w:rPr>
                <w:color w:val="000000"/>
                <w:szCs w:val="21"/>
                <w:lang w:bidi="ar"/>
              </w:rPr>
            </w:pPr>
          </w:p>
        </w:tc>
      </w:tr>
      <w:tr w:rsidR="00B9179C" w14:paraId="4FC29815" w14:textId="77777777">
        <w:trPr>
          <w:trHeight w:val="567"/>
        </w:trPr>
        <w:tc>
          <w:tcPr>
            <w:tcW w:w="550" w:type="pct"/>
            <w:shd w:val="clear" w:color="auto" w:fill="auto"/>
            <w:noWrap/>
            <w:vAlign w:val="center"/>
          </w:tcPr>
          <w:p w14:paraId="4500D316" w14:textId="77777777" w:rsidR="00B9179C" w:rsidRDefault="0053299E">
            <w:pPr>
              <w:jc w:val="center"/>
              <w:textAlignment w:val="center"/>
              <w:rPr>
                <w:color w:val="000000"/>
                <w:szCs w:val="21"/>
                <w:lang w:bidi="ar"/>
              </w:rPr>
            </w:pPr>
            <w:r>
              <w:rPr>
                <w:rFonts w:hint="eastAsia"/>
                <w:color w:val="000000"/>
                <w:szCs w:val="21"/>
                <w:lang w:bidi="ar"/>
              </w:rPr>
              <w:t>E-08</w:t>
            </w:r>
          </w:p>
        </w:tc>
        <w:tc>
          <w:tcPr>
            <w:tcW w:w="2303" w:type="pct"/>
            <w:shd w:val="clear" w:color="auto" w:fill="auto"/>
            <w:vAlign w:val="center"/>
          </w:tcPr>
          <w:p w14:paraId="4BAEBA40" w14:textId="77777777" w:rsidR="00B9179C" w:rsidRDefault="0053299E">
            <w:pPr>
              <w:jc w:val="center"/>
              <w:textAlignment w:val="center"/>
              <w:rPr>
                <w:color w:val="000000"/>
                <w:szCs w:val="21"/>
                <w:lang w:bidi="ar"/>
              </w:rPr>
            </w:pPr>
            <w:r>
              <w:rPr>
                <w:rFonts w:hint="eastAsia"/>
                <w:color w:val="000000"/>
                <w:szCs w:val="21"/>
                <w:lang w:bidi="ar"/>
              </w:rPr>
              <w:t>连接讯号线</w:t>
            </w:r>
          </w:p>
        </w:tc>
        <w:tc>
          <w:tcPr>
            <w:tcW w:w="541" w:type="pct"/>
            <w:shd w:val="clear" w:color="auto" w:fill="auto"/>
            <w:noWrap/>
            <w:vAlign w:val="center"/>
          </w:tcPr>
          <w:p w14:paraId="092BF921" w14:textId="77777777" w:rsidR="00B9179C" w:rsidRDefault="0053299E">
            <w:pPr>
              <w:jc w:val="center"/>
              <w:textAlignment w:val="center"/>
              <w:rPr>
                <w:color w:val="000000"/>
                <w:szCs w:val="21"/>
                <w:lang w:bidi="ar"/>
              </w:rPr>
            </w:pPr>
            <w:r>
              <w:rPr>
                <w:rFonts w:hint="eastAsia"/>
                <w:color w:val="000000"/>
                <w:szCs w:val="21"/>
                <w:lang w:bidi="ar"/>
              </w:rPr>
              <w:t>米</w:t>
            </w:r>
          </w:p>
        </w:tc>
        <w:tc>
          <w:tcPr>
            <w:tcW w:w="600" w:type="pct"/>
            <w:shd w:val="clear" w:color="auto" w:fill="auto"/>
            <w:noWrap/>
            <w:vAlign w:val="center"/>
          </w:tcPr>
          <w:p w14:paraId="77010C3A" w14:textId="77777777" w:rsidR="00B9179C" w:rsidRDefault="0053299E">
            <w:pPr>
              <w:jc w:val="center"/>
              <w:textAlignment w:val="center"/>
              <w:rPr>
                <w:color w:val="000000"/>
                <w:szCs w:val="21"/>
                <w:lang w:bidi="ar"/>
              </w:rPr>
            </w:pPr>
            <w:r>
              <w:rPr>
                <w:rFonts w:hint="eastAsia"/>
                <w:color w:val="000000"/>
                <w:szCs w:val="21"/>
                <w:lang w:bidi="ar"/>
              </w:rPr>
              <w:t>100</w:t>
            </w:r>
          </w:p>
        </w:tc>
        <w:tc>
          <w:tcPr>
            <w:tcW w:w="1006" w:type="pct"/>
            <w:shd w:val="clear" w:color="auto" w:fill="auto"/>
            <w:noWrap/>
            <w:vAlign w:val="center"/>
          </w:tcPr>
          <w:p w14:paraId="7E3EF179" w14:textId="77777777" w:rsidR="00B9179C" w:rsidRDefault="00B9179C">
            <w:pPr>
              <w:jc w:val="center"/>
              <w:textAlignment w:val="center"/>
              <w:rPr>
                <w:color w:val="000000"/>
                <w:szCs w:val="21"/>
                <w:lang w:bidi="ar"/>
              </w:rPr>
            </w:pPr>
          </w:p>
        </w:tc>
      </w:tr>
      <w:tr w:rsidR="00B9179C" w14:paraId="0C33F35B" w14:textId="77777777">
        <w:trPr>
          <w:trHeight w:val="567"/>
        </w:trPr>
        <w:tc>
          <w:tcPr>
            <w:tcW w:w="550" w:type="pct"/>
            <w:shd w:val="clear" w:color="auto" w:fill="auto"/>
            <w:noWrap/>
            <w:vAlign w:val="center"/>
          </w:tcPr>
          <w:p w14:paraId="77513178" w14:textId="77777777" w:rsidR="00B9179C" w:rsidRDefault="0053299E">
            <w:pPr>
              <w:jc w:val="center"/>
              <w:textAlignment w:val="center"/>
              <w:rPr>
                <w:color w:val="000000"/>
                <w:szCs w:val="21"/>
                <w:lang w:bidi="ar"/>
              </w:rPr>
            </w:pPr>
            <w:r>
              <w:rPr>
                <w:rFonts w:hint="eastAsia"/>
                <w:color w:val="000000"/>
                <w:szCs w:val="21"/>
                <w:lang w:bidi="ar"/>
              </w:rPr>
              <w:lastRenderedPageBreak/>
              <w:t>E-09</w:t>
            </w:r>
          </w:p>
        </w:tc>
        <w:tc>
          <w:tcPr>
            <w:tcW w:w="2303" w:type="pct"/>
            <w:shd w:val="clear" w:color="auto" w:fill="auto"/>
            <w:vAlign w:val="center"/>
          </w:tcPr>
          <w:p w14:paraId="00E3D29E" w14:textId="77777777" w:rsidR="00B9179C" w:rsidRDefault="0053299E">
            <w:pPr>
              <w:jc w:val="center"/>
              <w:textAlignment w:val="center"/>
              <w:rPr>
                <w:color w:val="000000"/>
                <w:szCs w:val="21"/>
                <w:lang w:bidi="ar"/>
              </w:rPr>
            </w:pPr>
            <w:r>
              <w:rPr>
                <w:rFonts w:hint="eastAsia"/>
                <w:color w:val="000000"/>
                <w:szCs w:val="21"/>
                <w:lang w:bidi="ar"/>
              </w:rPr>
              <w:t>低音信号线</w:t>
            </w:r>
          </w:p>
        </w:tc>
        <w:tc>
          <w:tcPr>
            <w:tcW w:w="541" w:type="pct"/>
            <w:shd w:val="clear" w:color="auto" w:fill="auto"/>
            <w:noWrap/>
            <w:vAlign w:val="center"/>
          </w:tcPr>
          <w:p w14:paraId="3F139AFD" w14:textId="77777777" w:rsidR="00B9179C" w:rsidRDefault="0053299E">
            <w:pPr>
              <w:jc w:val="center"/>
              <w:textAlignment w:val="center"/>
              <w:rPr>
                <w:color w:val="000000"/>
                <w:szCs w:val="21"/>
                <w:lang w:bidi="ar"/>
              </w:rPr>
            </w:pPr>
            <w:r>
              <w:rPr>
                <w:rFonts w:hint="eastAsia"/>
                <w:color w:val="000000"/>
                <w:szCs w:val="21"/>
                <w:lang w:bidi="ar"/>
              </w:rPr>
              <w:t>米</w:t>
            </w:r>
          </w:p>
        </w:tc>
        <w:tc>
          <w:tcPr>
            <w:tcW w:w="600" w:type="pct"/>
            <w:shd w:val="clear" w:color="auto" w:fill="auto"/>
            <w:noWrap/>
            <w:vAlign w:val="center"/>
          </w:tcPr>
          <w:p w14:paraId="6E2DC076" w14:textId="77777777" w:rsidR="00B9179C" w:rsidRDefault="0053299E">
            <w:pPr>
              <w:jc w:val="center"/>
              <w:textAlignment w:val="center"/>
              <w:rPr>
                <w:color w:val="000000"/>
                <w:szCs w:val="21"/>
                <w:lang w:bidi="ar"/>
              </w:rPr>
            </w:pPr>
            <w:r>
              <w:rPr>
                <w:rFonts w:hint="eastAsia"/>
                <w:color w:val="000000"/>
                <w:szCs w:val="21"/>
                <w:lang w:bidi="ar"/>
              </w:rPr>
              <w:t>180</w:t>
            </w:r>
          </w:p>
        </w:tc>
        <w:tc>
          <w:tcPr>
            <w:tcW w:w="1006" w:type="pct"/>
            <w:shd w:val="clear" w:color="auto" w:fill="auto"/>
            <w:noWrap/>
            <w:vAlign w:val="center"/>
          </w:tcPr>
          <w:p w14:paraId="6C3D7164" w14:textId="77777777" w:rsidR="00B9179C" w:rsidRDefault="00B9179C">
            <w:pPr>
              <w:jc w:val="center"/>
              <w:textAlignment w:val="center"/>
              <w:rPr>
                <w:color w:val="000000"/>
                <w:szCs w:val="21"/>
                <w:lang w:bidi="ar"/>
              </w:rPr>
            </w:pPr>
          </w:p>
        </w:tc>
      </w:tr>
      <w:tr w:rsidR="00B9179C" w14:paraId="70B68BB6" w14:textId="77777777">
        <w:trPr>
          <w:trHeight w:val="567"/>
        </w:trPr>
        <w:tc>
          <w:tcPr>
            <w:tcW w:w="550" w:type="pct"/>
            <w:shd w:val="clear" w:color="auto" w:fill="auto"/>
            <w:noWrap/>
            <w:vAlign w:val="center"/>
          </w:tcPr>
          <w:p w14:paraId="400B9E6F" w14:textId="77777777" w:rsidR="00B9179C" w:rsidRDefault="0053299E">
            <w:pPr>
              <w:jc w:val="center"/>
              <w:textAlignment w:val="center"/>
              <w:rPr>
                <w:color w:val="000000"/>
                <w:szCs w:val="21"/>
                <w:lang w:bidi="ar"/>
              </w:rPr>
            </w:pPr>
            <w:r>
              <w:rPr>
                <w:rFonts w:hint="eastAsia"/>
                <w:color w:val="000000"/>
                <w:szCs w:val="21"/>
                <w:lang w:bidi="ar"/>
              </w:rPr>
              <w:t>E-10</w:t>
            </w:r>
          </w:p>
        </w:tc>
        <w:tc>
          <w:tcPr>
            <w:tcW w:w="2303" w:type="pct"/>
            <w:shd w:val="clear" w:color="auto" w:fill="auto"/>
            <w:vAlign w:val="center"/>
          </w:tcPr>
          <w:p w14:paraId="18C9E0E4" w14:textId="77777777" w:rsidR="00B9179C" w:rsidRDefault="0053299E">
            <w:pPr>
              <w:jc w:val="center"/>
              <w:textAlignment w:val="center"/>
              <w:rPr>
                <w:color w:val="000000"/>
                <w:szCs w:val="21"/>
                <w:lang w:bidi="ar"/>
              </w:rPr>
            </w:pPr>
            <w:r>
              <w:rPr>
                <w:rFonts w:hint="eastAsia"/>
                <w:color w:val="000000"/>
                <w:szCs w:val="21"/>
                <w:lang w:bidi="ar"/>
              </w:rPr>
              <w:t>4K高清HDMI（20M）</w:t>
            </w:r>
          </w:p>
        </w:tc>
        <w:tc>
          <w:tcPr>
            <w:tcW w:w="541" w:type="pct"/>
            <w:shd w:val="clear" w:color="auto" w:fill="auto"/>
            <w:noWrap/>
            <w:vAlign w:val="center"/>
          </w:tcPr>
          <w:p w14:paraId="13C55922" w14:textId="77777777" w:rsidR="00B9179C" w:rsidRDefault="0053299E">
            <w:pPr>
              <w:jc w:val="center"/>
              <w:textAlignment w:val="center"/>
              <w:rPr>
                <w:color w:val="000000"/>
                <w:szCs w:val="21"/>
                <w:lang w:bidi="ar"/>
              </w:rPr>
            </w:pPr>
            <w:r>
              <w:rPr>
                <w:rFonts w:hint="eastAsia"/>
                <w:color w:val="000000"/>
                <w:szCs w:val="21"/>
                <w:lang w:bidi="ar"/>
              </w:rPr>
              <w:t>条</w:t>
            </w:r>
          </w:p>
        </w:tc>
        <w:tc>
          <w:tcPr>
            <w:tcW w:w="600" w:type="pct"/>
            <w:shd w:val="clear" w:color="auto" w:fill="auto"/>
            <w:noWrap/>
            <w:vAlign w:val="center"/>
          </w:tcPr>
          <w:p w14:paraId="14F919B6" w14:textId="77777777" w:rsidR="00B9179C" w:rsidRDefault="0053299E">
            <w:pPr>
              <w:jc w:val="center"/>
              <w:textAlignment w:val="center"/>
              <w:rPr>
                <w:color w:val="000000"/>
                <w:szCs w:val="21"/>
                <w:lang w:bidi="ar"/>
              </w:rPr>
            </w:pPr>
            <w:r>
              <w:rPr>
                <w:rFonts w:hint="eastAsia"/>
                <w:color w:val="000000"/>
                <w:szCs w:val="21"/>
                <w:lang w:bidi="ar"/>
              </w:rPr>
              <w:t>2</w:t>
            </w:r>
          </w:p>
        </w:tc>
        <w:tc>
          <w:tcPr>
            <w:tcW w:w="1006" w:type="pct"/>
            <w:shd w:val="clear" w:color="auto" w:fill="auto"/>
            <w:noWrap/>
            <w:vAlign w:val="center"/>
          </w:tcPr>
          <w:p w14:paraId="335C22F9" w14:textId="77777777" w:rsidR="00B9179C" w:rsidRDefault="00B9179C">
            <w:pPr>
              <w:jc w:val="center"/>
              <w:textAlignment w:val="center"/>
              <w:rPr>
                <w:color w:val="000000"/>
                <w:szCs w:val="21"/>
                <w:lang w:bidi="ar"/>
              </w:rPr>
            </w:pPr>
          </w:p>
        </w:tc>
      </w:tr>
      <w:tr w:rsidR="00B9179C" w14:paraId="6446F154" w14:textId="77777777">
        <w:trPr>
          <w:trHeight w:val="567"/>
        </w:trPr>
        <w:tc>
          <w:tcPr>
            <w:tcW w:w="550" w:type="pct"/>
            <w:shd w:val="clear" w:color="auto" w:fill="auto"/>
            <w:noWrap/>
            <w:vAlign w:val="center"/>
          </w:tcPr>
          <w:p w14:paraId="261ABC7B" w14:textId="77777777" w:rsidR="00B9179C" w:rsidRDefault="0053299E">
            <w:pPr>
              <w:jc w:val="center"/>
              <w:textAlignment w:val="center"/>
              <w:rPr>
                <w:color w:val="000000"/>
                <w:szCs w:val="21"/>
                <w:lang w:bidi="ar"/>
              </w:rPr>
            </w:pPr>
            <w:r>
              <w:rPr>
                <w:rFonts w:hint="eastAsia"/>
                <w:color w:val="000000"/>
                <w:szCs w:val="21"/>
                <w:lang w:bidi="ar"/>
              </w:rPr>
              <w:t>E-11</w:t>
            </w:r>
          </w:p>
        </w:tc>
        <w:tc>
          <w:tcPr>
            <w:tcW w:w="2303" w:type="pct"/>
            <w:shd w:val="clear" w:color="auto" w:fill="auto"/>
            <w:vAlign w:val="center"/>
          </w:tcPr>
          <w:p w14:paraId="6ABD7BCB" w14:textId="77777777" w:rsidR="00B9179C" w:rsidRDefault="0053299E">
            <w:pPr>
              <w:jc w:val="center"/>
              <w:textAlignment w:val="center"/>
              <w:rPr>
                <w:color w:val="000000"/>
                <w:szCs w:val="21"/>
                <w:lang w:bidi="ar"/>
              </w:rPr>
            </w:pPr>
            <w:r>
              <w:rPr>
                <w:rFonts w:hint="eastAsia"/>
                <w:color w:val="000000"/>
                <w:szCs w:val="21"/>
                <w:lang w:bidi="ar"/>
              </w:rPr>
              <w:t>4K高清HDMI（2M）</w:t>
            </w:r>
          </w:p>
        </w:tc>
        <w:tc>
          <w:tcPr>
            <w:tcW w:w="541" w:type="pct"/>
            <w:shd w:val="clear" w:color="auto" w:fill="auto"/>
            <w:noWrap/>
            <w:vAlign w:val="center"/>
          </w:tcPr>
          <w:p w14:paraId="02431508" w14:textId="77777777" w:rsidR="00B9179C" w:rsidRDefault="0053299E">
            <w:pPr>
              <w:jc w:val="center"/>
              <w:textAlignment w:val="center"/>
              <w:rPr>
                <w:color w:val="000000"/>
                <w:szCs w:val="21"/>
                <w:lang w:bidi="ar"/>
              </w:rPr>
            </w:pPr>
            <w:r>
              <w:rPr>
                <w:rFonts w:hint="eastAsia"/>
                <w:color w:val="000000"/>
                <w:szCs w:val="21"/>
                <w:lang w:bidi="ar"/>
              </w:rPr>
              <w:t>条</w:t>
            </w:r>
          </w:p>
        </w:tc>
        <w:tc>
          <w:tcPr>
            <w:tcW w:w="600" w:type="pct"/>
            <w:shd w:val="clear" w:color="auto" w:fill="auto"/>
            <w:noWrap/>
            <w:vAlign w:val="center"/>
          </w:tcPr>
          <w:p w14:paraId="628A982A" w14:textId="77777777" w:rsidR="00B9179C" w:rsidRDefault="0053299E">
            <w:pPr>
              <w:jc w:val="center"/>
              <w:textAlignment w:val="center"/>
              <w:rPr>
                <w:color w:val="000000"/>
                <w:szCs w:val="21"/>
                <w:lang w:bidi="ar"/>
              </w:rPr>
            </w:pPr>
            <w:r>
              <w:rPr>
                <w:rFonts w:hint="eastAsia"/>
                <w:color w:val="000000"/>
                <w:szCs w:val="21"/>
                <w:lang w:bidi="ar"/>
              </w:rPr>
              <w:t>2</w:t>
            </w:r>
          </w:p>
        </w:tc>
        <w:tc>
          <w:tcPr>
            <w:tcW w:w="1006" w:type="pct"/>
            <w:shd w:val="clear" w:color="auto" w:fill="auto"/>
            <w:noWrap/>
            <w:vAlign w:val="center"/>
          </w:tcPr>
          <w:p w14:paraId="79FC6F4E" w14:textId="77777777" w:rsidR="00B9179C" w:rsidRDefault="00B9179C">
            <w:pPr>
              <w:jc w:val="center"/>
              <w:textAlignment w:val="center"/>
              <w:rPr>
                <w:color w:val="000000"/>
                <w:szCs w:val="21"/>
                <w:lang w:bidi="ar"/>
              </w:rPr>
            </w:pPr>
          </w:p>
        </w:tc>
      </w:tr>
      <w:tr w:rsidR="00B9179C" w14:paraId="23A21B44" w14:textId="77777777">
        <w:trPr>
          <w:trHeight w:val="567"/>
        </w:trPr>
        <w:tc>
          <w:tcPr>
            <w:tcW w:w="550" w:type="pct"/>
            <w:shd w:val="clear" w:color="auto" w:fill="auto"/>
            <w:noWrap/>
            <w:vAlign w:val="center"/>
          </w:tcPr>
          <w:p w14:paraId="10A5163C" w14:textId="77777777" w:rsidR="00B9179C" w:rsidRDefault="0053299E">
            <w:pPr>
              <w:jc w:val="center"/>
              <w:textAlignment w:val="center"/>
              <w:rPr>
                <w:color w:val="000000"/>
                <w:szCs w:val="21"/>
                <w:lang w:bidi="ar"/>
              </w:rPr>
            </w:pPr>
            <w:r>
              <w:rPr>
                <w:rFonts w:hint="eastAsia"/>
                <w:color w:val="000000"/>
                <w:szCs w:val="21"/>
                <w:lang w:bidi="ar"/>
              </w:rPr>
              <w:t>E-12</w:t>
            </w:r>
          </w:p>
        </w:tc>
        <w:tc>
          <w:tcPr>
            <w:tcW w:w="2303" w:type="pct"/>
            <w:shd w:val="clear" w:color="auto" w:fill="auto"/>
            <w:vAlign w:val="center"/>
          </w:tcPr>
          <w:p w14:paraId="2852B2CC" w14:textId="77777777" w:rsidR="00B9179C" w:rsidRDefault="0053299E">
            <w:pPr>
              <w:jc w:val="center"/>
              <w:textAlignment w:val="center"/>
              <w:rPr>
                <w:color w:val="000000"/>
                <w:szCs w:val="21"/>
                <w:lang w:bidi="ar"/>
              </w:rPr>
            </w:pPr>
            <w:r>
              <w:rPr>
                <w:rFonts w:hint="eastAsia"/>
                <w:color w:val="000000"/>
                <w:szCs w:val="21"/>
                <w:lang w:bidi="ar"/>
              </w:rPr>
              <w:t>专业机柜</w:t>
            </w:r>
          </w:p>
        </w:tc>
        <w:tc>
          <w:tcPr>
            <w:tcW w:w="541" w:type="pct"/>
            <w:shd w:val="clear" w:color="auto" w:fill="auto"/>
            <w:noWrap/>
            <w:vAlign w:val="center"/>
          </w:tcPr>
          <w:p w14:paraId="07A1FC07" w14:textId="77777777" w:rsidR="00B9179C" w:rsidRDefault="0053299E">
            <w:pPr>
              <w:jc w:val="center"/>
              <w:textAlignment w:val="center"/>
              <w:rPr>
                <w:color w:val="000000"/>
                <w:szCs w:val="21"/>
                <w:lang w:bidi="ar"/>
              </w:rPr>
            </w:pPr>
            <w:proofErr w:type="gramStart"/>
            <w:r>
              <w:rPr>
                <w:rFonts w:hint="eastAsia"/>
                <w:color w:val="000000"/>
                <w:szCs w:val="21"/>
                <w:lang w:bidi="ar"/>
              </w:rPr>
              <w:t>个</w:t>
            </w:r>
            <w:proofErr w:type="gramEnd"/>
          </w:p>
        </w:tc>
        <w:tc>
          <w:tcPr>
            <w:tcW w:w="600" w:type="pct"/>
            <w:shd w:val="clear" w:color="auto" w:fill="auto"/>
            <w:noWrap/>
            <w:vAlign w:val="center"/>
          </w:tcPr>
          <w:p w14:paraId="6C4E49B2" w14:textId="77777777" w:rsidR="00B9179C" w:rsidRDefault="0053299E">
            <w:pPr>
              <w:jc w:val="center"/>
              <w:textAlignment w:val="center"/>
              <w:rPr>
                <w:color w:val="000000"/>
                <w:szCs w:val="21"/>
                <w:lang w:bidi="ar"/>
              </w:rPr>
            </w:pPr>
            <w:r>
              <w:rPr>
                <w:rFonts w:hint="eastAsia"/>
                <w:color w:val="000000"/>
                <w:szCs w:val="21"/>
                <w:lang w:bidi="ar"/>
              </w:rPr>
              <w:t>1</w:t>
            </w:r>
          </w:p>
        </w:tc>
        <w:tc>
          <w:tcPr>
            <w:tcW w:w="1006" w:type="pct"/>
            <w:shd w:val="clear" w:color="auto" w:fill="auto"/>
            <w:noWrap/>
            <w:vAlign w:val="center"/>
          </w:tcPr>
          <w:p w14:paraId="126E1180" w14:textId="77777777" w:rsidR="00B9179C" w:rsidRDefault="00B9179C">
            <w:pPr>
              <w:jc w:val="center"/>
              <w:textAlignment w:val="center"/>
              <w:rPr>
                <w:color w:val="000000"/>
                <w:szCs w:val="21"/>
                <w:lang w:bidi="ar"/>
              </w:rPr>
            </w:pPr>
          </w:p>
        </w:tc>
      </w:tr>
      <w:tr w:rsidR="00B9179C" w14:paraId="28C2B73C" w14:textId="77777777">
        <w:trPr>
          <w:trHeight w:val="567"/>
        </w:trPr>
        <w:tc>
          <w:tcPr>
            <w:tcW w:w="5000" w:type="pct"/>
            <w:gridSpan w:val="5"/>
            <w:shd w:val="clear" w:color="auto" w:fill="auto"/>
            <w:noWrap/>
            <w:vAlign w:val="center"/>
          </w:tcPr>
          <w:p w14:paraId="1CFCC949" w14:textId="77777777" w:rsidR="00B9179C" w:rsidRDefault="0053299E">
            <w:pPr>
              <w:jc w:val="center"/>
              <w:textAlignment w:val="center"/>
              <w:rPr>
                <w:color w:val="000000"/>
                <w:szCs w:val="21"/>
                <w:lang w:bidi="ar"/>
              </w:rPr>
            </w:pPr>
            <w:r>
              <w:rPr>
                <w:rFonts w:hint="eastAsia"/>
                <w:b/>
                <w:bCs/>
                <w:color w:val="000000"/>
                <w:szCs w:val="21"/>
                <w:lang w:bidi="ar"/>
              </w:rPr>
              <w:t>二、杜比数字影院智能控制系统</w:t>
            </w:r>
          </w:p>
        </w:tc>
      </w:tr>
      <w:tr w:rsidR="00B9179C" w14:paraId="06932A48" w14:textId="77777777">
        <w:trPr>
          <w:trHeight w:val="567"/>
        </w:trPr>
        <w:tc>
          <w:tcPr>
            <w:tcW w:w="550" w:type="pct"/>
            <w:shd w:val="clear" w:color="auto" w:fill="auto"/>
            <w:noWrap/>
            <w:vAlign w:val="center"/>
          </w:tcPr>
          <w:p w14:paraId="50FC37BC" w14:textId="77777777" w:rsidR="00B9179C" w:rsidRDefault="0053299E">
            <w:pPr>
              <w:jc w:val="center"/>
              <w:textAlignment w:val="center"/>
              <w:rPr>
                <w:color w:val="000000"/>
                <w:szCs w:val="21"/>
                <w:lang w:bidi="ar"/>
              </w:rPr>
            </w:pPr>
            <w:r>
              <w:rPr>
                <w:rFonts w:hint="eastAsia"/>
                <w:color w:val="000000"/>
                <w:szCs w:val="21"/>
                <w:lang w:bidi="ar"/>
              </w:rPr>
              <w:t>F-01</w:t>
            </w:r>
          </w:p>
        </w:tc>
        <w:tc>
          <w:tcPr>
            <w:tcW w:w="2303" w:type="pct"/>
            <w:shd w:val="clear" w:color="auto" w:fill="auto"/>
            <w:vAlign w:val="center"/>
          </w:tcPr>
          <w:p w14:paraId="76F31750" w14:textId="77777777" w:rsidR="00B9179C" w:rsidRDefault="0053299E">
            <w:pPr>
              <w:jc w:val="center"/>
              <w:textAlignment w:val="center"/>
              <w:rPr>
                <w:color w:val="000000"/>
                <w:szCs w:val="21"/>
                <w:lang w:bidi="ar"/>
              </w:rPr>
            </w:pPr>
            <w:r>
              <w:rPr>
                <w:rFonts w:hint="eastAsia"/>
                <w:color w:val="000000"/>
                <w:szCs w:val="21"/>
                <w:lang w:bidi="ar"/>
              </w:rPr>
              <w:t xml:space="preserve">多媒体处理系统及控制核心  </w:t>
            </w:r>
          </w:p>
        </w:tc>
        <w:tc>
          <w:tcPr>
            <w:tcW w:w="541" w:type="pct"/>
            <w:shd w:val="clear" w:color="auto" w:fill="auto"/>
            <w:noWrap/>
            <w:vAlign w:val="center"/>
          </w:tcPr>
          <w:p w14:paraId="66D2471B" w14:textId="77777777" w:rsidR="00B9179C" w:rsidRDefault="0053299E">
            <w:pPr>
              <w:jc w:val="center"/>
              <w:textAlignment w:val="center"/>
              <w:rPr>
                <w:color w:val="000000"/>
                <w:szCs w:val="21"/>
                <w:lang w:bidi="ar"/>
              </w:rPr>
            </w:pPr>
            <w:r>
              <w:rPr>
                <w:rFonts w:hint="eastAsia"/>
                <w:color w:val="000000"/>
                <w:szCs w:val="21"/>
                <w:lang w:bidi="ar"/>
              </w:rPr>
              <w:t>套</w:t>
            </w:r>
          </w:p>
        </w:tc>
        <w:tc>
          <w:tcPr>
            <w:tcW w:w="600" w:type="pct"/>
            <w:shd w:val="clear" w:color="auto" w:fill="auto"/>
            <w:noWrap/>
            <w:vAlign w:val="center"/>
          </w:tcPr>
          <w:p w14:paraId="2BFEB824" w14:textId="77777777" w:rsidR="00B9179C" w:rsidRDefault="0053299E">
            <w:pPr>
              <w:jc w:val="center"/>
              <w:textAlignment w:val="center"/>
              <w:rPr>
                <w:color w:val="000000"/>
                <w:szCs w:val="21"/>
                <w:lang w:bidi="ar"/>
              </w:rPr>
            </w:pPr>
            <w:r>
              <w:rPr>
                <w:rFonts w:hint="eastAsia"/>
                <w:color w:val="000000"/>
                <w:szCs w:val="21"/>
                <w:lang w:bidi="ar"/>
              </w:rPr>
              <w:t>1</w:t>
            </w:r>
          </w:p>
        </w:tc>
        <w:tc>
          <w:tcPr>
            <w:tcW w:w="1006" w:type="pct"/>
            <w:shd w:val="clear" w:color="auto" w:fill="auto"/>
            <w:noWrap/>
            <w:vAlign w:val="center"/>
          </w:tcPr>
          <w:p w14:paraId="65EB150B" w14:textId="77777777" w:rsidR="00B9179C" w:rsidRDefault="00B9179C">
            <w:pPr>
              <w:jc w:val="center"/>
              <w:textAlignment w:val="center"/>
              <w:rPr>
                <w:color w:val="000000"/>
                <w:szCs w:val="21"/>
                <w:lang w:bidi="ar"/>
              </w:rPr>
            </w:pPr>
          </w:p>
        </w:tc>
      </w:tr>
      <w:tr w:rsidR="00B9179C" w14:paraId="0643B09C" w14:textId="77777777">
        <w:trPr>
          <w:trHeight w:val="567"/>
        </w:trPr>
        <w:tc>
          <w:tcPr>
            <w:tcW w:w="550" w:type="pct"/>
            <w:shd w:val="clear" w:color="auto" w:fill="auto"/>
            <w:noWrap/>
            <w:vAlign w:val="center"/>
          </w:tcPr>
          <w:p w14:paraId="56C9B31E" w14:textId="77777777" w:rsidR="00B9179C" w:rsidRDefault="0053299E">
            <w:pPr>
              <w:jc w:val="center"/>
              <w:textAlignment w:val="center"/>
              <w:rPr>
                <w:color w:val="000000"/>
                <w:szCs w:val="21"/>
                <w:lang w:bidi="ar"/>
              </w:rPr>
            </w:pPr>
            <w:r>
              <w:rPr>
                <w:rFonts w:hint="eastAsia"/>
                <w:color w:val="000000"/>
                <w:szCs w:val="21"/>
                <w:lang w:bidi="ar"/>
              </w:rPr>
              <w:t>F-02</w:t>
            </w:r>
          </w:p>
        </w:tc>
        <w:tc>
          <w:tcPr>
            <w:tcW w:w="2303" w:type="pct"/>
            <w:shd w:val="clear" w:color="auto" w:fill="auto"/>
            <w:vAlign w:val="center"/>
          </w:tcPr>
          <w:p w14:paraId="12E97120" w14:textId="77777777" w:rsidR="00B9179C" w:rsidRDefault="0053299E">
            <w:pPr>
              <w:jc w:val="center"/>
              <w:textAlignment w:val="center"/>
              <w:rPr>
                <w:color w:val="000000"/>
                <w:szCs w:val="21"/>
                <w:lang w:bidi="ar"/>
              </w:rPr>
            </w:pPr>
            <w:r>
              <w:rPr>
                <w:rFonts w:hint="eastAsia"/>
                <w:color w:val="000000"/>
                <w:szCs w:val="21"/>
                <w:lang w:bidi="ar"/>
              </w:rPr>
              <w:t>7寸触摸面板</w:t>
            </w:r>
          </w:p>
        </w:tc>
        <w:tc>
          <w:tcPr>
            <w:tcW w:w="541" w:type="pct"/>
            <w:shd w:val="clear" w:color="auto" w:fill="auto"/>
            <w:noWrap/>
            <w:vAlign w:val="center"/>
          </w:tcPr>
          <w:p w14:paraId="20A58955" w14:textId="77777777" w:rsidR="00B9179C" w:rsidRDefault="0053299E">
            <w:pPr>
              <w:jc w:val="center"/>
              <w:textAlignment w:val="center"/>
              <w:rPr>
                <w:color w:val="000000"/>
                <w:szCs w:val="21"/>
                <w:lang w:bidi="ar"/>
              </w:rPr>
            </w:pPr>
            <w:r>
              <w:rPr>
                <w:rFonts w:hint="eastAsia"/>
                <w:color w:val="000000"/>
                <w:szCs w:val="21"/>
                <w:lang w:bidi="ar"/>
              </w:rPr>
              <w:t>台</w:t>
            </w:r>
          </w:p>
        </w:tc>
        <w:tc>
          <w:tcPr>
            <w:tcW w:w="600" w:type="pct"/>
            <w:shd w:val="clear" w:color="auto" w:fill="auto"/>
            <w:noWrap/>
            <w:vAlign w:val="center"/>
          </w:tcPr>
          <w:p w14:paraId="099237E8" w14:textId="77777777" w:rsidR="00B9179C" w:rsidRDefault="0053299E">
            <w:pPr>
              <w:jc w:val="center"/>
              <w:textAlignment w:val="center"/>
              <w:rPr>
                <w:color w:val="000000"/>
                <w:szCs w:val="21"/>
                <w:lang w:bidi="ar"/>
              </w:rPr>
            </w:pPr>
            <w:r>
              <w:rPr>
                <w:rFonts w:hint="eastAsia"/>
                <w:color w:val="000000"/>
                <w:szCs w:val="21"/>
                <w:lang w:bidi="ar"/>
              </w:rPr>
              <w:t>1</w:t>
            </w:r>
          </w:p>
        </w:tc>
        <w:tc>
          <w:tcPr>
            <w:tcW w:w="1006" w:type="pct"/>
            <w:shd w:val="clear" w:color="auto" w:fill="auto"/>
            <w:noWrap/>
            <w:vAlign w:val="center"/>
          </w:tcPr>
          <w:p w14:paraId="49777155" w14:textId="77777777" w:rsidR="00B9179C" w:rsidRDefault="00B9179C">
            <w:pPr>
              <w:jc w:val="center"/>
              <w:textAlignment w:val="center"/>
              <w:rPr>
                <w:color w:val="000000"/>
                <w:szCs w:val="21"/>
                <w:lang w:bidi="ar"/>
              </w:rPr>
            </w:pPr>
          </w:p>
        </w:tc>
      </w:tr>
      <w:tr w:rsidR="00B9179C" w14:paraId="2148F010" w14:textId="77777777">
        <w:trPr>
          <w:trHeight w:val="567"/>
        </w:trPr>
        <w:tc>
          <w:tcPr>
            <w:tcW w:w="550" w:type="pct"/>
            <w:shd w:val="clear" w:color="auto" w:fill="auto"/>
            <w:noWrap/>
            <w:vAlign w:val="center"/>
          </w:tcPr>
          <w:p w14:paraId="6DDB0545" w14:textId="77777777" w:rsidR="00B9179C" w:rsidRDefault="0053299E">
            <w:pPr>
              <w:jc w:val="center"/>
              <w:textAlignment w:val="center"/>
              <w:rPr>
                <w:color w:val="000000"/>
                <w:szCs w:val="21"/>
                <w:lang w:bidi="ar"/>
              </w:rPr>
            </w:pPr>
            <w:r>
              <w:rPr>
                <w:rFonts w:hint="eastAsia"/>
                <w:color w:val="000000"/>
                <w:szCs w:val="21"/>
                <w:lang w:bidi="ar"/>
              </w:rPr>
              <w:t>F-03</w:t>
            </w:r>
          </w:p>
        </w:tc>
        <w:tc>
          <w:tcPr>
            <w:tcW w:w="2303" w:type="pct"/>
            <w:shd w:val="clear" w:color="auto" w:fill="auto"/>
            <w:vAlign w:val="center"/>
          </w:tcPr>
          <w:p w14:paraId="0666158A" w14:textId="77777777" w:rsidR="00B9179C" w:rsidRDefault="0053299E">
            <w:pPr>
              <w:jc w:val="center"/>
              <w:textAlignment w:val="center"/>
              <w:rPr>
                <w:color w:val="000000"/>
                <w:szCs w:val="21"/>
                <w:lang w:bidi="ar"/>
              </w:rPr>
            </w:pPr>
            <w:r>
              <w:rPr>
                <w:rFonts w:hint="eastAsia"/>
                <w:color w:val="000000"/>
                <w:szCs w:val="21"/>
                <w:lang w:bidi="ar"/>
              </w:rPr>
              <w:t>强电控制继电器</w:t>
            </w:r>
          </w:p>
        </w:tc>
        <w:tc>
          <w:tcPr>
            <w:tcW w:w="541" w:type="pct"/>
            <w:shd w:val="clear" w:color="auto" w:fill="auto"/>
            <w:noWrap/>
            <w:vAlign w:val="center"/>
          </w:tcPr>
          <w:p w14:paraId="15551126" w14:textId="77777777" w:rsidR="00B9179C" w:rsidRDefault="0053299E">
            <w:pPr>
              <w:jc w:val="center"/>
              <w:textAlignment w:val="center"/>
              <w:rPr>
                <w:color w:val="000000"/>
                <w:szCs w:val="21"/>
                <w:lang w:bidi="ar"/>
              </w:rPr>
            </w:pPr>
            <w:r>
              <w:rPr>
                <w:rFonts w:hint="eastAsia"/>
                <w:color w:val="000000"/>
                <w:szCs w:val="21"/>
                <w:lang w:bidi="ar"/>
              </w:rPr>
              <w:t>台</w:t>
            </w:r>
          </w:p>
        </w:tc>
        <w:tc>
          <w:tcPr>
            <w:tcW w:w="600" w:type="pct"/>
            <w:shd w:val="clear" w:color="auto" w:fill="auto"/>
            <w:noWrap/>
            <w:vAlign w:val="center"/>
          </w:tcPr>
          <w:p w14:paraId="7B7F9340" w14:textId="77777777" w:rsidR="00B9179C" w:rsidRDefault="0053299E">
            <w:pPr>
              <w:jc w:val="center"/>
              <w:textAlignment w:val="center"/>
              <w:rPr>
                <w:color w:val="000000"/>
                <w:szCs w:val="21"/>
                <w:lang w:bidi="ar"/>
              </w:rPr>
            </w:pPr>
            <w:r>
              <w:rPr>
                <w:rFonts w:hint="eastAsia"/>
                <w:color w:val="000000"/>
                <w:szCs w:val="21"/>
                <w:lang w:bidi="ar"/>
              </w:rPr>
              <w:t>1</w:t>
            </w:r>
          </w:p>
        </w:tc>
        <w:tc>
          <w:tcPr>
            <w:tcW w:w="1006" w:type="pct"/>
            <w:shd w:val="clear" w:color="auto" w:fill="auto"/>
            <w:noWrap/>
            <w:vAlign w:val="center"/>
          </w:tcPr>
          <w:p w14:paraId="68410425" w14:textId="77777777" w:rsidR="00B9179C" w:rsidRDefault="00B9179C">
            <w:pPr>
              <w:jc w:val="center"/>
              <w:textAlignment w:val="center"/>
              <w:rPr>
                <w:color w:val="000000"/>
                <w:szCs w:val="21"/>
                <w:lang w:bidi="ar"/>
              </w:rPr>
            </w:pPr>
          </w:p>
        </w:tc>
      </w:tr>
      <w:tr w:rsidR="00B9179C" w14:paraId="0786EF3C" w14:textId="77777777">
        <w:trPr>
          <w:trHeight w:val="567"/>
        </w:trPr>
        <w:tc>
          <w:tcPr>
            <w:tcW w:w="550" w:type="pct"/>
            <w:shd w:val="clear" w:color="auto" w:fill="auto"/>
            <w:noWrap/>
            <w:vAlign w:val="center"/>
          </w:tcPr>
          <w:p w14:paraId="062E4984" w14:textId="77777777" w:rsidR="00B9179C" w:rsidRDefault="0053299E">
            <w:pPr>
              <w:jc w:val="center"/>
              <w:textAlignment w:val="center"/>
              <w:rPr>
                <w:color w:val="000000"/>
                <w:szCs w:val="21"/>
                <w:lang w:bidi="ar"/>
              </w:rPr>
            </w:pPr>
            <w:r>
              <w:rPr>
                <w:rFonts w:hint="eastAsia"/>
                <w:color w:val="000000"/>
                <w:szCs w:val="21"/>
                <w:lang w:bidi="ar"/>
              </w:rPr>
              <w:t>F-04</w:t>
            </w:r>
          </w:p>
        </w:tc>
        <w:tc>
          <w:tcPr>
            <w:tcW w:w="2303" w:type="pct"/>
            <w:shd w:val="clear" w:color="auto" w:fill="auto"/>
            <w:vAlign w:val="center"/>
          </w:tcPr>
          <w:p w14:paraId="38C70D2B" w14:textId="77777777" w:rsidR="00B9179C" w:rsidRDefault="0053299E">
            <w:pPr>
              <w:jc w:val="center"/>
              <w:textAlignment w:val="center"/>
              <w:rPr>
                <w:color w:val="000000"/>
                <w:szCs w:val="21"/>
                <w:lang w:bidi="ar"/>
              </w:rPr>
            </w:pPr>
            <w:r>
              <w:rPr>
                <w:rFonts w:hint="eastAsia"/>
                <w:color w:val="000000"/>
                <w:szCs w:val="21"/>
                <w:lang w:bidi="ar"/>
              </w:rPr>
              <w:t>网络红外/串口扩展器</w:t>
            </w:r>
          </w:p>
        </w:tc>
        <w:tc>
          <w:tcPr>
            <w:tcW w:w="541" w:type="pct"/>
            <w:shd w:val="clear" w:color="auto" w:fill="auto"/>
            <w:noWrap/>
            <w:vAlign w:val="center"/>
          </w:tcPr>
          <w:p w14:paraId="4750F7A6" w14:textId="77777777" w:rsidR="00B9179C" w:rsidRDefault="0053299E">
            <w:pPr>
              <w:jc w:val="center"/>
              <w:textAlignment w:val="center"/>
              <w:rPr>
                <w:color w:val="000000"/>
                <w:szCs w:val="21"/>
                <w:lang w:bidi="ar"/>
              </w:rPr>
            </w:pPr>
            <w:r>
              <w:rPr>
                <w:rFonts w:hint="eastAsia"/>
                <w:color w:val="000000"/>
                <w:szCs w:val="21"/>
                <w:lang w:bidi="ar"/>
              </w:rPr>
              <w:t>台</w:t>
            </w:r>
          </w:p>
        </w:tc>
        <w:tc>
          <w:tcPr>
            <w:tcW w:w="600" w:type="pct"/>
            <w:shd w:val="clear" w:color="auto" w:fill="auto"/>
            <w:noWrap/>
            <w:vAlign w:val="center"/>
          </w:tcPr>
          <w:p w14:paraId="08396AA8" w14:textId="77777777" w:rsidR="00B9179C" w:rsidRDefault="0053299E">
            <w:pPr>
              <w:jc w:val="center"/>
              <w:textAlignment w:val="center"/>
              <w:rPr>
                <w:color w:val="000000"/>
                <w:szCs w:val="21"/>
                <w:lang w:bidi="ar"/>
              </w:rPr>
            </w:pPr>
            <w:r>
              <w:rPr>
                <w:rFonts w:hint="eastAsia"/>
                <w:color w:val="000000"/>
                <w:szCs w:val="21"/>
                <w:lang w:bidi="ar"/>
              </w:rPr>
              <w:t>1</w:t>
            </w:r>
          </w:p>
        </w:tc>
        <w:tc>
          <w:tcPr>
            <w:tcW w:w="1006" w:type="pct"/>
            <w:shd w:val="clear" w:color="auto" w:fill="auto"/>
            <w:noWrap/>
            <w:vAlign w:val="center"/>
          </w:tcPr>
          <w:p w14:paraId="1DBD7039" w14:textId="77777777" w:rsidR="00B9179C" w:rsidRDefault="00B9179C">
            <w:pPr>
              <w:jc w:val="center"/>
              <w:textAlignment w:val="center"/>
              <w:rPr>
                <w:color w:val="000000"/>
                <w:szCs w:val="21"/>
                <w:lang w:bidi="ar"/>
              </w:rPr>
            </w:pPr>
          </w:p>
        </w:tc>
      </w:tr>
      <w:tr w:rsidR="00B9179C" w14:paraId="04890D40" w14:textId="77777777">
        <w:trPr>
          <w:trHeight w:val="567"/>
        </w:trPr>
        <w:tc>
          <w:tcPr>
            <w:tcW w:w="5000" w:type="pct"/>
            <w:gridSpan w:val="5"/>
            <w:shd w:val="clear" w:color="auto" w:fill="auto"/>
            <w:noWrap/>
            <w:vAlign w:val="center"/>
          </w:tcPr>
          <w:p w14:paraId="5E9490EF" w14:textId="77777777" w:rsidR="00B9179C" w:rsidRDefault="0053299E">
            <w:pPr>
              <w:jc w:val="center"/>
              <w:textAlignment w:val="center"/>
              <w:rPr>
                <w:color w:val="000000"/>
                <w:szCs w:val="21"/>
                <w:lang w:bidi="ar"/>
              </w:rPr>
            </w:pPr>
            <w:r>
              <w:rPr>
                <w:rFonts w:hint="eastAsia"/>
                <w:b/>
                <w:bCs/>
                <w:color w:val="000000"/>
                <w:szCs w:val="21"/>
                <w:lang w:bidi="ar"/>
              </w:rPr>
              <w:t>三、多功能数字影音系统</w:t>
            </w:r>
          </w:p>
        </w:tc>
      </w:tr>
      <w:tr w:rsidR="00B9179C" w14:paraId="5749C94D" w14:textId="77777777">
        <w:trPr>
          <w:trHeight w:val="567"/>
        </w:trPr>
        <w:tc>
          <w:tcPr>
            <w:tcW w:w="550" w:type="pct"/>
            <w:shd w:val="clear" w:color="auto" w:fill="auto"/>
            <w:noWrap/>
            <w:vAlign w:val="center"/>
          </w:tcPr>
          <w:p w14:paraId="18CDFD5C" w14:textId="77777777" w:rsidR="00B9179C" w:rsidRDefault="0053299E">
            <w:pPr>
              <w:jc w:val="center"/>
              <w:textAlignment w:val="center"/>
              <w:rPr>
                <w:color w:val="000000"/>
                <w:szCs w:val="21"/>
                <w:lang w:bidi="ar"/>
              </w:rPr>
            </w:pPr>
            <w:r>
              <w:rPr>
                <w:rFonts w:hint="eastAsia"/>
                <w:color w:val="000000"/>
                <w:szCs w:val="21"/>
                <w:lang w:bidi="ar"/>
              </w:rPr>
              <w:t>G-01</w:t>
            </w:r>
          </w:p>
        </w:tc>
        <w:tc>
          <w:tcPr>
            <w:tcW w:w="2303" w:type="pct"/>
            <w:shd w:val="clear" w:color="auto" w:fill="auto"/>
            <w:vAlign w:val="center"/>
          </w:tcPr>
          <w:p w14:paraId="317D733C" w14:textId="77777777" w:rsidR="00B9179C" w:rsidRDefault="0053299E">
            <w:pPr>
              <w:jc w:val="center"/>
              <w:textAlignment w:val="center"/>
              <w:rPr>
                <w:color w:val="000000"/>
                <w:szCs w:val="21"/>
                <w:lang w:bidi="ar"/>
              </w:rPr>
            </w:pPr>
            <w:r>
              <w:rPr>
                <w:rFonts w:hint="eastAsia"/>
                <w:color w:val="000000"/>
                <w:szCs w:val="21"/>
                <w:lang w:bidi="ar"/>
              </w:rPr>
              <w:t>影音系统主扬声器</w:t>
            </w:r>
          </w:p>
        </w:tc>
        <w:tc>
          <w:tcPr>
            <w:tcW w:w="541" w:type="pct"/>
            <w:shd w:val="clear" w:color="auto" w:fill="auto"/>
            <w:noWrap/>
            <w:vAlign w:val="center"/>
          </w:tcPr>
          <w:p w14:paraId="34BAA335" w14:textId="77777777" w:rsidR="00B9179C" w:rsidRDefault="0053299E">
            <w:pPr>
              <w:jc w:val="center"/>
              <w:textAlignment w:val="center"/>
              <w:rPr>
                <w:color w:val="000000"/>
                <w:szCs w:val="21"/>
                <w:lang w:bidi="ar"/>
              </w:rPr>
            </w:pPr>
            <w:r>
              <w:rPr>
                <w:rFonts w:hint="eastAsia"/>
                <w:color w:val="000000"/>
                <w:szCs w:val="21"/>
                <w:lang w:bidi="ar"/>
              </w:rPr>
              <w:t>只</w:t>
            </w:r>
          </w:p>
        </w:tc>
        <w:tc>
          <w:tcPr>
            <w:tcW w:w="600" w:type="pct"/>
            <w:shd w:val="clear" w:color="auto" w:fill="auto"/>
            <w:noWrap/>
            <w:vAlign w:val="center"/>
          </w:tcPr>
          <w:p w14:paraId="7713FCFF" w14:textId="77777777" w:rsidR="00B9179C" w:rsidRDefault="0053299E">
            <w:pPr>
              <w:jc w:val="center"/>
              <w:textAlignment w:val="center"/>
              <w:rPr>
                <w:color w:val="000000"/>
                <w:szCs w:val="21"/>
                <w:lang w:bidi="ar"/>
              </w:rPr>
            </w:pPr>
            <w:r>
              <w:rPr>
                <w:rFonts w:hint="eastAsia"/>
                <w:color w:val="000000"/>
                <w:szCs w:val="21"/>
                <w:lang w:bidi="ar"/>
              </w:rPr>
              <w:t>2</w:t>
            </w:r>
          </w:p>
        </w:tc>
        <w:tc>
          <w:tcPr>
            <w:tcW w:w="1006" w:type="pct"/>
            <w:shd w:val="clear" w:color="auto" w:fill="auto"/>
            <w:noWrap/>
            <w:vAlign w:val="center"/>
          </w:tcPr>
          <w:p w14:paraId="54DDAD2F" w14:textId="77777777" w:rsidR="00B9179C" w:rsidRDefault="00B9179C">
            <w:pPr>
              <w:jc w:val="center"/>
              <w:textAlignment w:val="center"/>
              <w:rPr>
                <w:color w:val="000000"/>
                <w:szCs w:val="21"/>
                <w:lang w:bidi="ar"/>
              </w:rPr>
            </w:pPr>
          </w:p>
        </w:tc>
      </w:tr>
      <w:tr w:rsidR="00B9179C" w14:paraId="5338CB93" w14:textId="77777777">
        <w:trPr>
          <w:trHeight w:val="567"/>
        </w:trPr>
        <w:tc>
          <w:tcPr>
            <w:tcW w:w="550" w:type="pct"/>
            <w:shd w:val="clear" w:color="auto" w:fill="auto"/>
            <w:noWrap/>
            <w:vAlign w:val="center"/>
          </w:tcPr>
          <w:p w14:paraId="44BC7806" w14:textId="77777777" w:rsidR="00B9179C" w:rsidRDefault="0053299E">
            <w:pPr>
              <w:jc w:val="center"/>
              <w:textAlignment w:val="center"/>
              <w:rPr>
                <w:color w:val="000000"/>
                <w:szCs w:val="21"/>
                <w:lang w:bidi="ar"/>
              </w:rPr>
            </w:pPr>
            <w:r>
              <w:rPr>
                <w:rFonts w:hint="eastAsia"/>
                <w:color w:val="000000"/>
                <w:szCs w:val="21"/>
                <w:lang w:bidi="ar"/>
              </w:rPr>
              <w:t>G-02</w:t>
            </w:r>
          </w:p>
        </w:tc>
        <w:tc>
          <w:tcPr>
            <w:tcW w:w="2303" w:type="pct"/>
            <w:shd w:val="clear" w:color="auto" w:fill="auto"/>
            <w:vAlign w:val="center"/>
          </w:tcPr>
          <w:p w14:paraId="0D554AFC" w14:textId="77777777" w:rsidR="00B9179C" w:rsidRDefault="0053299E">
            <w:pPr>
              <w:jc w:val="center"/>
              <w:textAlignment w:val="center"/>
              <w:rPr>
                <w:color w:val="000000"/>
                <w:szCs w:val="21"/>
                <w:lang w:bidi="ar"/>
              </w:rPr>
            </w:pPr>
            <w:r>
              <w:rPr>
                <w:rFonts w:hint="eastAsia"/>
                <w:color w:val="000000"/>
                <w:szCs w:val="21"/>
                <w:lang w:bidi="ar"/>
              </w:rPr>
              <w:t>影音系统辅助扬声器</w:t>
            </w:r>
          </w:p>
        </w:tc>
        <w:tc>
          <w:tcPr>
            <w:tcW w:w="541" w:type="pct"/>
            <w:shd w:val="clear" w:color="auto" w:fill="auto"/>
            <w:noWrap/>
            <w:vAlign w:val="center"/>
          </w:tcPr>
          <w:p w14:paraId="1C2A5FFE" w14:textId="77777777" w:rsidR="00B9179C" w:rsidRDefault="0053299E">
            <w:pPr>
              <w:jc w:val="center"/>
              <w:textAlignment w:val="center"/>
              <w:rPr>
                <w:color w:val="000000"/>
                <w:szCs w:val="21"/>
                <w:lang w:bidi="ar"/>
              </w:rPr>
            </w:pPr>
            <w:r>
              <w:rPr>
                <w:rFonts w:hint="eastAsia"/>
                <w:color w:val="000000"/>
                <w:szCs w:val="21"/>
                <w:lang w:bidi="ar"/>
              </w:rPr>
              <w:t>只</w:t>
            </w:r>
          </w:p>
        </w:tc>
        <w:tc>
          <w:tcPr>
            <w:tcW w:w="600" w:type="pct"/>
            <w:shd w:val="clear" w:color="auto" w:fill="auto"/>
            <w:noWrap/>
            <w:vAlign w:val="center"/>
          </w:tcPr>
          <w:p w14:paraId="20B160D4" w14:textId="77777777" w:rsidR="00B9179C" w:rsidRDefault="0053299E">
            <w:pPr>
              <w:jc w:val="center"/>
              <w:textAlignment w:val="center"/>
              <w:rPr>
                <w:color w:val="000000"/>
                <w:szCs w:val="21"/>
                <w:lang w:bidi="ar"/>
              </w:rPr>
            </w:pPr>
            <w:r>
              <w:rPr>
                <w:rFonts w:hint="eastAsia"/>
                <w:color w:val="000000"/>
                <w:szCs w:val="21"/>
                <w:lang w:bidi="ar"/>
              </w:rPr>
              <w:t>2</w:t>
            </w:r>
          </w:p>
        </w:tc>
        <w:tc>
          <w:tcPr>
            <w:tcW w:w="1006" w:type="pct"/>
            <w:shd w:val="clear" w:color="auto" w:fill="auto"/>
            <w:noWrap/>
            <w:vAlign w:val="center"/>
          </w:tcPr>
          <w:p w14:paraId="4FDC586A" w14:textId="77777777" w:rsidR="00B9179C" w:rsidRDefault="00B9179C">
            <w:pPr>
              <w:jc w:val="center"/>
              <w:textAlignment w:val="center"/>
              <w:rPr>
                <w:color w:val="000000"/>
                <w:szCs w:val="21"/>
                <w:lang w:bidi="ar"/>
              </w:rPr>
            </w:pPr>
          </w:p>
        </w:tc>
      </w:tr>
      <w:tr w:rsidR="00B9179C" w14:paraId="0842A4D3" w14:textId="77777777">
        <w:trPr>
          <w:trHeight w:val="567"/>
        </w:trPr>
        <w:tc>
          <w:tcPr>
            <w:tcW w:w="550" w:type="pct"/>
            <w:shd w:val="clear" w:color="auto" w:fill="auto"/>
            <w:noWrap/>
            <w:vAlign w:val="center"/>
          </w:tcPr>
          <w:p w14:paraId="44E6A3EA" w14:textId="77777777" w:rsidR="00B9179C" w:rsidRDefault="0053299E">
            <w:pPr>
              <w:jc w:val="center"/>
              <w:textAlignment w:val="center"/>
              <w:rPr>
                <w:color w:val="000000"/>
                <w:szCs w:val="21"/>
                <w:lang w:bidi="ar"/>
              </w:rPr>
            </w:pPr>
            <w:r>
              <w:rPr>
                <w:rFonts w:hint="eastAsia"/>
                <w:color w:val="000000"/>
                <w:szCs w:val="21"/>
                <w:lang w:bidi="ar"/>
              </w:rPr>
              <w:t>G-03</w:t>
            </w:r>
          </w:p>
        </w:tc>
        <w:tc>
          <w:tcPr>
            <w:tcW w:w="2303" w:type="pct"/>
            <w:shd w:val="clear" w:color="auto" w:fill="auto"/>
            <w:vAlign w:val="center"/>
          </w:tcPr>
          <w:p w14:paraId="5F2B15DB" w14:textId="77777777" w:rsidR="00B9179C" w:rsidRDefault="0053299E">
            <w:pPr>
              <w:jc w:val="center"/>
              <w:textAlignment w:val="center"/>
              <w:rPr>
                <w:color w:val="000000"/>
                <w:szCs w:val="21"/>
                <w:lang w:bidi="ar"/>
              </w:rPr>
            </w:pPr>
            <w:r>
              <w:rPr>
                <w:rFonts w:hint="eastAsia"/>
                <w:color w:val="000000"/>
                <w:szCs w:val="21"/>
                <w:lang w:bidi="ar"/>
              </w:rPr>
              <w:t>影音系</w:t>
            </w:r>
            <w:proofErr w:type="gramStart"/>
            <w:r>
              <w:rPr>
                <w:rFonts w:hint="eastAsia"/>
                <w:color w:val="000000"/>
                <w:szCs w:val="21"/>
                <w:lang w:bidi="ar"/>
              </w:rPr>
              <w:t>统返送</w:t>
            </w:r>
            <w:proofErr w:type="gramEnd"/>
            <w:r>
              <w:rPr>
                <w:rFonts w:hint="eastAsia"/>
                <w:color w:val="000000"/>
                <w:szCs w:val="21"/>
                <w:lang w:bidi="ar"/>
              </w:rPr>
              <w:t>扬声器</w:t>
            </w:r>
          </w:p>
        </w:tc>
        <w:tc>
          <w:tcPr>
            <w:tcW w:w="541" w:type="pct"/>
            <w:shd w:val="clear" w:color="auto" w:fill="auto"/>
            <w:noWrap/>
            <w:vAlign w:val="center"/>
          </w:tcPr>
          <w:p w14:paraId="12F26833" w14:textId="77777777" w:rsidR="00B9179C" w:rsidRDefault="0053299E">
            <w:pPr>
              <w:jc w:val="center"/>
              <w:textAlignment w:val="center"/>
              <w:rPr>
                <w:color w:val="000000"/>
                <w:szCs w:val="21"/>
                <w:lang w:bidi="ar"/>
              </w:rPr>
            </w:pPr>
            <w:r>
              <w:rPr>
                <w:rFonts w:hint="eastAsia"/>
                <w:color w:val="000000"/>
                <w:szCs w:val="21"/>
                <w:lang w:bidi="ar"/>
              </w:rPr>
              <w:t>只</w:t>
            </w:r>
          </w:p>
        </w:tc>
        <w:tc>
          <w:tcPr>
            <w:tcW w:w="600" w:type="pct"/>
            <w:shd w:val="clear" w:color="auto" w:fill="auto"/>
            <w:noWrap/>
            <w:vAlign w:val="center"/>
          </w:tcPr>
          <w:p w14:paraId="789426BE" w14:textId="77777777" w:rsidR="00B9179C" w:rsidRDefault="0053299E">
            <w:pPr>
              <w:jc w:val="center"/>
              <w:textAlignment w:val="center"/>
              <w:rPr>
                <w:color w:val="000000"/>
                <w:szCs w:val="21"/>
                <w:lang w:bidi="ar"/>
              </w:rPr>
            </w:pPr>
            <w:r>
              <w:rPr>
                <w:rFonts w:hint="eastAsia"/>
                <w:color w:val="000000"/>
                <w:szCs w:val="21"/>
                <w:lang w:bidi="ar"/>
              </w:rPr>
              <w:t>2</w:t>
            </w:r>
          </w:p>
        </w:tc>
        <w:tc>
          <w:tcPr>
            <w:tcW w:w="1006" w:type="pct"/>
            <w:shd w:val="clear" w:color="auto" w:fill="auto"/>
            <w:noWrap/>
            <w:vAlign w:val="center"/>
          </w:tcPr>
          <w:p w14:paraId="669F4C65" w14:textId="77777777" w:rsidR="00B9179C" w:rsidRDefault="00B9179C">
            <w:pPr>
              <w:jc w:val="center"/>
              <w:textAlignment w:val="center"/>
              <w:rPr>
                <w:color w:val="000000"/>
                <w:szCs w:val="21"/>
                <w:lang w:bidi="ar"/>
              </w:rPr>
            </w:pPr>
          </w:p>
        </w:tc>
      </w:tr>
      <w:tr w:rsidR="00B9179C" w14:paraId="1181D723" w14:textId="77777777">
        <w:trPr>
          <w:trHeight w:val="567"/>
        </w:trPr>
        <w:tc>
          <w:tcPr>
            <w:tcW w:w="550" w:type="pct"/>
            <w:shd w:val="clear" w:color="auto" w:fill="auto"/>
            <w:noWrap/>
            <w:vAlign w:val="center"/>
          </w:tcPr>
          <w:p w14:paraId="7FB9D5DD" w14:textId="77777777" w:rsidR="00B9179C" w:rsidRDefault="0053299E">
            <w:pPr>
              <w:jc w:val="center"/>
              <w:textAlignment w:val="center"/>
              <w:rPr>
                <w:color w:val="000000"/>
                <w:szCs w:val="21"/>
                <w:lang w:bidi="ar"/>
              </w:rPr>
            </w:pPr>
            <w:r>
              <w:rPr>
                <w:rFonts w:hint="eastAsia"/>
                <w:color w:val="000000"/>
                <w:szCs w:val="21"/>
                <w:lang w:bidi="ar"/>
              </w:rPr>
              <w:t>G-04</w:t>
            </w:r>
          </w:p>
        </w:tc>
        <w:tc>
          <w:tcPr>
            <w:tcW w:w="2303" w:type="pct"/>
            <w:shd w:val="clear" w:color="auto" w:fill="auto"/>
            <w:vAlign w:val="center"/>
          </w:tcPr>
          <w:p w14:paraId="174E8DBA" w14:textId="77777777" w:rsidR="00B9179C" w:rsidRDefault="0053299E">
            <w:pPr>
              <w:jc w:val="center"/>
              <w:textAlignment w:val="center"/>
              <w:rPr>
                <w:color w:val="000000"/>
                <w:szCs w:val="21"/>
                <w:lang w:bidi="ar"/>
              </w:rPr>
            </w:pPr>
            <w:r>
              <w:rPr>
                <w:rFonts w:hint="eastAsia"/>
                <w:color w:val="000000"/>
                <w:szCs w:val="21"/>
                <w:lang w:bidi="ar"/>
              </w:rPr>
              <w:t>影</w:t>
            </w:r>
            <w:proofErr w:type="gramStart"/>
            <w:r>
              <w:rPr>
                <w:rFonts w:hint="eastAsia"/>
                <w:color w:val="000000"/>
                <w:szCs w:val="21"/>
                <w:lang w:bidi="ar"/>
              </w:rPr>
              <w:t>音系统超低音</w:t>
            </w:r>
            <w:proofErr w:type="gramEnd"/>
            <w:r>
              <w:rPr>
                <w:rFonts w:hint="eastAsia"/>
                <w:color w:val="000000"/>
                <w:szCs w:val="21"/>
                <w:lang w:bidi="ar"/>
              </w:rPr>
              <w:t>扬声器</w:t>
            </w:r>
          </w:p>
        </w:tc>
        <w:tc>
          <w:tcPr>
            <w:tcW w:w="541" w:type="pct"/>
            <w:shd w:val="clear" w:color="auto" w:fill="auto"/>
            <w:noWrap/>
            <w:vAlign w:val="center"/>
          </w:tcPr>
          <w:p w14:paraId="3B9FD796" w14:textId="77777777" w:rsidR="00B9179C" w:rsidRDefault="0053299E">
            <w:pPr>
              <w:jc w:val="center"/>
              <w:textAlignment w:val="center"/>
              <w:rPr>
                <w:color w:val="000000"/>
                <w:szCs w:val="21"/>
                <w:lang w:bidi="ar"/>
              </w:rPr>
            </w:pPr>
            <w:r>
              <w:rPr>
                <w:rFonts w:hint="eastAsia"/>
                <w:color w:val="000000"/>
                <w:szCs w:val="21"/>
                <w:lang w:bidi="ar"/>
              </w:rPr>
              <w:t>只</w:t>
            </w:r>
          </w:p>
        </w:tc>
        <w:tc>
          <w:tcPr>
            <w:tcW w:w="600" w:type="pct"/>
            <w:shd w:val="clear" w:color="auto" w:fill="auto"/>
            <w:noWrap/>
            <w:vAlign w:val="center"/>
          </w:tcPr>
          <w:p w14:paraId="7E1E661D" w14:textId="77777777" w:rsidR="00B9179C" w:rsidRDefault="0053299E">
            <w:pPr>
              <w:jc w:val="center"/>
              <w:textAlignment w:val="center"/>
              <w:rPr>
                <w:color w:val="000000"/>
                <w:szCs w:val="21"/>
                <w:lang w:bidi="ar"/>
              </w:rPr>
            </w:pPr>
            <w:r>
              <w:rPr>
                <w:rFonts w:hint="eastAsia"/>
                <w:color w:val="000000"/>
                <w:szCs w:val="21"/>
                <w:lang w:bidi="ar"/>
              </w:rPr>
              <w:t>2</w:t>
            </w:r>
          </w:p>
        </w:tc>
        <w:tc>
          <w:tcPr>
            <w:tcW w:w="1006" w:type="pct"/>
            <w:shd w:val="clear" w:color="auto" w:fill="auto"/>
            <w:noWrap/>
            <w:vAlign w:val="center"/>
          </w:tcPr>
          <w:p w14:paraId="6F405175" w14:textId="77777777" w:rsidR="00B9179C" w:rsidRDefault="00B9179C">
            <w:pPr>
              <w:jc w:val="center"/>
              <w:textAlignment w:val="center"/>
              <w:rPr>
                <w:color w:val="000000"/>
                <w:szCs w:val="21"/>
                <w:lang w:bidi="ar"/>
              </w:rPr>
            </w:pPr>
          </w:p>
        </w:tc>
      </w:tr>
      <w:tr w:rsidR="00B9179C" w14:paraId="7B841ACE" w14:textId="77777777">
        <w:trPr>
          <w:trHeight w:val="567"/>
        </w:trPr>
        <w:tc>
          <w:tcPr>
            <w:tcW w:w="550" w:type="pct"/>
            <w:shd w:val="clear" w:color="auto" w:fill="auto"/>
            <w:noWrap/>
            <w:vAlign w:val="center"/>
          </w:tcPr>
          <w:p w14:paraId="3D272744" w14:textId="77777777" w:rsidR="00B9179C" w:rsidRDefault="0053299E">
            <w:pPr>
              <w:jc w:val="center"/>
              <w:textAlignment w:val="center"/>
              <w:rPr>
                <w:color w:val="000000"/>
                <w:szCs w:val="21"/>
                <w:lang w:bidi="ar"/>
              </w:rPr>
            </w:pPr>
            <w:r>
              <w:rPr>
                <w:rFonts w:hint="eastAsia"/>
                <w:color w:val="000000"/>
                <w:szCs w:val="21"/>
                <w:lang w:bidi="ar"/>
              </w:rPr>
              <w:t>G-05</w:t>
            </w:r>
          </w:p>
        </w:tc>
        <w:tc>
          <w:tcPr>
            <w:tcW w:w="2303" w:type="pct"/>
            <w:shd w:val="clear" w:color="auto" w:fill="auto"/>
            <w:vAlign w:val="center"/>
          </w:tcPr>
          <w:p w14:paraId="221A3578" w14:textId="77777777" w:rsidR="00B9179C" w:rsidRDefault="0053299E">
            <w:pPr>
              <w:jc w:val="center"/>
              <w:textAlignment w:val="center"/>
              <w:rPr>
                <w:color w:val="000000"/>
                <w:szCs w:val="21"/>
                <w:lang w:bidi="ar"/>
              </w:rPr>
            </w:pPr>
            <w:r>
              <w:rPr>
                <w:rFonts w:hint="eastAsia"/>
                <w:color w:val="000000"/>
                <w:szCs w:val="21"/>
                <w:lang w:bidi="ar"/>
              </w:rPr>
              <w:t>影音系统主扬声器功率放大器</w:t>
            </w:r>
          </w:p>
        </w:tc>
        <w:tc>
          <w:tcPr>
            <w:tcW w:w="541" w:type="pct"/>
            <w:shd w:val="clear" w:color="auto" w:fill="auto"/>
            <w:noWrap/>
            <w:vAlign w:val="center"/>
          </w:tcPr>
          <w:p w14:paraId="6282074C" w14:textId="77777777" w:rsidR="00B9179C" w:rsidRDefault="0053299E">
            <w:pPr>
              <w:jc w:val="center"/>
              <w:textAlignment w:val="center"/>
              <w:rPr>
                <w:color w:val="000000"/>
                <w:szCs w:val="21"/>
                <w:lang w:bidi="ar"/>
              </w:rPr>
            </w:pPr>
            <w:r>
              <w:rPr>
                <w:rFonts w:hint="eastAsia"/>
                <w:color w:val="000000"/>
                <w:szCs w:val="21"/>
                <w:lang w:bidi="ar"/>
              </w:rPr>
              <w:t>台</w:t>
            </w:r>
          </w:p>
        </w:tc>
        <w:tc>
          <w:tcPr>
            <w:tcW w:w="600" w:type="pct"/>
            <w:shd w:val="clear" w:color="auto" w:fill="auto"/>
            <w:noWrap/>
            <w:vAlign w:val="center"/>
          </w:tcPr>
          <w:p w14:paraId="315ECC1F" w14:textId="77777777" w:rsidR="00B9179C" w:rsidRDefault="0053299E">
            <w:pPr>
              <w:jc w:val="center"/>
              <w:textAlignment w:val="center"/>
              <w:rPr>
                <w:color w:val="000000"/>
                <w:szCs w:val="21"/>
                <w:lang w:bidi="ar"/>
              </w:rPr>
            </w:pPr>
            <w:r>
              <w:rPr>
                <w:rFonts w:hint="eastAsia"/>
                <w:color w:val="000000"/>
                <w:szCs w:val="21"/>
                <w:lang w:bidi="ar"/>
              </w:rPr>
              <w:t>1</w:t>
            </w:r>
          </w:p>
        </w:tc>
        <w:tc>
          <w:tcPr>
            <w:tcW w:w="1006" w:type="pct"/>
            <w:shd w:val="clear" w:color="auto" w:fill="auto"/>
            <w:noWrap/>
            <w:vAlign w:val="center"/>
          </w:tcPr>
          <w:p w14:paraId="1CC98F1D" w14:textId="77777777" w:rsidR="00B9179C" w:rsidRDefault="00B9179C">
            <w:pPr>
              <w:jc w:val="center"/>
              <w:textAlignment w:val="center"/>
              <w:rPr>
                <w:color w:val="000000"/>
                <w:szCs w:val="21"/>
                <w:lang w:bidi="ar"/>
              </w:rPr>
            </w:pPr>
          </w:p>
        </w:tc>
      </w:tr>
      <w:tr w:rsidR="00B9179C" w14:paraId="412E9015" w14:textId="77777777">
        <w:trPr>
          <w:trHeight w:val="567"/>
        </w:trPr>
        <w:tc>
          <w:tcPr>
            <w:tcW w:w="550" w:type="pct"/>
            <w:shd w:val="clear" w:color="auto" w:fill="auto"/>
            <w:noWrap/>
            <w:vAlign w:val="center"/>
          </w:tcPr>
          <w:p w14:paraId="160557C9" w14:textId="77777777" w:rsidR="00B9179C" w:rsidRDefault="0053299E">
            <w:pPr>
              <w:jc w:val="center"/>
              <w:textAlignment w:val="center"/>
              <w:rPr>
                <w:color w:val="000000"/>
                <w:szCs w:val="21"/>
                <w:lang w:bidi="ar"/>
              </w:rPr>
            </w:pPr>
            <w:r>
              <w:rPr>
                <w:rFonts w:hint="eastAsia"/>
                <w:color w:val="000000"/>
                <w:szCs w:val="21"/>
                <w:lang w:bidi="ar"/>
              </w:rPr>
              <w:t>G-06</w:t>
            </w:r>
          </w:p>
        </w:tc>
        <w:tc>
          <w:tcPr>
            <w:tcW w:w="2303" w:type="pct"/>
            <w:shd w:val="clear" w:color="auto" w:fill="auto"/>
            <w:vAlign w:val="center"/>
          </w:tcPr>
          <w:p w14:paraId="660572BD" w14:textId="77777777" w:rsidR="00B9179C" w:rsidRDefault="0053299E">
            <w:pPr>
              <w:jc w:val="center"/>
              <w:textAlignment w:val="center"/>
              <w:rPr>
                <w:color w:val="000000"/>
                <w:szCs w:val="21"/>
                <w:lang w:bidi="ar"/>
              </w:rPr>
            </w:pPr>
            <w:r>
              <w:rPr>
                <w:rFonts w:hint="eastAsia"/>
                <w:color w:val="000000"/>
                <w:szCs w:val="21"/>
                <w:lang w:bidi="ar"/>
              </w:rPr>
              <w:t xml:space="preserve">影音系统辅助扬声器功率放大器        </w:t>
            </w:r>
          </w:p>
        </w:tc>
        <w:tc>
          <w:tcPr>
            <w:tcW w:w="541" w:type="pct"/>
            <w:shd w:val="clear" w:color="auto" w:fill="auto"/>
            <w:noWrap/>
            <w:vAlign w:val="center"/>
          </w:tcPr>
          <w:p w14:paraId="7A0FA9C1" w14:textId="77777777" w:rsidR="00B9179C" w:rsidRDefault="0053299E">
            <w:pPr>
              <w:jc w:val="center"/>
              <w:textAlignment w:val="center"/>
              <w:rPr>
                <w:color w:val="000000"/>
                <w:szCs w:val="21"/>
                <w:lang w:bidi="ar"/>
              </w:rPr>
            </w:pPr>
            <w:r>
              <w:rPr>
                <w:rFonts w:hint="eastAsia"/>
                <w:color w:val="000000"/>
                <w:szCs w:val="21"/>
                <w:lang w:bidi="ar"/>
              </w:rPr>
              <w:t>台</w:t>
            </w:r>
          </w:p>
        </w:tc>
        <w:tc>
          <w:tcPr>
            <w:tcW w:w="600" w:type="pct"/>
            <w:shd w:val="clear" w:color="auto" w:fill="auto"/>
            <w:noWrap/>
            <w:vAlign w:val="center"/>
          </w:tcPr>
          <w:p w14:paraId="45F03CEF" w14:textId="77777777" w:rsidR="00B9179C" w:rsidRDefault="0053299E">
            <w:pPr>
              <w:jc w:val="center"/>
              <w:textAlignment w:val="center"/>
              <w:rPr>
                <w:color w:val="000000"/>
                <w:szCs w:val="21"/>
                <w:lang w:bidi="ar"/>
              </w:rPr>
            </w:pPr>
            <w:r>
              <w:rPr>
                <w:rFonts w:hint="eastAsia"/>
                <w:color w:val="000000"/>
                <w:szCs w:val="21"/>
                <w:lang w:bidi="ar"/>
              </w:rPr>
              <w:t>2</w:t>
            </w:r>
          </w:p>
        </w:tc>
        <w:tc>
          <w:tcPr>
            <w:tcW w:w="1006" w:type="pct"/>
            <w:shd w:val="clear" w:color="auto" w:fill="auto"/>
            <w:noWrap/>
            <w:vAlign w:val="center"/>
          </w:tcPr>
          <w:p w14:paraId="2C5E855A" w14:textId="77777777" w:rsidR="00B9179C" w:rsidRDefault="00B9179C">
            <w:pPr>
              <w:jc w:val="center"/>
              <w:textAlignment w:val="center"/>
              <w:rPr>
                <w:color w:val="000000"/>
                <w:szCs w:val="21"/>
                <w:lang w:bidi="ar"/>
              </w:rPr>
            </w:pPr>
          </w:p>
        </w:tc>
      </w:tr>
      <w:tr w:rsidR="00B9179C" w14:paraId="2B4EC448" w14:textId="77777777">
        <w:trPr>
          <w:trHeight w:val="567"/>
        </w:trPr>
        <w:tc>
          <w:tcPr>
            <w:tcW w:w="550" w:type="pct"/>
            <w:shd w:val="clear" w:color="auto" w:fill="auto"/>
            <w:noWrap/>
            <w:vAlign w:val="center"/>
          </w:tcPr>
          <w:p w14:paraId="325A4CEC" w14:textId="77777777" w:rsidR="00B9179C" w:rsidRDefault="0053299E">
            <w:pPr>
              <w:jc w:val="center"/>
              <w:textAlignment w:val="center"/>
              <w:rPr>
                <w:color w:val="000000"/>
                <w:szCs w:val="21"/>
                <w:lang w:bidi="ar"/>
              </w:rPr>
            </w:pPr>
            <w:r>
              <w:rPr>
                <w:rFonts w:hint="eastAsia"/>
                <w:color w:val="000000"/>
                <w:szCs w:val="21"/>
                <w:lang w:bidi="ar"/>
              </w:rPr>
              <w:t>G-07</w:t>
            </w:r>
          </w:p>
        </w:tc>
        <w:tc>
          <w:tcPr>
            <w:tcW w:w="2303" w:type="pct"/>
            <w:shd w:val="clear" w:color="auto" w:fill="auto"/>
            <w:vAlign w:val="center"/>
          </w:tcPr>
          <w:p w14:paraId="4D45C4AA" w14:textId="77777777" w:rsidR="00B9179C" w:rsidRDefault="0053299E">
            <w:pPr>
              <w:jc w:val="center"/>
              <w:textAlignment w:val="center"/>
              <w:rPr>
                <w:color w:val="000000"/>
                <w:szCs w:val="21"/>
                <w:lang w:bidi="ar"/>
              </w:rPr>
            </w:pPr>
            <w:r>
              <w:rPr>
                <w:rFonts w:hint="eastAsia"/>
                <w:color w:val="000000"/>
                <w:szCs w:val="21"/>
                <w:lang w:bidi="ar"/>
              </w:rPr>
              <w:t>影</w:t>
            </w:r>
            <w:proofErr w:type="gramStart"/>
            <w:r>
              <w:rPr>
                <w:rFonts w:hint="eastAsia"/>
                <w:color w:val="000000"/>
                <w:szCs w:val="21"/>
                <w:lang w:bidi="ar"/>
              </w:rPr>
              <w:t>音系统超低音</w:t>
            </w:r>
            <w:proofErr w:type="gramEnd"/>
            <w:r>
              <w:rPr>
                <w:rFonts w:hint="eastAsia"/>
                <w:color w:val="000000"/>
                <w:szCs w:val="21"/>
                <w:lang w:bidi="ar"/>
              </w:rPr>
              <w:t>扬声器功率放大器</w:t>
            </w:r>
          </w:p>
        </w:tc>
        <w:tc>
          <w:tcPr>
            <w:tcW w:w="541" w:type="pct"/>
            <w:shd w:val="clear" w:color="auto" w:fill="auto"/>
            <w:noWrap/>
            <w:vAlign w:val="center"/>
          </w:tcPr>
          <w:p w14:paraId="089679D0" w14:textId="77777777" w:rsidR="00B9179C" w:rsidRDefault="0053299E">
            <w:pPr>
              <w:jc w:val="center"/>
              <w:textAlignment w:val="center"/>
              <w:rPr>
                <w:color w:val="000000"/>
                <w:szCs w:val="21"/>
                <w:lang w:bidi="ar"/>
              </w:rPr>
            </w:pPr>
            <w:r>
              <w:rPr>
                <w:rFonts w:hint="eastAsia"/>
                <w:color w:val="000000"/>
                <w:szCs w:val="21"/>
                <w:lang w:bidi="ar"/>
              </w:rPr>
              <w:t>台</w:t>
            </w:r>
          </w:p>
        </w:tc>
        <w:tc>
          <w:tcPr>
            <w:tcW w:w="600" w:type="pct"/>
            <w:shd w:val="clear" w:color="auto" w:fill="auto"/>
            <w:noWrap/>
            <w:vAlign w:val="center"/>
          </w:tcPr>
          <w:p w14:paraId="0FCBE20E" w14:textId="77777777" w:rsidR="00B9179C" w:rsidRDefault="0053299E">
            <w:pPr>
              <w:jc w:val="center"/>
              <w:textAlignment w:val="center"/>
              <w:rPr>
                <w:color w:val="000000"/>
                <w:szCs w:val="21"/>
                <w:lang w:bidi="ar"/>
              </w:rPr>
            </w:pPr>
            <w:r>
              <w:rPr>
                <w:rFonts w:hint="eastAsia"/>
                <w:color w:val="000000"/>
                <w:szCs w:val="21"/>
                <w:lang w:bidi="ar"/>
              </w:rPr>
              <w:t>1</w:t>
            </w:r>
          </w:p>
        </w:tc>
        <w:tc>
          <w:tcPr>
            <w:tcW w:w="1006" w:type="pct"/>
            <w:shd w:val="clear" w:color="auto" w:fill="auto"/>
            <w:noWrap/>
            <w:vAlign w:val="center"/>
          </w:tcPr>
          <w:p w14:paraId="1BABDD20" w14:textId="77777777" w:rsidR="00B9179C" w:rsidRDefault="00B9179C">
            <w:pPr>
              <w:jc w:val="center"/>
              <w:textAlignment w:val="center"/>
              <w:rPr>
                <w:color w:val="000000"/>
                <w:szCs w:val="21"/>
                <w:lang w:bidi="ar"/>
              </w:rPr>
            </w:pPr>
          </w:p>
        </w:tc>
      </w:tr>
      <w:tr w:rsidR="00B9179C" w14:paraId="11796AE9" w14:textId="77777777">
        <w:trPr>
          <w:trHeight w:val="567"/>
        </w:trPr>
        <w:tc>
          <w:tcPr>
            <w:tcW w:w="550" w:type="pct"/>
            <w:shd w:val="clear" w:color="auto" w:fill="auto"/>
            <w:noWrap/>
            <w:vAlign w:val="center"/>
          </w:tcPr>
          <w:p w14:paraId="07CCC5B7" w14:textId="77777777" w:rsidR="00B9179C" w:rsidRDefault="0053299E">
            <w:pPr>
              <w:jc w:val="center"/>
              <w:textAlignment w:val="center"/>
              <w:rPr>
                <w:color w:val="000000"/>
                <w:szCs w:val="21"/>
                <w:lang w:bidi="ar"/>
              </w:rPr>
            </w:pPr>
            <w:r>
              <w:rPr>
                <w:rFonts w:hint="eastAsia"/>
                <w:color w:val="000000"/>
                <w:szCs w:val="21"/>
                <w:lang w:bidi="ar"/>
              </w:rPr>
              <w:t>G-08</w:t>
            </w:r>
          </w:p>
        </w:tc>
        <w:tc>
          <w:tcPr>
            <w:tcW w:w="2303" w:type="pct"/>
            <w:shd w:val="clear" w:color="auto" w:fill="auto"/>
            <w:vAlign w:val="center"/>
          </w:tcPr>
          <w:p w14:paraId="55C9C2DD" w14:textId="77777777" w:rsidR="00B9179C" w:rsidRDefault="0053299E">
            <w:pPr>
              <w:jc w:val="center"/>
              <w:textAlignment w:val="center"/>
              <w:rPr>
                <w:color w:val="000000"/>
                <w:szCs w:val="21"/>
                <w:lang w:bidi="ar"/>
              </w:rPr>
            </w:pPr>
            <w:r>
              <w:rPr>
                <w:rFonts w:hint="eastAsia"/>
                <w:color w:val="000000"/>
                <w:szCs w:val="21"/>
                <w:lang w:bidi="ar"/>
              </w:rPr>
              <w:t>数字调音台</w:t>
            </w:r>
          </w:p>
        </w:tc>
        <w:tc>
          <w:tcPr>
            <w:tcW w:w="541" w:type="pct"/>
            <w:shd w:val="clear" w:color="auto" w:fill="auto"/>
            <w:noWrap/>
            <w:vAlign w:val="center"/>
          </w:tcPr>
          <w:p w14:paraId="384579C5" w14:textId="77777777" w:rsidR="00B9179C" w:rsidRDefault="0053299E">
            <w:pPr>
              <w:jc w:val="center"/>
              <w:textAlignment w:val="center"/>
              <w:rPr>
                <w:color w:val="000000"/>
                <w:szCs w:val="21"/>
                <w:lang w:bidi="ar"/>
              </w:rPr>
            </w:pPr>
            <w:r>
              <w:rPr>
                <w:rFonts w:hint="eastAsia"/>
                <w:color w:val="000000"/>
                <w:szCs w:val="21"/>
                <w:lang w:bidi="ar"/>
              </w:rPr>
              <w:t>台</w:t>
            </w:r>
          </w:p>
        </w:tc>
        <w:tc>
          <w:tcPr>
            <w:tcW w:w="600" w:type="pct"/>
            <w:shd w:val="clear" w:color="auto" w:fill="auto"/>
            <w:noWrap/>
            <w:vAlign w:val="center"/>
          </w:tcPr>
          <w:p w14:paraId="5C5D3A1B" w14:textId="77777777" w:rsidR="00B9179C" w:rsidRDefault="0053299E">
            <w:pPr>
              <w:jc w:val="center"/>
              <w:textAlignment w:val="center"/>
              <w:rPr>
                <w:color w:val="000000"/>
                <w:szCs w:val="21"/>
                <w:lang w:bidi="ar"/>
              </w:rPr>
            </w:pPr>
            <w:r>
              <w:rPr>
                <w:rFonts w:hint="eastAsia"/>
                <w:color w:val="000000"/>
                <w:szCs w:val="21"/>
                <w:lang w:bidi="ar"/>
              </w:rPr>
              <w:t>1</w:t>
            </w:r>
          </w:p>
        </w:tc>
        <w:tc>
          <w:tcPr>
            <w:tcW w:w="1006" w:type="pct"/>
            <w:shd w:val="clear" w:color="auto" w:fill="auto"/>
            <w:noWrap/>
            <w:vAlign w:val="center"/>
          </w:tcPr>
          <w:p w14:paraId="7F8AF8D8" w14:textId="77777777" w:rsidR="00B9179C" w:rsidRDefault="00B9179C">
            <w:pPr>
              <w:jc w:val="center"/>
              <w:textAlignment w:val="center"/>
              <w:rPr>
                <w:color w:val="000000"/>
                <w:szCs w:val="21"/>
                <w:lang w:bidi="ar"/>
              </w:rPr>
            </w:pPr>
          </w:p>
        </w:tc>
      </w:tr>
      <w:tr w:rsidR="00B9179C" w14:paraId="526916E7" w14:textId="77777777">
        <w:trPr>
          <w:trHeight w:val="567"/>
        </w:trPr>
        <w:tc>
          <w:tcPr>
            <w:tcW w:w="550" w:type="pct"/>
            <w:shd w:val="clear" w:color="auto" w:fill="auto"/>
            <w:noWrap/>
            <w:vAlign w:val="center"/>
          </w:tcPr>
          <w:p w14:paraId="7A072A9B" w14:textId="77777777" w:rsidR="00B9179C" w:rsidRDefault="0053299E">
            <w:pPr>
              <w:jc w:val="center"/>
              <w:textAlignment w:val="center"/>
              <w:rPr>
                <w:color w:val="000000"/>
                <w:szCs w:val="21"/>
                <w:lang w:bidi="ar"/>
              </w:rPr>
            </w:pPr>
            <w:r>
              <w:rPr>
                <w:rFonts w:hint="eastAsia"/>
                <w:color w:val="000000"/>
                <w:szCs w:val="21"/>
                <w:lang w:bidi="ar"/>
              </w:rPr>
              <w:t>G-09</w:t>
            </w:r>
          </w:p>
        </w:tc>
        <w:tc>
          <w:tcPr>
            <w:tcW w:w="2303" w:type="pct"/>
            <w:shd w:val="clear" w:color="auto" w:fill="auto"/>
            <w:vAlign w:val="center"/>
          </w:tcPr>
          <w:p w14:paraId="7FFA84D3" w14:textId="77777777" w:rsidR="00B9179C" w:rsidRDefault="0053299E">
            <w:pPr>
              <w:jc w:val="center"/>
              <w:textAlignment w:val="center"/>
              <w:rPr>
                <w:color w:val="000000"/>
                <w:szCs w:val="21"/>
                <w:lang w:bidi="ar"/>
              </w:rPr>
            </w:pPr>
            <w:r>
              <w:rPr>
                <w:rFonts w:hint="eastAsia"/>
                <w:color w:val="000000"/>
                <w:szCs w:val="21"/>
                <w:lang w:bidi="ar"/>
              </w:rPr>
              <w:t>无线手持话筒</w:t>
            </w:r>
          </w:p>
        </w:tc>
        <w:tc>
          <w:tcPr>
            <w:tcW w:w="541" w:type="pct"/>
            <w:shd w:val="clear" w:color="auto" w:fill="auto"/>
            <w:noWrap/>
            <w:vAlign w:val="center"/>
          </w:tcPr>
          <w:p w14:paraId="48C6910E" w14:textId="77777777" w:rsidR="00B9179C" w:rsidRDefault="0053299E">
            <w:pPr>
              <w:jc w:val="center"/>
              <w:textAlignment w:val="center"/>
              <w:rPr>
                <w:color w:val="000000"/>
                <w:szCs w:val="21"/>
                <w:lang w:bidi="ar"/>
              </w:rPr>
            </w:pPr>
            <w:r>
              <w:rPr>
                <w:rFonts w:hint="eastAsia"/>
                <w:color w:val="000000"/>
                <w:szCs w:val="21"/>
                <w:lang w:bidi="ar"/>
              </w:rPr>
              <w:t>套</w:t>
            </w:r>
          </w:p>
        </w:tc>
        <w:tc>
          <w:tcPr>
            <w:tcW w:w="600" w:type="pct"/>
            <w:shd w:val="clear" w:color="auto" w:fill="auto"/>
            <w:noWrap/>
            <w:vAlign w:val="center"/>
          </w:tcPr>
          <w:p w14:paraId="04B7B06A" w14:textId="77777777" w:rsidR="00B9179C" w:rsidRDefault="0053299E">
            <w:pPr>
              <w:jc w:val="center"/>
              <w:textAlignment w:val="center"/>
              <w:rPr>
                <w:color w:val="000000"/>
                <w:szCs w:val="21"/>
                <w:lang w:bidi="ar"/>
              </w:rPr>
            </w:pPr>
            <w:r>
              <w:rPr>
                <w:rFonts w:hint="eastAsia"/>
                <w:color w:val="000000"/>
                <w:szCs w:val="21"/>
                <w:lang w:bidi="ar"/>
              </w:rPr>
              <w:t>2</w:t>
            </w:r>
          </w:p>
        </w:tc>
        <w:tc>
          <w:tcPr>
            <w:tcW w:w="1006" w:type="pct"/>
            <w:shd w:val="clear" w:color="auto" w:fill="auto"/>
            <w:noWrap/>
            <w:vAlign w:val="center"/>
          </w:tcPr>
          <w:p w14:paraId="15F77C52" w14:textId="77777777" w:rsidR="00B9179C" w:rsidRDefault="00B9179C">
            <w:pPr>
              <w:jc w:val="center"/>
              <w:textAlignment w:val="center"/>
              <w:rPr>
                <w:color w:val="000000"/>
                <w:szCs w:val="21"/>
                <w:lang w:bidi="ar"/>
              </w:rPr>
            </w:pPr>
          </w:p>
        </w:tc>
      </w:tr>
      <w:tr w:rsidR="00B9179C" w14:paraId="10B0CC00" w14:textId="77777777">
        <w:trPr>
          <w:trHeight w:val="567"/>
        </w:trPr>
        <w:tc>
          <w:tcPr>
            <w:tcW w:w="550" w:type="pct"/>
            <w:shd w:val="clear" w:color="auto" w:fill="auto"/>
            <w:noWrap/>
            <w:vAlign w:val="center"/>
          </w:tcPr>
          <w:p w14:paraId="24A06FD7" w14:textId="77777777" w:rsidR="00B9179C" w:rsidRDefault="0053299E">
            <w:pPr>
              <w:jc w:val="center"/>
              <w:textAlignment w:val="center"/>
              <w:rPr>
                <w:color w:val="000000"/>
                <w:szCs w:val="21"/>
                <w:lang w:bidi="ar"/>
              </w:rPr>
            </w:pPr>
            <w:r>
              <w:rPr>
                <w:rFonts w:hint="eastAsia"/>
                <w:color w:val="000000"/>
                <w:szCs w:val="21"/>
                <w:lang w:bidi="ar"/>
              </w:rPr>
              <w:t>G-10</w:t>
            </w:r>
          </w:p>
        </w:tc>
        <w:tc>
          <w:tcPr>
            <w:tcW w:w="2303" w:type="pct"/>
            <w:shd w:val="clear" w:color="auto" w:fill="auto"/>
            <w:vAlign w:val="center"/>
          </w:tcPr>
          <w:p w14:paraId="39EF4F5E" w14:textId="77777777" w:rsidR="00B9179C" w:rsidRDefault="0053299E">
            <w:pPr>
              <w:jc w:val="center"/>
              <w:textAlignment w:val="center"/>
              <w:rPr>
                <w:color w:val="000000"/>
                <w:szCs w:val="21"/>
                <w:lang w:bidi="ar"/>
              </w:rPr>
            </w:pPr>
            <w:r>
              <w:rPr>
                <w:rFonts w:hint="eastAsia"/>
                <w:color w:val="000000"/>
                <w:szCs w:val="21"/>
                <w:lang w:bidi="ar"/>
              </w:rPr>
              <w:t>数字音频矩阵</w:t>
            </w:r>
          </w:p>
        </w:tc>
        <w:tc>
          <w:tcPr>
            <w:tcW w:w="541" w:type="pct"/>
            <w:shd w:val="clear" w:color="auto" w:fill="auto"/>
            <w:noWrap/>
            <w:vAlign w:val="center"/>
          </w:tcPr>
          <w:p w14:paraId="2CC48ED5" w14:textId="77777777" w:rsidR="00B9179C" w:rsidRDefault="0053299E">
            <w:pPr>
              <w:jc w:val="center"/>
              <w:textAlignment w:val="center"/>
              <w:rPr>
                <w:color w:val="000000"/>
                <w:szCs w:val="21"/>
                <w:lang w:bidi="ar"/>
              </w:rPr>
            </w:pPr>
            <w:r>
              <w:rPr>
                <w:rFonts w:hint="eastAsia"/>
                <w:color w:val="000000"/>
                <w:szCs w:val="21"/>
                <w:lang w:bidi="ar"/>
              </w:rPr>
              <w:t>台</w:t>
            </w:r>
          </w:p>
        </w:tc>
        <w:tc>
          <w:tcPr>
            <w:tcW w:w="600" w:type="pct"/>
            <w:shd w:val="clear" w:color="auto" w:fill="auto"/>
            <w:noWrap/>
            <w:vAlign w:val="center"/>
          </w:tcPr>
          <w:p w14:paraId="0BA85860" w14:textId="77777777" w:rsidR="00B9179C" w:rsidRDefault="0053299E">
            <w:pPr>
              <w:jc w:val="center"/>
              <w:textAlignment w:val="center"/>
              <w:rPr>
                <w:color w:val="000000"/>
                <w:szCs w:val="21"/>
                <w:lang w:bidi="ar"/>
              </w:rPr>
            </w:pPr>
            <w:r>
              <w:rPr>
                <w:rFonts w:hint="eastAsia"/>
                <w:color w:val="000000"/>
                <w:szCs w:val="21"/>
                <w:lang w:bidi="ar"/>
              </w:rPr>
              <w:t>1</w:t>
            </w:r>
          </w:p>
        </w:tc>
        <w:tc>
          <w:tcPr>
            <w:tcW w:w="1006" w:type="pct"/>
            <w:shd w:val="clear" w:color="auto" w:fill="auto"/>
            <w:noWrap/>
            <w:vAlign w:val="center"/>
          </w:tcPr>
          <w:p w14:paraId="545309EE" w14:textId="77777777" w:rsidR="00B9179C" w:rsidRDefault="00B9179C">
            <w:pPr>
              <w:jc w:val="center"/>
              <w:textAlignment w:val="center"/>
              <w:rPr>
                <w:color w:val="000000"/>
                <w:szCs w:val="21"/>
                <w:lang w:bidi="ar"/>
              </w:rPr>
            </w:pPr>
          </w:p>
        </w:tc>
      </w:tr>
      <w:tr w:rsidR="00B9179C" w14:paraId="30914654" w14:textId="77777777">
        <w:trPr>
          <w:trHeight w:val="567"/>
        </w:trPr>
        <w:tc>
          <w:tcPr>
            <w:tcW w:w="550" w:type="pct"/>
            <w:shd w:val="clear" w:color="auto" w:fill="auto"/>
            <w:noWrap/>
            <w:vAlign w:val="center"/>
          </w:tcPr>
          <w:p w14:paraId="698EDBFD" w14:textId="77777777" w:rsidR="00B9179C" w:rsidRDefault="0053299E">
            <w:pPr>
              <w:jc w:val="center"/>
              <w:textAlignment w:val="center"/>
              <w:rPr>
                <w:color w:val="000000"/>
                <w:szCs w:val="21"/>
              </w:rPr>
            </w:pPr>
            <w:r>
              <w:rPr>
                <w:rFonts w:hint="eastAsia"/>
                <w:color w:val="000000"/>
                <w:szCs w:val="21"/>
                <w:lang w:bidi="ar"/>
              </w:rPr>
              <w:t>G-11</w:t>
            </w:r>
          </w:p>
        </w:tc>
        <w:tc>
          <w:tcPr>
            <w:tcW w:w="2303" w:type="pct"/>
            <w:shd w:val="clear" w:color="auto" w:fill="auto"/>
            <w:vAlign w:val="center"/>
          </w:tcPr>
          <w:p w14:paraId="289A5766" w14:textId="77777777" w:rsidR="00B9179C" w:rsidRDefault="0053299E">
            <w:pPr>
              <w:jc w:val="center"/>
              <w:textAlignment w:val="center"/>
              <w:rPr>
                <w:color w:val="000000"/>
                <w:szCs w:val="21"/>
              </w:rPr>
            </w:pPr>
            <w:r>
              <w:rPr>
                <w:rFonts w:hint="eastAsia"/>
                <w:color w:val="000000"/>
                <w:szCs w:val="21"/>
                <w:lang w:bidi="ar"/>
              </w:rPr>
              <w:t>8路电源时序器</w:t>
            </w:r>
          </w:p>
        </w:tc>
        <w:tc>
          <w:tcPr>
            <w:tcW w:w="541" w:type="pct"/>
            <w:shd w:val="clear" w:color="auto" w:fill="auto"/>
            <w:noWrap/>
            <w:vAlign w:val="center"/>
          </w:tcPr>
          <w:p w14:paraId="44179967" w14:textId="77777777" w:rsidR="00B9179C" w:rsidRDefault="0053299E">
            <w:pPr>
              <w:jc w:val="center"/>
              <w:textAlignment w:val="center"/>
              <w:rPr>
                <w:color w:val="000000"/>
                <w:szCs w:val="21"/>
              </w:rPr>
            </w:pPr>
            <w:r>
              <w:rPr>
                <w:rFonts w:hint="eastAsia"/>
                <w:color w:val="000000"/>
                <w:szCs w:val="21"/>
                <w:lang w:bidi="ar"/>
              </w:rPr>
              <w:t>台</w:t>
            </w:r>
          </w:p>
        </w:tc>
        <w:tc>
          <w:tcPr>
            <w:tcW w:w="600" w:type="pct"/>
            <w:shd w:val="clear" w:color="auto" w:fill="auto"/>
            <w:noWrap/>
            <w:vAlign w:val="center"/>
          </w:tcPr>
          <w:p w14:paraId="5864EAD8" w14:textId="77777777" w:rsidR="00B9179C" w:rsidRDefault="0053299E">
            <w:pPr>
              <w:jc w:val="center"/>
              <w:textAlignment w:val="center"/>
              <w:rPr>
                <w:color w:val="000000"/>
                <w:szCs w:val="21"/>
              </w:rPr>
            </w:pPr>
            <w:r>
              <w:rPr>
                <w:rFonts w:hint="eastAsia"/>
                <w:color w:val="000000"/>
                <w:szCs w:val="21"/>
                <w:lang w:bidi="ar"/>
              </w:rPr>
              <w:t>1</w:t>
            </w:r>
          </w:p>
        </w:tc>
        <w:tc>
          <w:tcPr>
            <w:tcW w:w="1006" w:type="pct"/>
            <w:shd w:val="clear" w:color="auto" w:fill="auto"/>
            <w:noWrap/>
            <w:vAlign w:val="center"/>
          </w:tcPr>
          <w:p w14:paraId="329245EC" w14:textId="77777777" w:rsidR="00B9179C" w:rsidRDefault="00B9179C">
            <w:pPr>
              <w:jc w:val="center"/>
              <w:textAlignment w:val="center"/>
              <w:rPr>
                <w:color w:val="000000"/>
                <w:szCs w:val="21"/>
                <w:lang w:bidi="ar"/>
              </w:rPr>
            </w:pPr>
          </w:p>
        </w:tc>
      </w:tr>
      <w:tr w:rsidR="00B9179C" w14:paraId="60EB09F7" w14:textId="77777777">
        <w:trPr>
          <w:trHeight w:val="567"/>
        </w:trPr>
        <w:tc>
          <w:tcPr>
            <w:tcW w:w="550" w:type="pct"/>
            <w:shd w:val="clear" w:color="auto" w:fill="auto"/>
            <w:noWrap/>
            <w:vAlign w:val="center"/>
          </w:tcPr>
          <w:p w14:paraId="5043C4F4" w14:textId="77777777" w:rsidR="00B9179C" w:rsidRDefault="0053299E">
            <w:pPr>
              <w:jc w:val="center"/>
              <w:textAlignment w:val="center"/>
              <w:rPr>
                <w:color w:val="000000"/>
                <w:szCs w:val="21"/>
              </w:rPr>
            </w:pPr>
            <w:r>
              <w:rPr>
                <w:rFonts w:hint="eastAsia"/>
                <w:color w:val="000000"/>
                <w:szCs w:val="21"/>
                <w:lang w:bidi="ar"/>
              </w:rPr>
              <w:t>G-12</w:t>
            </w:r>
          </w:p>
        </w:tc>
        <w:tc>
          <w:tcPr>
            <w:tcW w:w="2303" w:type="pct"/>
            <w:shd w:val="clear" w:color="auto" w:fill="auto"/>
            <w:vAlign w:val="center"/>
          </w:tcPr>
          <w:p w14:paraId="52E7A692" w14:textId="77777777" w:rsidR="00B9179C" w:rsidRDefault="0053299E">
            <w:pPr>
              <w:jc w:val="center"/>
              <w:textAlignment w:val="center"/>
              <w:rPr>
                <w:color w:val="000000"/>
                <w:szCs w:val="21"/>
              </w:rPr>
            </w:pPr>
            <w:r>
              <w:rPr>
                <w:rFonts w:hint="eastAsia"/>
                <w:color w:val="000000"/>
                <w:szCs w:val="21"/>
                <w:lang w:bidi="ar"/>
              </w:rPr>
              <w:t>全数字高端主机</w:t>
            </w:r>
          </w:p>
        </w:tc>
        <w:tc>
          <w:tcPr>
            <w:tcW w:w="541" w:type="pct"/>
            <w:shd w:val="clear" w:color="auto" w:fill="auto"/>
            <w:noWrap/>
            <w:vAlign w:val="center"/>
          </w:tcPr>
          <w:p w14:paraId="1BEE1864" w14:textId="77777777" w:rsidR="00B9179C" w:rsidRDefault="0053299E">
            <w:pPr>
              <w:jc w:val="center"/>
              <w:textAlignment w:val="center"/>
              <w:rPr>
                <w:color w:val="000000"/>
                <w:szCs w:val="21"/>
              </w:rPr>
            </w:pPr>
            <w:r>
              <w:rPr>
                <w:rFonts w:hint="eastAsia"/>
                <w:color w:val="000000"/>
                <w:szCs w:val="21"/>
                <w:lang w:bidi="ar"/>
              </w:rPr>
              <w:t>台</w:t>
            </w:r>
          </w:p>
        </w:tc>
        <w:tc>
          <w:tcPr>
            <w:tcW w:w="600" w:type="pct"/>
            <w:shd w:val="clear" w:color="auto" w:fill="auto"/>
            <w:noWrap/>
            <w:vAlign w:val="center"/>
          </w:tcPr>
          <w:p w14:paraId="182A76A4" w14:textId="77777777" w:rsidR="00B9179C" w:rsidRDefault="0053299E">
            <w:pPr>
              <w:jc w:val="center"/>
              <w:textAlignment w:val="center"/>
              <w:rPr>
                <w:color w:val="000000"/>
                <w:szCs w:val="21"/>
              </w:rPr>
            </w:pPr>
            <w:r>
              <w:rPr>
                <w:rFonts w:hint="eastAsia"/>
                <w:color w:val="000000"/>
                <w:szCs w:val="21"/>
                <w:lang w:bidi="ar"/>
              </w:rPr>
              <w:t xml:space="preserve">1 </w:t>
            </w:r>
          </w:p>
        </w:tc>
        <w:tc>
          <w:tcPr>
            <w:tcW w:w="1006" w:type="pct"/>
            <w:shd w:val="clear" w:color="auto" w:fill="auto"/>
            <w:noWrap/>
            <w:vAlign w:val="center"/>
          </w:tcPr>
          <w:p w14:paraId="301641E7" w14:textId="77777777" w:rsidR="00B9179C" w:rsidRDefault="00B9179C">
            <w:pPr>
              <w:jc w:val="center"/>
              <w:textAlignment w:val="center"/>
              <w:rPr>
                <w:color w:val="000000"/>
                <w:szCs w:val="21"/>
                <w:lang w:bidi="ar"/>
              </w:rPr>
            </w:pPr>
          </w:p>
        </w:tc>
      </w:tr>
      <w:tr w:rsidR="00B9179C" w14:paraId="48C398F3" w14:textId="77777777">
        <w:trPr>
          <w:trHeight w:val="567"/>
        </w:trPr>
        <w:tc>
          <w:tcPr>
            <w:tcW w:w="550" w:type="pct"/>
            <w:shd w:val="clear" w:color="auto" w:fill="auto"/>
            <w:noWrap/>
            <w:vAlign w:val="center"/>
          </w:tcPr>
          <w:p w14:paraId="33EA3AC6" w14:textId="77777777" w:rsidR="00B9179C" w:rsidRDefault="0053299E">
            <w:pPr>
              <w:jc w:val="center"/>
              <w:textAlignment w:val="center"/>
              <w:rPr>
                <w:color w:val="000000"/>
                <w:szCs w:val="21"/>
              </w:rPr>
            </w:pPr>
            <w:r>
              <w:rPr>
                <w:rFonts w:hint="eastAsia"/>
                <w:color w:val="000000"/>
                <w:szCs w:val="21"/>
                <w:lang w:bidi="ar"/>
              </w:rPr>
              <w:t>G-13</w:t>
            </w:r>
          </w:p>
        </w:tc>
        <w:tc>
          <w:tcPr>
            <w:tcW w:w="2303" w:type="pct"/>
            <w:shd w:val="clear" w:color="auto" w:fill="auto"/>
            <w:vAlign w:val="center"/>
          </w:tcPr>
          <w:p w14:paraId="3BDD82F0" w14:textId="77777777" w:rsidR="00B9179C" w:rsidRDefault="0053299E">
            <w:pPr>
              <w:jc w:val="center"/>
              <w:textAlignment w:val="center"/>
              <w:rPr>
                <w:color w:val="000000"/>
                <w:szCs w:val="21"/>
              </w:rPr>
            </w:pPr>
            <w:r>
              <w:rPr>
                <w:rFonts w:hint="eastAsia"/>
                <w:color w:val="000000"/>
                <w:szCs w:val="21"/>
                <w:lang w:bidi="ar"/>
              </w:rPr>
              <w:t>全数字主席单元</w:t>
            </w:r>
          </w:p>
        </w:tc>
        <w:tc>
          <w:tcPr>
            <w:tcW w:w="541" w:type="pct"/>
            <w:shd w:val="clear" w:color="auto" w:fill="auto"/>
            <w:noWrap/>
            <w:vAlign w:val="center"/>
          </w:tcPr>
          <w:p w14:paraId="3BF51631" w14:textId="77777777" w:rsidR="00B9179C" w:rsidRDefault="0053299E">
            <w:pPr>
              <w:jc w:val="center"/>
              <w:textAlignment w:val="center"/>
              <w:rPr>
                <w:color w:val="000000"/>
                <w:szCs w:val="21"/>
              </w:rPr>
            </w:pPr>
            <w:r>
              <w:rPr>
                <w:rFonts w:hint="eastAsia"/>
                <w:color w:val="000000"/>
                <w:szCs w:val="21"/>
                <w:lang w:bidi="ar"/>
              </w:rPr>
              <w:t>只</w:t>
            </w:r>
          </w:p>
        </w:tc>
        <w:tc>
          <w:tcPr>
            <w:tcW w:w="600" w:type="pct"/>
            <w:shd w:val="clear" w:color="auto" w:fill="auto"/>
            <w:noWrap/>
            <w:vAlign w:val="center"/>
          </w:tcPr>
          <w:p w14:paraId="446129F2" w14:textId="77777777" w:rsidR="00B9179C" w:rsidRDefault="0053299E">
            <w:pPr>
              <w:jc w:val="center"/>
              <w:textAlignment w:val="center"/>
              <w:rPr>
                <w:color w:val="000000"/>
                <w:szCs w:val="21"/>
              </w:rPr>
            </w:pPr>
            <w:r>
              <w:rPr>
                <w:rFonts w:hint="eastAsia"/>
                <w:color w:val="000000"/>
                <w:szCs w:val="21"/>
                <w:lang w:bidi="ar"/>
              </w:rPr>
              <w:t xml:space="preserve">1 </w:t>
            </w:r>
          </w:p>
        </w:tc>
        <w:tc>
          <w:tcPr>
            <w:tcW w:w="1006" w:type="pct"/>
            <w:shd w:val="clear" w:color="auto" w:fill="auto"/>
            <w:noWrap/>
            <w:vAlign w:val="center"/>
          </w:tcPr>
          <w:p w14:paraId="5E930214" w14:textId="77777777" w:rsidR="00B9179C" w:rsidRDefault="00B9179C">
            <w:pPr>
              <w:jc w:val="center"/>
              <w:textAlignment w:val="center"/>
              <w:rPr>
                <w:color w:val="000000"/>
                <w:szCs w:val="21"/>
                <w:lang w:bidi="ar"/>
              </w:rPr>
            </w:pPr>
          </w:p>
        </w:tc>
      </w:tr>
      <w:tr w:rsidR="00B9179C" w14:paraId="1FCBE1EF" w14:textId="77777777">
        <w:trPr>
          <w:trHeight w:val="567"/>
        </w:trPr>
        <w:tc>
          <w:tcPr>
            <w:tcW w:w="550" w:type="pct"/>
            <w:shd w:val="clear" w:color="auto" w:fill="auto"/>
            <w:noWrap/>
            <w:vAlign w:val="center"/>
          </w:tcPr>
          <w:p w14:paraId="12CF7A65" w14:textId="77777777" w:rsidR="00B9179C" w:rsidRDefault="0053299E">
            <w:pPr>
              <w:jc w:val="center"/>
              <w:textAlignment w:val="center"/>
              <w:rPr>
                <w:color w:val="000000"/>
                <w:szCs w:val="21"/>
              </w:rPr>
            </w:pPr>
            <w:r>
              <w:rPr>
                <w:rFonts w:hint="eastAsia"/>
                <w:color w:val="000000"/>
                <w:szCs w:val="21"/>
                <w:lang w:bidi="ar"/>
              </w:rPr>
              <w:t>G-14</w:t>
            </w:r>
          </w:p>
        </w:tc>
        <w:tc>
          <w:tcPr>
            <w:tcW w:w="2303" w:type="pct"/>
            <w:shd w:val="clear" w:color="auto" w:fill="auto"/>
            <w:vAlign w:val="center"/>
          </w:tcPr>
          <w:p w14:paraId="3C973F8C" w14:textId="77777777" w:rsidR="00B9179C" w:rsidRDefault="0053299E">
            <w:pPr>
              <w:jc w:val="center"/>
              <w:textAlignment w:val="center"/>
              <w:rPr>
                <w:color w:val="000000"/>
                <w:szCs w:val="21"/>
              </w:rPr>
            </w:pPr>
            <w:r>
              <w:rPr>
                <w:rFonts w:hint="eastAsia"/>
                <w:color w:val="000000"/>
                <w:szCs w:val="21"/>
                <w:lang w:bidi="ar"/>
              </w:rPr>
              <w:t>全数字代表单元</w:t>
            </w:r>
          </w:p>
        </w:tc>
        <w:tc>
          <w:tcPr>
            <w:tcW w:w="541" w:type="pct"/>
            <w:shd w:val="clear" w:color="auto" w:fill="auto"/>
            <w:noWrap/>
            <w:vAlign w:val="center"/>
          </w:tcPr>
          <w:p w14:paraId="116DA2F2" w14:textId="77777777" w:rsidR="00B9179C" w:rsidRDefault="0053299E">
            <w:pPr>
              <w:jc w:val="center"/>
              <w:textAlignment w:val="center"/>
              <w:rPr>
                <w:color w:val="000000"/>
                <w:szCs w:val="21"/>
              </w:rPr>
            </w:pPr>
            <w:r>
              <w:rPr>
                <w:rFonts w:hint="eastAsia"/>
                <w:color w:val="000000"/>
                <w:szCs w:val="21"/>
                <w:lang w:bidi="ar"/>
              </w:rPr>
              <w:t>只</w:t>
            </w:r>
          </w:p>
        </w:tc>
        <w:tc>
          <w:tcPr>
            <w:tcW w:w="600" w:type="pct"/>
            <w:shd w:val="clear" w:color="auto" w:fill="auto"/>
            <w:noWrap/>
            <w:vAlign w:val="center"/>
          </w:tcPr>
          <w:p w14:paraId="3610E386" w14:textId="77777777" w:rsidR="00B9179C" w:rsidRDefault="0053299E">
            <w:pPr>
              <w:jc w:val="center"/>
              <w:textAlignment w:val="center"/>
              <w:rPr>
                <w:color w:val="000000"/>
                <w:szCs w:val="21"/>
              </w:rPr>
            </w:pPr>
            <w:r>
              <w:rPr>
                <w:rFonts w:hint="eastAsia"/>
                <w:color w:val="000000"/>
                <w:szCs w:val="21"/>
                <w:lang w:bidi="ar"/>
              </w:rPr>
              <w:t xml:space="preserve">6 </w:t>
            </w:r>
          </w:p>
        </w:tc>
        <w:tc>
          <w:tcPr>
            <w:tcW w:w="1006" w:type="pct"/>
            <w:shd w:val="clear" w:color="auto" w:fill="auto"/>
            <w:noWrap/>
            <w:vAlign w:val="center"/>
          </w:tcPr>
          <w:p w14:paraId="40F55BB4" w14:textId="77777777" w:rsidR="00B9179C" w:rsidRDefault="00B9179C">
            <w:pPr>
              <w:jc w:val="center"/>
              <w:textAlignment w:val="center"/>
              <w:rPr>
                <w:color w:val="000000"/>
                <w:szCs w:val="21"/>
                <w:lang w:bidi="ar"/>
              </w:rPr>
            </w:pPr>
          </w:p>
        </w:tc>
      </w:tr>
      <w:tr w:rsidR="00B9179C" w14:paraId="122C5FAC" w14:textId="77777777">
        <w:trPr>
          <w:trHeight w:val="567"/>
        </w:trPr>
        <w:tc>
          <w:tcPr>
            <w:tcW w:w="550" w:type="pct"/>
            <w:shd w:val="clear" w:color="auto" w:fill="auto"/>
            <w:noWrap/>
            <w:vAlign w:val="center"/>
          </w:tcPr>
          <w:p w14:paraId="6BA7439F" w14:textId="77777777" w:rsidR="00B9179C" w:rsidRDefault="0053299E">
            <w:pPr>
              <w:jc w:val="center"/>
              <w:textAlignment w:val="center"/>
              <w:rPr>
                <w:color w:val="000000"/>
                <w:szCs w:val="21"/>
                <w:lang w:bidi="ar"/>
              </w:rPr>
            </w:pPr>
            <w:r>
              <w:rPr>
                <w:rFonts w:hint="eastAsia"/>
                <w:color w:val="000000"/>
                <w:szCs w:val="21"/>
                <w:lang w:bidi="ar"/>
              </w:rPr>
              <w:lastRenderedPageBreak/>
              <w:t>G-15</w:t>
            </w:r>
          </w:p>
        </w:tc>
        <w:tc>
          <w:tcPr>
            <w:tcW w:w="2303" w:type="pct"/>
            <w:shd w:val="clear" w:color="auto" w:fill="auto"/>
            <w:vAlign w:val="center"/>
          </w:tcPr>
          <w:p w14:paraId="0ADA14A4" w14:textId="77777777" w:rsidR="00B9179C" w:rsidRDefault="0053299E">
            <w:pPr>
              <w:jc w:val="center"/>
              <w:textAlignment w:val="center"/>
              <w:rPr>
                <w:color w:val="000000"/>
                <w:szCs w:val="21"/>
                <w:lang w:bidi="ar"/>
              </w:rPr>
            </w:pPr>
            <w:r>
              <w:rPr>
                <w:rFonts w:hint="eastAsia"/>
                <w:color w:val="000000"/>
                <w:szCs w:val="21"/>
                <w:lang w:bidi="ar"/>
              </w:rPr>
              <w:t>信号线</w:t>
            </w:r>
          </w:p>
        </w:tc>
        <w:tc>
          <w:tcPr>
            <w:tcW w:w="541" w:type="pct"/>
            <w:shd w:val="clear" w:color="auto" w:fill="auto"/>
            <w:noWrap/>
            <w:vAlign w:val="center"/>
          </w:tcPr>
          <w:p w14:paraId="6B567E04" w14:textId="77777777" w:rsidR="00B9179C" w:rsidRDefault="0053299E">
            <w:pPr>
              <w:jc w:val="center"/>
              <w:textAlignment w:val="center"/>
              <w:rPr>
                <w:color w:val="000000"/>
                <w:szCs w:val="21"/>
                <w:lang w:bidi="ar"/>
              </w:rPr>
            </w:pPr>
            <w:r>
              <w:rPr>
                <w:rFonts w:hint="eastAsia"/>
                <w:color w:val="000000"/>
                <w:szCs w:val="21"/>
                <w:lang w:bidi="ar"/>
              </w:rPr>
              <w:t>米</w:t>
            </w:r>
          </w:p>
        </w:tc>
        <w:tc>
          <w:tcPr>
            <w:tcW w:w="600" w:type="pct"/>
            <w:shd w:val="clear" w:color="auto" w:fill="auto"/>
            <w:noWrap/>
            <w:vAlign w:val="center"/>
          </w:tcPr>
          <w:p w14:paraId="702D4042" w14:textId="77777777" w:rsidR="00B9179C" w:rsidRDefault="0053299E">
            <w:pPr>
              <w:jc w:val="center"/>
              <w:textAlignment w:val="center"/>
              <w:rPr>
                <w:color w:val="000000"/>
                <w:szCs w:val="21"/>
                <w:lang w:bidi="ar"/>
              </w:rPr>
            </w:pPr>
            <w:r>
              <w:rPr>
                <w:rFonts w:hint="eastAsia"/>
                <w:color w:val="000000"/>
                <w:szCs w:val="21"/>
                <w:lang w:bidi="ar"/>
              </w:rPr>
              <w:t>400</w:t>
            </w:r>
          </w:p>
        </w:tc>
        <w:tc>
          <w:tcPr>
            <w:tcW w:w="1006" w:type="pct"/>
            <w:shd w:val="clear" w:color="auto" w:fill="auto"/>
            <w:noWrap/>
            <w:vAlign w:val="center"/>
          </w:tcPr>
          <w:p w14:paraId="130717E5" w14:textId="77777777" w:rsidR="00B9179C" w:rsidRDefault="00B9179C">
            <w:pPr>
              <w:jc w:val="center"/>
              <w:textAlignment w:val="center"/>
              <w:rPr>
                <w:color w:val="000000"/>
                <w:szCs w:val="21"/>
                <w:lang w:bidi="ar"/>
              </w:rPr>
            </w:pPr>
          </w:p>
        </w:tc>
      </w:tr>
      <w:tr w:rsidR="00B9179C" w14:paraId="77BA4FF1" w14:textId="77777777">
        <w:trPr>
          <w:trHeight w:val="567"/>
        </w:trPr>
        <w:tc>
          <w:tcPr>
            <w:tcW w:w="550" w:type="pct"/>
            <w:shd w:val="clear" w:color="auto" w:fill="auto"/>
            <w:noWrap/>
            <w:vAlign w:val="center"/>
          </w:tcPr>
          <w:p w14:paraId="4B5EF4CB" w14:textId="77777777" w:rsidR="00B9179C" w:rsidRDefault="0053299E">
            <w:pPr>
              <w:jc w:val="center"/>
              <w:textAlignment w:val="center"/>
              <w:rPr>
                <w:color w:val="000000"/>
                <w:szCs w:val="21"/>
                <w:lang w:bidi="ar"/>
              </w:rPr>
            </w:pPr>
            <w:r>
              <w:rPr>
                <w:rFonts w:hint="eastAsia"/>
                <w:color w:val="000000"/>
                <w:szCs w:val="21"/>
                <w:lang w:bidi="ar"/>
              </w:rPr>
              <w:t>G-16</w:t>
            </w:r>
          </w:p>
        </w:tc>
        <w:tc>
          <w:tcPr>
            <w:tcW w:w="2303" w:type="pct"/>
            <w:shd w:val="clear" w:color="auto" w:fill="auto"/>
            <w:vAlign w:val="center"/>
          </w:tcPr>
          <w:p w14:paraId="14E1E923" w14:textId="77777777" w:rsidR="00B9179C" w:rsidRDefault="0053299E">
            <w:pPr>
              <w:jc w:val="center"/>
              <w:textAlignment w:val="center"/>
              <w:rPr>
                <w:color w:val="000000"/>
                <w:szCs w:val="21"/>
                <w:lang w:bidi="ar"/>
              </w:rPr>
            </w:pPr>
            <w:r>
              <w:rPr>
                <w:rFonts w:hint="eastAsia"/>
                <w:color w:val="000000"/>
                <w:szCs w:val="21"/>
                <w:lang w:bidi="ar"/>
              </w:rPr>
              <w:t>专业音箱线</w:t>
            </w:r>
          </w:p>
        </w:tc>
        <w:tc>
          <w:tcPr>
            <w:tcW w:w="541" w:type="pct"/>
            <w:shd w:val="clear" w:color="auto" w:fill="auto"/>
            <w:noWrap/>
            <w:vAlign w:val="center"/>
          </w:tcPr>
          <w:p w14:paraId="39B9B1F1" w14:textId="77777777" w:rsidR="00B9179C" w:rsidRDefault="0053299E">
            <w:pPr>
              <w:jc w:val="center"/>
              <w:textAlignment w:val="center"/>
              <w:rPr>
                <w:color w:val="000000"/>
                <w:szCs w:val="21"/>
                <w:lang w:bidi="ar"/>
              </w:rPr>
            </w:pPr>
            <w:r>
              <w:rPr>
                <w:rFonts w:hint="eastAsia"/>
                <w:color w:val="000000"/>
                <w:szCs w:val="21"/>
                <w:lang w:bidi="ar"/>
              </w:rPr>
              <w:t>米</w:t>
            </w:r>
          </w:p>
        </w:tc>
        <w:tc>
          <w:tcPr>
            <w:tcW w:w="600" w:type="pct"/>
            <w:shd w:val="clear" w:color="auto" w:fill="auto"/>
            <w:noWrap/>
            <w:vAlign w:val="center"/>
          </w:tcPr>
          <w:p w14:paraId="23EC364E" w14:textId="77777777" w:rsidR="00B9179C" w:rsidRDefault="0053299E">
            <w:pPr>
              <w:jc w:val="center"/>
              <w:textAlignment w:val="center"/>
              <w:rPr>
                <w:color w:val="000000"/>
                <w:szCs w:val="21"/>
                <w:lang w:bidi="ar"/>
              </w:rPr>
            </w:pPr>
            <w:r>
              <w:rPr>
                <w:rFonts w:hint="eastAsia"/>
                <w:color w:val="000000"/>
                <w:szCs w:val="21"/>
                <w:lang w:bidi="ar"/>
              </w:rPr>
              <w:t>400</w:t>
            </w:r>
          </w:p>
        </w:tc>
        <w:tc>
          <w:tcPr>
            <w:tcW w:w="1006" w:type="pct"/>
            <w:shd w:val="clear" w:color="auto" w:fill="auto"/>
            <w:noWrap/>
            <w:vAlign w:val="center"/>
          </w:tcPr>
          <w:p w14:paraId="37EC1A50" w14:textId="77777777" w:rsidR="00B9179C" w:rsidRDefault="00B9179C">
            <w:pPr>
              <w:jc w:val="center"/>
              <w:textAlignment w:val="center"/>
              <w:rPr>
                <w:color w:val="000000"/>
                <w:szCs w:val="21"/>
                <w:lang w:bidi="ar"/>
              </w:rPr>
            </w:pPr>
          </w:p>
        </w:tc>
      </w:tr>
      <w:tr w:rsidR="00B9179C" w14:paraId="441E36F8" w14:textId="77777777">
        <w:trPr>
          <w:trHeight w:val="567"/>
        </w:trPr>
        <w:tc>
          <w:tcPr>
            <w:tcW w:w="5000" w:type="pct"/>
            <w:gridSpan w:val="5"/>
            <w:shd w:val="clear" w:color="auto" w:fill="auto"/>
            <w:noWrap/>
            <w:vAlign w:val="center"/>
          </w:tcPr>
          <w:p w14:paraId="4199CB6F" w14:textId="77777777" w:rsidR="00B9179C" w:rsidRDefault="0053299E">
            <w:pPr>
              <w:jc w:val="center"/>
              <w:textAlignment w:val="center"/>
              <w:rPr>
                <w:color w:val="000000"/>
                <w:szCs w:val="21"/>
                <w:lang w:bidi="ar"/>
              </w:rPr>
            </w:pPr>
            <w:r>
              <w:rPr>
                <w:rFonts w:hint="eastAsia"/>
                <w:b/>
                <w:bCs/>
                <w:color w:val="000000"/>
                <w:szCs w:val="21"/>
                <w:lang w:bidi="ar"/>
              </w:rPr>
              <w:t>四、杜比数字影院点播系统</w:t>
            </w:r>
          </w:p>
        </w:tc>
      </w:tr>
      <w:tr w:rsidR="00B9179C" w14:paraId="2B20E6B3" w14:textId="77777777">
        <w:trPr>
          <w:trHeight w:val="567"/>
        </w:trPr>
        <w:tc>
          <w:tcPr>
            <w:tcW w:w="550" w:type="pct"/>
            <w:shd w:val="clear" w:color="auto" w:fill="auto"/>
            <w:noWrap/>
            <w:vAlign w:val="center"/>
          </w:tcPr>
          <w:p w14:paraId="562F932C" w14:textId="77777777" w:rsidR="00B9179C" w:rsidRDefault="0053299E">
            <w:pPr>
              <w:jc w:val="center"/>
              <w:textAlignment w:val="center"/>
              <w:rPr>
                <w:color w:val="000000"/>
                <w:szCs w:val="21"/>
                <w:lang w:bidi="ar"/>
              </w:rPr>
            </w:pPr>
            <w:r>
              <w:rPr>
                <w:rFonts w:hint="eastAsia"/>
                <w:color w:val="000000"/>
                <w:szCs w:val="21"/>
                <w:lang w:bidi="ar"/>
              </w:rPr>
              <w:t>H-01</w:t>
            </w:r>
          </w:p>
        </w:tc>
        <w:tc>
          <w:tcPr>
            <w:tcW w:w="2303" w:type="pct"/>
            <w:shd w:val="clear" w:color="auto" w:fill="auto"/>
            <w:vAlign w:val="center"/>
          </w:tcPr>
          <w:p w14:paraId="7A2DD8F8" w14:textId="77777777" w:rsidR="00B9179C" w:rsidRDefault="0053299E">
            <w:pPr>
              <w:jc w:val="center"/>
              <w:textAlignment w:val="center"/>
              <w:rPr>
                <w:color w:val="000000"/>
                <w:szCs w:val="21"/>
                <w:lang w:bidi="ar"/>
              </w:rPr>
            </w:pPr>
            <w:r>
              <w:rPr>
                <w:rFonts w:hint="eastAsia"/>
                <w:color w:val="000000"/>
                <w:szCs w:val="21"/>
                <w:lang w:bidi="ar"/>
              </w:rPr>
              <w:t>网络硬盘播放器</w:t>
            </w:r>
          </w:p>
        </w:tc>
        <w:tc>
          <w:tcPr>
            <w:tcW w:w="541" w:type="pct"/>
            <w:shd w:val="clear" w:color="auto" w:fill="auto"/>
            <w:noWrap/>
            <w:vAlign w:val="center"/>
          </w:tcPr>
          <w:p w14:paraId="4BE9A811" w14:textId="77777777" w:rsidR="00B9179C" w:rsidRDefault="0053299E">
            <w:pPr>
              <w:jc w:val="center"/>
              <w:textAlignment w:val="center"/>
              <w:rPr>
                <w:color w:val="000000"/>
                <w:szCs w:val="21"/>
                <w:lang w:bidi="ar"/>
              </w:rPr>
            </w:pPr>
            <w:r>
              <w:rPr>
                <w:rFonts w:hint="eastAsia"/>
                <w:color w:val="000000"/>
                <w:szCs w:val="21"/>
                <w:lang w:bidi="ar"/>
              </w:rPr>
              <w:t>台</w:t>
            </w:r>
          </w:p>
        </w:tc>
        <w:tc>
          <w:tcPr>
            <w:tcW w:w="600" w:type="pct"/>
            <w:shd w:val="clear" w:color="auto" w:fill="auto"/>
            <w:noWrap/>
            <w:vAlign w:val="center"/>
          </w:tcPr>
          <w:p w14:paraId="5DE16552" w14:textId="77777777" w:rsidR="00B9179C" w:rsidRDefault="0053299E">
            <w:pPr>
              <w:jc w:val="center"/>
              <w:textAlignment w:val="center"/>
              <w:rPr>
                <w:color w:val="000000"/>
                <w:szCs w:val="21"/>
                <w:lang w:bidi="ar"/>
              </w:rPr>
            </w:pPr>
            <w:r>
              <w:rPr>
                <w:rFonts w:hint="eastAsia"/>
                <w:color w:val="000000"/>
                <w:szCs w:val="21"/>
                <w:lang w:bidi="ar"/>
              </w:rPr>
              <w:t>1</w:t>
            </w:r>
          </w:p>
        </w:tc>
        <w:tc>
          <w:tcPr>
            <w:tcW w:w="1006" w:type="pct"/>
            <w:shd w:val="clear" w:color="auto" w:fill="auto"/>
            <w:noWrap/>
            <w:vAlign w:val="center"/>
          </w:tcPr>
          <w:p w14:paraId="2AF8F021" w14:textId="77777777" w:rsidR="00B9179C" w:rsidRDefault="00B9179C">
            <w:pPr>
              <w:jc w:val="center"/>
              <w:textAlignment w:val="center"/>
              <w:rPr>
                <w:color w:val="000000"/>
                <w:szCs w:val="21"/>
                <w:lang w:bidi="ar"/>
              </w:rPr>
            </w:pPr>
          </w:p>
        </w:tc>
      </w:tr>
      <w:tr w:rsidR="00B9179C" w14:paraId="5EF03464" w14:textId="77777777">
        <w:trPr>
          <w:trHeight w:val="567"/>
        </w:trPr>
        <w:tc>
          <w:tcPr>
            <w:tcW w:w="550" w:type="pct"/>
            <w:shd w:val="clear" w:color="auto" w:fill="auto"/>
            <w:noWrap/>
            <w:vAlign w:val="center"/>
          </w:tcPr>
          <w:p w14:paraId="283F2A29" w14:textId="77777777" w:rsidR="00B9179C" w:rsidRDefault="0053299E">
            <w:pPr>
              <w:jc w:val="center"/>
              <w:textAlignment w:val="center"/>
              <w:rPr>
                <w:color w:val="000000"/>
                <w:szCs w:val="21"/>
                <w:lang w:bidi="ar"/>
              </w:rPr>
            </w:pPr>
            <w:r>
              <w:rPr>
                <w:rFonts w:hint="eastAsia"/>
                <w:color w:val="000000"/>
                <w:szCs w:val="21"/>
                <w:lang w:bidi="ar"/>
              </w:rPr>
              <w:t>H-02</w:t>
            </w:r>
          </w:p>
        </w:tc>
        <w:tc>
          <w:tcPr>
            <w:tcW w:w="2303" w:type="pct"/>
            <w:shd w:val="clear" w:color="auto" w:fill="auto"/>
            <w:vAlign w:val="center"/>
          </w:tcPr>
          <w:p w14:paraId="1A41252A" w14:textId="77777777" w:rsidR="00B9179C" w:rsidRDefault="0053299E">
            <w:pPr>
              <w:jc w:val="center"/>
              <w:textAlignment w:val="center"/>
              <w:rPr>
                <w:color w:val="000000"/>
                <w:szCs w:val="21"/>
                <w:lang w:bidi="ar"/>
              </w:rPr>
            </w:pPr>
            <w:r>
              <w:rPr>
                <w:rFonts w:hint="eastAsia"/>
                <w:color w:val="000000"/>
                <w:szCs w:val="21"/>
                <w:lang w:bidi="ar"/>
              </w:rPr>
              <w:t>高清LED小间距显示屏</w:t>
            </w:r>
          </w:p>
        </w:tc>
        <w:tc>
          <w:tcPr>
            <w:tcW w:w="541" w:type="pct"/>
            <w:shd w:val="clear" w:color="auto" w:fill="auto"/>
            <w:noWrap/>
            <w:vAlign w:val="center"/>
          </w:tcPr>
          <w:p w14:paraId="503B6D8F" w14:textId="77777777" w:rsidR="00B9179C" w:rsidRDefault="0053299E">
            <w:pPr>
              <w:jc w:val="center"/>
              <w:textAlignment w:val="center"/>
              <w:rPr>
                <w:color w:val="000000"/>
                <w:szCs w:val="21"/>
                <w:lang w:bidi="ar"/>
              </w:rPr>
            </w:pPr>
            <w:r>
              <w:rPr>
                <w:rFonts w:hint="eastAsia"/>
                <w:color w:val="000000"/>
                <w:szCs w:val="21"/>
                <w:lang w:bidi="ar"/>
              </w:rPr>
              <w:t>M²</w:t>
            </w:r>
          </w:p>
        </w:tc>
        <w:tc>
          <w:tcPr>
            <w:tcW w:w="600" w:type="pct"/>
            <w:shd w:val="clear" w:color="auto" w:fill="auto"/>
            <w:noWrap/>
            <w:vAlign w:val="center"/>
          </w:tcPr>
          <w:p w14:paraId="12E6F4B9" w14:textId="77777777" w:rsidR="00B9179C" w:rsidRDefault="0053299E">
            <w:pPr>
              <w:jc w:val="center"/>
              <w:textAlignment w:val="center"/>
              <w:rPr>
                <w:color w:val="000000"/>
                <w:szCs w:val="21"/>
                <w:lang w:bidi="ar"/>
              </w:rPr>
            </w:pPr>
            <w:r>
              <w:rPr>
                <w:rFonts w:hint="eastAsia"/>
                <w:color w:val="000000"/>
                <w:szCs w:val="21"/>
                <w:lang w:bidi="ar"/>
              </w:rPr>
              <w:t>21.06</w:t>
            </w:r>
          </w:p>
        </w:tc>
        <w:tc>
          <w:tcPr>
            <w:tcW w:w="1006" w:type="pct"/>
            <w:shd w:val="clear" w:color="auto" w:fill="auto"/>
            <w:noWrap/>
            <w:vAlign w:val="center"/>
          </w:tcPr>
          <w:p w14:paraId="414714A7" w14:textId="77777777" w:rsidR="00B9179C" w:rsidRDefault="00B9179C">
            <w:pPr>
              <w:jc w:val="center"/>
              <w:textAlignment w:val="center"/>
              <w:rPr>
                <w:color w:val="000000"/>
                <w:szCs w:val="21"/>
                <w:lang w:bidi="ar"/>
              </w:rPr>
            </w:pPr>
          </w:p>
        </w:tc>
      </w:tr>
      <w:tr w:rsidR="00B9179C" w14:paraId="0BA959B0" w14:textId="77777777">
        <w:trPr>
          <w:trHeight w:val="567"/>
        </w:trPr>
        <w:tc>
          <w:tcPr>
            <w:tcW w:w="550" w:type="pct"/>
            <w:shd w:val="clear" w:color="auto" w:fill="auto"/>
            <w:noWrap/>
            <w:vAlign w:val="center"/>
          </w:tcPr>
          <w:p w14:paraId="4016C57B" w14:textId="77777777" w:rsidR="00B9179C" w:rsidRDefault="0053299E">
            <w:pPr>
              <w:jc w:val="center"/>
              <w:textAlignment w:val="center"/>
              <w:rPr>
                <w:color w:val="000000"/>
                <w:szCs w:val="21"/>
                <w:lang w:bidi="ar"/>
              </w:rPr>
            </w:pPr>
            <w:r>
              <w:rPr>
                <w:rFonts w:hint="eastAsia"/>
                <w:color w:val="000000"/>
                <w:szCs w:val="21"/>
                <w:lang w:bidi="ar"/>
              </w:rPr>
              <w:t>H-03</w:t>
            </w:r>
          </w:p>
        </w:tc>
        <w:tc>
          <w:tcPr>
            <w:tcW w:w="2303" w:type="pct"/>
            <w:shd w:val="clear" w:color="auto" w:fill="auto"/>
            <w:vAlign w:val="center"/>
          </w:tcPr>
          <w:p w14:paraId="44A2E1C4" w14:textId="77777777" w:rsidR="00B9179C" w:rsidRDefault="0053299E">
            <w:pPr>
              <w:jc w:val="center"/>
              <w:textAlignment w:val="center"/>
              <w:rPr>
                <w:color w:val="000000"/>
                <w:szCs w:val="21"/>
                <w:lang w:bidi="ar"/>
              </w:rPr>
            </w:pPr>
            <w:r>
              <w:rPr>
                <w:rFonts w:hint="eastAsia"/>
                <w:color w:val="000000"/>
                <w:szCs w:val="21"/>
                <w:lang w:bidi="ar"/>
              </w:rPr>
              <w:t>多视频控制器</w:t>
            </w:r>
          </w:p>
        </w:tc>
        <w:tc>
          <w:tcPr>
            <w:tcW w:w="541" w:type="pct"/>
            <w:shd w:val="clear" w:color="auto" w:fill="auto"/>
            <w:noWrap/>
            <w:vAlign w:val="center"/>
          </w:tcPr>
          <w:p w14:paraId="37BBED20" w14:textId="77777777" w:rsidR="00B9179C" w:rsidRDefault="0053299E">
            <w:pPr>
              <w:jc w:val="center"/>
              <w:textAlignment w:val="center"/>
              <w:rPr>
                <w:color w:val="000000"/>
                <w:szCs w:val="21"/>
                <w:lang w:bidi="ar"/>
              </w:rPr>
            </w:pPr>
            <w:r>
              <w:rPr>
                <w:rFonts w:hint="eastAsia"/>
                <w:color w:val="000000"/>
                <w:szCs w:val="21"/>
                <w:lang w:bidi="ar"/>
              </w:rPr>
              <w:t>台</w:t>
            </w:r>
          </w:p>
        </w:tc>
        <w:tc>
          <w:tcPr>
            <w:tcW w:w="600" w:type="pct"/>
            <w:shd w:val="clear" w:color="auto" w:fill="auto"/>
            <w:noWrap/>
            <w:vAlign w:val="center"/>
          </w:tcPr>
          <w:p w14:paraId="3F84C50F" w14:textId="77777777" w:rsidR="00B9179C" w:rsidRDefault="0053299E">
            <w:pPr>
              <w:jc w:val="center"/>
              <w:textAlignment w:val="center"/>
              <w:rPr>
                <w:color w:val="000000"/>
                <w:szCs w:val="21"/>
                <w:lang w:bidi="ar"/>
              </w:rPr>
            </w:pPr>
            <w:r>
              <w:rPr>
                <w:rFonts w:hint="eastAsia"/>
                <w:color w:val="000000"/>
                <w:szCs w:val="21"/>
                <w:lang w:bidi="ar"/>
              </w:rPr>
              <w:t>1</w:t>
            </w:r>
          </w:p>
        </w:tc>
        <w:tc>
          <w:tcPr>
            <w:tcW w:w="1006" w:type="pct"/>
            <w:shd w:val="clear" w:color="auto" w:fill="auto"/>
            <w:noWrap/>
            <w:vAlign w:val="center"/>
          </w:tcPr>
          <w:p w14:paraId="6388A185" w14:textId="77777777" w:rsidR="00B9179C" w:rsidRDefault="00B9179C">
            <w:pPr>
              <w:jc w:val="center"/>
              <w:textAlignment w:val="center"/>
              <w:rPr>
                <w:color w:val="000000"/>
                <w:szCs w:val="21"/>
                <w:lang w:bidi="ar"/>
              </w:rPr>
            </w:pPr>
          </w:p>
        </w:tc>
      </w:tr>
      <w:tr w:rsidR="00B9179C" w14:paraId="64D543AD" w14:textId="77777777">
        <w:trPr>
          <w:trHeight w:val="567"/>
        </w:trPr>
        <w:tc>
          <w:tcPr>
            <w:tcW w:w="550" w:type="pct"/>
            <w:shd w:val="clear" w:color="auto" w:fill="auto"/>
            <w:noWrap/>
            <w:vAlign w:val="center"/>
          </w:tcPr>
          <w:p w14:paraId="7AE27DC4" w14:textId="77777777" w:rsidR="00B9179C" w:rsidRDefault="0053299E">
            <w:pPr>
              <w:jc w:val="center"/>
              <w:textAlignment w:val="center"/>
              <w:rPr>
                <w:color w:val="000000"/>
                <w:szCs w:val="21"/>
                <w:lang w:bidi="ar"/>
              </w:rPr>
            </w:pPr>
            <w:r>
              <w:rPr>
                <w:rFonts w:hint="eastAsia"/>
                <w:color w:val="000000"/>
                <w:szCs w:val="21"/>
                <w:lang w:bidi="ar"/>
              </w:rPr>
              <w:t>H-04</w:t>
            </w:r>
          </w:p>
        </w:tc>
        <w:tc>
          <w:tcPr>
            <w:tcW w:w="2303" w:type="pct"/>
            <w:shd w:val="clear" w:color="auto" w:fill="auto"/>
            <w:vAlign w:val="center"/>
          </w:tcPr>
          <w:p w14:paraId="5DFFB752" w14:textId="77777777" w:rsidR="00B9179C" w:rsidRDefault="0053299E">
            <w:pPr>
              <w:jc w:val="center"/>
              <w:textAlignment w:val="center"/>
              <w:rPr>
                <w:color w:val="000000"/>
                <w:szCs w:val="21"/>
                <w:lang w:bidi="ar"/>
              </w:rPr>
            </w:pPr>
            <w:r>
              <w:rPr>
                <w:rFonts w:hint="eastAsia"/>
                <w:color w:val="000000"/>
                <w:szCs w:val="21"/>
                <w:lang w:bidi="ar"/>
              </w:rPr>
              <w:t>综合播控系统</w:t>
            </w:r>
          </w:p>
        </w:tc>
        <w:tc>
          <w:tcPr>
            <w:tcW w:w="541" w:type="pct"/>
            <w:shd w:val="clear" w:color="auto" w:fill="auto"/>
            <w:noWrap/>
            <w:vAlign w:val="center"/>
          </w:tcPr>
          <w:p w14:paraId="3628AD04" w14:textId="77777777" w:rsidR="00B9179C" w:rsidRDefault="0053299E">
            <w:pPr>
              <w:jc w:val="center"/>
              <w:textAlignment w:val="center"/>
              <w:rPr>
                <w:color w:val="000000"/>
                <w:szCs w:val="21"/>
                <w:lang w:bidi="ar"/>
              </w:rPr>
            </w:pPr>
            <w:r>
              <w:rPr>
                <w:rFonts w:hint="eastAsia"/>
                <w:color w:val="000000"/>
                <w:szCs w:val="21"/>
                <w:lang w:bidi="ar"/>
              </w:rPr>
              <w:t>台</w:t>
            </w:r>
          </w:p>
        </w:tc>
        <w:tc>
          <w:tcPr>
            <w:tcW w:w="600" w:type="pct"/>
            <w:shd w:val="clear" w:color="auto" w:fill="auto"/>
            <w:noWrap/>
            <w:vAlign w:val="center"/>
          </w:tcPr>
          <w:p w14:paraId="51823F54" w14:textId="77777777" w:rsidR="00B9179C" w:rsidRDefault="0053299E">
            <w:pPr>
              <w:jc w:val="center"/>
              <w:textAlignment w:val="center"/>
              <w:rPr>
                <w:color w:val="000000"/>
                <w:szCs w:val="21"/>
                <w:lang w:bidi="ar"/>
              </w:rPr>
            </w:pPr>
            <w:r>
              <w:rPr>
                <w:rFonts w:hint="eastAsia"/>
                <w:color w:val="000000"/>
                <w:szCs w:val="21"/>
                <w:lang w:bidi="ar"/>
              </w:rPr>
              <w:t>1</w:t>
            </w:r>
          </w:p>
        </w:tc>
        <w:tc>
          <w:tcPr>
            <w:tcW w:w="1006" w:type="pct"/>
            <w:shd w:val="clear" w:color="auto" w:fill="auto"/>
            <w:noWrap/>
            <w:vAlign w:val="center"/>
          </w:tcPr>
          <w:p w14:paraId="0CC4614B" w14:textId="77777777" w:rsidR="00B9179C" w:rsidRDefault="00B9179C">
            <w:pPr>
              <w:jc w:val="center"/>
              <w:textAlignment w:val="center"/>
              <w:rPr>
                <w:color w:val="000000"/>
                <w:szCs w:val="21"/>
                <w:lang w:bidi="ar"/>
              </w:rPr>
            </w:pPr>
          </w:p>
        </w:tc>
      </w:tr>
      <w:tr w:rsidR="00B9179C" w14:paraId="45A7BC91" w14:textId="77777777">
        <w:trPr>
          <w:trHeight w:val="567"/>
        </w:trPr>
        <w:tc>
          <w:tcPr>
            <w:tcW w:w="550" w:type="pct"/>
            <w:shd w:val="clear" w:color="auto" w:fill="auto"/>
            <w:noWrap/>
            <w:vAlign w:val="center"/>
          </w:tcPr>
          <w:p w14:paraId="64921DFC" w14:textId="77777777" w:rsidR="00B9179C" w:rsidRDefault="0053299E">
            <w:pPr>
              <w:jc w:val="center"/>
              <w:textAlignment w:val="center"/>
              <w:rPr>
                <w:color w:val="000000"/>
                <w:szCs w:val="21"/>
                <w:lang w:bidi="ar"/>
              </w:rPr>
            </w:pPr>
            <w:r>
              <w:rPr>
                <w:rFonts w:hint="eastAsia"/>
                <w:color w:val="000000"/>
                <w:szCs w:val="21"/>
                <w:lang w:bidi="ar"/>
              </w:rPr>
              <w:t>H-05</w:t>
            </w:r>
          </w:p>
        </w:tc>
        <w:tc>
          <w:tcPr>
            <w:tcW w:w="2303" w:type="pct"/>
            <w:shd w:val="clear" w:color="auto" w:fill="auto"/>
            <w:vAlign w:val="center"/>
          </w:tcPr>
          <w:p w14:paraId="54953A17" w14:textId="77777777" w:rsidR="00B9179C" w:rsidRDefault="0053299E">
            <w:pPr>
              <w:jc w:val="center"/>
              <w:textAlignment w:val="center"/>
              <w:rPr>
                <w:color w:val="000000"/>
                <w:szCs w:val="21"/>
                <w:lang w:bidi="ar"/>
              </w:rPr>
            </w:pPr>
            <w:r>
              <w:rPr>
                <w:rFonts w:hint="eastAsia"/>
                <w:color w:val="000000"/>
                <w:szCs w:val="21"/>
                <w:lang w:bidi="ar"/>
              </w:rPr>
              <w:t>3D同步控制器</w:t>
            </w:r>
          </w:p>
        </w:tc>
        <w:tc>
          <w:tcPr>
            <w:tcW w:w="541" w:type="pct"/>
            <w:shd w:val="clear" w:color="auto" w:fill="auto"/>
            <w:noWrap/>
            <w:vAlign w:val="center"/>
          </w:tcPr>
          <w:p w14:paraId="7BE2739F" w14:textId="77777777" w:rsidR="00B9179C" w:rsidRDefault="0053299E">
            <w:pPr>
              <w:jc w:val="center"/>
              <w:textAlignment w:val="center"/>
              <w:rPr>
                <w:color w:val="000000"/>
                <w:szCs w:val="21"/>
                <w:lang w:bidi="ar"/>
              </w:rPr>
            </w:pPr>
            <w:r>
              <w:rPr>
                <w:rFonts w:hint="eastAsia"/>
                <w:color w:val="000000"/>
                <w:szCs w:val="21"/>
                <w:lang w:bidi="ar"/>
              </w:rPr>
              <w:t>台</w:t>
            </w:r>
          </w:p>
        </w:tc>
        <w:tc>
          <w:tcPr>
            <w:tcW w:w="600" w:type="pct"/>
            <w:shd w:val="clear" w:color="auto" w:fill="auto"/>
            <w:noWrap/>
            <w:vAlign w:val="center"/>
          </w:tcPr>
          <w:p w14:paraId="397A90D9" w14:textId="77777777" w:rsidR="00B9179C" w:rsidRDefault="0053299E">
            <w:pPr>
              <w:jc w:val="center"/>
              <w:textAlignment w:val="center"/>
              <w:rPr>
                <w:color w:val="000000"/>
                <w:szCs w:val="21"/>
                <w:lang w:bidi="ar"/>
              </w:rPr>
            </w:pPr>
            <w:r>
              <w:rPr>
                <w:rFonts w:hint="eastAsia"/>
                <w:color w:val="000000"/>
                <w:szCs w:val="21"/>
                <w:lang w:bidi="ar"/>
              </w:rPr>
              <w:t>1</w:t>
            </w:r>
          </w:p>
        </w:tc>
        <w:tc>
          <w:tcPr>
            <w:tcW w:w="1006" w:type="pct"/>
            <w:shd w:val="clear" w:color="auto" w:fill="auto"/>
            <w:noWrap/>
            <w:vAlign w:val="center"/>
          </w:tcPr>
          <w:p w14:paraId="2E13B8DD" w14:textId="77777777" w:rsidR="00B9179C" w:rsidRDefault="00B9179C">
            <w:pPr>
              <w:jc w:val="center"/>
              <w:textAlignment w:val="center"/>
              <w:rPr>
                <w:color w:val="000000"/>
                <w:szCs w:val="21"/>
                <w:lang w:bidi="ar"/>
              </w:rPr>
            </w:pPr>
          </w:p>
        </w:tc>
      </w:tr>
      <w:tr w:rsidR="00B9179C" w14:paraId="76CE32CC" w14:textId="77777777">
        <w:trPr>
          <w:trHeight w:val="567"/>
        </w:trPr>
        <w:tc>
          <w:tcPr>
            <w:tcW w:w="550" w:type="pct"/>
            <w:shd w:val="clear" w:color="auto" w:fill="auto"/>
            <w:noWrap/>
            <w:vAlign w:val="center"/>
          </w:tcPr>
          <w:p w14:paraId="4EF9EF0D" w14:textId="77777777" w:rsidR="00B9179C" w:rsidRDefault="0053299E">
            <w:pPr>
              <w:jc w:val="center"/>
              <w:textAlignment w:val="center"/>
              <w:rPr>
                <w:color w:val="000000"/>
                <w:szCs w:val="21"/>
                <w:lang w:bidi="ar"/>
              </w:rPr>
            </w:pPr>
            <w:r>
              <w:rPr>
                <w:rFonts w:hint="eastAsia"/>
                <w:color w:val="000000"/>
                <w:szCs w:val="21"/>
                <w:lang w:bidi="ar"/>
              </w:rPr>
              <w:t>H-06</w:t>
            </w:r>
          </w:p>
        </w:tc>
        <w:tc>
          <w:tcPr>
            <w:tcW w:w="2303" w:type="pct"/>
            <w:shd w:val="clear" w:color="auto" w:fill="auto"/>
            <w:vAlign w:val="center"/>
          </w:tcPr>
          <w:p w14:paraId="6554A089" w14:textId="77777777" w:rsidR="00B9179C" w:rsidRDefault="0053299E">
            <w:pPr>
              <w:jc w:val="center"/>
              <w:textAlignment w:val="center"/>
              <w:rPr>
                <w:color w:val="000000"/>
                <w:szCs w:val="21"/>
                <w:lang w:bidi="ar"/>
              </w:rPr>
            </w:pPr>
            <w:r>
              <w:rPr>
                <w:rFonts w:hint="eastAsia"/>
                <w:color w:val="000000"/>
                <w:szCs w:val="21"/>
                <w:lang w:bidi="ar"/>
              </w:rPr>
              <w:t>3D眼镜</w:t>
            </w:r>
          </w:p>
        </w:tc>
        <w:tc>
          <w:tcPr>
            <w:tcW w:w="541" w:type="pct"/>
            <w:shd w:val="clear" w:color="auto" w:fill="auto"/>
            <w:noWrap/>
            <w:vAlign w:val="center"/>
          </w:tcPr>
          <w:p w14:paraId="7A9F874D" w14:textId="77777777" w:rsidR="00B9179C" w:rsidRDefault="0053299E">
            <w:pPr>
              <w:jc w:val="center"/>
              <w:textAlignment w:val="center"/>
              <w:rPr>
                <w:color w:val="000000"/>
                <w:szCs w:val="21"/>
                <w:lang w:bidi="ar"/>
              </w:rPr>
            </w:pPr>
            <w:r>
              <w:rPr>
                <w:rFonts w:hint="eastAsia"/>
                <w:color w:val="000000"/>
                <w:szCs w:val="21"/>
                <w:lang w:bidi="ar"/>
              </w:rPr>
              <w:t>副</w:t>
            </w:r>
          </w:p>
        </w:tc>
        <w:tc>
          <w:tcPr>
            <w:tcW w:w="600" w:type="pct"/>
            <w:shd w:val="clear" w:color="auto" w:fill="auto"/>
            <w:noWrap/>
            <w:vAlign w:val="center"/>
          </w:tcPr>
          <w:p w14:paraId="55168584" w14:textId="77777777" w:rsidR="00B9179C" w:rsidRDefault="0053299E">
            <w:pPr>
              <w:jc w:val="center"/>
              <w:textAlignment w:val="center"/>
              <w:rPr>
                <w:color w:val="000000"/>
                <w:szCs w:val="21"/>
                <w:lang w:bidi="ar"/>
              </w:rPr>
            </w:pPr>
            <w:r>
              <w:rPr>
                <w:rFonts w:hint="eastAsia"/>
                <w:color w:val="000000"/>
                <w:szCs w:val="21"/>
                <w:lang w:bidi="ar"/>
              </w:rPr>
              <w:t>100</w:t>
            </w:r>
          </w:p>
        </w:tc>
        <w:tc>
          <w:tcPr>
            <w:tcW w:w="1006" w:type="pct"/>
            <w:shd w:val="clear" w:color="auto" w:fill="auto"/>
            <w:noWrap/>
            <w:vAlign w:val="center"/>
          </w:tcPr>
          <w:p w14:paraId="5C0CEC32" w14:textId="77777777" w:rsidR="00B9179C" w:rsidRDefault="00B9179C">
            <w:pPr>
              <w:jc w:val="center"/>
              <w:textAlignment w:val="center"/>
              <w:rPr>
                <w:color w:val="000000"/>
                <w:szCs w:val="21"/>
                <w:lang w:bidi="ar"/>
              </w:rPr>
            </w:pPr>
          </w:p>
        </w:tc>
      </w:tr>
      <w:tr w:rsidR="00B9179C" w14:paraId="07AD0312" w14:textId="77777777">
        <w:trPr>
          <w:trHeight w:val="567"/>
        </w:trPr>
        <w:tc>
          <w:tcPr>
            <w:tcW w:w="550" w:type="pct"/>
            <w:shd w:val="clear" w:color="auto" w:fill="auto"/>
            <w:noWrap/>
            <w:vAlign w:val="center"/>
          </w:tcPr>
          <w:p w14:paraId="5F7FA6E1" w14:textId="77777777" w:rsidR="00B9179C" w:rsidRDefault="0053299E">
            <w:pPr>
              <w:jc w:val="center"/>
              <w:textAlignment w:val="center"/>
              <w:rPr>
                <w:color w:val="000000"/>
                <w:szCs w:val="21"/>
                <w:lang w:bidi="ar"/>
              </w:rPr>
            </w:pPr>
            <w:r>
              <w:rPr>
                <w:rFonts w:hint="eastAsia"/>
                <w:color w:val="000000"/>
                <w:szCs w:val="21"/>
                <w:lang w:bidi="ar"/>
              </w:rPr>
              <w:t>H-07</w:t>
            </w:r>
          </w:p>
        </w:tc>
        <w:tc>
          <w:tcPr>
            <w:tcW w:w="2303" w:type="pct"/>
            <w:shd w:val="clear" w:color="auto" w:fill="auto"/>
            <w:vAlign w:val="center"/>
          </w:tcPr>
          <w:p w14:paraId="3F31FFCC" w14:textId="77777777" w:rsidR="00B9179C" w:rsidRDefault="0053299E">
            <w:pPr>
              <w:jc w:val="center"/>
              <w:textAlignment w:val="center"/>
              <w:rPr>
                <w:color w:val="000000"/>
                <w:szCs w:val="21"/>
                <w:lang w:bidi="ar"/>
              </w:rPr>
            </w:pPr>
            <w:r>
              <w:rPr>
                <w:rFonts w:hint="eastAsia"/>
                <w:color w:val="000000"/>
                <w:szCs w:val="21"/>
                <w:lang w:bidi="ar"/>
              </w:rPr>
              <w:t>屏幕结构制作工程及智能配电箱</w:t>
            </w:r>
          </w:p>
        </w:tc>
        <w:tc>
          <w:tcPr>
            <w:tcW w:w="541" w:type="pct"/>
            <w:shd w:val="clear" w:color="auto" w:fill="auto"/>
            <w:noWrap/>
            <w:vAlign w:val="center"/>
          </w:tcPr>
          <w:p w14:paraId="7C2F0AD3" w14:textId="77777777" w:rsidR="00B9179C" w:rsidRDefault="0053299E">
            <w:pPr>
              <w:jc w:val="center"/>
              <w:textAlignment w:val="center"/>
              <w:rPr>
                <w:color w:val="000000"/>
                <w:szCs w:val="21"/>
                <w:lang w:bidi="ar"/>
              </w:rPr>
            </w:pPr>
            <w:r>
              <w:rPr>
                <w:rFonts w:hint="eastAsia"/>
                <w:color w:val="000000"/>
                <w:szCs w:val="21"/>
                <w:lang w:bidi="ar"/>
              </w:rPr>
              <w:t>项</w:t>
            </w:r>
          </w:p>
        </w:tc>
        <w:tc>
          <w:tcPr>
            <w:tcW w:w="600" w:type="pct"/>
            <w:shd w:val="clear" w:color="auto" w:fill="auto"/>
            <w:noWrap/>
            <w:vAlign w:val="center"/>
          </w:tcPr>
          <w:p w14:paraId="33BF3910" w14:textId="77777777" w:rsidR="00B9179C" w:rsidRDefault="0053299E">
            <w:pPr>
              <w:jc w:val="center"/>
              <w:textAlignment w:val="center"/>
              <w:rPr>
                <w:color w:val="000000"/>
                <w:szCs w:val="21"/>
                <w:lang w:bidi="ar"/>
              </w:rPr>
            </w:pPr>
            <w:r>
              <w:rPr>
                <w:rFonts w:hint="eastAsia"/>
                <w:color w:val="000000"/>
                <w:szCs w:val="21"/>
                <w:lang w:bidi="ar"/>
              </w:rPr>
              <w:t>1</w:t>
            </w:r>
          </w:p>
        </w:tc>
        <w:tc>
          <w:tcPr>
            <w:tcW w:w="1006" w:type="pct"/>
            <w:shd w:val="clear" w:color="auto" w:fill="auto"/>
            <w:noWrap/>
            <w:vAlign w:val="center"/>
          </w:tcPr>
          <w:p w14:paraId="49FCF0C1" w14:textId="77777777" w:rsidR="00B9179C" w:rsidRDefault="00B9179C">
            <w:pPr>
              <w:jc w:val="center"/>
              <w:textAlignment w:val="center"/>
              <w:rPr>
                <w:color w:val="000000"/>
                <w:szCs w:val="21"/>
                <w:lang w:bidi="ar"/>
              </w:rPr>
            </w:pPr>
          </w:p>
        </w:tc>
      </w:tr>
      <w:tr w:rsidR="00B9179C" w14:paraId="35653052" w14:textId="77777777">
        <w:trPr>
          <w:trHeight w:val="567"/>
        </w:trPr>
        <w:tc>
          <w:tcPr>
            <w:tcW w:w="5000" w:type="pct"/>
            <w:gridSpan w:val="5"/>
            <w:shd w:val="clear" w:color="auto" w:fill="auto"/>
            <w:noWrap/>
            <w:vAlign w:val="center"/>
          </w:tcPr>
          <w:p w14:paraId="135B6CAF" w14:textId="77777777" w:rsidR="00B9179C" w:rsidRDefault="0053299E">
            <w:pPr>
              <w:jc w:val="center"/>
              <w:textAlignment w:val="center"/>
              <w:rPr>
                <w:color w:val="000000"/>
                <w:szCs w:val="21"/>
                <w:lang w:bidi="ar"/>
              </w:rPr>
            </w:pPr>
            <w:r>
              <w:rPr>
                <w:rFonts w:hint="eastAsia"/>
                <w:b/>
                <w:bCs/>
                <w:color w:val="000000"/>
                <w:szCs w:val="21"/>
                <w:lang w:bidi="ar"/>
              </w:rPr>
              <w:t>五、专业舞台灯光系统</w:t>
            </w:r>
          </w:p>
        </w:tc>
      </w:tr>
      <w:tr w:rsidR="00B9179C" w14:paraId="66AC697F" w14:textId="77777777">
        <w:trPr>
          <w:trHeight w:val="567"/>
        </w:trPr>
        <w:tc>
          <w:tcPr>
            <w:tcW w:w="550" w:type="pct"/>
            <w:shd w:val="clear" w:color="auto" w:fill="auto"/>
            <w:noWrap/>
            <w:vAlign w:val="center"/>
          </w:tcPr>
          <w:p w14:paraId="05FB7CDB" w14:textId="77777777" w:rsidR="00B9179C" w:rsidRDefault="0053299E">
            <w:pPr>
              <w:jc w:val="center"/>
              <w:textAlignment w:val="center"/>
              <w:rPr>
                <w:color w:val="000000"/>
                <w:szCs w:val="21"/>
                <w:lang w:bidi="ar"/>
              </w:rPr>
            </w:pPr>
            <w:r>
              <w:rPr>
                <w:rFonts w:hint="eastAsia"/>
                <w:color w:val="000000"/>
                <w:szCs w:val="21"/>
                <w:lang w:bidi="ar"/>
              </w:rPr>
              <w:t>I-01</w:t>
            </w:r>
          </w:p>
        </w:tc>
        <w:tc>
          <w:tcPr>
            <w:tcW w:w="2303" w:type="pct"/>
            <w:shd w:val="clear" w:color="auto" w:fill="auto"/>
            <w:vAlign w:val="center"/>
          </w:tcPr>
          <w:p w14:paraId="1BF1807A" w14:textId="77777777" w:rsidR="00B9179C" w:rsidRDefault="0053299E">
            <w:pPr>
              <w:jc w:val="center"/>
              <w:textAlignment w:val="center"/>
              <w:rPr>
                <w:color w:val="000000"/>
                <w:szCs w:val="21"/>
                <w:lang w:bidi="ar"/>
              </w:rPr>
            </w:pPr>
            <w:r>
              <w:rPr>
                <w:rFonts w:hint="eastAsia"/>
                <w:color w:val="000000"/>
                <w:szCs w:val="21"/>
                <w:lang w:bidi="ar"/>
              </w:rPr>
              <w:t>LED三合一染色灯</w:t>
            </w:r>
            <w:r>
              <w:rPr>
                <w:rFonts w:hint="eastAsia"/>
                <w:color w:val="000000"/>
                <w:szCs w:val="21"/>
                <w:lang w:bidi="ar"/>
              </w:rPr>
              <w:br/>
              <w:t>顶光逆光</w:t>
            </w:r>
          </w:p>
        </w:tc>
        <w:tc>
          <w:tcPr>
            <w:tcW w:w="541" w:type="pct"/>
            <w:shd w:val="clear" w:color="auto" w:fill="auto"/>
            <w:noWrap/>
            <w:vAlign w:val="center"/>
          </w:tcPr>
          <w:p w14:paraId="1ADA9486" w14:textId="77777777" w:rsidR="00B9179C" w:rsidRDefault="0053299E">
            <w:pPr>
              <w:jc w:val="center"/>
              <w:textAlignment w:val="center"/>
              <w:rPr>
                <w:color w:val="000000"/>
                <w:szCs w:val="21"/>
                <w:lang w:bidi="ar"/>
              </w:rPr>
            </w:pPr>
            <w:r>
              <w:rPr>
                <w:rFonts w:hint="eastAsia"/>
                <w:color w:val="000000"/>
                <w:szCs w:val="21"/>
                <w:lang w:bidi="ar"/>
              </w:rPr>
              <w:t>台</w:t>
            </w:r>
          </w:p>
        </w:tc>
        <w:tc>
          <w:tcPr>
            <w:tcW w:w="600" w:type="pct"/>
            <w:shd w:val="clear" w:color="auto" w:fill="auto"/>
            <w:noWrap/>
            <w:vAlign w:val="center"/>
          </w:tcPr>
          <w:p w14:paraId="4E80A81A" w14:textId="77777777" w:rsidR="00B9179C" w:rsidRDefault="0053299E">
            <w:pPr>
              <w:jc w:val="center"/>
              <w:textAlignment w:val="center"/>
              <w:rPr>
                <w:color w:val="000000"/>
                <w:szCs w:val="21"/>
                <w:lang w:bidi="ar"/>
              </w:rPr>
            </w:pPr>
            <w:r>
              <w:rPr>
                <w:rFonts w:hint="eastAsia"/>
                <w:color w:val="000000"/>
                <w:szCs w:val="21"/>
                <w:lang w:bidi="ar"/>
              </w:rPr>
              <w:t>12</w:t>
            </w:r>
          </w:p>
        </w:tc>
        <w:tc>
          <w:tcPr>
            <w:tcW w:w="1006" w:type="pct"/>
            <w:shd w:val="clear" w:color="auto" w:fill="auto"/>
            <w:noWrap/>
            <w:vAlign w:val="center"/>
          </w:tcPr>
          <w:p w14:paraId="38BDDBF7" w14:textId="77777777" w:rsidR="00B9179C" w:rsidRDefault="00B9179C">
            <w:pPr>
              <w:jc w:val="center"/>
              <w:textAlignment w:val="center"/>
              <w:rPr>
                <w:color w:val="000000"/>
                <w:szCs w:val="21"/>
                <w:lang w:bidi="ar"/>
              </w:rPr>
            </w:pPr>
          </w:p>
        </w:tc>
      </w:tr>
      <w:tr w:rsidR="00B9179C" w14:paraId="42ADE610" w14:textId="77777777">
        <w:trPr>
          <w:trHeight w:val="567"/>
        </w:trPr>
        <w:tc>
          <w:tcPr>
            <w:tcW w:w="550" w:type="pct"/>
            <w:shd w:val="clear" w:color="auto" w:fill="auto"/>
            <w:noWrap/>
            <w:vAlign w:val="center"/>
          </w:tcPr>
          <w:p w14:paraId="7F581402" w14:textId="77777777" w:rsidR="00B9179C" w:rsidRDefault="0053299E">
            <w:pPr>
              <w:jc w:val="center"/>
              <w:textAlignment w:val="center"/>
              <w:rPr>
                <w:color w:val="000000"/>
                <w:szCs w:val="21"/>
                <w:lang w:bidi="ar"/>
              </w:rPr>
            </w:pPr>
            <w:r>
              <w:rPr>
                <w:rFonts w:hint="eastAsia"/>
                <w:color w:val="000000"/>
                <w:szCs w:val="21"/>
                <w:lang w:bidi="ar"/>
              </w:rPr>
              <w:t>I-02</w:t>
            </w:r>
          </w:p>
        </w:tc>
        <w:tc>
          <w:tcPr>
            <w:tcW w:w="2303" w:type="pct"/>
            <w:shd w:val="clear" w:color="auto" w:fill="auto"/>
            <w:vAlign w:val="center"/>
          </w:tcPr>
          <w:p w14:paraId="71049FFD" w14:textId="77777777" w:rsidR="00B9179C" w:rsidRDefault="0053299E">
            <w:pPr>
              <w:jc w:val="center"/>
              <w:textAlignment w:val="center"/>
              <w:rPr>
                <w:color w:val="000000"/>
                <w:szCs w:val="21"/>
                <w:lang w:bidi="ar"/>
              </w:rPr>
            </w:pPr>
            <w:r>
              <w:rPr>
                <w:rFonts w:hint="eastAsia"/>
                <w:color w:val="000000"/>
                <w:szCs w:val="21"/>
                <w:lang w:bidi="ar"/>
              </w:rPr>
              <w:t>LED三合一染色灯侧光</w:t>
            </w:r>
          </w:p>
        </w:tc>
        <w:tc>
          <w:tcPr>
            <w:tcW w:w="541" w:type="pct"/>
            <w:shd w:val="clear" w:color="auto" w:fill="auto"/>
            <w:noWrap/>
            <w:vAlign w:val="center"/>
          </w:tcPr>
          <w:p w14:paraId="597A9223" w14:textId="77777777" w:rsidR="00B9179C" w:rsidRDefault="0053299E">
            <w:pPr>
              <w:jc w:val="center"/>
              <w:textAlignment w:val="center"/>
              <w:rPr>
                <w:color w:val="000000"/>
                <w:szCs w:val="21"/>
                <w:lang w:bidi="ar"/>
              </w:rPr>
            </w:pPr>
            <w:r>
              <w:rPr>
                <w:rFonts w:hint="eastAsia"/>
                <w:color w:val="000000"/>
                <w:szCs w:val="21"/>
                <w:lang w:bidi="ar"/>
              </w:rPr>
              <w:t>台</w:t>
            </w:r>
          </w:p>
        </w:tc>
        <w:tc>
          <w:tcPr>
            <w:tcW w:w="600" w:type="pct"/>
            <w:shd w:val="clear" w:color="auto" w:fill="auto"/>
            <w:noWrap/>
            <w:vAlign w:val="center"/>
          </w:tcPr>
          <w:p w14:paraId="4E4531D7" w14:textId="77777777" w:rsidR="00B9179C" w:rsidRDefault="0053299E">
            <w:pPr>
              <w:jc w:val="center"/>
              <w:textAlignment w:val="center"/>
              <w:rPr>
                <w:color w:val="000000"/>
                <w:szCs w:val="21"/>
                <w:lang w:bidi="ar"/>
              </w:rPr>
            </w:pPr>
            <w:r>
              <w:rPr>
                <w:rFonts w:hint="eastAsia"/>
                <w:color w:val="000000"/>
                <w:szCs w:val="21"/>
                <w:lang w:bidi="ar"/>
              </w:rPr>
              <w:t>6</w:t>
            </w:r>
          </w:p>
        </w:tc>
        <w:tc>
          <w:tcPr>
            <w:tcW w:w="1006" w:type="pct"/>
            <w:shd w:val="clear" w:color="auto" w:fill="auto"/>
            <w:noWrap/>
            <w:vAlign w:val="center"/>
          </w:tcPr>
          <w:p w14:paraId="4F95D8E0" w14:textId="77777777" w:rsidR="00B9179C" w:rsidRDefault="00B9179C">
            <w:pPr>
              <w:jc w:val="center"/>
              <w:textAlignment w:val="center"/>
              <w:rPr>
                <w:color w:val="000000"/>
                <w:szCs w:val="21"/>
                <w:lang w:bidi="ar"/>
              </w:rPr>
            </w:pPr>
          </w:p>
        </w:tc>
      </w:tr>
      <w:tr w:rsidR="00B9179C" w14:paraId="1C126E7D" w14:textId="77777777">
        <w:trPr>
          <w:trHeight w:val="567"/>
        </w:trPr>
        <w:tc>
          <w:tcPr>
            <w:tcW w:w="550" w:type="pct"/>
            <w:shd w:val="clear" w:color="auto" w:fill="auto"/>
            <w:noWrap/>
            <w:vAlign w:val="center"/>
          </w:tcPr>
          <w:p w14:paraId="245FC1BD" w14:textId="77777777" w:rsidR="00B9179C" w:rsidRDefault="0053299E">
            <w:pPr>
              <w:jc w:val="center"/>
              <w:textAlignment w:val="center"/>
              <w:rPr>
                <w:color w:val="FF0000"/>
                <w:szCs w:val="21"/>
                <w:lang w:bidi="ar"/>
              </w:rPr>
            </w:pPr>
            <w:r>
              <w:rPr>
                <w:rFonts w:hint="eastAsia"/>
                <w:color w:val="000000"/>
                <w:szCs w:val="21"/>
                <w:lang w:bidi="ar"/>
              </w:rPr>
              <w:t>I-03</w:t>
            </w:r>
          </w:p>
        </w:tc>
        <w:tc>
          <w:tcPr>
            <w:tcW w:w="2303" w:type="pct"/>
            <w:shd w:val="clear" w:color="auto" w:fill="auto"/>
            <w:vAlign w:val="center"/>
          </w:tcPr>
          <w:p w14:paraId="089845E8" w14:textId="77777777" w:rsidR="00B9179C" w:rsidRDefault="0053299E">
            <w:pPr>
              <w:jc w:val="center"/>
              <w:textAlignment w:val="center"/>
              <w:rPr>
                <w:color w:val="FF0000"/>
                <w:szCs w:val="21"/>
                <w:lang w:bidi="ar"/>
              </w:rPr>
            </w:pPr>
            <w:r>
              <w:rPr>
                <w:rFonts w:hint="eastAsia"/>
                <w:color w:val="000000"/>
                <w:szCs w:val="21"/>
                <w:lang w:bidi="ar"/>
              </w:rPr>
              <w:t>LED影视平板灯</w:t>
            </w:r>
          </w:p>
        </w:tc>
        <w:tc>
          <w:tcPr>
            <w:tcW w:w="541" w:type="pct"/>
            <w:shd w:val="clear" w:color="auto" w:fill="auto"/>
            <w:noWrap/>
            <w:vAlign w:val="center"/>
          </w:tcPr>
          <w:p w14:paraId="54BE8B61" w14:textId="77777777" w:rsidR="00B9179C" w:rsidRDefault="0053299E">
            <w:pPr>
              <w:jc w:val="center"/>
              <w:textAlignment w:val="center"/>
              <w:rPr>
                <w:color w:val="FF0000"/>
                <w:szCs w:val="21"/>
                <w:lang w:bidi="ar"/>
              </w:rPr>
            </w:pPr>
            <w:r>
              <w:rPr>
                <w:rFonts w:hint="eastAsia"/>
                <w:color w:val="000000"/>
                <w:szCs w:val="21"/>
                <w:lang w:bidi="ar"/>
              </w:rPr>
              <w:t>台</w:t>
            </w:r>
          </w:p>
        </w:tc>
        <w:tc>
          <w:tcPr>
            <w:tcW w:w="600" w:type="pct"/>
            <w:shd w:val="clear" w:color="auto" w:fill="auto"/>
            <w:noWrap/>
            <w:vAlign w:val="center"/>
          </w:tcPr>
          <w:p w14:paraId="2CF5E7A0" w14:textId="77777777" w:rsidR="00B9179C" w:rsidRDefault="0053299E">
            <w:pPr>
              <w:jc w:val="center"/>
              <w:textAlignment w:val="center"/>
              <w:rPr>
                <w:color w:val="FF0000"/>
                <w:szCs w:val="21"/>
                <w:lang w:bidi="ar"/>
              </w:rPr>
            </w:pPr>
            <w:r>
              <w:rPr>
                <w:rFonts w:hint="eastAsia"/>
                <w:color w:val="000000"/>
                <w:szCs w:val="21"/>
                <w:lang w:bidi="ar"/>
              </w:rPr>
              <w:t>10</w:t>
            </w:r>
          </w:p>
        </w:tc>
        <w:tc>
          <w:tcPr>
            <w:tcW w:w="1006" w:type="pct"/>
            <w:shd w:val="clear" w:color="auto" w:fill="auto"/>
            <w:noWrap/>
            <w:vAlign w:val="center"/>
          </w:tcPr>
          <w:p w14:paraId="70C3A15D" w14:textId="77777777" w:rsidR="00B9179C" w:rsidRDefault="00B9179C">
            <w:pPr>
              <w:jc w:val="center"/>
              <w:textAlignment w:val="center"/>
              <w:rPr>
                <w:color w:val="FF0000"/>
                <w:szCs w:val="21"/>
                <w:lang w:bidi="ar"/>
              </w:rPr>
            </w:pPr>
          </w:p>
        </w:tc>
      </w:tr>
      <w:tr w:rsidR="00B9179C" w14:paraId="03A382F4" w14:textId="77777777">
        <w:trPr>
          <w:trHeight w:val="567"/>
        </w:trPr>
        <w:tc>
          <w:tcPr>
            <w:tcW w:w="550" w:type="pct"/>
            <w:shd w:val="clear" w:color="auto" w:fill="auto"/>
            <w:noWrap/>
            <w:vAlign w:val="center"/>
          </w:tcPr>
          <w:p w14:paraId="0A257513" w14:textId="77777777" w:rsidR="00B9179C" w:rsidRDefault="0053299E">
            <w:pPr>
              <w:jc w:val="center"/>
              <w:textAlignment w:val="center"/>
              <w:rPr>
                <w:color w:val="000000"/>
                <w:szCs w:val="21"/>
                <w:lang w:bidi="ar"/>
              </w:rPr>
            </w:pPr>
            <w:r>
              <w:rPr>
                <w:rFonts w:hint="eastAsia"/>
                <w:color w:val="000000"/>
                <w:szCs w:val="21"/>
                <w:lang w:bidi="ar"/>
              </w:rPr>
              <w:t>I-04</w:t>
            </w:r>
          </w:p>
        </w:tc>
        <w:tc>
          <w:tcPr>
            <w:tcW w:w="2303" w:type="pct"/>
            <w:shd w:val="clear" w:color="auto" w:fill="auto"/>
            <w:vAlign w:val="center"/>
          </w:tcPr>
          <w:p w14:paraId="5A090E33" w14:textId="77777777" w:rsidR="00B9179C" w:rsidRDefault="0053299E">
            <w:pPr>
              <w:jc w:val="center"/>
              <w:textAlignment w:val="center"/>
              <w:rPr>
                <w:color w:val="000000"/>
                <w:szCs w:val="21"/>
                <w:lang w:bidi="ar"/>
              </w:rPr>
            </w:pPr>
            <w:r>
              <w:rPr>
                <w:rFonts w:hint="eastAsia"/>
                <w:color w:val="000000"/>
                <w:szCs w:val="21"/>
                <w:lang w:bidi="ar"/>
              </w:rPr>
              <w:t>LED 300W三合一摇头灯带CMY</w:t>
            </w:r>
          </w:p>
        </w:tc>
        <w:tc>
          <w:tcPr>
            <w:tcW w:w="541" w:type="pct"/>
            <w:shd w:val="clear" w:color="auto" w:fill="auto"/>
            <w:noWrap/>
            <w:vAlign w:val="center"/>
          </w:tcPr>
          <w:p w14:paraId="2872B27D" w14:textId="77777777" w:rsidR="00B9179C" w:rsidRDefault="0053299E">
            <w:pPr>
              <w:jc w:val="center"/>
              <w:textAlignment w:val="center"/>
              <w:rPr>
                <w:color w:val="000000"/>
                <w:szCs w:val="21"/>
                <w:lang w:bidi="ar"/>
              </w:rPr>
            </w:pPr>
            <w:r>
              <w:rPr>
                <w:rFonts w:hint="eastAsia"/>
                <w:color w:val="000000"/>
                <w:szCs w:val="21"/>
                <w:lang w:bidi="ar"/>
              </w:rPr>
              <w:t>台</w:t>
            </w:r>
          </w:p>
        </w:tc>
        <w:tc>
          <w:tcPr>
            <w:tcW w:w="600" w:type="pct"/>
            <w:shd w:val="clear" w:color="auto" w:fill="auto"/>
            <w:noWrap/>
            <w:vAlign w:val="center"/>
          </w:tcPr>
          <w:p w14:paraId="533637D5" w14:textId="77777777" w:rsidR="00B9179C" w:rsidRDefault="0053299E">
            <w:pPr>
              <w:jc w:val="center"/>
              <w:textAlignment w:val="center"/>
              <w:rPr>
                <w:color w:val="000000"/>
                <w:szCs w:val="21"/>
                <w:lang w:bidi="ar"/>
              </w:rPr>
            </w:pPr>
            <w:r>
              <w:rPr>
                <w:rFonts w:hint="eastAsia"/>
                <w:color w:val="000000"/>
                <w:szCs w:val="21"/>
                <w:lang w:bidi="ar"/>
              </w:rPr>
              <w:t>6</w:t>
            </w:r>
          </w:p>
        </w:tc>
        <w:tc>
          <w:tcPr>
            <w:tcW w:w="1006" w:type="pct"/>
            <w:shd w:val="clear" w:color="auto" w:fill="auto"/>
            <w:noWrap/>
            <w:vAlign w:val="center"/>
          </w:tcPr>
          <w:p w14:paraId="6208B8B9" w14:textId="77777777" w:rsidR="00B9179C" w:rsidRDefault="00B9179C">
            <w:pPr>
              <w:jc w:val="center"/>
              <w:textAlignment w:val="center"/>
              <w:rPr>
                <w:color w:val="000000"/>
                <w:szCs w:val="21"/>
                <w:lang w:bidi="ar"/>
              </w:rPr>
            </w:pPr>
          </w:p>
        </w:tc>
      </w:tr>
      <w:tr w:rsidR="00B9179C" w14:paraId="59DF6D6E" w14:textId="77777777">
        <w:trPr>
          <w:trHeight w:val="567"/>
        </w:trPr>
        <w:tc>
          <w:tcPr>
            <w:tcW w:w="550" w:type="pct"/>
            <w:shd w:val="clear" w:color="auto" w:fill="auto"/>
            <w:noWrap/>
            <w:vAlign w:val="center"/>
          </w:tcPr>
          <w:p w14:paraId="32E373C7" w14:textId="77777777" w:rsidR="00B9179C" w:rsidRDefault="0053299E">
            <w:pPr>
              <w:jc w:val="center"/>
              <w:textAlignment w:val="center"/>
              <w:rPr>
                <w:color w:val="000000"/>
                <w:szCs w:val="21"/>
                <w:lang w:bidi="ar"/>
              </w:rPr>
            </w:pPr>
            <w:r>
              <w:rPr>
                <w:rFonts w:hint="eastAsia"/>
                <w:color w:val="000000"/>
                <w:szCs w:val="21"/>
                <w:lang w:bidi="ar"/>
              </w:rPr>
              <w:t>I-05</w:t>
            </w:r>
          </w:p>
        </w:tc>
        <w:tc>
          <w:tcPr>
            <w:tcW w:w="2303" w:type="pct"/>
            <w:shd w:val="clear" w:color="auto" w:fill="auto"/>
            <w:vAlign w:val="center"/>
          </w:tcPr>
          <w:p w14:paraId="5ADD686A" w14:textId="77777777" w:rsidR="00B9179C" w:rsidRDefault="0053299E">
            <w:pPr>
              <w:jc w:val="center"/>
              <w:textAlignment w:val="center"/>
              <w:rPr>
                <w:color w:val="000000"/>
                <w:szCs w:val="21"/>
                <w:lang w:bidi="ar"/>
              </w:rPr>
            </w:pPr>
            <w:r>
              <w:rPr>
                <w:rFonts w:hint="eastAsia"/>
                <w:color w:val="000000"/>
                <w:szCs w:val="21"/>
                <w:lang w:bidi="ar"/>
              </w:rPr>
              <w:t>LED聚光灯（面光）</w:t>
            </w:r>
          </w:p>
        </w:tc>
        <w:tc>
          <w:tcPr>
            <w:tcW w:w="541" w:type="pct"/>
            <w:shd w:val="clear" w:color="auto" w:fill="auto"/>
            <w:noWrap/>
            <w:vAlign w:val="center"/>
          </w:tcPr>
          <w:p w14:paraId="7AFBA384" w14:textId="77777777" w:rsidR="00B9179C" w:rsidRDefault="0053299E">
            <w:pPr>
              <w:jc w:val="center"/>
              <w:textAlignment w:val="center"/>
              <w:rPr>
                <w:color w:val="000000"/>
                <w:szCs w:val="21"/>
                <w:lang w:bidi="ar"/>
              </w:rPr>
            </w:pPr>
            <w:r>
              <w:rPr>
                <w:rFonts w:hint="eastAsia"/>
                <w:color w:val="000000"/>
                <w:szCs w:val="21"/>
                <w:lang w:bidi="ar"/>
              </w:rPr>
              <w:t>台</w:t>
            </w:r>
          </w:p>
        </w:tc>
        <w:tc>
          <w:tcPr>
            <w:tcW w:w="600" w:type="pct"/>
            <w:shd w:val="clear" w:color="auto" w:fill="auto"/>
            <w:noWrap/>
            <w:vAlign w:val="center"/>
          </w:tcPr>
          <w:p w14:paraId="22BCE635" w14:textId="77777777" w:rsidR="00B9179C" w:rsidRDefault="0053299E">
            <w:pPr>
              <w:jc w:val="center"/>
              <w:textAlignment w:val="center"/>
              <w:rPr>
                <w:color w:val="000000"/>
                <w:szCs w:val="21"/>
                <w:lang w:bidi="ar"/>
              </w:rPr>
            </w:pPr>
            <w:r>
              <w:rPr>
                <w:rFonts w:hint="eastAsia"/>
                <w:color w:val="000000"/>
                <w:szCs w:val="21"/>
                <w:lang w:bidi="ar"/>
              </w:rPr>
              <w:t>8</w:t>
            </w:r>
          </w:p>
        </w:tc>
        <w:tc>
          <w:tcPr>
            <w:tcW w:w="1006" w:type="pct"/>
            <w:shd w:val="clear" w:color="auto" w:fill="auto"/>
            <w:noWrap/>
            <w:vAlign w:val="center"/>
          </w:tcPr>
          <w:p w14:paraId="43D83E6B" w14:textId="77777777" w:rsidR="00B9179C" w:rsidRDefault="00B9179C">
            <w:pPr>
              <w:jc w:val="center"/>
              <w:textAlignment w:val="center"/>
              <w:rPr>
                <w:color w:val="000000"/>
                <w:szCs w:val="21"/>
                <w:lang w:bidi="ar"/>
              </w:rPr>
            </w:pPr>
          </w:p>
        </w:tc>
      </w:tr>
      <w:tr w:rsidR="00B9179C" w14:paraId="30616BC0" w14:textId="77777777">
        <w:trPr>
          <w:trHeight w:val="567"/>
        </w:trPr>
        <w:tc>
          <w:tcPr>
            <w:tcW w:w="550" w:type="pct"/>
            <w:shd w:val="clear" w:color="auto" w:fill="auto"/>
            <w:noWrap/>
            <w:vAlign w:val="center"/>
          </w:tcPr>
          <w:p w14:paraId="6B75F7A4" w14:textId="77777777" w:rsidR="00B9179C" w:rsidRDefault="0053299E">
            <w:pPr>
              <w:jc w:val="center"/>
              <w:textAlignment w:val="center"/>
              <w:rPr>
                <w:color w:val="000000"/>
                <w:szCs w:val="21"/>
                <w:lang w:bidi="ar"/>
              </w:rPr>
            </w:pPr>
            <w:r>
              <w:rPr>
                <w:rFonts w:hint="eastAsia"/>
                <w:color w:val="000000"/>
                <w:szCs w:val="21"/>
                <w:lang w:bidi="ar"/>
              </w:rPr>
              <w:t>I-06</w:t>
            </w:r>
          </w:p>
        </w:tc>
        <w:tc>
          <w:tcPr>
            <w:tcW w:w="2303" w:type="pct"/>
            <w:shd w:val="clear" w:color="auto" w:fill="auto"/>
            <w:vAlign w:val="center"/>
          </w:tcPr>
          <w:p w14:paraId="27AA30E3" w14:textId="77777777" w:rsidR="00B9179C" w:rsidRDefault="0053299E">
            <w:pPr>
              <w:jc w:val="center"/>
              <w:textAlignment w:val="center"/>
              <w:rPr>
                <w:color w:val="000000"/>
                <w:szCs w:val="21"/>
                <w:lang w:bidi="ar"/>
              </w:rPr>
            </w:pPr>
            <w:r>
              <w:rPr>
                <w:rFonts w:hint="eastAsia"/>
                <w:color w:val="000000"/>
                <w:szCs w:val="21"/>
                <w:lang w:bidi="ar"/>
              </w:rPr>
              <w:t>电脑灯光控制台</w:t>
            </w:r>
          </w:p>
        </w:tc>
        <w:tc>
          <w:tcPr>
            <w:tcW w:w="541" w:type="pct"/>
            <w:shd w:val="clear" w:color="auto" w:fill="auto"/>
            <w:noWrap/>
            <w:vAlign w:val="center"/>
          </w:tcPr>
          <w:p w14:paraId="472233EE" w14:textId="77777777" w:rsidR="00B9179C" w:rsidRDefault="0053299E">
            <w:pPr>
              <w:jc w:val="center"/>
              <w:textAlignment w:val="center"/>
              <w:rPr>
                <w:color w:val="000000"/>
                <w:szCs w:val="21"/>
                <w:lang w:bidi="ar"/>
              </w:rPr>
            </w:pPr>
            <w:r>
              <w:rPr>
                <w:rFonts w:hint="eastAsia"/>
                <w:color w:val="000000"/>
                <w:szCs w:val="21"/>
                <w:lang w:bidi="ar"/>
              </w:rPr>
              <w:t>台</w:t>
            </w:r>
          </w:p>
        </w:tc>
        <w:tc>
          <w:tcPr>
            <w:tcW w:w="600" w:type="pct"/>
            <w:shd w:val="clear" w:color="auto" w:fill="auto"/>
            <w:noWrap/>
            <w:vAlign w:val="center"/>
          </w:tcPr>
          <w:p w14:paraId="062F0589" w14:textId="77777777" w:rsidR="00B9179C" w:rsidRDefault="0053299E">
            <w:pPr>
              <w:jc w:val="center"/>
              <w:textAlignment w:val="center"/>
              <w:rPr>
                <w:color w:val="000000"/>
                <w:szCs w:val="21"/>
                <w:lang w:bidi="ar"/>
              </w:rPr>
            </w:pPr>
            <w:r>
              <w:rPr>
                <w:rFonts w:hint="eastAsia"/>
                <w:color w:val="000000"/>
                <w:szCs w:val="21"/>
                <w:lang w:bidi="ar"/>
              </w:rPr>
              <w:t>1</w:t>
            </w:r>
          </w:p>
        </w:tc>
        <w:tc>
          <w:tcPr>
            <w:tcW w:w="1006" w:type="pct"/>
            <w:shd w:val="clear" w:color="auto" w:fill="auto"/>
            <w:noWrap/>
            <w:vAlign w:val="center"/>
          </w:tcPr>
          <w:p w14:paraId="54F4049A" w14:textId="77777777" w:rsidR="00B9179C" w:rsidRDefault="00B9179C">
            <w:pPr>
              <w:jc w:val="center"/>
              <w:textAlignment w:val="center"/>
              <w:rPr>
                <w:color w:val="000000"/>
                <w:szCs w:val="21"/>
                <w:lang w:bidi="ar"/>
              </w:rPr>
            </w:pPr>
          </w:p>
        </w:tc>
      </w:tr>
      <w:tr w:rsidR="00B9179C" w14:paraId="6FFDB96A" w14:textId="77777777">
        <w:trPr>
          <w:trHeight w:val="567"/>
        </w:trPr>
        <w:tc>
          <w:tcPr>
            <w:tcW w:w="550" w:type="pct"/>
            <w:shd w:val="clear" w:color="auto" w:fill="auto"/>
            <w:noWrap/>
            <w:vAlign w:val="center"/>
          </w:tcPr>
          <w:p w14:paraId="246F7C7E" w14:textId="77777777" w:rsidR="00B9179C" w:rsidRDefault="0053299E">
            <w:pPr>
              <w:jc w:val="center"/>
              <w:textAlignment w:val="center"/>
              <w:rPr>
                <w:color w:val="000000"/>
                <w:szCs w:val="21"/>
                <w:lang w:bidi="ar"/>
              </w:rPr>
            </w:pPr>
            <w:r>
              <w:rPr>
                <w:rFonts w:hint="eastAsia"/>
                <w:color w:val="000000"/>
                <w:szCs w:val="21"/>
                <w:lang w:bidi="ar"/>
              </w:rPr>
              <w:t>I-07</w:t>
            </w:r>
          </w:p>
        </w:tc>
        <w:tc>
          <w:tcPr>
            <w:tcW w:w="2303" w:type="pct"/>
            <w:shd w:val="clear" w:color="auto" w:fill="auto"/>
            <w:vAlign w:val="center"/>
          </w:tcPr>
          <w:p w14:paraId="6407BC26" w14:textId="77777777" w:rsidR="00B9179C" w:rsidRDefault="0053299E">
            <w:pPr>
              <w:jc w:val="center"/>
              <w:textAlignment w:val="center"/>
              <w:rPr>
                <w:color w:val="000000"/>
                <w:szCs w:val="21"/>
                <w:lang w:bidi="ar"/>
              </w:rPr>
            </w:pPr>
            <w:r>
              <w:rPr>
                <w:rFonts w:hint="eastAsia"/>
                <w:color w:val="000000"/>
                <w:szCs w:val="21"/>
                <w:lang w:bidi="ar"/>
              </w:rPr>
              <w:t>信号放大器</w:t>
            </w:r>
          </w:p>
        </w:tc>
        <w:tc>
          <w:tcPr>
            <w:tcW w:w="541" w:type="pct"/>
            <w:shd w:val="clear" w:color="auto" w:fill="auto"/>
            <w:noWrap/>
            <w:vAlign w:val="center"/>
          </w:tcPr>
          <w:p w14:paraId="17C9D77F" w14:textId="77777777" w:rsidR="00B9179C" w:rsidRDefault="0053299E">
            <w:pPr>
              <w:jc w:val="center"/>
              <w:textAlignment w:val="center"/>
              <w:rPr>
                <w:color w:val="000000"/>
                <w:szCs w:val="21"/>
                <w:lang w:bidi="ar"/>
              </w:rPr>
            </w:pPr>
            <w:r>
              <w:rPr>
                <w:rFonts w:hint="eastAsia"/>
                <w:color w:val="000000"/>
                <w:szCs w:val="21"/>
                <w:lang w:bidi="ar"/>
              </w:rPr>
              <w:t>台</w:t>
            </w:r>
          </w:p>
        </w:tc>
        <w:tc>
          <w:tcPr>
            <w:tcW w:w="600" w:type="pct"/>
            <w:shd w:val="clear" w:color="auto" w:fill="auto"/>
            <w:noWrap/>
            <w:vAlign w:val="center"/>
          </w:tcPr>
          <w:p w14:paraId="355CE6DF" w14:textId="77777777" w:rsidR="00B9179C" w:rsidRDefault="0053299E">
            <w:pPr>
              <w:jc w:val="center"/>
              <w:textAlignment w:val="center"/>
              <w:rPr>
                <w:color w:val="000000"/>
                <w:szCs w:val="21"/>
                <w:lang w:bidi="ar"/>
              </w:rPr>
            </w:pPr>
            <w:r>
              <w:rPr>
                <w:rFonts w:hint="eastAsia"/>
                <w:color w:val="000000"/>
                <w:szCs w:val="21"/>
                <w:lang w:bidi="ar"/>
              </w:rPr>
              <w:t>2</w:t>
            </w:r>
          </w:p>
        </w:tc>
        <w:tc>
          <w:tcPr>
            <w:tcW w:w="1006" w:type="pct"/>
            <w:shd w:val="clear" w:color="auto" w:fill="auto"/>
            <w:noWrap/>
            <w:vAlign w:val="center"/>
          </w:tcPr>
          <w:p w14:paraId="4811DAA5" w14:textId="77777777" w:rsidR="00B9179C" w:rsidRDefault="00B9179C">
            <w:pPr>
              <w:jc w:val="center"/>
              <w:textAlignment w:val="center"/>
              <w:rPr>
                <w:color w:val="000000"/>
                <w:szCs w:val="21"/>
                <w:lang w:bidi="ar"/>
              </w:rPr>
            </w:pPr>
          </w:p>
        </w:tc>
      </w:tr>
      <w:tr w:rsidR="00B9179C" w14:paraId="22C326DE" w14:textId="77777777">
        <w:trPr>
          <w:trHeight w:val="567"/>
        </w:trPr>
        <w:tc>
          <w:tcPr>
            <w:tcW w:w="550" w:type="pct"/>
            <w:shd w:val="clear" w:color="auto" w:fill="auto"/>
            <w:noWrap/>
            <w:vAlign w:val="center"/>
          </w:tcPr>
          <w:p w14:paraId="73BF10AA" w14:textId="77777777" w:rsidR="00B9179C" w:rsidRDefault="0053299E">
            <w:pPr>
              <w:jc w:val="center"/>
              <w:textAlignment w:val="center"/>
              <w:rPr>
                <w:color w:val="000000"/>
                <w:szCs w:val="21"/>
                <w:lang w:bidi="ar"/>
              </w:rPr>
            </w:pPr>
            <w:r>
              <w:rPr>
                <w:rFonts w:hint="eastAsia"/>
                <w:color w:val="000000"/>
                <w:szCs w:val="21"/>
                <w:lang w:bidi="ar"/>
              </w:rPr>
              <w:t>I-08</w:t>
            </w:r>
          </w:p>
        </w:tc>
        <w:tc>
          <w:tcPr>
            <w:tcW w:w="2303" w:type="pct"/>
            <w:shd w:val="clear" w:color="auto" w:fill="auto"/>
            <w:vAlign w:val="center"/>
          </w:tcPr>
          <w:p w14:paraId="03EF3F06" w14:textId="77777777" w:rsidR="00B9179C" w:rsidRDefault="0053299E">
            <w:pPr>
              <w:jc w:val="center"/>
              <w:textAlignment w:val="center"/>
              <w:rPr>
                <w:color w:val="000000"/>
                <w:szCs w:val="21"/>
                <w:lang w:bidi="ar"/>
              </w:rPr>
            </w:pPr>
            <w:r>
              <w:rPr>
                <w:rFonts w:hint="eastAsia"/>
                <w:color w:val="000000"/>
                <w:szCs w:val="21"/>
                <w:lang w:bidi="ar"/>
              </w:rPr>
              <w:t>中控主机（带语音控制）</w:t>
            </w:r>
          </w:p>
        </w:tc>
        <w:tc>
          <w:tcPr>
            <w:tcW w:w="541" w:type="pct"/>
            <w:shd w:val="clear" w:color="auto" w:fill="auto"/>
            <w:noWrap/>
            <w:vAlign w:val="center"/>
          </w:tcPr>
          <w:p w14:paraId="0C518700" w14:textId="77777777" w:rsidR="00B9179C" w:rsidRDefault="0053299E">
            <w:pPr>
              <w:jc w:val="center"/>
              <w:textAlignment w:val="center"/>
              <w:rPr>
                <w:color w:val="000000"/>
                <w:szCs w:val="21"/>
                <w:lang w:bidi="ar"/>
              </w:rPr>
            </w:pPr>
            <w:r>
              <w:rPr>
                <w:rFonts w:hint="eastAsia"/>
                <w:color w:val="000000"/>
                <w:szCs w:val="21"/>
                <w:lang w:bidi="ar"/>
              </w:rPr>
              <w:t>台</w:t>
            </w:r>
          </w:p>
        </w:tc>
        <w:tc>
          <w:tcPr>
            <w:tcW w:w="600" w:type="pct"/>
            <w:shd w:val="clear" w:color="auto" w:fill="auto"/>
            <w:noWrap/>
            <w:vAlign w:val="center"/>
          </w:tcPr>
          <w:p w14:paraId="2EB4B8DC" w14:textId="77777777" w:rsidR="00B9179C" w:rsidRDefault="0053299E">
            <w:pPr>
              <w:jc w:val="center"/>
              <w:textAlignment w:val="center"/>
              <w:rPr>
                <w:color w:val="000000"/>
                <w:szCs w:val="21"/>
                <w:lang w:bidi="ar"/>
              </w:rPr>
            </w:pPr>
            <w:r>
              <w:rPr>
                <w:rFonts w:hint="eastAsia"/>
                <w:color w:val="000000"/>
                <w:szCs w:val="21"/>
                <w:lang w:bidi="ar"/>
              </w:rPr>
              <w:t>1</w:t>
            </w:r>
          </w:p>
        </w:tc>
        <w:tc>
          <w:tcPr>
            <w:tcW w:w="1006" w:type="pct"/>
            <w:shd w:val="clear" w:color="auto" w:fill="auto"/>
            <w:noWrap/>
            <w:vAlign w:val="center"/>
          </w:tcPr>
          <w:p w14:paraId="662489B1" w14:textId="77777777" w:rsidR="00B9179C" w:rsidRDefault="00B9179C">
            <w:pPr>
              <w:jc w:val="center"/>
              <w:textAlignment w:val="center"/>
              <w:rPr>
                <w:color w:val="000000"/>
                <w:szCs w:val="21"/>
                <w:lang w:bidi="ar"/>
              </w:rPr>
            </w:pPr>
          </w:p>
        </w:tc>
      </w:tr>
      <w:tr w:rsidR="00B9179C" w14:paraId="29A02C51" w14:textId="77777777">
        <w:trPr>
          <w:trHeight w:val="567"/>
        </w:trPr>
        <w:tc>
          <w:tcPr>
            <w:tcW w:w="550" w:type="pct"/>
            <w:shd w:val="clear" w:color="auto" w:fill="auto"/>
            <w:noWrap/>
            <w:vAlign w:val="center"/>
          </w:tcPr>
          <w:p w14:paraId="33B6C4C7" w14:textId="77777777" w:rsidR="00B9179C" w:rsidRDefault="0053299E">
            <w:pPr>
              <w:jc w:val="center"/>
              <w:textAlignment w:val="center"/>
              <w:rPr>
                <w:color w:val="000000"/>
                <w:szCs w:val="21"/>
                <w:lang w:bidi="ar"/>
              </w:rPr>
            </w:pPr>
            <w:r>
              <w:rPr>
                <w:rFonts w:hint="eastAsia"/>
                <w:color w:val="000000"/>
                <w:szCs w:val="21"/>
                <w:lang w:bidi="ar"/>
              </w:rPr>
              <w:t>I-09</w:t>
            </w:r>
          </w:p>
        </w:tc>
        <w:tc>
          <w:tcPr>
            <w:tcW w:w="2303" w:type="pct"/>
            <w:shd w:val="clear" w:color="auto" w:fill="auto"/>
            <w:vAlign w:val="center"/>
          </w:tcPr>
          <w:p w14:paraId="05A7CDA1" w14:textId="77777777" w:rsidR="00B9179C" w:rsidRDefault="0053299E">
            <w:pPr>
              <w:jc w:val="center"/>
              <w:textAlignment w:val="center"/>
              <w:rPr>
                <w:color w:val="000000"/>
                <w:szCs w:val="21"/>
                <w:lang w:bidi="ar"/>
              </w:rPr>
            </w:pPr>
            <w:r>
              <w:rPr>
                <w:rFonts w:hint="eastAsia"/>
                <w:color w:val="000000"/>
                <w:szCs w:val="21"/>
                <w:lang w:bidi="ar"/>
              </w:rPr>
              <w:t>高清</w:t>
            </w:r>
            <w:proofErr w:type="gramStart"/>
            <w:r>
              <w:rPr>
                <w:rFonts w:hint="eastAsia"/>
                <w:color w:val="000000"/>
                <w:szCs w:val="21"/>
                <w:lang w:bidi="ar"/>
              </w:rPr>
              <w:t>输入卡</w:t>
            </w:r>
            <w:proofErr w:type="gramEnd"/>
          </w:p>
        </w:tc>
        <w:tc>
          <w:tcPr>
            <w:tcW w:w="541" w:type="pct"/>
            <w:shd w:val="clear" w:color="auto" w:fill="auto"/>
            <w:noWrap/>
            <w:vAlign w:val="center"/>
          </w:tcPr>
          <w:p w14:paraId="118849F8" w14:textId="77777777" w:rsidR="00B9179C" w:rsidRDefault="0053299E">
            <w:pPr>
              <w:jc w:val="center"/>
              <w:textAlignment w:val="center"/>
              <w:rPr>
                <w:color w:val="000000"/>
                <w:szCs w:val="21"/>
                <w:lang w:bidi="ar"/>
              </w:rPr>
            </w:pPr>
            <w:r>
              <w:rPr>
                <w:rFonts w:hint="eastAsia"/>
                <w:color w:val="000000"/>
                <w:szCs w:val="21"/>
                <w:lang w:bidi="ar"/>
              </w:rPr>
              <w:t>张</w:t>
            </w:r>
          </w:p>
        </w:tc>
        <w:tc>
          <w:tcPr>
            <w:tcW w:w="600" w:type="pct"/>
            <w:shd w:val="clear" w:color="auto" w:fill="auto"/>
            <w:noWrap/>
            <w:vAlign w:val="center"/>
          </w:tcPr>
          <w:p w14:paraId="348A7694" w14:textId="77777777" w:rsidR="00B9179C" w:rsidRDefault="0053299E">
            <w:pPr>
              <w:jc w:val="center"/>
              <w:textAlignment w:val="center"/>
              <w:rPr>
                <w:color w:val="000000"/>
                <w:szCs w:val="21"/>
                <w:lang w:bidi="ar"/>
              </w:rPr>
            </w:pPr>
            <w:r>
              <w:rPr>
                <w:rFonts w:hint="eastAsia"/>
                <w:color w:val="000000"/>
                <w:szCs w:val="21"/>
                <w:lang w:bidi="ar"/>
              </w:rPr>
              <w:t>6</w:t>
            </w:r>
          </w:p>
        </w:tc>
        <w:tc>
          <w:tcPr>
            <w:tcW w:w="1006" w:type="pct"/>
            <w:shd w:val="clear" w:color="auto" w:fill="auto"/>
            <w:noWrap/>
            <w:vAlign w:val="center"/>
          </w:tcPr>
          <w:p w14:paraId="3EF3CA2E" w14:textId="77777777" w:rsidR="00B9179C" w:rsidRDefault="00B9179C">
            <w:pPr>
              <w:jc w:val="center"/>
              <w:textAlignment w:val="center"/>
              <w:rPr>
                <w:color w:val="000000"/>
                <w:szCs w:val="21"/>
                <w:lang w:bidi="ar"/>
              </w:rPr>
            </w:pPr>
          </w:p>
        </w:tc>
      </w:tr>
      <w:tr w:rsidR="00B9179C" w14:paraId="7FF8E788" w14:textId="77777777">
        <w:trPr>
          <w:trHeight w:val="567"/>
        </w:trPr>
        <w:tc>
          <w:tcPr>
            <w:tcW w:w="550" w:type="pct"/>
            <w:shd w:val="clear" w:color="auto" w:fill="auto"/>
            <w:noWrap/>
            <w:vAlign w:val="center"/>
          </w:tcPr>
          <w:p w14:paraId="00D0DE98" w14:textId="77777777" w:rsidR="00B9179C" w:rsidRDefault="0053299E">
            <w:pPr>
              <w:jc w:val="center"/>
              <w:textAlignment w:val="center"/>
              <w:rPr>
                <w:color w:val="000000"/>
                <w:szCs w:val="21"/>
                <w:lang w:bidi="ar"/>
              </w:rPr>
            </w:pPr>
            <w:r>
              <w:rPr>
                <w:rFonts w:hint="eastAsia"/>
                <w:color w:val="000000"/>
                <w:szCs w:val="21"/>
                <w:lang w:bidi="ar"/>
              </w:rPr>
              <w:t>I-10</w:t>
            </w:r>
          </w:p>
        </w:tc>
        <w:tc>
          <w:tcPr>
            <w:tcW w:w="2303" w:type="pct"/>
            <w:shd w:val="clear" w:color="auto" w:fill="auto"/>
            <w:vAlign w:val="center"/>
          </w:tcPr>
          <w:p w14:paraId="67F8256A" w14:textId="77777777" w:rsidR="00B9179C" w:rsidRDefault="0053299E">
            <w:pPr>
              <w:jc w:val="center"/>
              <w:textAlignment w:val="center"/>
              <w:rPr>
                <w:color w:val="000000"/>
                <w:szCs w:val="21"/>
                <w:lang w:bidi="ar"/>
              </w:rPr>
            </w:pPr>
            <w:r>
              <w:rPr>
                <w:rFonts w:hint="eastAsia"/>
                <w:color w:val="000000"/>
                <w:szCs w:val="21"/>
                <w:lang w:bidi="ar"/>
              </w:rPr>
              <w:t>高清</w:t>
            </w:r>
            <w:proofErr w:type="gramStart"/>
            <w:r>
              <w:rPr>
                <w:rFonts w:hint="eastAsia"/>
                <w:color w:val="000000"/>
                <w:szCs w:val="21"/>
                <w:lang w:bidi="ar"/>
              </w:rPr>
              <w:t>输出卡</w:t>
            </w:r>
            <w:proofErr w:type="gramEnd"/>
          </w:p>
        </w:tc>
        <w:tc>
          <w:tcPr>
            <w:tcW w:w="541" w:type="pct"/>
            <w:shd w:val="clear" w:color="auto" w:fill="auto"/>
            <w:noWrap/>
            <w:vAlign w:val="center"/>
          </w:tcPr>
          <w:p w14:paraId="35C03631" w14:textId="77777777" w:rsidR="00B9179C" w:rsidRDefault="0053299E">
            <w:pPr>
              <w:jc w:val="center"/>
              <w:textAlignment w:val="center"/>
              <w:rPr>
                <w:color w:val="000000"/>
                <w:szCs w:val="21"/>
                <w:lang w:bidi="ar"/>
              </w:rPr>
            </w:pPr>
            <w:r>
              <w:rPr>
                <w:rFonts w:hint="eastAsia"/>
                <w:color w:val="000000"/>
                <w:szCs w:val="21"/>
                <w:lang w:bidi="ar"/>
              </w:rPr>
              <w:t>张</w:t>
            </w:r>
          </w:p>
        </w:tc>
        <w:tc>
          <w:tcPr>
            <w:tcW w:w="600" w:type="pct"/>
            <w:shd w:val="clear" w:color="auto" w:fill="auto"/>
            <w:noWrap/>
            <w:vAlign w:val="center"/>
          </w:tcPr>
          <w:p w14:paraId="29EBBD36" w14:textId="77777777" w:rsidR="00B9179C" w:rsidRDefault="0053299E">
            <w:pPr>
              <w:jc w:val="center"/>
              <w:textAlignment w:val="center"/>
              <w:rPr>
                <w:color w:val="000000"/>
                <w:szCs w:val="21"/>
                <w:lang w:bidi="ar"/>
              </w:rPr>
            </w:pPr>
            <w:r>
              <w:rPr>
                <w:rFonts w:hint="eastAsia"/>
                <w:color w:val="000000"/>
                <w:szCs w:val="21"/>
                <w:lang w:bidi="ar"/>
              </w:rPr>
              <w:t>4</w:t>
            </w:r>
          </w:p>
        </w:tc>
        <w:tc>
          <w:tcPr>
            <w:tcW w:w="1006" w:type="pct"/>
            <w:shd w:val="clear" w:color="auto" w:fill="auto"/>
            <w:noWrap/>
            <w:vAlign w:val="center"/>
          </w:tcPr>
          <w:p w14:paraId="53C67810" w14:textId="77777777" w:rsidR="00B9179C" w:rsidRDefault="00B9179C">
            <w:pPr>
              <w:jc w:val="center"/>
              <w:textAlignment w:val="center"/>
              <w:rPr>
                <w:color w:val="000000"/>
                <w:szCs w:val="21"/>
                <w:lang w:bidi="ar"/>
              </w:rPr>
            </w:pPr>
          </w:p>
        </w:tc>
      </w:tr>
      <w:tr w:rsidR="00B9179C" w14:paraId="75FDB359" w14:textId="77777777">
        <w:trPr>
          <w:trHeight w:val="567"/>
        </w:trPr>
        <w:tc>
          <w:tcPr>
            <w:tcW w:w="550" w:type="pct"/>
            <w:shd w:val="clear" w:color="auto" w:fill="auto"/>
            <w:noWrap/>
            <w:vAlign w:val="center"/>
          </w:tcPr>
          <w:p w14:paraId="0AD757ED" w14:textId="77777777" w:rsidR="00B9179C" w:rsidRDefault="0053299E">
            <w:pPr>
              <w:jc w:val="center"/>
              <w:textAlignment w:val="center"/>
              <w:rPr>
                <w:color w:val="000000"/>
                <w:szCs w:val="21"/>
                <w:lang w:bidi="ar"/>
              </w:rPr>
            </w:pPr>
            <w:r>
              <w:rPr>
                <w:rFonts w:hint="eastAsia"/>
                <w:color w:val="000000"/>
                <w:szCs w:val="21"/>
                <w:lang w:bidi="ar"/>
              </w:rPr>
              <w:t>I-11</w:t>
            </w:r>
          </w:p>
        </w:tc>
        <w:tc>
          <w:tcPr>
            <w:tcW w:w="2303" w:type="pct"/>
            <w:shd w:val="clear" w:color="auto" w:fill="auto"/>
            <w:vAlign w:val="center"/>
          </w:tcPr>
          <w:p w14:paraId="0254DAF8" w14:textId="77777777" w:rsidR="00B9179C" w:rsidRDefault="0053299E">
            <w:pPr>
              <w:jc w:val="center"/>
              <w:textAlignment w:val="center"/>
              <w:rPr>
                <w:color w:val="000000"/>
                <w:szCs w:val="21"/>
                <w:lang w:bidi="ar"/>
              </w:rPr>
            </w:pPr>
            <w:r>
              <w:rPr>
                <w:rFonts w:hint="eastAsia"/>
                <w:color w:val="000000"/>
                <w:szCs w:val="21"/>
                <w:lang w:bidi="ar"/>
              </w:rPr>
              <w:t>高清混合矩阵编程软件</w:t>
            </w:r>
          </w:p>
        </w:tc>
        <w:tc>
          <w:tcPr>
            <w:tcW w:w="541" w:type="pct"/>
            <w:shd w:val="clear" w:color="auto" w:fill="auto"/>
            <w:noWrap/>
            <w:vAlign w:val="center"/>
          </w:tcPr>
          <w:p w14:paraId="0C611498" w14:textId="77777777" w:rsidR="00B9179C" w:rsidRDefault="0053299E">
            <w:pPr>
              <w:jc w:val="center"/>
              <w:textAlignment w:val="center"/>
              <w:rPr>
                <w:color w:val="000000"/>
                <w:szCs w:val="21"/>
                <w:lang w:bidi="ar"/>
              </w:rPr>
            </w:pPr>
            <w:r>
              <w:rPr>
                <w:rFonts w:hint="eastAsia"/>
                <w:color w:val="000000"/>
                <w:szCs w:val="21"/>
                <w:lang w:bidi="ar"/>
              </w:rPr>
              <w:t>项</w:t>
            </w:r>
          </w:p>
        </w:tc>
        <w:tc>
          <w:tcPr>
            <w:tcW w:w="600" w:type="pct"/>
            <w:shd w:val="clear" w:color="auto" w:fill="auto"/>
            <w:noWrap/>
            <w:vAlign w:val="center"/>
          </w:tcPr>
          <w:p w14:paraId="035FBD0D" w14:textId="77777777" w:rsidR="00B9179C" w:rsidRDefault="0053299E">
            <w:pPr>
              <w:jc w:val="center"/>
              <w:textAlignment w:val="center"/>
              <w:rPr>
                <w:color w:val="000000"/>
                <w:szCs w:val="21"/>
                <w:lang w:bidi="ar"/>
              </w:rPr>
            </w:pPr>
            <w:r>
              <w:rPr>
                <w:rFonts w:hint="eastAsia"/>
                <w:color w:val="000000"/>
                <w:szCs w:val="21"/>
                <w:lang w:bidi="ar"/>
              </w:rPr>
              <w:t>1</w:t>
            </w:r>
          </w:p>
        </w:tc>
        <w:tc>
          <w:tcPr>
            <w:tcW w:w="1006" w:type="pct"/>
            <w:shd w:val="clear" w:color="auto" w:fill="auto"/>
            <w:noWrap/>
            <w:vAlign w:val="center"/>
          </w:tcPr>
          <w:p w14:paraId="0AE45E2E" w14:textId="77777777" w:rsidR="00B9179C" w:rsidRDefault="00B9179C">
            <w:pPr>
              <w:jc w:val="center"/>
              <w:textAlignment w:val="center"/>
              <w:rPr>
                <w:color w:val="000000"/>
                <w:szCs w:val="21"/>
                <w:lang w:bidi="ar"/>
              </w:rPr>
            </w:pPr>
          </w:p>
        </w:tc>
      </w:tr>
      <w:tr w:rsidR="00B9179C" w14:paraId="0D40CA85" w14:textId="77777777">
        <w:trPr>
          <w:trHeight w:val="567"/>
        </w:trPr>
        <w:tc>
          <w:tcPr>
            <w:tcW w:w="550" w:type="pct"/>
            <w:shd w:val="clear" w:color="auto" w:fill="auto"/>
            <w:noWrap/>
            <w:vAlign w:val="center"/>
          </w:tcPr>
          <w:p w14:paraId="20D64FD1" w14:textId="77777777" w:rsidR="00B9179C" w:rsidRDefault="0053299E">
            <w:pPr>
              <w:jc w:val="center"/>
              <w:textAlignment w:val="center"/>
              <w:rPr>
                <w:color w:val="000000"/>
                <w:szCs w:val="21"/>
                <w:lang w:bidi="ar"/>
              </w:rPr>
            </w:pPr>
            <w:r>
              <w:rPr>
                <w:rFonts w:hint="eastAsia"/>
                <w:color w:val="000000"/>
                <w:szCs w:val="21"/>
                <w:lang w:bidi="ar"/>
              </w:rPr>
              <w:t>I-12</w:t>
            </w:r>
          </w:p>
        </w:tc>
        <w:tc>
          <w:tcPr>
            <w:tcW w:w="2303" w:type="pct"/>
            <w:shd w:val="clear" w:color="auto" w:fill="auto"/>
            <w:vAlign w:val="center"/>
          </w:tcPr>
          <w:p w14:paraId="58C0BE3F" w14:textId="77777777" w:rsidR="00B9179C" w:rsidRDefault="0053299E">
            <w:pPr>
              <w:jc w:val="center"/>
              <w:textAlignment w:val="center"/>
              <w:rPr>
                <w:color w:val="000000"/>
                <w:szCs w:val="21"/>
                <w:lang w:bidi="ar"/>
              </w:rPr>
            </w:pPr>
            <w:r>
              <w:rPr>
                <w:rFonts w:hint="eastAsia"/>
                <w:color w:val="000000"/>
                <w:szCs w:val="21"/>
                <w:lang w:bidi="ar"/>
              </w:rPr>
              <w:t>平板电脑</w:t>
            </w:r>
          </w:p>
        </w:tc>
        <w:tc>
          <w:tcPr>
            <w:tcW w:w="541" w:type="pct"/>
            <w:shd w:val="clear" w:color="auto" w:fill="auto"/>
            <w:noWrap/>
            <w:vAlign w:val="center"/>
          </w:tcPr>
          <w:p w14:paraId="754F4F00" w14:textId="77777777" w:rsidR="00B9179C" w:rsidRDefault="0053299E">
            <w:pPr>
              <w:jc w:val="center"/>
              <w:textAlignment w:val="center"/>
              <w:rPr>
                <w:color w:val="000000"/>
                <w:szCs w:val="21"/>
                <w:lang w:bidi="ar"/>
              </w:rPr>
            </w:pPr>
            <w:r>
              <w:rPr>
                <w:rFonts w:hint="eastAsia"/>
                <w:color w:val="000000"/>
                <w:szCs w:val="21"/>
                <w:lang w:bidi="ar"/>
              </w:rPr>
              <w:t>台</w:t>
            </w:r>
          </w:p>
        </w:tc>
        <w:tc>
          <w:tcPr>
            <w:tcW w:w="600" w:type="pct"/>
            <w:shd w:val="clear" w:color="auto" w:fill="auto"/>
            <w:noWrap/>
            <w:vAlign w:val="center"/>
          </w:tcPr>
          <w:p w14:paraId="7E96A437" w14:textId="77777777" w:rsidR="00B9179C" w:rsidRDefault="0053299E">
            <w:pPr>
              <w:jc w:val="center"/>
              <w:textAlignment w:val="center"/>
              <w:rPr>
                <w:color w:val="000000"/>
                <w:szCs w:val="21"/>
                <w:lang w:bidi="ar"/>
              </w:rPr>
            </w:pPr>
            <w:r>
              <w:rPr>
                <w:rFonts w:hint="eastAsia"/>
                <w:color w:val="000000"/>
                <w:szCs w:val="21"/>
                <w:lang w:bidi="ar"/>
              </w:rPr>
              <w:t>1</w:t>
            </w:r>
          </w:p>
        </w:tc>
        <w:tc>
          <w:tcPr>
            <w:tcW w:w="1006" w:type="pct"/>
            <w:shd w:val="clear" w:color="auto" w:fill="auto"/>
            <w:noWrap/>
            <w:vAlign w:val="center"/>
          </w:tcPr>
          <w:p w14:paraId="7426BD80" w14:textId="77777777" w:rsidR="00B9179C" w:rsidRDefault="00B9179C">
            <w:pPr>
              <w:jc w:val="center"/>
              <w:textAlignment w:val="center"/>
              <w:rPr>
                <w:color w:val="000000"/>
                <w:szCs w:val="21"/>
                <w:lang w:bidi="ar"/>
              </w:rPr>
            </w:pPr>
          </w:p>
        </w:tc>
      </w:tr>
      <w:tr w:rsidR="00B9179C" w14:paraId="5110808C" w14:textId="77777777">
        <w:trPr>
          <w:trHeight w:val="567"/>
        </w:trPr>
        <w:tc>
          <w:tcPr>
            <w:tcW w:w="550" w:type="pct"/>
            <w:shd w:val="clear" w:color="auto" w:fill="auto"/>
            <w:noWrap/>
            <w:vAlign w:val="center"/>
          </w:tcPr>
          <w:p w14:paraId="09A5FCE7" w14:textId="77777777" w:rsidR="00B9179C" w:rsidRDefault="0053299E">
            <w:pPr>
              <w:jc w:val="center"/>
              <w:textAlignment w:val="center"/>
              <w:rPr>
                <w:color w:val="000000"/>
                <w:szCs w:val="21"/>
                <w:lang w:bidi="ar"/>
              </w:rPr>
            </w:pPr>
            <w:r>
              <w:rPr>
                <w:rFonts w:hint="eastAsia"/>
                <w:color w:val="000000"/>
                <w:szCs w:val="21"/>
                <w:lang w:bidi="ar"/>
              </w:rPr>
              <w:lastRenderedPageBreak/>
              <w:t>I-13</w:t>
            </w:r>
          </w:p>
        </w:tc>
        <w:tc>
          <w:tcPr>
            <w:tcW w:w="2303" w:type="pct"/>
            <w:shd w:val="clear" w:color="auto" w:fill="auto"/>
            <w:vAlign w:val="center"/>
          </w:tcPr>
          <w:p w14:paraId="3FE3E051" w14:textId="77777777" w:rsidR="00B9179C" w:rsidRDefault="0053299E">
            <w:pPr>
              <w:jc w:val="center"/>
              <w:textAlignment w:val="center"/>
              <w:rPr>
                <w:color w:val="000000"/>
                <w:szCs w:val="21"/>
                <w:lang w:bidi="ar"/>
              </w:rPr>
            </w:pPr>
            <w:r>
              <w:rPr>
                <w:rFonts w:hint="eastAsia"/>
                <w:color w:val="000000"/>
                <w:szCs w:val="21"/>
                <w:lang w:bidi="ar"/>
              </w:rPr>
              <w:t>8路强电继电器箱</w:t>
            </w:r>
          </w:p>
        </w:tc>
        <w:tc>
          <w:tcPr>
            <w:tcW w:w="541" w:type="pct"/>
            <w:shd w:val="clear" w:color="auto" w:fill="auto"/>
            <w:noWrap/>
            <w:vAlign w:val="center"/>
          </w:tcPr>
          <w:p w14:paraId="24215852" w14:textId="77777777" w:rsidR="00B9179C" w:rsidRDefault="0053299E">
            <w:pPr>
              <w:jc w:val="center"/>
              <w:textAlignment w:val="center"/>
              <w:rPr>
                <w:color w:val="000000"/>
                <w:szCs w:val="21"/>
                <w:lang w:bidi="ar"/>
              </w:rPr>
            </w:pPr>
            <w:r>
              <w:rPr>
                <w:rFonts w:hint="eastAsia"/>
                <w:color w:val="000000"/>
                <w:szCs w:val="21"/>
                <w:lang w:bidi="ar"/>
              </w:rPr>
              <w:t>台</w:t>
            </w:r>
          </w:p>
        </w:tc>
        <w:tc>
          <w:tcPr>
            <w:tcW w:w="600" w:type="pct"/>
            <w:shd w:val="clear" w:color="auto" w:fill="auto"/>
            <w:noWrap/>
            <w:vAlign w:val="center"/>
          </w:tcPr>
          <w:p w14:paraId="2E4613E9" w14:textId="77777777" w:rsidR="00B9179C" w:rsidRDefault="0053299E">
            <w:pPr>
              <w:jc w:val="center"/>
              <w:textAlignment w:val="center"/>
              <w:rPr>
                <w:color w:val="000000"/>
                <w:szCs w:val="21"/>
                <w:lang w:bidi="ar"/>
              </w:rPr>
            </w:pPr>
            <w:r>
              <w:rPr>
                <w:rFonts w:hint="eastAsia"/>
                <w:color w:val="000000"/>
                <w:szCs w:val="21"/>
                <w:lang w:bidi="ar"/>
              </w:rPr>
              <w:t>1</w:t>
            </w:r>
          </w:p>
        </w:tc>
        <w:tc>
          <w:tcPr>
            <w:tcW w:w="1006" w:type="pct"/>
            <w:shd w:val="clear" w:color="auto" w:fill="auto"/>
            <w:noWrap/>
            <w:vAlign w:val="center"/>
          </w:tcPr>
          <w:p w14:paraId="5176AE7B" w14:textId="77777777" w:rsidR="00B9179C" w:rsidRDefault="00B9179C">
            <w:pPr>
              <w:jc w:val="center"/>
              <w:textAlignment w:val="center"/>
              <w:rPr>
                <w:color w:val="000000"/>
                <w:szCs w:val="21"/>
                <w:lang w:bidi="ar"/>
              </w:rPr>
            </w:pPr>
          </w:p>
        </w:tc>
      </w:tr>
      <w:tr w:rsidR="00B9179C" w14:paraId="641FD0C5" w14:textId="77777777">
        <w:trPr>
          <w:trHeight w:val="567"/>
        </w:trPr>
        <w:tc>
          <w:tcPr>
            <w:tcW w:w="550" w:type="pct"/>
            <w:shd w:val="clear" w:color="auto" w:fill="auto"/>
            <w:noWrap/>
            <w:vAlign w:val="center"/>
          </w:tcPr>
          <w:p w14:paraId="012048DD" w14:textId="77777777" w:rsidR="00B9179C" w:rsidRDefault="0053299E">
            <w:pPr>
              <w:jc w:val="center"/>
              <w:textAlignment w:val="center"/>
              <w:rPr>
                <w:color w:val="000000"/>
                <w:szCs w:val="21"/>
                <w:lang w:bidi="ar"/>
              </w:rPr>
            </w:pPr>
            <w:r>
              <w:rPr>
                <w:rFonts w:hint="eastAsia"/>
                <w:color w:val="000000"/>
                <w:szCs w:val="21"/>
                <w:lang w:bidi="ar"/>
              </w:rPr>
              <w:t>I-14</w:t>
            </w:r>
          </w:p>
        </w:tc>
        <w:tc>
          <w:tcPr>
            <w:tcW w:w="2303" w:type="pct"/>
            <w:shd w:val="clear" w:color="auto" w:fill="auto"/>
            <w:vAlign w:val="center"/>
          </w:tcPr>
          <w:p w14:paraId="4E97FD22" w14:textId="77777777" w:rsidR="00B9179C" w:rsidRDefault="0053299E">
            <w:pPr>
              <w:jc w:val="center"/>
              <w:textAlignment w:val="center"/>
              <w:rPr>
                <w:color w:val="000000"/>
                <w:szCs w:val="21"/>
                <w:lang w:bidi="ar"/>
              </w:rPr>
            </w:pPr>
            <w:r>
              <w:rPr>
                <w:rFonts w:hint="eastAsia"/>
                <w:color w:val="000000"/>
                <w:szCs w:val="21"/>
                <w:lang w:bidi="ar"/>
              </w:rPr>
              <w:t>网线</w:t>
            </w:r>
          </w:p>
        </w:tc>
        <w:tc>
          <w:tcPr>
            <w:tcW w:w="541" w:type="pct"/>
            <w:shd w:val="clear" w:color="auto" w:fill="auto"/>
            <w:noWrap/>
            <w:vAlign w:val="center"/>
          </w:tcPr>
          <w:p w14:paraId="37D6D9B2" w14:textId="77777777" w:rsidR="00B9179C" w:rsidRDefault="0053299E">
            <w:pPr>
              <w:jc w:val="center"/>
              <w:textAlignment w:val="center"/>
              <w:rPr>
                <w:color w:val="000000"/>
                <w:szCs w:val="21"/>
                <w:lang w:bidi="ar"/>
              </w:rPr>
            </w:pPr>
            <w:r>
              <w:rPr>
                <w:rFonts w:hint="eastAsia"/>
                <w:color w:val="000000"/>
                <w:szCs w:val="21"/>
                <w:lang w:bidi="ar"/>
              </w:rPr>
              <w:t>米</w:t>
            </w:r>
          </w:p>
        </w:tc>
        <w:tc>
          <w:tcPr>
            <w:tcW w:w="600" w:type="pct"/>
            <w:shd w:val="clear" w:color="auto" w:fill="auto"/>
            <w:noWrap/>
            <w:vAlign w:val="center"/>
          </w:tcPr>
          <w:p w14:paraId="486A4686" w14:textId="77777777" w:rsidR="00B9179C" w:rsidRDefault="0053299E">
            <w:pPr>
              <w:jc w:val="center"/>
              <w:textAlignment w:val="center"/>
              <w:rPr>
                <w:color w:val="000000"/>
                <w:szCs w:val="21"/>
                <w:lang w:bidi="ar"/>
              </w:rPr>
            </w:pPr>
            <w:r>
              <w:rPr>
                <w:rFonts w:hint="eastAsia"/>
                <w:color w:val="000000"/>
                <w:szCs w:val="21"/>
                <w:lang w:bidi="ar"/>
              </w:rPr>
              <w:t>400</w:t>
            </w:r>
          </w:p>
        </w:tc>
        <w:tc>
          <w:tcPr>
            <w:tcW w:w="1006" w:type="pct"/>
            <w:shd w:val="clear" w:color="auto" w:fill="auto"/>
            <w:noWrap/>
            <w:vAlign w:val="center"/>
          </w:tcPr>
          <w:p w14:paraId="302059BF" w14:textId="77777777" w:rsidR="00B9179C" w:rsidRDefault="00B9179C">
            <w:pPr>
              <w:jc w:val="center"/>
              <w:textAlignment w:val="center"/>
              <w:rPr>
                <w:color w:val="000000"/>
                <w:szCs w:val="21"/>
                <w:lang w:bidi="ar"/>
              </w:rPr>
            </w:pPr>
          </w:p>
        </w:tc>
      </w:tr>
      <w:tr w:rsidR="00B9179C" w14:paraId="7F60D128" w14:textId="77777777">
        <w:trPr>
          <w:trHeight w:val="567"/>
        </w:trPr>
        <w:tc>
          <w:tcPr>
            <w:tcW w:w="550" w:type="pct"/>
            <w:shd w:val="clear" w:color="auto" w:fill="auto"/>
            <w:noWrap/>
            <w:vAlign w:val="center"/>
          </w:tcPr>
          <w:p w14:paraId="33991459" w14:textId="77777777" w:rsidR="00B9179C" w:rsidRDefault="0053299E">
            <w:pPr>
              <w:jc w:val="center"/>
              <w:textAlignment w:val="center"/>
              <w:rPr>
                <w:color w:val="000000"/>
                <w:szCs w:val="21"/>
                <w:lang w:bidi="ar"/>
              </w:rPr>
            </w:pPr>
            <w:r>
              <w:rPr>
                <w:rFonts w:hint="eastAsia"/>
                <w:color w:val="000000"/>
                <w:szCs w:val="21"/>
                <w:lang w:bidi="ar"/>
              </w:rPr>
              <w:t>I-15</w:t>
            </w:r>
          </w:p>
        </w:tc>
        <w:tc>
          <w:tcPr>
            <w:tcW w:w="2303" w:type="pct"/>
            <w:shd w:val="clear" w:color="auto" w:fill="auto"/>
            <w:vAlign w:val="center"/>
          </w:tcPr>
          <w:p w14:paraId="12AE5AB3" w14:textId="77777777" w:rsidR="00B9179C" w:rsidRDefault="0053299E">
            <w:pPr>
              <w:jc w:val="center"/>
              <w:textAlignment w:val="center"/>
              <w:rPr>
                <w:color w:val="000000"/>
                <w:szCs w:val="21"/>
                <w:lang w:bidi="ar"/>
              </w:rPr>
            </w:pPr>
            <w:r>
              <w:rPr>
                <w:rFonts w:hint="eastAsia"/>
                <w:color w:val="000000"/>
                <w:szCs w:val="21"/>
                <w:lang w:bidi="ar"/>
              </w:rPr>
              <w:t>金属线槽</w:t>
            </w:r>
          </w:p>
        </w:tc>
        <w:tc>
          <w:tcPr>
            <w:tcW w:w="541" w:type="pct"/>
            <w:shd w:val="clear" w:color="auto" w:fill="auto"/>
            <w:noWrap/>
            <w:vAlign w:val="center"/>
          </w:tcPr>
          <w:p w14:paraId="45DA39A1" w14:textId="77777777" w:rsidR="00B9179C" w:rsidRDefault="0053299E">
            <w:pPr>
              <w:jc w:val="center"/>
              <w:textAlignment w:val="center"/>
              <w:rPr>
                <w:color w:val="000000"/>
                <w:szCs w:val="21"/>
                <w:lang w:bidi="ar"/>
              </w:rPr>
            </w:pPr>
            <w:r>
              <w:rPr>
                <w:rFonts w:hint="eastAsia"/>
                <w:color w:val="000000"/>
                <w:szCs w:val="21"/>
                <w:lang w:bidi="ar"/>
              </w:rPr>
              <w:t>米</w:t>
            </w:r>
          </w:p>
        </w:tc>
        <w:tc>
          <w:tcPr>
            <w:tcW w:w="600" w:type="pct"/>
            <w:shd w:val="clear" w:color="auto" w:fill="auto"/>
            <w:noWrap/>
            <w:vAlign w:val="center"/>
          </w:tcPr>
          <w:p w14:paraId="5FE19C98" w14:textId="77777777" w:rsidR="00B9179C" w:rsidRDefault="0053299E">
            <w:pPr>
              <w:jc w:val="center"/>
              <w:textAlignment w:val="center"/>
              <w:rPr>
                <w:color w:val="000000"/>
                <w:szCs w:val="21"/>
                <w:lang w:bidi="ar"/>
              </w:rPr>
            </w:pPr>
            <w:r>
              <w:rPr>
                <w:rFonts w:hint="eastAsia"/>
                <w:color w:val="000000"/>
                <w:szCs w:val="21"/>
                <w:lang w:bidi="ar"/>
              </w:rPr>
              <w:t>200</w:t>
            </w:r>
          </w:p>
        </w:tc>
        <w:tc>
          <w:tcPr>
            <w:tcW w:w="1006" w:type="pct"/>
            <w:shd w:val="clear" w:color="auto" w:fill="auto"/>
            <w:noWrap/>
            <w:vAlign w:val="center"/>
          </w:tcPr>
          <w:p w14:paraId="6D415B84" w14:textId="77777777" w:rsidR="00B9179C" w:rsidRDefault="00B9179C">
            <w:pPr>
              <w:jc w:val="center"/>
              <w:textAlignment w:val="center"/>
              <w:rPr>
                <w:color w:val="000000"/>
                <w:szCs w:val="21"/>
                <w:lang w:bidi="ar"/>
              </w:rPr>
            </w:pPr>
          </w:p>
        </w:tc>
      </w:tr>
      <w:tr w:rsidR="00B9179C" w14:paraId="4B6B9912" w14:textId="77777777">
        <w:trPr>
          <w:trHeight w:val="567"/>
        </w:trPr>
        <w:tc>
          <w:tcPr>
            <w:tcW w:w="550" w:type="pct"/>
            <w:shd w:val="clear" w:color="auto" w:fill="auto"/>
            <w:noWrap/>
            <w:vAlign w:val="center"/>
          </w:tcPr>
          <w:p w14:paraId="4044F5A0" w14:textId="77777777" w:rsidR="00B9179C" w:rsidRDefault="0053299E">
            <w:pPr>
              <w:jc w:val="center"/>
              <w:textAlignment w:val="center"/>
              <w:rPr>
                <w:color w:val="000000"/>
                <w:szCs w:val="21"/>
                <w:lang w:bidi="ar"/>
              </w:rPr>
            </w:pPr>
            <w:r>
              <w:rPr>
                <w:rFonts w:hint="eastAsia"/>
                <w:color w:val="000000"/>
                <w:szCs w:val="21"/>
                <w:lang w:bidi="ar"/>
              </w:rPr>
              <w:t>I-16</w:t>
            </w:r>
          </w:p>
        </w:tc>
        <w:tc>
          <w:tcPr>
            <w:tcW w:w="2303" w:type="pct"/>
            <w:shd w:val="clear" w:color="auto" w:fill="auto"/>
            <w:vAlign w:val="center"/>
          </w:tcPr>
          <w:p w14:paraId="308FCBF9" w14:textId="77777777" w:rsidR="00B9179C" w:rsidRDefault="0053299E">
            <w:pPr>
              <w:jc w:val="center"/>
              <w:textAlignment w:val="center"/>
              <w:rPr>
                <w:color w:val="000000"/>
                <w:szCs w:val="21"/>
                <w:lang w:bidi="ar"/>
              </w:rPr>
            </w:pPr>
            <w:r>
              <w:rPr>
                <w:rFonts w:hint="eastAsia"/>
                <w:color w:val="000000"/>
                <w:szCs w:val="21"/>
                <w:lang w:bidi="ar"/>
              </w:rPr>
              <w:t>镀锌电线管</w:t>
            </w:r>
          </w:p>
        </w:tc>
        <w:tc>
          <w:tcPr>
            <w:tcW w:w="541" w:type="pct"/>
            <w:shd w:val="clear" w:color="auto" w:fill="auto"/>
            <w:noWrap/>
            <w:vAlign w:val="center"/>
          </w:tcPr>
          <w:p w14:paraId="1790E8ED" w14:textId="77777777" w:rsidR="00B9179C" w:rsidRDefault="0053299E">
            <w:pPr>
              <w:jc w:val="center"/>
              <w:textAlignment w:val="center"/>
              <w:rPr>
                <w:color w:val="000000"/>
                <w:szCs w:val="21"/>
                <w:lang w:bidi="ar"/>
              </w:rPr>
            </w:pPr>
            <w:r>
              <w:rPr>
                <w:rFonts w:hint="eastAsia"/>
                <w:color w:val="000000"/>
                <w:szCs w:val="21"/>
                <w:lang w:bidi="ar"/>
              </w:rPr>
              <w:t>米</w:t>
            </w:r>
          </w:p>
        </w:tc>
        <w:tc>
          <w:tcPr>
            <w:tcW w:w="600" w:type="pct"/>
            <w:shd w:val="clear" w:color="auto" w:fill="auto"/>
            <w:noWrap/>
            <w:vAlign w:val="center"/>
          </w:tcPr>
          <w:p w14:paraId="2D447AEE" w14:textId="77777777" w:rsidR="00B9179C" w:rsidRDefault="0053299E">
            <w:pPr>
              <w:jc w:val="center"/>
              <w:textAlignment w:val="center"/>
              <w:rPr>
                <w:color w:val="000000"/>
                <w:szCs w:val="21"/>
                <w:lang w:bidi="ar"/>
              </w:rPr>
            </w:pPr>
            <w:r>
              <w:rPr>
                <w:rFonts w:hint="eastAsia"/>
                <w:color w:val="000000"/>
                <w:szCs w:val="21"/>
                <w:lang w:bidi="ar"/>
              </w:rPr>
              <w:t>400</w:t>
            </w:r>
          </w:p>
        </w:tc>
        <w:tc>
          <w:tcPr>
            <w:tcW w:w="1006" w:type="pct"/>
            <w:shd w:val="clear" w:color="auto" w:fill="auto"/>
            <w:noWrap/>
            <w:vAlign w:val="center"/>
          </w:tcPr>
          <w:p w14:paraId="372CC418" w14:textId="77777777" w:rsidR="00B9179C" w:rsidRDefault="00B9179C">
            <w:pPr>
              <w:jc w:val="center"/>
              <w:textAlignment w:val="center"/>
              <w:rPr>
                <w:color w:val="000000"/>
                <w:szCs w:val="21"/>
                <w:lang w:bidi="ar"/>
              </w:rPr>
            </w:pPr>
          </w:p>
        </w:tc>
      </w:tr>
      <w:tr w:rsidR="00B9179C" w14:paraId="75AAB09C" w14:textId="77777777">
        <w:trPr>
          <w:trHeight w:val="567"/>
        </w:trPr>
        <w:tc>
          <w:tcPr>
            <w:tcW w:w="550" w:type="pct"/>
            <w:shd w:val="clear" w:color="auto" w:fill="auto"/>
            <w:noWrap/>
            <w:vAlign w:val="center"/>
          </w:tcPr>
          <w:p w14:paraId="79DC24E6" w14:textId="77777777" w:rsidR="00B9179C" w:rsidRDefault="0053299E">
            <w:pPr>
              <w:jc w:val="center"/>
              <w:textAlignment w:val="center"/>
              <w:rPr>
                <w:color w:val="000000"/>
                <w:szCs w:val="21"/>
                <w:lang w:bidi="ar"/>
              </w:rPr>
            </w:pPr>
            <w:r>
              <w:rPr>
                <w:rFonts w:hint="eastAsia"/>
                <w:color w:val="000000"/>
                <w:szCs w:val="21"/>
                <w:lang w:bidi="ar"/>
              </w:rPr>
              <w:t>I-17</w:t>
            </w:r>
          </w:p>
        </w:tc>
        <w:tc>
          <w:tcPr>
            <w:tcW w:w="2303" w:type="pct"/>
            <w:shd w:val="clear" w:color="auto" w:fill="auto"/>
            <w:vAlign w:val="center"/>
          </w:tcPr>
          <w:p w14:paraId="0D8071D6" w14:textId="77777777" w:rsidR="00B9179C" w:rsidRDefault="0053299E">
            <w:pPr>
              <w:jc w:val="center"/>
              <w:textAlignment w:val="center"/>
              <w:rPr>
                <w:color w:val="000000"/>
                <w:szCs w:val="21"/>
                <w:lang w:bidi="ar"/>
              </w:rPr>
            </w:pPr>
            <w:proofErr w:type="gramStart"/>
            <w:r>
              <w:rPr>
                <w:rFonts w:hint="eastAsia"/>
                <w:color w:val="000000"/>
                <w:szCs w:val="21"/>
                <w:lang w:bidi="ar"/>
              </w:rPr>
              <w:t>固定灯</w:t>
            </w:r>
            <w:proofErr w:type="gramEnd"/>
            <w:r>
              <w:rPr>
                <w:rFonts w:hint="eastAsia"/>
                <w:color w:val="000000"/>
                <w:szCs w:val="21"/>
                <w:lang w:bidi="ar"/>
              </w:rPr>
              <w:t>架</w:t>
            </w:r>
          </w:p>
        </w:tc>
        <w:tc>
          <w:tcPr>
            <w:tcW w:w="541" w:type="pct"/>
            <w:shd w:val="clear" w:color="auto" w:fill="auto"/>
            <w:noWrap/>
            <w:vAlign w:val="center"/>
          </w:tcPr>
          <w:p w14:paraId="139BCFF9" w14:textId="77777777" w:rsidR="00B9179C" w:rsidRDefault="0053299E">
            <w:pPr>
              <w:jc w:val="center"/>
              <w:textAlignment w:val="center"/>
              <w:rPr>
                <w:color w:val="000000"/>
                <w:szCs w:val="21"/>
                <w:lang w:bidi="ar"/>
              </w:rPr>
            </w:pPr>
            <w:r>
              <w:rPr>
                <w:rFonts w:hint="eastAsia"/>
                <w:color w:val="000000"/>
                <w:szCs w:val="21"/>
                <w:lang w:bidi="ar"/>
              </w:rPr>
              <w:t>台</w:t>
            </w:r>
          </w:p>
        </w:tc>
        <w:tc>
          <w:tcPr>
            <w:tcW w:w="600" w:type="pct"/>
            <w:shd w:val="clear" w:color="auto" w:fill="auto"/>
            <w:noWrap/>
            <w:vAlign w:val="center"/>
          </w:tcPr>
          <w:p w14:paraId="5B8643E5" w14:textId="77777777" w:rsidR="00B9179C" w:rsidRDefault="0053299E">
            <w:pPr>
              <w:jc w:val="center"/>
              <w:textAlignment w:val="center"/>
              <w:rPr>
                <w:color w:val="000000"/>
                <w:szCs w:val="21"/>
                <w:lang w:bidi="ar"/>
              </w:rPr>
            </w:pPr>
            <w:r>
              <w:rPr>
                <w:rFonts w:hint="eastAsia"/>
                <w:color w:val="000000"/>
                <w:szCs w:val="21"/>
                <w:lang w:bidi="ar"/>
              </w:rPr>
              <w:t>6</w:t>
            </w:r>
          </w:p>
        </w:tc>
        <w:tc>
          <w:tcPr>
            <w:tcW w:w="1006" w:type="pct"/>
            <w:shd w:val="clear" w:color="auto" w:fill="auto"/>
            <w:noWrap/>
            <w:vAlign w:val="center"/>
          </w:tcPr>
          <w:p w14:paraId="48E78A1F" w14:textId="77777777" w:rsidR="00B9179C" w:rsidRDefault="00B9179C">
            <w:pPr>
              <w:jc w:val="center"/>
              <w:textAlignment w:val="center"/>
              <w:rPr>
                <w:color w:val="000000"/>
                <w:szCs w:val="21"/>
                <w:lang w:bidi="ar"/>
              </w:rPr>
            </w:pPr>
          </w:p>
        </w:tc>
      </w:tr>
      <w:tr w:rsidR="00B9179C" w14:paraId="434C1B20" w14:textId="77777777">
        <w:trPr>
          <w:trHeight w:val="567"/>
        </w:trPr>
        <w:tc>
          <w:tcPr>
            <w:tcW w:w="550" w:type="pct"/>
            <w:shd w:val="clear" w:color="auto" w:fill="auto"/>
            <w:noWrap/>
            <w:vAlign w:val="center"/>
          </w:tcPr>
          <w:p w14:paraId="30463959" w14:textId="77777777" w:rsidR="00B9179C" w:rsidRDefault="0053299E">
            <w:pPr>
              <w:jc w:val="center"/>
              <w:textAlignment w:val="center"/>
              <w:rPr>
                <w:color w:val="000000"/>
                <w:szCs w:val="21"/>
                <w:lang w:bidi="ar"/>
              </w:rPr>
            </w:pPr>
            <w:r>
              <w:rPr>
                <w:rFonts w:hint="eastAsia"/>
                <w:color w:val="000000"/>
                <w:szCs w:val="21"/>
                <w:lang w:bidi="ar"/>
              </w:rPr>
              <w:t>I-18</w:t>
            </w:r>
          </w:p>
        </w:tc>
        <w:tc>
          <w:tcPr>
            <w:tcW w:w="2303" w:type="pct"/>
            <w:shd w:val="clear" w:color="auto" w:fill="auto"/>
            <w:vAlign w:val="center"/>
          </w:tcPr>
          <w:p w14:paraId="1112DBBC" w14:textId="77777777" w:rsidR="00B9179C" w:rsidRDefault="0053299E">
            <w:pPr>
              <w:jc w:val="center"/>
              <w:textAlignment w:val="center"/>
              <w:rPr>
                <w:color w:val="000000"/>
                <w:szCs w:val="21"/>
                <w:lang w:bidi="ar"/>
              </w:rPr>
            </w:pPr>
            <w:r>
              <w:rPr>
                <w:rFonts w:hint="eastAsia"/>
                <w:color w:val="000000"/>
                <w:szCs w:val="21"/>
                <w:lang w:bidi="ar"/>
              </w:rPr>
              <w:t>电源线</w:t>
            </w:r>
          </w:p>
        </w:tc>
        <w:tc>
          <w:tcPr>
            <w:tcW w:w="541" w:type="pct"/>
            <w:shd w:val="clear" w:color="auto" w:fill="auto"/>
            <w:noWrap/>
            <w:vAlign w:val="center"/>
          </w:tcPr>
          <w:p w14:paraId="1B846AF4" w14:textId="77777777" w:rsidR="00B9179C" w:rsidRDefault="0053299E">
            <w:pPr>
              <w:jc w:val="center"/>
              <w:textAlignment w:val="center"/>
              <w:rPr>
                <w:color w:val="000000"/>
                <w:szCs w:val="21"/>
                <w:lang w:bidi="ar"/>
              </w:rPr>
            </w:pPr>
            <w:r>
              <w:rPr>
                <w:rFonts w:hint="eastAsia"/>
                <w:color w:val="000000"/>
                <w:szCs w:val="21"/>
                <w:lang w:bidi="ar"/>
              </w:rPr>
              <w:t>米</w:t>
            </w:r>
          </w:p>
        </w:tc>
        <w:tc>
          <w:tcPr>
            <w:tcW w:w="600" w:type="pct"/>
            <w:shd w:val="clear" w:color="auto" w:fill="auto"/>
            <w:noWrap/>
            <w:vAlign w:val="center"/>
          </w:tcPr>
          <w:p w14:paraId="4207DA33" w14:textId="77777777" w:rsidR="00B9179C" w:rsidRDefault="0053299E">
            <w:pPr>
              <w:jc w:val="center"/>
              <w:textAlignment w:val="center"/>
              <w:rPr>
                <w:color w:val="000000"/>
                <w:szCs w:val="21"/>
                <w:lang w:bidi="ar"/>
              </w:rPr>
            </w:pPr>
            <w:r>
              <w:rPr>
                <w:rFonts w:hint="eastAsia"/>
                <w:color w:val="000000"/>
                <w:szCs w:val="21"/>
                <w:lang w:bidi="ar"/>
              </w:rPr>
              <w:t>300</w:t>
            </w:r>
          </w:p>
        </w:tc>
        <w:tc>
          <w:tcPr>
            <w:tcW w:w="1006" w:type="pct"/>
            <w:shd w:val="clear" w:color="auto" w:fill="auto"/>
            <w:noWrap/>
            <w:vAlign w:val="center"/>
          </w:tcPr>
          <w:p w14:paraId="424A9BE9" w14:textId="77777777" w:rsidR="00B9179C" w:rsidRDefault="00B9179C">
            <w:pPr>
              <w:jc w:val="center"/>
              <w:textAlignment w:val="center"/>
              <w:rPr>
                <w:color w:val="000000"/>
                <w:szCs w:val="21"/>
                <w:lang w:bidi="ar"/>
              </w:rPr>
            </w:pPr>
          </w:p>
        </w:tc>
      </w:tr>
      <w:tr w:rsidR="00B9179C" w14:paraId="07C63F1D" w14:textId="77777777">
        <w:trPr>
          <w:trHeight w:val="567"/>
        </w:trPr>
        <w:tc>
          <w:tcPr>
            <w:tcW w:w="550" w:type="pct"/>
            <w:shd w:val="clear" w:color="auto" w:fill="auto"/>
            <w:noWrap/>
            <w:vAlign w:val="center"/>
          </w:tcPr>
          <w:p w14:paraId="59B98087" w14:textId="77777777" w:rsidR="00B9179C" w:rsidRDefault="0053299E">
            <w:pPr>
              <w:jc w:val="center"/>
              <w:textAlignment w:val="center"/>
              <w:rPr>
                <w:color w:val="000000"/>
                <w:szCs w:val="21"/>
                <w:lang w:bidi="ar"/>
              </w:rPr>
            </w:pPr>
            <w:r>
              <w:rPr>
                <w:rFonts w:hint="eastAsia"/>
                <w:color w:val="000000"/>
                <w:szCs w:val="21"/>
                <w:lang w:bidi="ar"/>
              </w:rPr>
              <w:t>I-19</w:t>
            </w:r>
          </w:p>
        </w:tc>
        <w:tc>
          <w:tcPr>
            <w:tcW w:w="2303" w:type="pct"/>
            <w:shd w:val="clear" w:color="auto" w:fill="auto"/>
            <w:vAlign w:val="center"/>
          </w:tcPr>
          <w:p w14:paraId="3C849615" w14:textId="77777777" w:rsidR="00B9179C" w:rsidRDefault="0053299E">
            <w:pPr>
              <w:jc w:val="center"/>
              <w:textAlignment w:val="center"/>
              <w:rPr>
                <w:color w:val="000000"/>
                <w:szCs w:val="21"/>
                <w:lang w:bidi="ar"/>
              </w:rPr>
            </w:pPr>
            <w:r>
              <w:rPr>
                <w:rFonts w:hint="eastAsia"/>
                <w:color w:val="000000"/>
                <w:szCs w:val="21"/>
                <w:lang w:bidi="ar"/>
              </w:rPr>
              <w:t>钢结构</w:t>
            </w:r>
          </w:p>
        </w:tc>
        <w:tc>
          <w:tcPr>
            <w:tcW w:w="541" w:type="pct"/>
            <w:shd w:val="clear" w:color="auto" w:fill="auto"/>
            <w:noWrap/>
            <w:vAlign w:val="center"/>
          </w:tcPr>
          <w:p w14:paraId="457E71B4" w14:textId="77777777" w:rsidR="00B9179C" w:rsidRDefault="0053299E">
            <w:pPr>
              <w:jc w:val="center"/>
              <w:textAlignment w:val="center"/>
              <w:rPr>
                <w:color w:val="000000"/>
                <w:szCs w:val="21"/>
                <w:lang w:bidi="ar"/>
              </w:rPr>
            </w:pPr>
            <w:r>
              <w:rPr>
                <w:rFonts w:hint="eastAsia"/>
                <w:color w:val="000000"/>
                <w:szCs w:val="21"/>
                <w:lang w:bidi="ar"/>
              </w:rPr>
              <w:t>套</w:t>
            </w:r>
          </w:p>
        </w:tc>
        <w:tc>
          <w:tcPr>
            <w:tcW w:w="600" w:type="pct"/>
            <w:shd w:val="clear" w:color="auto" w:fill="auto"/>
            <w:noWrap/>
            <w:vAlign w:val="center"/>
          </w:tcPr>
          <w:p w14:paraId="1EDCEA92" w14:textId="77777777" w:rsidR="00B9179C" w:rsidRDefault="0053299E">
            <w:pPr>
              <w:jc w:val="center"/>
              <w:textAlignment w:val="center"/>
              <w:rPr>
                <w:color w:val="000000"/>
                <w:szCs w:val="21"/>
                <w:lang w:bidi="ar"/>
              </w:rPr>
            </w:pPr>
            <w:r>
              <w:rPr>
                <w:rFonts w:hint="eastAsia"/>
                <w:color w:val="000000"/>
                <w:szCs w:val="21"/>
                <w:lang w:bidi="ar"/>
              </w:rPr>
              <w:t>1</w:t>
            </w:r>
          </w:p>
        </w:tc>
        <w:tc>
          <w:tcPr>
            <w:tcW w:w="1006" w:type="pct"/>
            <w:shd w:val="clear" w:color="auto" w:fill="auto"/>
            <w:noWrap/>
            <w:vAlign w:val="center"/>
          </w:tcPr>
          <w:p w14:paraId="1C1FB743" w14:textId="77777777" w:rsidR="00B9179C" w:rsidRDefault="00B9179C">
            <w:pPr>
              <w:jc w:val="center"/>
              <w:textAlignment w:val="center"/>
              <w:rPr>
                <w:color w:val="000000"/>
                <w:szCs w:val="21"/>
                <w:lang w:bidi="ar"/>
              </w:rPr>
            </w:pPr>
          </w:p>
        </w:tc>
      </w:tr>
      <w:tr w:rsidR="00B9179C" w14:paraId="6FBC71A1" w14:textId="77777777">
        <w:trPr>
          <w:trHeight w:val="567"/>
        </w:trPr>
        <w:tc>
          <w:tcPr>
            <w:tcW w:w="550" w:type="pct"/>
            <w:shd w:val="clear" w:color="auto" w:fill="auto"/>
            <w:noWrap/>
            <w:vAlign w:val="center"/>
          </w:tcPr>
          <w:p w14:paraId="5B6FF0BC" w14:textId="77777777" w:rsidR="00B9179C" w:rsidRDefault="0053299E">
            <w:pPr>
              <w:jc w:val="center"/>
              <w:textAlignment w:val="center"/>
              <w:rPr>
                <w:color w:val="000000"/>
                <w:szCs w:val="21"/>
                <w:lang w:bidi="ar"/>
              </w:rPr>
            </w:pPr>
            <w:r>
              <w:rPr>
                <w:rFonts w:hint="eastAsia"/>
                <w:color w:val="000000"/>
                <w:szCs w:val="21"/>
                <w:lang w:bidi="ar"/>
              </w:rPr>
              <w:t>I-20</w:t>
            </w:r>
          </w:p>
        </w:tc>
        <w:tc>
          <w:tcPr>
            <w:tcW w:w="2303" w:type="pct"/>
            <w:shd w:val="clear" w:color="auto" w:fill="auto"/>
            <w:vAlign w:val="center"/>
          </w:tcPr>
          <w:p w14:paraId="707334C9" w14:textId="77777777" w:rsidR="00B9179C" w:rsidRDefault="0053299E">
            <w:pPr>
              <w:jc w:val="center"/>
              <w:textAlignment w:val="center"/>
              <w:rPr>
                <w:color w:val="000000"/>
                <w:szCs w:val="21"/>
                <w:lang w:bidi="ar"/>
              </w:rPr>
            </w:pPr>
            <w:r>
              <w:rPr>
                <w:rFonts w:hint="eastAsia"/>
                <w:color w:val="000000"/>
                <w:szCs w:val="21"/>
                <w:lang w:bidi="ar"/>
              </w:rPr>
              <w:t>舞台信号地插</w:t>
            </w:r>
          </w:p>
        </w:tc>
        <w:tc>
          <w:tcPr>
            <w:tcW w:w="541" w:type="pct"/>
            <w:shd w:val="clear" w:color="auto" w:fill="auto"/>
            <w:noWrap/>
            <w:vAlign w:val="center"/>
          </w:tcPr>
          <w:p w14:paraId="0EBCF0B8" w14:textId="77777777" w:rsidR="00B9179C" w:rsidRDefault="0053299E">
            <w:pPr>
              <w:jc w:val="center"/>
              <w:textAlignment w:val="center"/>
              <w:rPr>
                <w:color w:val="000000"/>
                <w:szCs w:val="21"/>
                <w:lang w:bidi="ar"/>
              </w:rPr>
            </w:pPr>
            <w:r>
              <w:rPr>
                <w:rFonts w:hint="eastAsia"/>
                <w:color w:val="000000"/>
                <w:szCs w:val="21"/>
                <w:lang w:bidi="ar"/>
              </w:rPr>
              <w:t>套</w:t>
            </w:r>
          </w:p>
        </w:tc>
        <w:tc>
          <w:tcPr>
            <w:tcW w:w="600" w:type="pct"/>
            <w:shd w:val="clear" w:color="auto" w:fill="auto"/>
            <w:noWrap/>
            <w:vAlign w:val="center"/>
          </w:tcPr>
          <w:p w14:paraId="016B7354" w14:textId="77777777" w:rsidR="00B9179C" w:rsidRDefault="0053299E">
            <w:pPr>
              <w:jc w:val="center"/>
              <w:textAlignment w:val="center"/>
              <w:rPr>
                <w:color w:val="000000"/>
                <w:szCs w:val="21"/>
                <w:lang w:bidi="ar"/>
              </w:rPr>
            </w:pPr>
            <w:r>
              <w:rPr>
                <w:rFonts w:hint="eastAsia"/>
                <w:color w:val="000000"/>
                <w:szCs w:val="21"/>
                <w:lang w:bidi="ar"/>
              </w:rPr>
              <w:t>2</w:t>
            </w:r>
          </w:p>
        </w:tc>
        <w:tc>
          <w:tcPr>
            <w:tcW w:w="1006" w:type="pct"/>
            <w:shd w:val="clear" w:color="auto" w:fill="auto"/>
            <w:noWrap/>
            <w:vAlign w:val="center"/>
          </w:tcPr>
          <w:p w14:paraId="1233FEA3" w14:textId="77777777" w:rsidR="00B9179C" w:rsidRDefault="00B9179C">
            <w:pPr>
              <w:jc w:val="center"/>
              <w:textAlignment w:val="center"/>
              <w:rPr>
                <w:color w:val="000000"/>
                <w:szCs w:val="21"/>
                <w:lang w:bidi="ar"/>
              </w:rPr>
            </w:pPr>
          </w:p>
        </w:tc>
      </w:tr>
    </w:tbl>
    <w:p w14:paraId="2B601E98" w14:textId="77777777" w:rsidR="00B9179C" w:rsidRDefault="0053299E">
      <w:pPr>
        <w:jc w:val="center"/>
        <w:textAlignment w:val="center"/>
        <w:rPr>
          <w:color w:val="000000"/>
          <w:szCs w:val="21"/>
          <w:lang w:bidi="ar"/>
        </w:rPr>
      </w:pPr>
      <w:r>
        <w:rPr>
          <w:rFonts w:hint="eastAsia"/>
          <w:color w:val="000000"/>
          <w:szCs w:val="21"/>
          <w:lang w:bidi="ar"/>
        </w:rPr>
        <w:t xml:space="preserve">（3）松岗消防中队设备总表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4599"/>
        <w:gridCol w:w="1078"/>
        <w:gridCol w:w="1081"/>
        <w:gridCol w:w="1826"/>
      </w:tblGrid>
      <w:tr w:rsidR="00B9179C" w14:paraId="19AA30F0" w14:textId="77777777">
        <w:trPr>
          <w:trHeight w:val="567"/>
        </w:trPr>
        <w:tc>
          <w:tcPr>
            <w:tcW w:w="515" w:type="pct"/>
            <w:shd w:val="clear" w:color="auto" w:fill="auto"/>
            <w:noWrap/>
            <w:vAlign w:val="center"/>
          </w:tcPr>
          <w:p w14:paraId="21827B12" w14:textId="77777777" w:rsidR="00B9179C" w:rsidRDefault="0053299E">
            <w:pPr>
              <w:jc w:val="center"/>
              <w:textAlignment w:val="center"/>
              <w:rPr>
                <w:color w:val="000000"/>
                <w:szCs w:val="21"/>
                <w:lang w:bidi="ar"/>
              </w:rPr>
            </w:pPr>
            <w:r>
              <w:rPr>
                <w:rFonts w:hint="eastAsia"/>
                <w:color w:val="000000"/>
                <w:szCs w:val="21"/>
                <w:lang w:bidi="ar"/>
              </w:rPr>
              <w:t>序号</w:t>
            </w:r>
          </w:p>
        </w:tc>
        <w:tc>
          <w:tcPr>
            <w:tcW w:w="2403" w:type="pct"/>
            <w:shd w:val="clear" w:color="auto" w:fill="auto"/>
            <w:vAlign w:val="center"/>
          </w:tcPr>
          <w:p w14:paraId="25B830D1" w14:textId="77777777" w:rsidR="00B9179C" w:rsidRDefault="0053299E">
            <w:pPr>
              <w:jc w:val="center"/>
              <w:textAlignment w:val="center"/>
              <w:rPr>
                <w:color w:val="000000"/>
                <w:szCs w:val="21"/>
                <w:lang w:bidi="ar"/>
              </w:rPr>
            </w:pPr>
            <w:r>
              <w:rPr>
                <w:rFonts w:hint="eastAsia"/>
                <w:color w:val="000000"/>
                <w:szCs w:val="21"/>
                <w:lang w:bidi="ar"/>
              </w:rPr>
              <w:t>设备名称</w:t>
            </w:r>
          </w:p>
        </w:tc>
        <w:tc>
          <w:tcPr>
            <w:tcW w:w="563" w:type="pct"/>
            <w:shd w:val="clear" w:color="auto" w:fill="auto"/>
            <w:noWrap/>
            <w:vAlign w:val="center"/>
          </w:tcPr>
          <w:p w14:paraId="26357C26" w14:textId="77777777" w:rsidR="00B9179C" w:rsidRDefault="0053299E">
            <w:pPr>
              <w:jc w:val="center"/>
              <w:textAlignment w:val="center"/>
              <w:rPr>
                <w:color w:val="000000"/>
                <w:szCs w:val="21"/>
                <w:lang w:bidi="ar"/>
              </w:rPr>
            </w:pPr>
            <w:r>
              <w:rPr>
                <w:rFonts w:hint="eastAsia"/>
                <w:color w:val="000000"/>
                <w:szCs w:val="21"/>
                <w:lang w:bidi="ar"/>
              </w:rPr>
              <w:t>单位</w:t>
            </w:r>
          </w:p>
        </w:tc>
        <w:tc>
          <w:tcPr>
            <w:tcW w:w="565" w:type="pct"/>
            <w:shd w:val="clear" w:color="auto" w:fill="auto"/>
            <w:noWrap/>
            <w:vAlign w:val="center"/>
          </w:tcPr>
          <w:p w14:paraId="6CE87673" w14:textId="77777777" w:rsidR="00B9179C" w:rsidRDefault="0053299E">
            <w:pPr>
              <w:jc w:val="center"/>
              <w:textAlignment w:val="center"/>
              <w:rPr>
                <w:color w:val="000000"/>
                <w:szCs w:val="21"/>
                <w:lang w:bidi="ar"/>
              </w:rPr>
            </w:pPr>
            <w:r>
              <w:rPr>
                <w:rFonts w:hint="eastAsia"/>
                <w:color w:val="000000"/>
                <w:szCs w:val="21"/>
                <w:lang w:bidi="ar"/>
              </w:rPr>
              <w:t>数量</w:t>
            </w:r>
          </w:p>
        </w:tc>
        <w:tc>
          <w:tcPr>
            <w:tcW w:w="955" w:type="pct"/>
            <w:shd w:val="clear" w:color="auto" w:fill="auto"/>
            <w:noWrap/>
            <w:vAlign w:val="center"/>
          </w:tcPr>
          <w:p w14:paraId="2D14FFE8" w14:textId="77777777" w:rsidR="00B9179C" w:rsidRDefault="0053299E">
            <w:pPr>
              <w:jc w:val="center"/>
              <w:textAlignment w:val="center"/>
              <w:rPr>
                <w:color w:val="000000"/>
                <w:szCs w:val="21"/>
                <w:lang w:bidi="ar"/>
              </w:rPr>
            </w:pPr>
            <w:r>
              <w:rPr>
                <w:rFonts w:hint="eastAsia"/>
                <w:color w:val="000000"/>
                <w:szCs w:val="21"/>
                <w:lang w:bidi="ar"/>
              </w:rPr>
              <w:t>备注</w:t>
            </w:r>
          </w:p>
        </w:tc>
      </w:tr>
      <w:tr w:rsidR="00B9179C" w14:paraId="544D38D4" w14:textId="77777777">
        <w:trPr>
          <w:trHeight w:val="567"/>
        </w:trPr>
        <w:tc>
          <w:tcPr>
            <w:tcW w:w="5000" w:type="pct"/>
            <w:gridSpan w:val="5"/>
            <w:shd w:val="clear" w:color="auto" w:fill="auto"/>
            <w:noWrap/>
            <w:vAlign w:val="center"/>
          </w:tcPr>
          <w:p w14:paraId="31242FDF" w14:textId="77777777" w:rsidR="00B9179C" w:rsidRDefault="0053299E">
            <w:pPr>
              <w:jc w:val="center"/>
              <w:textAlignment w:val="center"/>
              <w:rPr>
                <w:color w:val="000000"/>
                <w:szCs w:val="21"/>
                <w:lang w:bidi="ar"/>
              </w:rPr>
            </w:pPr>
            <w:r>
              <w:rPr>
                <w:rFonts w:hint="eastAsia"/>
                <w:b/>
                <w:bCs/>
                <w:color w:val="000000"/>
                <w:szCs w:val="21"/>
                <w:lang w:bidi="ar"/>
              </w:rPr>
              <w:t>一、杜比数字影院还音系统</w:t>
            </w:r>
          </w:p>
        </w:tc>
      </w:tr>
      <w:tr w:rsidR="00B9179C" w14:paraId="0F74FC98" w14:textId="77777777">
        <w:trPr>
          <w:trHeight w:val="567"/>
        </w:trPr>
        <w:tc>
          <w:tcPr>
            <w:tcW w:w="515" w:type="pct"/>
            <w:shd w:val="clear" w:color="auto" w:fill="auto"/>
            <w:noWrap/>
            <w:vAlign w:val="center"/>
          </w:tcPr>
          <w:p w14:paraId="318A0D69" w14:textId="77777777" w:rsidR="00B9179C" w:rsidRDefault="0053299E">
            <w:pPr>
              <w:jc w:val="center"/>
              <w:textAlignment w:val="center"/>
              <w:rPr>
                <w:color w:val="000000"/>
                <w:szCs w:val="21"/>
                <w:lang w:bidi="ar"/>
              </w:rPr>
            </w:pPr>
            <w:r>
              <w:rPr>
                <w:rFonts w:hint="eastAsia"/>
                <w:color w:val="000000"/>
                <w:szCs w:val="21"/>
                <w:lang w:bidi="ar"/>
              </w:rPr>
              <w:t>J-01</w:t>
            </w:r>
          </w:p>
        </w:tc>
        <w:tc>
          <w:tcPr>
            <w:tcW w:w="2403" w:type="pct"/>
            <w:shd w:val="clear" w:color="auto" w:fill="auto"/>
            <w:vAlign w:val="center"/>
          </w:tcPr>
          <w:p w14:paraId="18313A4E" w14:textId="77777777" w:rsidR="00B9179C" w:rsidRDefault="0053299E">
            <w:pPr>
              <w:jc w:val="center"/>
              <w:textAlignment w:val="center"/>
              <w:rPr>
                <w:color w:val="000000"/>
                <w:szCs w:val="21"/>
                <w:lang w:bidi="ar"/>
              </w:rPr>
            </w:pPr>
            <w:r>
              <w:rPr>
                <w:rFonts w:hint="eastAsia"/>
                <w:color w:val="000000"/>
                <w:szCs w:val="21"/>
                <w:lang w:bidi="ar"/>
              </w:rPr>
              <w:t xml:space="preserve">前置还音扬声器       </w:t>
            </w:r>
          </w:p>
        </w:tc>
        <w:tc>
          <w:tcPr>
            <w:tcW w:w="563" w:type="pct"/>
            <w:shd w:val="clear" w:color="auto" w:fill="auto"/>
            <w:noWrap/>
            <w:vAlign w:val="center"/>
          </w:tcPr>
          <w:p w14:paraId="33968EEA" w14:textId="77777777" w:rsidR="00B9179C" w:rsidRDefault="0053299E">
            <w:pPr>
              <w:jc w:val="center"/>
              <w:textAlignment w:val="center"/>
              <w:rPr>
                <w:color w:val="000000"/>
                <w:szCs w:val="21"/>
                <w:lang w:bidi="ar"/>
              </w:rPr>
            </w:pPr>
            <w:r>
              <w:rPr>
                <w:rFonts w:hint="eastAsia"/>
                <w:color w:val="000000"/>
                <w:szCs w:val="21"/>
                <w:lang w:bidi="ar"/>
              </w:rPr>
              <w:t>只</w:t>
            </w:r>
          </w:p>
        </w:tc>
        <w:tc>
          <w:tcPr>
            <w:tcW w:w="565" w:type="pct"/>
            <w:shd w:val="clear" w:color="auto" w:fill="auto"/>
            <w:noWrap/>
            <w:vAlign w:val="center"/>
          </w:tcPr>
          <w:p w14:paraId="31F572E9" w14:textId="77777777" w:rsidR="00B9179C" w:rsidRDefault="0053299E">
            <w:pPr>
              <w:jc w:val="center"/>
              <w:textAlignment w:val="center"/>
              <w:rPr>
                <w:color w:val="000000"/>
                <w:szCs w:val="21"/>
                <w:lang w:bidi="ar"/>
              </w:rPr>
            </w:pPr>
            <w:r>
              <w:rPr>
                <w:rFonts w:hint="eastAsia"/>
                <w:color w:val="000000"/>
                <w:szCs w:val="21"/>
                <w:lang w:bidi="ar"/>
              </w:rPr>
              <w:t>3</w:t>
            </w:r>
          </w:p>
        </w:tc>
        <w:tc>
          <w:tcPr>
            <w:tcW w:w="955" w:type="pct"/>
            <w:shd w:val="clear" w:color="auto" w:fill="auto"/>
            <w:noWrap/>
            <w:vAlign w:val="center"/>
          </w:tcPr>
          <w:p w14:paraId="30462E8F" w14:textId="77777777" w:rsidR="00B9179C" w:rsidRDefault="00B9179C">
            <w:pPr>
              <w:jc w:val="center"/>
              <w:textAlignment w:val="center"/>
              <w:rPr>
                <w:color w:val="000000"/>
                <w:szCs w:val="21"/>
                <w:lang w:bidi="ar"/>
              </w:rPr>
            </w:pPr>
          </w:p>
        </w:tc>
      </w:tr>
      <w:tr w:rsidR="00B9179C" w14:paraId="5D1CCE72" w14:textId="77777777">
        <w:trPr>
          <w:trHeight w:val="567"/>
        </w:trPr>
        <w:tc>
          <w:tcPr>
            <w:tcW w:w="515" w:type="pct"/>
            <w:shd w:val="clear" w:color="auto" w:fill="auto"/>
            <w:noWrap/>
            <w:vAlign w:val="center"/>
          </w:tcPr>
          <w:p w14:paraId="160B0220" w14:textId="77777777" w:rsidR="00B9179C" w:rsidRDefault="0053299E">
            <w:pPr>
              <w:jc w:val="center"/>
              <w:textAlignment w:val="center"/>
              <w:rPr>
                <w:color w:val="000000"/>
                <w:szCs w:val="21"/>
                <w:lang w:bidi="ar"/>
              </w:rPr>
            </w:pPr>
            <w:r>
              <w:rPr>
                <w:rFonts w:hint="eastAsia"/>
                <w:color w:val="000000"/>
                <w:szCs w:val="21"/>
                <w:lang w:bidi="ar"/>
              </w:rPr>
              <w:t>J-02</w:t>
            </w:r>
          </w:p>
        </w:tc>
        <w:tc>
          <w:tcPr>
            <w:tcW w:w="2403" w:type="pct"/>
            <w:shd w:val="clear" w:color="auto" w:fill="auto"/>
            <w:vAlign w:val="center"/>
          </w:tcPr>
          <w:p w14:paraId="3F5D543A" w14:textId="77777777" w:rsidR="00B9179C" w:rsidRDefault="0053299E">
            <w:pPr>
              <w:jc w:val="center"/>
              <w:textAlignment w:val="center"/>
              <w:rPr>
                <w:color w:val="000000"/>
                <w:szCs w:val="21"/>
                <w:lang w:bidi="ar"/>
              </w:rPr>
            </w:pPr>
            <w:r>
              <w:rPr>
                <w:rFonts w:hint="eastAsia"/>
                <w:color w:val="000000"/>
                <w:szCs w:val="21"/>
                <w:lang w:bidi="ar"/>
              </w:rPr>
              <w:br/>
              <w:t>环绕还音扬声器</w:t>
            </w:r>
          </w:p>
        </w:tc>
        <w:tc>
          <w:tcPr>
            <w:tcW w:w="563" w:type="pct"/>
            <w:shd w:val="clear" w:color="auto" w:fill="auto"/>
            <w:noWrap/>
            <w:vAlign w:val="center"/>
          </w:tcPr>
          <w:p w14:paraId="7A74FD4C" w14:textId="77777777" w:rsidR="00B9179C" w:rsidRDefault="0053299E">
            <w:pPr>
              <w:jc w:val="center"/>
              <w:textAlignment w:val="center"/>
              <w:rPr>
                <w:color w:val="000000"/>
                <w:szCs w:val="21"/>
                <w:lang w:bidi="ar"/>
              </w:rPr>
            </w:pPr>
            <w:r>
              <w:rPr>
                <w:rFonts w:hint="eastAsia"/>
                <w:color w:val="000000"/>
                <w:szCs w:val="21"/>
                <w:lang w:bidi="ar"/>
              </w:rPr>
              <w:t>只</w:t>
            </w:r>
          </w:p>
        </w:tc>
        <w:tc>
          <w:tcPr>
            <w:tcW w:w="565" w:type="pct"/>
            <w:shd w:val="clear" w:color="auto" w:fill="auto"/>
            <w:noWrap/>
            <w:vAlign w:val="center"/>
          </w:tcPr>
          <w:p w14:paraId="752650B4" w14:textId="77777777" w:rsidR="00B9179C" w:rsidRDefault="0053299E">
            <w:pPr>
              <w:jc w:val="center"/>
              <w:textAlignment w:val="center"/>
              <w:rPr>
                <w:color w:val="FF0000"/>
                <w:szCs w:val="21"/>
                <w:lang w:bidi="ar"/>
              </w:rPr>
            </w:pPr>
            <w:r>
              <w:rPr>
                <w:rFonts w:hint="eastAsia"/>
                <w:color w:val="000000"/>
                <w:szCs w:val="21"/>
                <w:lang w:bidi="ar"/>
              </w:rPr>
              <w:t>12</w:t>
            </w:r>
          </w:p>
        </w:tc>
        <w:tc>
          <w:tcPr>
            <w:tcW w:w="955" w:type="pct"/>
            <w:shd w:val="clear" w:color="auto" w:fill="auto"/>
            <w:noWrap/>
            <w:vAlign w:val="center"/>
          </w:tcPr>
          <w:p w14:paraId="59F31295" w14:textId="77777777" w:rsidR="00B9179C" w:rsidRDefault="00B9179C">
            <w:pPr>
              <w:jc w:val="center"/>
              <w:textAlignment w:val="center"/>
              <w:rPr>
                <w:color w:val="000000"/>
                <w:szCs w:val="21"/>
                <w:lang w:bidi="ar"/>
              </w:rPr>
            </w:pPr>
          </w:p>
        </w:tc>
      </w:tr>
      <w:tr w:rsidR="00B9179C" w14:paraId="0943ADCE" w14:textId="77777777">
        <w:trPr>
          <w:trHeight w:val="567"/>
        </w:trPr>
        <w:tc>
          <w:tcPr>
            <w:tcW w:w="515" w:type="pct"/>
            <w:shd w:val="clear" w:color="auto" w:fill="auto"/>
            <w:noWrap/>
            <w:vAlign w:val="center"/>
          </w:tcPr>
          <w:p w14:paraId="3528CFF8" w14:textId="77777777" w:rsidR="00B9179C" w:rsidRDefault="0053299E">
            <w:pPr>
              <w:jc w:val="center"/>
              <w:textAlignment w:val="center"/>
              <w:rPr>
                <w:color w:val="000000"/>
                <w:szCs w:val="21"/>
                <w:lang w:bidi="ar"/>
              </w:rPr>
            </w:pPr>
            <w:r>
              <w:rPr>
                <w:rFonts w:hint="eastAsia"/>
                <w:color w:val="000000"/>
                <w:szCs w:val="21"/>
                <w:lang w:bidi="ar"/>
              </w:rPr>
              <w:t>J-03</w:t>
            </w:r>
          </w:p>
        </w:tc>
        <w:tc>
          <w:tcPr>
            <w:tcW w:w="2403" w:type="pct"/>
            <w:shd w:val="clear" w:color="auto" w:fill="auto"/>
            <w:vAlign w:val="center"/>
          </w:tcPr>
          <w:p w14:paraId="79BF2DCA" w14:textId="77777777" w:rsidR="00B9179C" w:rsidRDefault="0053299E">
            <w:pPr>
              <w:jc w:val="center"/>
              <w:textAlignment w:val="center"/>
              <w:rPr>
                <w:color w:val="000000"/>
                <w:szCs w:val="21"/>
                <w:lang w:bidi="ar"/>
              </w:rPr>
            </w:pPr>
            <w:r>
              <w:rPr>
                <w:rFonts w:hint="eastAsia"/>
                <w:color w:val="000000"/>
                <w:szCs w:val="21"/>
                <w:lang w:bidi="ar"/>
              </w:rPr>
              <w:t>天花还音扬声器</w:t>
            </w:r>
          </w:p>
        </w:tc>
        <w:tc>
          <w:tcPr>
            <w:tcW w:w="563" w:type="pct"/>
            <w:shd w:val="clear" w:color="auto" w:fill="auto"/>
            <w:noWrap/>
            <w:vAlign w:val="center"/>
          </w:tcPr>
          <w:p w14:paraId="364C9046" w14:textId="77777777" w:rsidR="00B9179C" w:rsidRDefault="0053299E">
            <w:pPr>
              <w:jc w:val="center"/>
              <w:textAlignment w:val="center"/>
              <w:rPr>
                <w:color w:val="000000"/>
                <w:szCs w:val="21"/>
                <w:lang w:bidi="ar"/>
              </w:rPr>
            </w:pPr>
            <w:r>
              <w:rPr>
                <w:rFonts w:hint="eastAsia"/>
                <w:color w:val="000000"/>
                <w:szCs w:val="21"/>
                <w:lang w:bidi="ar"/>
              </w:rPr>
              <w:t>只</w:t>
            </w:r>
          </w:p>
        </w:tc>
        <w:tc>
          <w:tcPr>
            <w:tcW w:w="565" w:type="pct"/>
            <w:shd w:val="clear" w:color="auto" w:fill="auto"/>
            <w:noWrap/>
            <w:vAlign w:val="center"/>
          </w:tcPr>
          <w:p w14:paraId="3247AADE" w14:textId="77777777" w:rsidR="00B9179C" w:rsidRDefault="0053299E">
            <w:pPr>
              <w:jc w:val="center"/>
              <w:textAlignment w:val="center"/>
              <w:rPr>
                <w:color w:val="000000"/>
                <w:szCs w:val="21"/>
                <w:lang w:bidi="ar"/>
              </w:rPr>
            </w:pPr>
            <w:r>
              <w:rPr>
                <w:rFonts w:hint="eastAsia"/>
                <w:color w:val="000000"/>
                <w:szCs w:val="21"/>
                <w:lang w:bidi="ar"/>
              </w:rPr>
              <w:t>8</w:t>
            </w:r>
          </w:p>
        </w:tc>
        <w:tc>
          <w:tcPr>
            <w:tcW w:w="955" w:type="pct"/>
            <w:shd w:val="clear" w:color="auto" w:fill="auto"/>
            <w:noWrap/>
            <w:vAlign w:val="center"/>
          </w:tcPr>
          <w:p w14:paraId="0272CD89" w14:textId="77777777" w:rsidR="00B9179C" w:rsidRDefault="00B9179C">
            <w:pPr>
              <w:jc w:val="center"/>
              <w:textAlignment w:val="center"/>
              <w:rPr>
                <w:color w:val="000000"/>
                <w:szCs w:val="21"/>
                <w:lang w:bidi="ar"/>
              </w:rPr>
            </w:pPr>
          </w:p>
        </w:tc>
      </w:tr>
      <w:tr w:rsidR="00B9179C" w14:paraId="357C3DDD" w14:textId="77777777">
        <w:trPr>
          <w:trHeight w:val="567"/>
        </w:trPr>
        <w:tc>
          <w:tcPr>
            <w:tcW w:w="515" w:type="pct"/>
            <w:shd w:val="clear" w:color="auto" w:fill="auto"/>
            <w:noWrap/>
            <w:vAlign w:val="center"/>
          </w:tcPr>
          <w:p w14:paraId="046F71B0" w14:textId="77777777" w:rsidR="00B9179C" w:rsidRDefault="0053299E">
            <w:pPr>
              <w:jc w:val="center"/>
              <w:textAlignment w:val="center"/>
              <w:rPr>
                <w:color w:val="000000"/>
                <w:szCs w:val="21"/>
                <w:lang w:bidi="ar"/>
              </w:rPr>
            </w:pPr>
            <w:r>
              <w:rPr>
                <w:rFonts w:hint="eastAsia"/>
                <w:color w:val="000000"/>
                <w:szCs w:val="21"/>
                <w:lang w:bidi="ar"/>
              </w:rPr>
              <w:t>J-04</w:t>
            </w:r>
          </w:p>
        </w:tc>
        <w:tc>
          <w:tcPr>
            <w:tcW w:w="2403" w:type="pct"/>
            <w:shd w:val="clear" w:color="auto" w:fill="auto"/>
            <w:vAlign w:val="center"/>
          </w:tcPr>
          <w:p w14:paraId="426919BC" w14:textId="77777777" w:rsidR="00B9179C" w:rsidRDefault="0053299E">
            <w:pPr>
              <w:jc w:val="center"/>
              <w:textAlignment w:val="center"/>
              <w:rPr>
                <w:color w:val="000000"/>
                <w:szCs w:val="21"/>
                <w:lang w:bidi="ar"/>
              </w:rPr>
            </w:pPr>
            <w:r>
              <w:rPr>
                <w:rFonts w:hint="eastAsia"/>
                <w:color w:val="000000"/>
                <w:szCs w:val="21"/>
                <w:lang w:bidi="ar"/>
              </w:rPr>
              <w:t>超重低音还音扬声器</w:t>
            </w:r>
          </w:p>
        </w:tc>
        <w:tc>
          <w:tcPr>
            <w:tcW w:w="563" w:type="pct"/>
            <w:shd w:val="clear" w:color="auto" w:fill="auto"/>
            <w:noWrap/>
            <w:vAlign w:val="center"/>
          </w:tcPr>
          <w:p w14:paraId="550D23B4" w14:textId="77777777" w:rsidR="00B9179C" w:rsidRDefault="0053299E">
            <w:pPr>
              <w:jc w:val="center"/>
              <w:textAlignment w:val="center"/>
              <w:rPr>
                <w:color w:val="000000"/>
                <w:szCs w:val="21"/>
                <w:lang w:bidi="ar"/>
              </w:rPr>
            </w:pPr>
            <w:r>
              <w:rPr>
                <w:rFonts w:hint="eastAsia"/>
                <w:color w:val="000000"/>
                <w:szCs w:val="21"/>
                <w:lang w:bidi="ar"/>
              </w:rPr>
              <w:t>只</w:t>
            </w:r>
          </w:p>
        </w:tc>
        <w:tc>
          <w:tcPr>
            <w:tcW w:w="565" w:type="pct"/>
            <w:shd w:val="clear" w:color="auto" w:fill="auto"/>
            <w:noWrap/>
            <w:vAlign w:val="center"/>
          </w:tcPr>
          <w:p w14:paraId="741FA49A" w14:textId="77777777" w:rsidR="00B9179C" w:rsidRDefault="0053299E">
            <w:pPr>
              <w:jc w:val="center"/>
              <w:textAlignment w:val="center"/>
              <w:rPr>
                <w:color w:val="000000"/>
                <w:szCs w:val="21"/>
                <w:lang w:bidi="ar"/>
              </w:rPr>
            </w:pPr>
            <w:r>
              <w:rPr>
                <w:rFonts w:hint="eastAsia"/>
                <w:color w:val="000000"/>
                <w:szCs w:val="21"/>
                <w:lang w:bidi="ar"/>
              </w:rPr>
              <w:t>4</w:t>
            </w:r>
          </w:p>
        </w:tc>
        <w:tc>
          <w:tcPr>
            <w:tcW w:w="955" w:type="pct"/>
            <w:shd w:val="clear" w:color="auto" w:fill="auto"/>
            <w:noWrap/>
            <w:vAlign w:val="center"/>
          </w:tcPr>
          <w:p w14:paraId="7CFA9D94" w14:textId="77777777" w:rsidR="00B9179C" w:rsidRDefault="00B9179C">
            <w:pPr>
              <w:jc w:val="center"/>
              <w:textAlignment w:val="center"/>
              <w:rPr>
                <w:color w:val="000000"/>
                <w:szCs w:val="21"/>
                <w:lang w:bidi="ar"/>
              </w:rPr>
            </w:pPr>
          </w:p>
        </w:tc>
      </w:tr>
      <w:tr w:rsidR="00B9179C" w14:paraId="0AEF97BB" w14:textId="77777777">
        <w:trPr>
          <w:trHeight w:val="567"/>
        </w:trPr>
        <w:tc>
          <w:tcPr>
            <w:tcW w:w="515" w:type="pct"/>
            <w:shd w:val="clear" w:color="auto" w:fill="auto"/>
            <w:noWrap/>
            <w:vAlign w:val="center"/>
          </w:tcPr>
          <w:p w14:paraId="7A5E0DF0" w14:textId="77777777" w:rsidR="00B9179C" w:rsidRDefault="0053299E">
            <w:pPr>
              <w:jc w:val="center"/>
              <w:textAlignment w:val="center"/>
              <w:rPr>
                <w:color w:val="000000"/>
                <w:szCs w:val="21"/>
                <w:lang w:bidi="ar"/>
              </w:rPr>
            </w:pPr>
            <w:r>
              <w:rPr>
                <w:rFonts w:hint="eastAsia"/>
                <w:color w:val="000000"/>
                <w:szCs w:val="21"/>
                <w:lang w:bidi="ar"/>
              </w:rPr>
              <w:t>J-05</w:t>
            </w:r>
          </w:p>
        </w:tc>
        <w:tc>
          <w:tcPr>
            <w:tcW w:w="2403" w:type="pct"/>
            <w:shd w:val="clear" w:color="auto" w:fill="auto"/>
            <w:vAlign w:val="center"/>
          </w:tcPr>
          <w:p w14:paraId="0549BB68" w14:textId="77777777" w:rsidR="00B9179C" w:rsidRDefault="0053299E">
            <w:pPr>
              <w:jc w:val="center"/>
              <w:textAlignment w:val="center"/>
              <w:rPr>
                <w:color w:val="000000"/>
                <w:szCs w:val="21"/>
                <w:lang w:bidi="ar"/>
              </w:rPr>
            </w:pPr>
            <w:r>
              <w:rPr>
                <w:rFonts w:hint="eastAsia"/>
                <w:color w:val="000000"/>
                <w:szCs w:val="21"/>
                <w:lang w:bidi="ar"/>
              </w:rPr>
              <w:t>八声道功率放大器</w:t>
            </w:r>
          </w:p>
        </w:tc>
        <w:tc>
          <w:tcPr>
            <w:tcW w:w="563" w:type="pct"/>
            <w:shd w:val="clear" w:color="auto" w:fill="auto"/>
            <w:noWrap/>
            <w:vAlign w:val="center"/>
          </w:tcPr>
          <w:p w14:paraId="78A74B23" w14:textId="77777777" w:rsidR="00B9179C" w:rsidRDefault="0053299E">
            <w:pPr>
              <w:jc w:val="center"/>
              <w:textAlignment w:val="center"/>
              <w:rPr>
                <w:color w:val="000000"/>
                <w:szCs w:val="21"/>
                <w:lang w:bidi="ar"/>
              </w:rPr>
            </w:pPr>
            <w:r>
              <w:rPr>
                <w:rFonts w:hint="eastAsia"/>
                <w:color w:val="000000"/>
                <w:szCs w:val="21"/>
                <w:lang w:bidi="ar"/>
              </w:rPr>
              <w:t>台</w:t>
            </w:r>
          </w:p>
        </w:tc>
        <w:tc>
          <w:tcPr>
            <w:tcW w:w="565" w:type="pct"/>
            <w:shd w:val="clear" w:color="auto" w:fill="auto"/>
            <w:noWrap/>
            <w:vAlign w:val="center"/>
          </w:tcPr>
          <w:p w14:paraId="44FA6D0F" w14:textId="77777777" w:rsidR="00B9179C" w:rsidRDefault="0053299E">
            <w:pPr>
              <w:jc w:val="center"/>
              <w:textAlignment w:val="center"/>
              <w:rPr>
                <w:color w:val="000000"/>
                <w:szCs w:val="21"/>
                <w:lang w:bidi="ar"/>
              </w:rPr>
            </w:pPr>
            <w:r>
              <w:rPr>
                <w:rFonts w:hint="eastAsia"/>
                <w:color w:val="000000"/>
                <w:szCs w:val="21"/>
                <w:lang w:bidi="ar"/>
              </w:rPr>
              <w:t>3</w:t>
            </w:r>
          </w:p>
        </w:tc>
        <w:tc>
          <w:tcPr>
            <w:tcW w:w="955" w:type="pct"/>
            <w:shd w:val="clear" w:color="auto" w:fill="auto"/>
            <w:noWrap/>
            <w:vAlign w:val="center"/>
          </w:tcPr>
          <w:p w14:paraId="5636AF4A" w14:textId="77777777" w:rsidR="00B9179C" w:rsidRDefault="00B9179C">
            <w:pPr>
              <w:jc w:val="center"/>
              <w:textAlignment w:val="center"/>
              <w:rPr>
                <w:color w:val="000000"/>
                <w:szCs w:val="21"/>
                <w:lang w:bidi="ar"/>
              </w:rPr>
            </w:pPr>
          </w:p>
        </w:tc>
      </w:tr>
      <w:tr w:rsidR="00B9179C" w14:paraId="11FE9E8E" w14:textId="77777777">
        <w:trPr>
          <w:trHeight w:val="567"/>
        </w:trPr>
        <w:tc>
          <w:tcPr>
            <w:tcW w:w="515" w:type="pct"/>
            <w:shd w:val="clear" w:color="auto" w:fill="auto"/>
            <w:noWrap/>
            <w:vAlign w:val="center"/>
          </w:tcPr>
          <w:p w14:paraId="249C9F5A" w14:textId="77777777" w:rsidR="00B9179C" w:rsidRDefault="0053299E">
            <w:pPr>
              <w:jc w:val="center"/>
              <w:textAlignment w:val="center"/>
              <w:rPr>
                <w:color w:val="000000"/>
                <w:szCs w:val="21"/>
                <w:lang w:bidi="ar"/>
              </w:rPr>
            </w:pPr>
            <w:r>
              <w:rPr>
                <w:rFonts w:hint="eastAsia"/>
                <w:color w:val="000000"/>
                <w:szCs w:val="21"/>
                <w:lang w:bidi="ar"/>
              </w:rPr>
              <w:t>J-06</w:t>
            </w:r>
          </w:p>
        </w:tc>
        <w:tc>
          <w:tcPr>
            <w:tcW w:w="2403" w:type="pct"/>
            <w:shd w:val="clear" w:color="auto" w:fill="auto"/>
            <w:vAlign w:val="center"/>
          </w:tcPr>
          <w:p w14:paraId="2799FEF0" w14:textId="77777777" w:rsidR="00B9179C" w:rsidRDefault="0053299E">
            <w:pPr>
              <w:jc w:val="center"/>
              <w:textAlignment w:val="center"/>
              <w:rPr>
                <w:color w:val="000000"/>
                <w:szCs w:val="21"/>
                <w:lang w:bidi="ar"/>
              </w:rPr>
            </w:pPr>
            <w:proofErr w:type="gramStart"/>
            <w:r>
              <w:rPr>
                <w:rFonts w:hint="eastAsia"/>
                <w:color w:val="000000"/>
                <w:szCs w:val="21"/>
                <w:lang w:bidi="ar"/>
              </w:rPr>
              <w:t>全景声</w:t>
            </w:r>
            <w:proofErr w:type="gramEnd"/>
            <w:r>
              <w:rPr>
                <w:rFonts w:hint="eastAsia"/>
                <w:color w:val="000000"/>
                <w:szCs w:val="21"/>
                <w:lang w:bidi="ar"/>
              </w:rPr>
              <w:t xml:space="preserve">影院功放 </w:t>
            </w:r>
          </w:p>
        </w:tc>
        <w:tc>
          <w:tcPr>
            <w:tcW w:w="563" w:type="pct"/>
            <w:shd w:val="clear" w:color="auto" w:fill="auto"/>
            <w:noWrap/>
            <w:vAlign w:val="center"/>
          </w:tcPr>
          <w:p w14:paraId="59D5FC5A" w14:textId="77777777" w:rsidR="00B9179C" w:rsidRDefault="0053299E">
            <w:pPr>
              <w:jc w:val="center"/>
              <w:textAlignment w:val="center"/>
              <w:rPr>
                <w:color w:val="000000"/>
                <w:szCs w:val="21"/>
                <w:lang w:bidi="ar"/>
              </w:rPr>
            </w:pPr>
            <w:r>
              <w:rPr>
                <w:rFonts w:hint="eastAsia"/>
                <w:color w:val="000000"/>
                <w:szCs w:val="21"/>
                <w:lang w:bidi="ar"/>
              </w:rPr>
              <w:t>台</w:t>
            </w:r>
          </w:p>
        </w:tc>
        <w:tc>
          <w:tcPr>
            <w:tcW w:w="565" w:type="pct"/>
            <w:shd w:val="clear" w:color="auto" w:fill="auto"/>
            <w:noWrap/>
            <w:vAlign w:val="center"/>
          </w:tcPr>
          <w:p w14:paraId="013EE742" w14:textId="77777777" w:rsidR="00B9179C" w:rsidRDefault="0053299E">
            <w:pPr>
              <w:jc w:val="center"/>
              <w:textAlignment w:val="center"/>
              <w:rPr>
                <w:color w:val="000000"/>
                <w:szCs w:val="21"/>
                <w:lang w:bidi="ar"/>
              </w:rPr>
            </w:pPr>
            <w:r>
              <w:rPr>
                <w:rFonts w:hint="eastAsia"/>
                <w:color w:val="000000"/>
                <w:szCs w:val="21"/>
                <w:lang w:bidi="ar"/>
              </w:rPr>
              <w:t>1</w:t>
            </w:r>
          </w:p>
        </w:tc>
        <w:tc>
          <w:tcPr>
            <w:tcW w:w="955" w:type="pct"/>
            <w:shd w:val="clear" w:color="auto" w:fill="auto"/>
            <w:noWrap/>
            <w:vAlign w:val="center"/>
          </w:tcPr>
          <w:p w14:paraId="653A8B4B" w14:textId="77777777" w:rsidR="00B9179C" w:rsidRDefault="00B9179C">
            <w:pPr>
              <w:jc w:val="center"/>
              <w:textAlignment w:val="center"/>
              <w:rPr>
                <w:color w:val="000000"/>
                <w:szCs w:val="21"/>
                <w:lang w:bidi="ar"/>
              </w:rPr>
            </w:pPr>
          </w:p>
        </w:tc>
      </w:tr>
      <w:tr w:rsidR="00B9179C" w14:paraId="02BD2C02" w14:textId="77777777">
        <w:trPr>
          <w:trHeight w:val="567"/>
        </w:trPr>
        <w:tc>
          <w:tcPr>
            <w:tcW w:w="5000" w:type="pct"/>
            <w:gridSpan w:val="5"/>
            <w:shd w:val="clear" w:color="auto" w:fill="auto"/>
            <w:noWrap/>
            <w:vAlign w:val="center"/>
          </w:tcPr>
          <w:p w14:paraId="70157883" w14:textId="77777777" w:rsidR="00B9179C" w:rsidRDefault="0053299E">
            <w:pPr>
              <w:jc w:val="center"/>
              <w:textAlignment w:val="center"/>
              <w:rPr>
                <w:color w:val="000000"/>
                <w:szCs w:val="21"/>
                <w:lang w:bidi="ar"/>
              </w:rPr>
            </w:pPr>
            <w:r>
              <w:rPr>
                <w:rFonts w:hint="eastAsia"/>
                <w:b/>
                <w:bCs/>
                <w:color w:val="000000"/>
                <w:szCs w:val="21"/>
                <w:lang w:bidi="ar"/>
              </w:rPr>
              <w:t>二、杜比数字影院智能控制系统</w:t>
            </w:r>
          </w:p>
        </w:tc>
      </w:tr>
      <w:tr w:rsidR="00B9179C" w14:paraId="432C6A1A" w14:textId="77777777">
        <w:trPr>
          <w:trHeight w:val="567"/>
        </w:trPr>
        <w:tc>
          <w:tcPr>
            <w:tcW w:w="515" w:type="pct"/>
            <w:shd w:val="clear" w:color="auto" w:fill="auto"/>
            <w:noWrap/>
            <w:vAlign w:val="center"/>
          </w:tcPr>
          <w:p w14:paraId="2E4E0A4A" w14:textId="77777777" w:rsidR="00B9179C" w:rsidRDefault="0053299E">
            <w:pPr>
              <w:jc w:val="center"/>
              <w:textAlignment w:val="center"/>
              <w:rPr>
                <w:color w:val="000000"/>
                <w:szCs w:val="21"/>
                <w:lang w:bidi="ar"/>
              </w:rPr>
            </w:pPr>
            <w:r>
              <w:rPr>
                <w:rFonts w:hint="eastAsia"/>
                <w:color w:val="000000"/>
                <w:szCs w:val="21"/>
                <w:lang w:bidi="ar"/>
              </w:rPr>
              <w:t>K-01</w:t>
            </w:r>
          </w:p>
        </w:tc>
        <w:tc>
          <w:tcPr>
            <w:tcW w:w="2403" w:type="pct"/>
            <w:shd w:val="clear" w:color="auto" w:fill="auto"/>
            <w:vAlign w:val="center"/>
          </w:tcPr>
          <w:p w14:paraId="02ED9041" w14:textId="77777777" w:rsidR="00B9179C" w:rsidRDefault="0053299E">
            <w:pPr>
              <w:jc w:val="center"/>
              <w:textAlignment w:val="center"/>
              <w:rPr>
                <w:color w:val="000000"/>
                <w:szCs w:val="21"/>
                <w:lang w:bidi="ar"/>
              </w:rPr>
            </w:pPr>
            <w:r>
              <w:rPr>
                <w:rFonts w:hint="eastAsia"/>
                <w:color w:val="000000"/>
                <w:szCs w:val="21"/>
                <w:lang w:bidi="ar"/>
              </w:rPr>
              <w:t xml:space="preserve">多媒体处理系统及控制核心  </w:t>
            </w:r>
          </w:p>
        </w:tc>
        <w:tc>
          <w:tcPr>
            <w:tcW w:w="563" w:type="pct"/>
            <w:shd w:val="clear" w:color="auto" w:fill="auto"/>
            <w:noWrap/>
            <w:vAlign w:val="center"/>
          </w:tcPr>
          <w:p w14:paraId="6EC3D026" w14:textId="77777777" w:rsidR="00B9179C" w:rsidRDefault="0053299E">
            <w:pPr>
              <w:jc w:val="center"/>
              <w:textAlignment w:val="center"/>
              <w:rPr>
                <w:color w:val="000000"/>
                <w:szCs w:val="21"/>
                <w:lang w:bidi="ar"/>
              </w:rPr>
            </w:pPr>
            <w:r>
              <w:rPr>
                <w:rFonts w:hint="eastAsia"/>
                <w:color w:val="000000"/>
                <w:szCs w:val="21"/>
                <w:lang w:bidi="ar"/>
              </w:rPr>
              <w:t>套</w:t>
            </w:r>
          </w:p>
        </w:tc>
        <w:tc>
          <w:tcPr>
            <w:tcW w:w="565" w:type="pct"/>
            <w:shd w:val="clear" w:color="auto" w:fill="auto"/>
            <w:noWrap/>
            <w:vAlign w:val="center"/>
          </w:tcPr>
          <w:p w14:paraId="69152708" w14:textId="77777777" w:rsidR="00B9179C" w:rsidRDefault="0053299E">
            <w:pPr>
              <w:jc w:val="center"/>
              <w:textAlignment w:val="center"/>
              <w:rPr>
                <w:color w:val="000000"/>
                <w:szCs w:val="21"/>
                <w:lang w:bidi="ar"/>
              </w:rPr>
            </w:pPr>
            <w:r>
              <w:rPr>
                <w:rFonts w:hint="eastAsia"/>
                <w:color w:val="000000"/>
                <w:szCs w:val="21"/>
                <w:lang w:bidi="ar"/>
              </w:rPr>
              <w:t>1</w:t>
            </w:r>
          </w:p>
        </w:tc>
        <w:tc>
          <w:tcPr>
            <w:tcW w:w="955" w:type="pct"/>
            <w:shd w:val="clear" w:color="auto" w:fill="auto"/>
            <w:noWrap/>
            <w:vAlign w:val="center"/>
          </w:tcPr>
          <w:p w14:paraId="6B875DF5" w14:textId="77777777" w:rsidR="00B9179C" w:rsidRDefault="00B9179C">
            <w:pPr>
              <w:jc w:val="center"/>
              <w:textAlignment w:val="center"/>
              <w:rPr>
                <w:color w:val="000000"/>
                <w:szCs w:val="21"/>
                <w:lang w:bidi="ar"/>
              </w:rPr>
            </w:pPr>
          </w:p>
        </w:tc>
      </w:tr>
      <w:tr w:rsidR="00B9179C" w14:paraId="65F62FDB" w14:textId="77777777">
        <w:trPr>
          <w:trHeight w:val="567"/>
        </w:trPr>
        <w:tc>
          <w:tcPr>
            <w:tcW w:w="515" w:type="pct"/>
            <w:shd w:val="clear" w:color="auto" w:fill="auto"/>
            <w:noWrap/>
            <w:vAlign w:val="center"/>
          </w:tcPr>
          <w:p w14:paraId="19EF4914" w14:textId="77777777" w:rsidR="00B9179C" w:rsidRDefault="0053299E">
            <w:pPr>
              <w:jc w:val="center"/>
              <w:textAlignment w:val="center"/>
              <w:rPr>
                <w:color w:val="000000"/>
                <w:szCs w:val="21"/>
                <w:lang w:bidi="ar"/>
              </w:rPr>
            </w:pPr>
            <w:r>
              <w:rPr>
                <w:rFonts w:hint="eastAsia"/>
                <w:color w:val="000000"/>
                <w:szCs w:val="21"/>
                <w:lang w:bidi="ar"/>
              </w:rPr>
              <w:t>K-02</w:t>
            </w:r>
          </w:p>
        </w:tc>
        <w:tc>
          <w:tcPr>
            <w:tcW w:w="2403" w:type="pct"/>
            <w:shd w:val="clear" w:color="auto" w:fill="auto"/>
            <w:vAlign w:val="center"/>
          </w:tcPr>
          <w:p w14:paraId="0BD351BF" w14:textId="77777777" w:rsidR="00B9179C" w:rsidRDefault="0053299E">
            <w:pPr>
              <w:jc w:val="center"/>
              <w:textAlignment w:val="center"/>
              <w:rPr>
                <w:color w:val="000000"/>
                <w:szCs w:val="21"/>
                <w:lang w:bidi="ar"/>
              </w:rPr>
            </w:pPr>
            <w:r>
              <w:rPr>
                <w:rFonts w:hint="eastAsia"/>
                <w:color w:val="000000"/>
                <w:szCs w:val="21"/>
                <w:lang w:bidi="ar"/>
              </w:rPr>
              <w:t>7寸触摸面板</w:t>
            </w:r>
          </w:p>
        </w:tc>
        <w:tc>
          <w:tcPr>
            <w:tcW w:w="563" w:type="pct"/>
            <w:shd w:val="clear" w:color="auto" w:fill="auto"/>
            <w:noWrap/>
            <w:vAlign w:val="center"/>
          </w:tcPr>
          <w:p w14:paraId="44F3B8D2" w14:textId="77777777" w:rsidR="00B9179C" w:rsidRDefault="0053299E">
            <w:pPr>
              <w:jc w:val="center"/>
              <w:textAlignment w:val="center"/>
              <w:rPr>
                <w:color w:val="000000"/>
                <w:szCs w:val="21"/>
                <w:lang w:bidi="ar"/>
              </w:rPr>
            </w:pPr>
            <w:r>
              <w:rPr>
                <w:rFonts w:hint="eastAsia"/>
                <w:color w:val="000000"/>
                <w:szCs w:val="21"/>
                <w:lang w:bidi="ar"/>
              </w:rPr>
              <w:t>台</w:t>
            </w:r>
          </w:p>
        </w:tc>
        <w:tc>
          <w:tcPr>
            <w:tcW w:w="565" w:type="pct"/>
            <w:shd w:val="clear" w:color="auto" w:fill="auto"/>
            <w:noWrap/>
            <w:vAlign w:val="center"/>
          </w:tcPr>
          <w:p w14:paraId="55061F1D" w14:textId="77777777" w:rsidR="00B9179C" w:rsidRDefault="0053299E">
            <w:pPr>
              <w:jc w:val="center"/>
              <w:textAlignment w:val="center"/>
              <w:rPr>
                <w:color w:val="000000"/>
                <w:szCs w:val="21"/>
                <w:lang w:bidi="ar"/>
              </w:rPr>
            </w:pPr>
            <w:r>
              <w:rPr>
                <w:rFonts w:hint="eastAsia"/>
                <w:color w:val="000000"/>
                <w:szCs w:val="21"/>
                <w:lang w:bidi="ar"/>
              </w:rPr>
              <w:t>1</w:t>
            </w:r>
          </w:p>
        </w:tc>
        <w:tc>
          <w:tcPr>
            <w:tcW w:w="955" w:type="pct"/>
            <w:shd w:val="clear" w:color="auto" w:fill="auto"/>
            <w:noWrap/>
            <w:vAlign w:val="center"/>
          </w:tcPr>
          <w:p w14:paraId="66E478AB" w14:textId="77777777" w:rsidR="00B9179C" w:rsidRDefault="00B9179C">
            <w:pPr>
              <w:jc w:val="center"/>
              <w:textAlignment w:val="center"/>
              <w:rPr>
                <w:color w:val="000000"/>
                <w:szCs w:val="21"/>
                <w:lang w:bidi="ar"/>
              </w:rPr>
            </w:pPr>
          </w:p>
        </w:tc>
      </w:tr>
      <w:tr w:rsidR="00B9179C" w14:paraId="419826F9" w14:textId="77777777">
        <w:trPr>
          <w:trHeight w:val="567"/>
        </w:trPr>
        <w:tc>
          <w:tcPr>
            <w:tcW w:w="515" w:type="pct"/>
            <w:shd w:val="clear" w:color="auto" w:fill="auto"/>
            <w:noWrap/>
            <w:vAlign w:val="center"/>
          </w:tcPr>
          <w:p w14:paraId="3096C870" w14:textId="77777777" w:rsidR="00B9179C" w:rsidRDefault="0053299E">
            <w:pPr>
              <w:jc w:val="center"/>
              <w:textAlignment w:val="center"/>
              <w:rPr>
                <w:color w:val="000000"/>
                <w:szCs w:val="21"/>
                <w:lang w:bidi="ar"/>
              </w:rPr>
            </w:pPr>
            <w:r>
              <w:rPr>
                <w:rFonts w:hint="eastAsia"/>
                <w:color w:val="000000"/>
                <w:szCs w:val="21"/>
                <w:lang w:bidi="ar"/>
              </w:rPr>
              <w:t>K-03</w:t>
            </w:r>
          </w:p>
        </w:tc>
        <w:tc>
          <w:tcPr>
            <w:tcW w:w="2403" w:type="pct"/>
            <w:shd w:val="clear" w:color="auto" w:fill="auto"/>
            <w:vAlign w:val="center"/>
          </w:tcPr>
          <w:p w14:paraId="23944F66" w14:textId="77777777" w:rsidR="00B9179C" w:rsidRDefault="0053299E">
            <w:pPr>
              <w:jc w:val="center"/>
              <w:textAlignment w:val="center"/>
              <w:rPr>
                <w:color w:val="000000"/>
                <w:szCs w:val="21"/>
                <w:lang w:bidi="ar"/>
              </w:rPr>
            </w:pPr>
            <w:r>
              <w:rPr>
                <w:rFonts w:hint="eastAsia"/>
                <w:color w:val="000000"/>
                <w:szCs w:val="21"/>
                <w:lang w:bidi="ar"/>
              </w:rPr>
              <w:t>强电控制继电器</w:t>
            </w:r>
          </w:p>
        </w:tc>
        <w:tc>
          <w:tcPr>
            <w:tcW w:w="563" w:type="pct"/>
            <w:shd w:val="clear" w:color="auto" w:fill="auto"/>
            <w:noWrap/>
            <w:vAlign w:val="center"/>
          </w:tcPr>
          <w:p w14:paraId="0BB6C650" w14:textId="77777777" w:rsidR="00B9179C" w:rsidRDefault="0053299E">
            <w:pPr>
              <w:jc w:val="center"/>
              <w:textAlignment w:val="center"/>
              <w:rPr>
                <w:color w:val="000000"/>
                <w:szCs w:val="21"/>
                <w:lang w:bidi="ar"/>
              </w:rPr>
            </w:pPr>
            <w:r>
              <w:rPr>
                <w:rFonts w:hint="eastAsia"/>
                <w:color w:val="000000"/>
                <w:szCs w:val="21"/>
                <w:lang w:bidi="ar"/>
              </w:rPr>
              <w:t>台</w:t>
            </w:r>
          </w:p>
        </w:tc>
        <w:tc>
          <w:tcPr>
            <w:tcW w:w="565" w:type="pct"/>
            <w:shd w:val="clear" w:color="auto" w:fill="auto"/>
            <w:noWrap/>
            <w:vAlign w:val="center"/>
          </w:tcPr>
          <w:p w14:paraId="7DE29EC2" w14:textId="77777777" w:rsidR="00B9179C" w:rsidRDefault="0053299E">
            <w:pPr>
              <w:jc w:val="center"/>
              <w:textAlignment w:val="center"/>
              <w:rPr>
                <w:color w:val="000000"/>
                <w:szCs w:val="21"/>
                <w:lang w:bidi="ar"/>
              </w:rPr>
            </w:pPr>
            <w:r>
              <w:rPr>
                <w:rFonts w:hint="eastAsia"/>
                <w:color w:val="000000"/>
                <w:szCs w:val="21"/>
                <w:lang w:bidi="ar"/>
              </w:rPr>
              <w:t>1</w:t>
            </w:r>
          </w:p>
        </w:tc>
        <w:tc>
          <w:tcPr>
            <w:tcW w:w="955" w:type="pct"/>
            <w:shd w:val="clear" w:color="auto" w:fill="auto"/>
            <w:noWrap/>
            <w:vAlign w:val="center"/>
          </w:tcPr>
          <w:p w14:paraId="79F1856A" w14:textId="77777777" w:rsidR="00B9179C" w:rsidRDefault="00B9179C">
            <w:pPr>
              <w:jc w:val="center"/>
              <w:textAlignment w:val="center"/>
              <w:rPr>
                <w:color w:val="000000"/>
                <w:szCs w:val="21"/>
                <w:lang w:bidi="ar"/>
              </w:rPr>
            </w:pPr>
          </w:p>
        </w:tc>
      </w:tr>
      <w:tr w:rsidR="00B9179C" w14:paraId="2FE65D69" w14:textId="77777777">
        <w:trPr>
          <w:trHeight w:val="567"/>
        </w:trPr>
        <w:tc>
          <w:tcPr>
            <w:tcW w:w="515" w:type="pct"/>
            <w:shd w:val="clear" w:color="auto" w:fill="auto"/>
            <w:noWrap/>
            <w:vAlign w:val="center"/>
          </w:tcPr>
          <w:p w14:paraId="051BF4DA" w14:textId="77777777" w:rsidR="00B9179C" w:rsidRDefault="0053299E">
            <w:pPr>
              <w:jc w:val="center"/>
              <w:textAlignment w:val="center"/>
              <w:rPr>
                <w:color w:val="000000"/>
                <w:szCs w:val="21"/>
                <w:lang w:bidi="ar"/>
              </w:rPr>
            </w:pPr>
            <w:r>
              <w:rPr>
                <w:rFonts w:hint="eastAsia"/>
                <w:color w:val="000000"/>
                <w:szCs w:val="21"/>
                <w:lang w:bidi="ar"/>
              </w:rPr>
              <w:t>K-04</w:t>
            </w:r>
          </w:p>
        </w:tc>
        <w:tc>
          <w:tcPr>
            <w:tcW w:w="2403" w:type="pct"/>
            <w:shd w:val="clear" w:color="auto" w:fill="auto"/>
            <w:vAlign w:val="center"/>
          </w:tcPr>
          <w:p w14:paraId="1C8D133C" w14:textId="77777777" w:rsidR="00B9179C" w:rsidRDefault="0053299E">
            <w:pPr>
              <w:jc w:val="center"/>
              <w:textAlignment w:val="center"/>
              <w:rPr>
                <w:color w:val="000000"/>
                <w:szCs w:val="21"/>
                <w:lang w:bidi="ar"/>
              </w:rPr>
            </w:pPr>
            <w:r>
              <w:rPr>
                <w:rFonts w:hint="eastAsia"/>
                <w:color w:val="000000"/>
                <w:szCs w:val="21"/>
                <w:lang w:bidi="ar"/>
              </w:rPr>
              <w:t>网络红外/串口扩展器</w:t>
            </w:r>
          </w:p>
        </w:tc>
        <w:tc>
          <w:tcPr>
            <w:tcW w:w="563" w:type="pct"/>
            <w:shd w:val="clear" w:color="auto" w:fill="auto"/>
            <w:noWrap/>
            <w:vAlign w:val="center"/>
          </w:tcPr>
          <w:p w14:paraId="6B279593" w14:textId="77777777" w:rsidR="00B9179C" w:rsidRDefault="0053299E">
            <w:pPr>
              <w:jc w:val="center"/>
              <w:textAlignment w:val="center"/>
              <w:rPr>
                <w:color w:val="000000"/>
                <w:szCs w:val="21"/>
                <w:lang w:bidi="ar"/>
              </w:rPr>
            </w:pPr>
            <w:r>
              <w:rPr>
                <w:rFonts w:hint="eastAsia"/>
                <w:color w:val="000000"/>
                <w:szCs w:val="21"/>
                <w:lang w:bidi="ar"/>
              </w:rPr>
              <w:t>台</w:t>
            </w:r>
          </w:p>
        </w:tc>
        <w:tc>
          <w:tcPr>
            <w:tcW w:w="565" w:type="pct"/>
            <w:shd w:val="clear" w:color="auto" w:fill="auto"/>
            <w:noWrap/>
            <w:vAlign w:val="center"/>
          </w:tcPr>
          <w:p w14:paraId="68A20BC1" w14:textId="77777777" w:rsidR="00B9179C" w:rsidRDefault="0053299E">
            <w:pPr>
              <w:jc w:val="center"/>
              <w:textAlignment w:val="center"/>
              <w:rPr>
                <w:color w:val="000000"/>
                <w:szCs w:val="21"/>
                <w:lang w:bidi="ar"/>
              </w:rPr>
            </w:pPr>
            <w:r>
              <w:rPr>
                <w:rFonts w:hint="eastAsia"/>
                <w:color w:val="000000"/>
                <w:szCs w:val="21"/>
                <w:lang w:bidi="ar"/>
              </w:rPr>
              <w:t>1</w:t>
            </w:r>
          </w:p>
        </w:tc>
        <w:tc>
          <w:tcPr>
            <w:tcW w:w="955" w:type="pct"/>
            <w:shd w:val="clear" w:color="auto" w:fill="auto"/>
            <w:noWrap/>
            <w:vAlign w:val="center"/>
          </w:tcPr>
          <w:p w14:paraId="2BA9E5EC" w14:textId="77777777" w:rsidR="00B9179C" w:rsidRDefault="00B9179C">
            <w:pPr>
              <w:jc w:val="center"/>
              <w:textAlignment w:val="center"/>
              <w:rPr>
                <w:color w:val="000000"/>
                <w:szCs w:val="21"/>
                <w:lang w:bidi="ar"/>
              </w:rPr>
            </w:pPr>
          </w:p>
        </w:tc>
      </w:tr>
      <w:tr w:rsidR="00B9179C" w14:paraId="42A28D95" w14:textId="77777777">
        <w:trPr>
          <w:trHeight w:val="567"/>
        </w:trPr>
        <w:tc>
          <w:tcPr>
            <w:tcW w:w="5000" w:type="pct"/>
            <w:gridSpan w:val="5"/>
            <w:shd w:val="clear" w:color="auto" w:fill="auto"/>
            <w:noWrap/>
            <w:vAlign w:val="center"/>
          </w:tcPr>
          <w:p w14:paraId="339A5458" w14:textId="77777777" w:rsidR="00B9179C" w:rsidRDefault="0053299E">
            <w:pPr>
              <w:jc w:val="center"/>
              <w:textAlignment w:val="center"/>
              <w:rPr>
                <w:color w:val="000000"/>
                <w:szCs w:val="21"/>
                <w:lang w:bidi="ar"/>
              </w:rPr>
            </w:pPr>
            <w:r>
              <w:rPr>
                <w:rFonts w:hint="eastAsia"/>
                <w:b/>
                <w:bCs/>
                <w:color w:val="000000"/>
                <w:szCs w:val="21"/>
                <w:lang w:bidi="ar"/>
              </w:rPr>
              <w:t>三、多功能数字影音系统</w:t>
            </w:r>
          </w:p>
        </w:tc>
      </w:tr>
      <w:tr w:rsidR="00B9179C" w14:paraId="76D07166" w14:textId="77777777">
        <w:trPr>
          <w:trHeight w:val="567"/>
        </w:trPr>
        <w:tc>
          <w:tcPr>
            <w:tcW w:w="515" w:type="pct"/>
            <w:shd w:val="clear" w:color="auto" w:fill="auto"/>
            <w:noWrap/>
            <w:vAlign w:val="center"/>
          </w:tcPr>
          <w:p w14:paraId="711E7042" w14:textId="77777777" w:rsidR="00B9179C" w:rsidRDefault="0053299E">
            <w:pPr>
              <w:jc w:val="center"/>
              <w:textAlignment w:val="center"/>
              <w:rPr>
                <w:color w:val="000000"/>
                <w:szCs w:val="21"/>
                <w:lang w:bidi="ar"/>
              </w:rPr>
            </w:pPr>
            <w:r>
              <w:rPr>
                <w:rFonts w:hint="eastAsia"/>
                <w:color w:val="000000"/>
                <w:szCs w:val="21"/>
                <w:lang w:bidi="ar"/>
              </w:rPr>
              <w:t>L-01</w:t>
            </w:r>
          </w:p>
        </w:tc>
        <w:tc>
          <w:tcPr>
            <w:tcW w:w="2403" w:type="pct"/>
            <w:shd w:val="clear" w:color="auto" w:fill="auto"/>
            <w:vAlign w:val="center"/>
          </w:tcPr>
          <w:p w14:paraId="37C579BB" w14:textId="77777777" w:rsidR="00B9179C" w:rsidRDefault="0053299E">
            <w:pPr>
              <w:jc w:val="center"/>
              <w:textAlignment w:val="center"/>
              <w:rPr>
                <w:color w:val="000000"/>
                <w:szCs w:val="21"/>
                <w:lang w:bidi="ar"/>
              </w:rPr>
            </w:pPr>
            <w:r>
              <w:rPr>
                <w:rFonts w:hint="eastAsia"/>
                <w:color w:val="000000"/>
                <w:szCs w:val="21"/>
                <w:lang w:bidi="ar"/>
              </w:rPr>
              <w:t>影音系统主扬声器</w:t>
            </w:r>
          </w:p>
        </w:tc>
        <w:tc>
          <w:tcPr>
            <w:tcW w:w="563" w:type="pct"/>
            <w:shd w:val="clear" w:color="auto" w:fill="auto"/>
            <w:noWrap/>
            <w:vAlign w:val="center"/>
          </w:tcPr>
          <w:p w14:paraId="2DDBC830" w14:textId="77777777" w:rsidR="00B9179C" w:rsidRDefault="0053299E">
            <w:pPr>
              <w:jc w:val="center"/>
              <w:textAlignment w:val="center"/>
              <w:rPr>
                <w:color w:val="000000"/>
                <w:szCs w:val="21"/>
                <w:lang w:bidi="ar"/>
              </w:rPr>
            </w:pPr>
            <w:r>
              <w:rPr>
                <w:rFonts w:hint="eastAsia"/>
                <w:color w:val="000000"/>
                <w:szCs w:val="21"/>
                <w:lang w:bidi="ar"/>
              </w:rPr>
              <w:t>只</w:t>
            </w:r>
          </w:p>
        </w:tc>
        <w:tc>
          <w:tcPr>
            <w:tcW w:w="565" w:type="pct"/>
            <w:shd w:val="clear" w:color="auto" w:fill="auto"/>
            <w:noWrap/>
            <w:vAlign w:val="center"/>
          </w:tcPr>
          <w:p w14:paraId="639B9754" w14:textId="77777777" w:rsidR="00B9179C" w:rsidRDefault="0053299E">
            <w:pPr>
              <w:jc w:val="center"/>
              <w:textAlignment w:val="center"/>
              <w:rPr>
                <w:color w:val="000000"/>
                <w:szCs w:val="21"/>
                <w:lang w:bidi="ar"/>
              </w:rPr>
            </w:pPr>
            <w:r>
              <w:rPr>
                <w:rFonts w:hint="eastAsia"/>
                <w:color w:val="000000"/>
                <w:szCs w:val="21"/>
                <w:lang w:bidi="ar"/>
              </w:rPr>
              <w:t>2</w:t>
            </w:r>
          </w:p>
        </w:tc>
        <w:tc>
          <w:tcPr>
            <w:tcW w:w="955" w:type="pct"/>
            <w:shd w:val="clear" w:color="auto" w:fill="auto"/>
            <w:noWrap/>
            <w:vAlign w:val="center"/>
          </w:tcPr>
          <w:p w14:paraId="63094CB4" w14:textId="77777777" w:rsidR="00B9179C" w:rsidRDefault="00B9179C">
            <w:pPr>
              <w:jc w:val="center"/>
              <w:textAlignment w:val="center"/>
              <w:rPr>
                <w:color w:val="000000"/>
                <w:szCs w:val="21"/>
                <w:lang w:bidi="ar"/>
              </w:rPr>
            </w:pPr>
          </w:p>
        </w:tc>
      </w:tr>
      <w:tr w:rsidR="00B9179C" w14:paraId="662F70DB" w14:textId="77777777">
        <w:trPr>
          <w:trHeight w:val="567"/>
        </w:trPr>
        <w:tc>
          <w:tcPr>
            <w:tcW w:w="515" w:type="pct"/>
            <w:shd w:val="clear" w:color="auto" w:fill="auto"/>
            <w:noWrap/>
            <w:vAlign w:val="center"/>
          </w:tcPr>
          <w:p w14:paraId="359B585B" w14:textId="77777777" w:rsidR="00B9179C" w:rsidRDefault="0053299E">
            <w:pPr>
              <w:jc w:val="center"/>
              <w:textAlignment w:val="center"/>
              <w:rPr>
                <w:color w:val="000000"/>
                <w:szCs w:val="21"/>
                <w:lang w:bidi="ar"/>
              </w:rPr>
            </w:pPr>
            <w:r>
              <w:rPr>
                <w:rFonts w:hint="eastAsia"/>
                <w:color w:val="000000"/>
                <w:szCs w:val="21"/>
                <w:lang w:bidi="ar"/>
              </w:rPr>
              <w:lastRenderedPageBreak/>
              <w:t>L-02</w:t>
            </w:r>
          </w:p>
        </w:tc>
        <w:tc>
          <w:tcPr>
            <w:tcW w:w="2403" w:type="pct"/>
            <w:shd w:val="clear" w:color="auto" w:fill="auto"/>
            <w:vAlign w:val="center"/>
          </w:tcPr>
          <w:p w14:paraId="2399701B" w14:textId="77777777" w:rsidR="00B9179C" w:rsidRDefault="0053299E">
            <w:pPr>
              <w:jc w:val="center"/>
              <w:textAlignment w:val="center"/>
              <w:rPr>
                <w:color w:val="000000"/>
                <w:szCs w:val="21"/>
                <w:lang w:bidi="ar"/>
              </w:rPr>
            </w:pPr>
            <w:r>
              <w:rPr>
                <w:rFonts w:hint="eastAsia"/>
                <w:color w:val="000000"/>
                <w:szCs w:val="21"/>
                <w:lang w:bidi="ar"/>
              </w:rPr>
              <w:t>影音系统辅助扬声器</w:t>
            </w:r>
          </w:p>
        </w:tc>
        <w:tc>
          <w:tcPr>
            <w:tcW w:w="563" w:type="pct"/>
            <w:shd w:val="clear" w:color="auto" w:fill="auto"/>
            <w:noWrap/>
            <w:vAlign w:val="center"/>
          </w:tcPr>
          <w:p w14:paraId="506E7581" w14:textId="77777777" w:rsidR="00B9179C" w:rsidRDefault="0053299E">
            <w:pPr>
              <w:jc w:val="center"/>
              <w:textAlignment w:val="center"/>
              <w:rPr>
                <w:color w:val="000000"/>
                <w:szCs w:val="21"/>
                <w:lang w:bidi="ar"/>
              </w:rPr>
            </w:pPr>
            <w:r>
              <w:rPr>
                <w:rFonts w:hint="eastAsia"/>
                <w:color w:val="000000"/>
                <w:szCs w:val="21"/>
                <w:lang w:bidi="ar"/>
              </w:rPr>
              <w:t>只</w:t>
            </w:r>
          </w:p>
        </w:tc>
        <w:tc>
          <w:tcPr>
            <w:tcW w:w="565" w:type="pct"/>
            <w:shd w:val="clear" w:color="auto" w:fill="auto"/>
            <w:noWrap/>
            <w:vAlign w:val="center"/>
          </w:tcPr>
          <w:p w14:paraId="389EAA75" w14:textId="77777777" w:rsidR="00B9179C" w:rsidRDefault="0053299E">
            <w:pPr>
              <w:jc w:val="center"/>
              <w:textAlignment w:val="center"/>
              <w:rPr>
                <w:color w:val="000000"/>
                <w:szCs w:val="21"/>
                <w:lang w:bidi="ar"/>
              </w:rPr>
            </w:pPr>
            <w:r>
              <w:rPr>
                <w:rFonts w:hint="eastAsia"/>
                <w:color w:val="000000"/>
                <w:szCs w:val="21"/>
                <w:lang w:bidi="ar"/>
              </w:rPr>
              <w:t>6</w:t>
            </w:r>
          </w:p>
        </w:tc>
        <w:tc>
          <w:tcPr>
            <w:tcW w:w="955" w:type="pct"/>
            <w:shd w:val="clear" w:color="auto" w:fill="auto"/>
            <w:noWrap/>
            <w:vAlign w:val="center"/>
          </w:tcPr>
          <w:p w14:paraId="39FE271E" w14:textId="77777777" w:rsidR="00B9179C" w:rsidRDefault="00B9179C">
            <w:pPr>
              <w:jc w:val="center"/>
              <w:textAlignment w:val="center"/>
              <w:rPr>
                <w:color w:val="000000"/>
                <w:szCs w:val="21"/>
                <w:lang w:bidi="ar"/>
              </w:rPr>
            </w:pPr>
          </w:p>
        </w:tc>
      </w:tr>
      <w:tr w:rsidR="00B9179C" w14:paraId="26444EC8" w14:textId="77777777">
        <w:trPr>
          <w:trHeight w:val="567"/>
        </w:trPr>
        <w:tc>
          <w:tcPr>
            <w:tcW w:w="515" w:type="pct"/>
            <w:shd w:val="clear" w:color="auto" w:fill="auto"/>
            <w:noWrap/>
            <w:vAlign w:val="center"/>
          </w:tcPr>
          <w:p w14:paraId="45095BEC" w14:textId="77777777" w:rsidR="00B9179C" w:rsidRDefault="0053299E">
            <w:pPr>
              <w:jc w:val="center"/>
              <w:textAlignment w:val="center"/>
              <w:rPr>
                <w:color w:val="000000"/>
                <w:szCs w:val="21"/>
                <w:lang w:bidi="ar"/>
              </w:rPr>
            </w:pPr>
            <w:r>
              <w:rPr>
                <w:rFonts w:hint="eastAsia"/>
                <w:color w:val="000000"/>
                <w:szCs w:val="21"/>
                <w:lang w:bidi="ar"/>
              </w:rPr>
              <w:t>L-03</w:t>
            </w:r>
          </w:p>
        </w:tc>
        <w:tc>
          <w:tcPr>
            <w:tcW w:w="2403" w:type="pct"/>
            <w:shd w:val="clear" w:color="auto" w:fill="auto"/>
            <w:vAlign w:val="center"/>
          </w:tcPr>
          <w:p w14:paraId="131848D3" w14:textId="77777777" w:rsidR="00B9179C" w:rsidRDefault="0053299E">
            <w:pPr>
              <w:jc w:val="center"/>
              <w:textAlignment w:val="center"/>
              <w:rPr>
                <w:color w:val="000000"/>
                <w:szCs w:val="21"/>
                <w:lang w:bidi="ar"/>
              </w:rPr>
            </w:pPr>
            <w:r>
              <w:rPr>
                <w:rFonts w:hint="eastAsia"/>
                <w:color w:val="000000"/>
                <w:szCs w:val="21"/>
                <w:lang w:bidi="ar"/>
              </w:rPr>
              <w:t>影音系</w:t>
            </w:r>
            <w:proofErr w:type="gramStart"/>
            <w:r>
              <w:rPr>
                <w:rFonts w:hint="eastAsia"/>
                <w:color w:val="000000"/>
                <w:szCs w:val="21"/>
                <w:lang w:bidi="ar"/>
              </w:rPr>
              <w:t>统返送</w:t>
            </w:r>
            <w:proofErr w:type="gramEnd"/>
            <w:r>
              <w:rPr>
                <w:rFonts w:hint="eastAsia"/>
                <w:color w:val="000000"/>
                <w:szCs w:val="21"/>
                <w:lang w:bidi="ar"/>
              </w:rPr>
              <w:t>扬声器</w:t>
            </w:r>
          </w:p>
        </w:tc>
        <w:tc>
          <w:tcPr>
            <w:tcW w:w="563" w:type="pct"/>
            <w:shd w:val="clear" w:color="auto" w:fill="auto"/>
            <w:noWrap/>
            <w:vAlign w:val="center"/>
          </w:tcPr>
          <w:p w14:paraId="25AE8332" w14:textId="77777777" w:rsidR="00B9179C" w:rsidRDefault="0053299E">
            <w:pPr>
              <w:jc w:val="center"/>
              <w:textAlignment w:val="center"/>
              <w:rPr>
                <w:color w:val="000000"/>
                <w:szCs w:val="21"/>
                <w:lang w:bidi="ar"/>
              </w:rPr>
            </w:pPr>
            <w:r>
              <w:rPr>
                <w:rFonts w:hint="eastAsia"/>
                <w:color w:val="000000"/>
                <w:szCs w:val="21"/>
                <w:lang w:bidi="ar"/>
              </w:rPr>
              <w:t>只</w:t>
            </w:r>
          </w:p>
        </w:tc>
        <w:tc>
          <w:tcPr>
            <w:tcW w:w="565" w:type="pct"/>
            <w:shd w:val="clear" w:color="auto" w:fill="auto"/>
            <w:noWrap/>
            <w:vAlign w:val="center"/>
          </w:tcPr>
          <w:p w14:paraId="32EBE603" w14:textId="77777777" w:rsidR="00B9179C" w:rsidRDefault="0053299E">
            <w:pPr>
              <w:jc w:val="center"/>
              <w:textAlignment w:val="center"/>
              <w:rPr>
                <w:color w:val="000000"/>
                <w:szCs w:val="21"/>
                <w:lang w:bidi="ar"/>
              </w:rPr>
            </w:pPr>
            <w:r>
              <w:rPr>
                <w:rFonts w:hint="eastAsia"/>
                <w:color w:val="000000"/>
                <w:szCs w:val="21"/>
                <w:lang w:bidi="ar"/>
              </w:rPr>
              <w:t>4</w:t>
            </w:r>
          </w:p>
        </w:tc>
        <w:tc>
          <w:tcPr>
            <w:tcW w:w="955" w:type="pct"/>
            <w:shd w:val="clear" w:color="auto" w:fill="auto"/>
            <w:noWrap/>
            <w:vAlign w:val="center"/>
          </w:tcPr>
          <w:p w14:paraId="1EE3DA8E" w14:textId="77777777" w:rsidR="00B9179C" w:rsidRDefault="00B9179C">
            <w:pPr>
              <w:jc w:val="center"/>
              <w:textAlignment w:val="center"/>
              <w:rPr>
                <w:color w:val="000000"/>
                <w:szCs w:val="21"/>
                <w:lang w:bidi="ar"/>
              </w:rPr>
            </w:pPr>
          </w:p>
        </w:tc>
      </w:tr>
      <w:tr w:rsidR="00B9179C" w14:paraId="2D6F0819" w14:textId="77777777">
        <w:trPr>
          <w:trHeight w:val="567"/>
        </w:trPr>
        <w:tc>
          <w:tcPr>
            <w:tcW w:w="515" w:type="pct"/>
            <w:shd w:val="clear" w:color="auto" w:fill="auto"/>
            <w:noWrap/>
            <w:vAlign w:val="center"/>
          </w:tcPr>
          <w:p w14:paraId="258F164A" w14:textId="77777777" w:rsidR="00B9179C" w:rsidRDefault="0053299E">
            <w:pPr>
              <w:jc w:val="center"/>
              <w:textAlignment w:val="center"/>
              <w:rPr>
                <w:color w:val="000000"/>
                <w:szCs w:val="21"/>
                <w:lang w:bidi="ar"/>
              </w:rPr>
            </w:pPr>
            <w:r>
              <w:rPr>
                <w:rFonts w:hint="eastAsia"/>
                <w:color w:val="000000"/>
                <w:szCs w:val="21"/>
                <w:lang w:bidi="ar"/>
              </w:rPr>
              <w:t>L-04</w:t>
            </w:r>
          </w:p>
        </w:tc>
        <w:tc>
          <w:tcPr>
            <w:tcW w:w="2403" w:type="pct"/>
            <w:shd w:val="clear" w:color="auto" w:fill="auto"/>
            <w:vAlign w:val="center"/>
          </w:tcPr>
          <w:p w14:paraId="7D56E13B" w14:textId="77777777" w:rsidR="00B9179C" w:rsidRDefault="0053299E">
            <w:pPr>
              <w:jc w:val="center"/>
              <w:textAlignment w:val="center"/>
              <w:rPr>
                <w:color w:val="000000"/>
                <w:szCs w:val="21"/>
                <w:lang w:bidi="ar"/>
              </w:rPr>
            </w:pPr>
            <w:r>
              <w:rPr>
                <w:rFonts w:hint="eastAsia"/>
                <w:color w:val="000000"/>
                <w:szCs w:val="21"/>
                <w:lang w:bidi="ar"/>
              </w:rPr>
              <w:t>影</w:t>
            </w:r>
            <w:proofErr w:type="gramStart"/>
            <w:r>
              <w:rPr>
                <w:rFonts w:hint="eastAsia"/>
                <w:color w:val="000000"/>
                <w:szCs w:val="21"/>
                <w:lang w:bidi="ar"/>
              </w:rPr>
              <w:t>音系统超低音</w:t>
            </w:r>
            <w:proofErr w:type="gramEnd"/>
            <w:r>
              <w:rPr>
                <w:rFonts w:hint="eastAsia"/>
                <w:color w:val="000000"/>
                <w:szCs w:val="21"/>
                <w:lang w:bidi="ar"/>
              </w:rPr>
              <w:t>扬声器</w:t>
            </w:r>
          </w:p>
        </w:tc>
        <w:tc>
          <w:tcPr>
            <w:tcW w:w="563" w:type="pct"/>
            <w:shd w:val="clear" w:color="auto" w:fill="auto"/>
            <w:noWrap/>
            <w:vAlign w:val="center"/>
          </w:tcPr>
          <w:p w14:paraId="090B9829" w14:textId="77777777" w:rsidR="00B9179C" w:rsidRDefault="0053299E">
            <w:pPr>
              <w:jc w:val="center"/>
              <w:textAlignment w:val="center"/>
              <w:rPr>
                <w:color w:val="000000"/>
                <w:szCs w:val="21"/>
                <w:lang w:bidi="ar"/>
              </w:rPr>
            </w:pPr>
            <w:r>
              <w:rPr>
                <w:rFonts w:hint="eastAsia"/>
                <w:color w:val="000000"/>
                <w:szCs w:val="21"/>
                <w:lang w:bidi="ar"/>
              </w:rPr>
              <w:t>只</w:t>
            </w:r>
          </w:p>
        </w:tc>
        <w:tc>
          <w:tcPr>
            <w:tcW w:w="565" w:type="pct"/>
            <w:shd w:val="clear" w:color="auto" w:fill="auto"/>
            <w:noWrap/>
            <w:vAlign w:val="center"/>
          </w:tcPr>
          <w:p w14:paraId="1CD91CF6" w14:textId="77777777" w:rsidR="00B9179C" w:rsidRDefault="0053299E">
            <w:pPr>
              <w:jc w:val="center"/>
              <w:textAlignment w:val="center"/>
              <w:rPr>
                <w:color w:val="000000"/>
                <w:szCs w:val="21"/>
                <w:lang w:bidi="ar"/>
              </w:rPr>
            </w:pPr>
            <w:r>
              <w:rPr>
                <w:rFonts w:hint="eastAsia"/>
                <w:color w:val="000000"/>
                <w:szCs w:val="21"/>
                <w:lang w:bidi="ar"/>
              </w:rPr>
              <w:t>2</w:t>
            </w:r>
          </w:p>
        </w:tc>
        <w:tc>
          <w:tcPr>
            <w:tcW w:w="955" w:type="pct"/>
            <w:shd w:val="clear" w:color="auto" w:fill="auto"/>
            <w:noWrap/>
            <w:vAlign w:val="center"/>
          </w:tcPr>
          <w:p w14:paraId="5038C875" w14:textId="77777777" w:rsidR="00B9179C" w:rsidRDefault="00B9179C">
            <w:pPr>
              <w:jc w:val="center"/>
              <w:textAlignment w:val="center"/>
              <w:rPr>
                <w:color w:val="000000"/>
                <w:szCs w:val="21"/>
                <w:lang w:bidi="ar"/>
              </w:rPr>
            </w:pPr>
          </w:p>
        </w:tc>
      </w:tr>
      <w:tr w:rsidR="00B9179C" w14:paraId="69672EAB" w14:textId="77777777">
        <w:trPr>
          <w:trHeight w:val="567"/>
        </w:trPr>
        <w:tc>
          <w:tcPr>
            <w:tcW w:w="515" w:type="pct"/>
            <w:shd w:val="clear" w:color="auto" w:fill="auto"/>
            <w:noWrap/>
            <w:vAlign w:val="center"/>
          </w:tcPr>
          <w:p w14:paraId="17966786" w14:textId="77777777" w:rsidR="00B9179C" w:rsidRDefault="0053299E">
            <w:pPr>
              <w:jc w:val="center"/>
              <w:textAlignment w:val="center"/>
              <w:rPr>
                <w:color w:val="000000"/>
                <w:szCs w:val="21"/>
                <w:lang w:bidi="ar"/>
              </w:rPr>
            </w:pPr>
            <w:r>
              <w:rPr>
                <w:rFonts w:hint="eastAsia"/>
                <w:color w:val="000000"/>
                <w:szCs w:val="21"/>
                <w:lang w:bidi="ar"/>
              </w:rPr>
              <w:t>L-05</w:t>
            </w:r>
          </w:p>
        </w:tc>
        <w:tc>
          <w:tcPr>
            <w:tcW w:w="2403" w:type="pct"/>
            <w:shd w:val="clear" w:color="auto" w:fill="auto"/>
            <w:vAlign w:val="center"/>
          </w:tcPr>
          <w:p w14:paraId="000E3B40" w14:textId="77777777" w:rsidR="00B9179C" w:rsidRDefault="0053299E">
            <w:pPr>
              <w:jc w:val="center"/>
              <w:textAlignment w:val="center"/>
              <w:rPr>
                <w:color w:val="000000"/>
                <w:szCs w:val="21"/>
                <w:lang w:bidi="ar"/>
              </w:rPr>
            </w:pPr>
            <w:r>
              <w:rPr>
                <w:rFonts w:hint="eastAsia"/>
                <w:color w:val="000000"/>
                <w:szCs w:val="21"/>
                <w:lang w:bidi="ar"/>
              </w:rPr>
              <w:t>影音系统主扬声器功率放大器</w:t>
            </w:r>
          </w:p>
        </w:tc>
        <w:tc>
          <w:tcPr>
            <w:tcW w:w="563" w:type="pct"/>
            <w:shd w:val="clear" w:color="auto" w:fill="auto"/>
            <w:noWrap/>
            <w:vAlign w:val="center"/>
          </w:tcPr>
          <w:p w14:paraId="3D03C93D" w14:textId="77777777" w:rsidR="00B9179C" w:rsidRDefault="0053299E">
            <w:pPr>
              <w:jc w:val="center"/>
              <w:textAlignment w:val="center"/>
              <w:rPr>
                <w:color w:val="000000"/>
                <w:szCs w:val="21"/>
                <w:lang w:bidi="ar"/>
              </w:rPr>
            </w:pPr>
            <w:r>
              <w:rPr>
                <w:rFonts w:hint="eastAsia"/>
                <w:color w:val="000000"/>
                <w:szCs w:val="21"/>
                <w:lang w:bidi="ar"/>
              </w:rPr>
              <w:t>台</w:t>
            </w:r>
          </w:p>
        </w:tc>
        <w:tc>
          <w:tcPr>
            <w:tcW w:w="565" w:type="pct"/>
            <w:shd w:val="clear" w:color="auto" w:fill="auto"/>
            <w:noWrap/>
            <w:vAlign w:val="center"/>
          </w:tcPr>
          <w:p w14:paraId="554BEB79" w14:textId="77777777" w:rsidR="00B9179C" w:rsidRDefault="0053299E">
            <w:pPr>
              <w:jc w:val="center"/>
              <w:textAlignment w:val="center"/>
              <w:rPr>
                <w:color w:val="000000"/>
                <w:szCs w:val="21"/>
                <w:lang w:bidi="ar"/>
              </w:rPr>
            </w:pPr>
            <w:r>
              <w:rPr>
                <w:rFonts w:hint="eastAsia"/>
                <w:color w:val="000000"/>
                <w:szCs w:val="21"/>
                <w:lang w:bidi="ar"/>
              </w:rPr>
              <w:t>1</w:t>
            </w:r>
          </w:p>
        </w:tc>
        <w:tc>
          <w:tcPr>
            <w:tcW w:w="955" w:type="pct"/>
            <w:shd w:val="clear" w:color="auto" w:fill="auto"/>
            <w:noWrap/>
            <w:vAlign w:val="center"/>
          </w:tcPr>
          <w:p w14:paraId="5C955EEA" w14:textId="77777777" w:rsidR="00B9179C" w:rsidRDefault="00B9179C">
            <w:pPr>
              <w:jc w:val="center"/>
              <w:textAlignment w:val="center"/>
              <w:rPr>
                <w:color w:val="000000"/>
                <w:szCs w:val="21"/>
                <w:lang w:bidi="ar"/>
              </w:rPr>
            </w:pPr>
          </w:p>
        </w:tc>
      </w:tr>
      <w:tr w:rsidR="00B9179C" w14:paraId="18208EB2" w14:textId="77777777">
        <w:trPr>
          <w:trHeight w:val="567"/>
        </w:trPr>
        <w:tc>
          <w:tcPr>
            <w:tcW w:w="515" w:type="pct"/>
            <w:shd w:val="clear" w:color="auto" w:fill="auto"/>
            <w:noWrap/>
            <w:vAlign w:val="center"/>
          </w:tcPr>
          <w:p w14:paraId="36763308" w14:textId="77777777" w:rsidR="00B9179C" w:rsidRDefault="0053299E">
            <w:pPr>
              <w:jc w:val="center"/>
              <w:textAlignment w:val="center"/>
              <w:rPr>
                <w:color w:val="000000"/>
                <w:szCs w:val="21"/>
                <w:lang w:bidi="ar"/>
              </w:rPr>
            </w:pPr>
            <w:r>
              <w:rPr>
                <w:rFonts w:hint="eastAsia"/>
                <w:color w:val="000000"/>
                <w:szCs w:val="21"/>
                <w:lang w:bidi="ar"/>
              </w:rPr>
              <w:t>L-06</w:t>
            </w:r>
          </w:p>
        </w:tc>
        <w:tc>
          <w:tcPr>
            <w:tcW w:w="2403" w:type="pct"/>
            <w:shd w:val="clear" w:color="auto" w:fill="auto"/>
            <w:vAlign w:val="center"/>
          </w:tcPr>
          <w:p w14:paraId="6F909CBC" w14:textId="77777777" w:rsidR="00B9179C" w:rsidRDefault="0053299E">
            <w:pPr>
              <w:jc w:val="center"/>
              <w:textAlignment w:val="center"/>
              <w:rPr>
                <w:color w:val="000000"/>
                <w:szCs w:val="21"/>
                <w:lang w:bidi="ar"/>
              </w:rPr>
            </w:pPr>
            <w:r>
              <w:rPr>
                <w:rFonts w:hint="eastAsia"/>
                <w:color w:val="000000"/>
                <w:szCs w:val="21"/>
                <w:lang w:bidi="ar"/>
              </w:rPr>
              <w:t xml:space="preserve">影音系统辅助扬声器功率放大器        </w:t>
            </w:r>
          </w:p>
        </w:tc>
        <w:tc>
          <w:tcPr>
            <w:tcW w:w="563" w:type="pct"/>
            <w:shd w:val="clear" w:color="auto" w:fill="auto"/>
            <w:noWrap/>
            <w:vAlign w:val="center"/>
          </w:tcPr>
          <w:p w14:paraId="19D9C88B" w14:textId="77777777" w:rsidR="00B9179C" w:rsidRDefault="0053299E">
            <w:pPr>
              <w:jc w:val="center"/>
              <w:textAlignment w:val="center"/>
              <w:rPr>
                <w:color w:val="000000"/>
                <w:szCs w:val="21"/>
                <w:lang w:bidi="ar"/>
              </w:rPr>
            </w:pPr>
            <w:r>
              <w:rPr>
                <w:rFonts w:hint="eastAsia"/>
                <w:color w:val="000000"/>
                <w:szCs w:val="21"/>
                <w:lang w:bidi="ar"/>
              </w:rPr>
              <w:t>台</w:t>
            </w:r>
          </w:p>
        </w:tc>
        <w:tc>
          <w:tcPr>
            <w:tcW w:w="565" w:type="pct"/>
            <w:shd w:val="clear" w:color="auto" w:fill="auto"/>
            <w:noWrap/>
            <w:vAlign w:val="center"/>
          </w:tcPr>
          <w:p w14:paraId="52EF33DE" w14:textId="77777777" w:rsidR="00B9179C" w:rsidRDefault="0053299E">
            <w:pPr>
              <w:jc w:val="center"/>
              <w:textAlignment w:val="center"/>
              <w:rPr>
                <w:color w:val="000000"/>
                <w:szCs w:val="21"/>
                <w:lang w:bidi="ar"/>
              </w:rPr>
            </w:pPr>
            <w:r>
              <w:rPr>
                <w:rFonts w:hint="eastAsia"/>
                <w:color w:val="000000"/>
                <w:szCs w:val="21"/>
                <w:lang w:bidi="ar"/>
              </w:rPr>
              <w:t>5</w:t>
            </w:r>
          </w:p>
        </w:tc>
        <w:tc>
          <w:tcPr>
            <w:tcW w:w="955" w:type="pct"/>
            <w:shd w:val="clear" w:color="auto" w:fill="auto"/>
            <w:noWrap/>
            <w:vAlign w:val="center"/>
          </w:tcPr>
          <w:p w14:paraId="3DA5AE68" w14:textId="77777777" w:rsidR="00B9179C" w:rsidRDefault="00B9179C">
            <w:pPr>
              <w:jc w:val="center"/>
              <w:textAlignment w:val="center"/>
              <w:rPr>
                <w:color w:val="000000"/>
                <w:szCs w:val="21"/>
                <w:lang w:bidi="ar"/>
              </w:rPr>
            </w:pPr>
          </w:p>
        </w:tc>
      </w:tr>
      <w:tr w:rsidR="00B9179C" w14:paraId="2E61B583" w14:textId="77777777">
        <w:trPr>
          <w:trHeight w:val="567"/>
        </w:trPr>
        <w:tc>
          <w:tcPr>
            <w:tcW w:w="515" w:type="pct"/>
            <w:shd w:val="clear" w:color="auto" w:fill="auto"/>
            <w:noWrap/>
            <w:vAlign w:val="center"/>
          </w:tcPr>
          <w:p w14:paraId="340EFE02" w14:textId="77777777" w:rsidR="00B9179C" w:rsidRDefault="0053299E">
            <w:pPr>
              <w:jc w:val="center"/>
              <w:textAlignment w:val="center"/>
              <w:rPr>
                <w:color w:val="000000"/>
                <w:szCs w:val="21"/>
                <w:lang w:bidi="ar"/>
              </w:rPr>
            </w:pPr>
            <w:r>
              <w:rPr>
                <w:rFonts w:hint="eastAsia"/>
                <w:color w:val="000000"/>
                <w:szCs w:val="21"/>
                <w:lang w:bidi="ar"/>
              </w:rPr>
              <w:t>L-07</w:t>
            </w:r>
          </w:p>
        </w:tc>
        <w:tc>
          <w:tcPr>
            <w:tcW w:w="2403" w:type="pct"/>
            <w:shd w:val="clear" w:color="auto" w:fill="auto"/>
            <w:vAlign w:val="center"/>
          </w:tcPr>
          <w:p w14:paraId="3E33672C" w14:textId="77777777" w:rsidR="00B9179C" w:rsidRDefault="0053299E">
            <w:pPr>
              <w:jc w:val="center"/>
              <w:textAlignment w:val="center"/>
              <w:rPr>
                <w:color w:val="000000"/>
                <w:szCs w:val="21"/>
                <w:lang w:bidi="ar"/>
              </w:rPr>
            </w:pPr>
            <w:r>
              <w:rPr>
                <w:rFonts w:hint="eastAsia"/>
                <w:color w:val="000000"/>
                <w:szCs w:val="21"/>
                <w:lang w:bidi="ar"/>
              </w:rPr>
              <w:t>影</w:t>
            </w:r>
            <w:proofErr w:type="gramStart"/>
            <w:r>
              <w:rPr>
                <w:rFonts w:hint="eastAsia"/>
                <w:color w:val="000000"/>
                <w:szCs w:val="21"/>
                <w:lang w:bidi="ar"/>
              </w:rPr>
              <w:t>音系统超低音</w:t>
            </w:r>
            <w:proofErr w:type="gramEnd"/>
            <w:r>
              <w:rPr>
                <w:rFonts w:hint="eastAsia"/>
                <w:color w:val="000000"/>
                <w:szCs w:val="21"/>
                <w:lang w:bidi="ar"/>
              </w:rPr>
              <w:t>扬声器功率放大器</w:t>
            </w:r>
          </w:p>
        </w:tc>
        <w:tc>
          <w:tcPr>
            <w:tcW w:w="563" w:type="pct"/>
            <w:shd w:val="clear" w:color="auto" w:fill="auto"/>
            <w:noWrap/>
            <w:vAlign w:val="center"/>
          </w:tcPr>
          <w:p w14:paraId="5509D1A8" w14:textId="77777777" w:rsidR="00B9179C" w:rsidRDefault="0053299E">
            <w:pPr>
              <w:jc w:val="center"/>
              <w:textAlignment w:val="center"/>
              <w:rPr>
                <w:color w:val="000000"/>
                <w:szCs w:val="21"/>
                <w:lang w:bidi="ar"/>
              </w:rPr>
            </w:pPr>
            <w:r>
              <w:rPr>
                <w:rFonts w:hint="eastAsia"/>
                <w:color w:val="000000"/>
                <w:szCs w:val="21"/>
                <w:lang w:bidi="ar"/>
              </w:rPr>
              <w:t>台</w:t>
            </w:r>
          </w:p>
        </w:tc>
        <w:tc>
          <w:tcPr>
            <w:tcW w:w="565" w:type="pct"/>
            <w:shd w:val="clear" w:color="auto" w:fill="auto"/>
            <w:noWrap/>
            <w:vAlign w:val="center"/>
          </w:tcPr>
          <w:p w14:paraId="74BD0F97" w14:textId="77777777" w:rsidR="00B9179C" w:rsidRDefault="0053299E">
            <w:pPr>
              <w:jc w:val="center"/>
              <w:textAlignment w:val="center"/>
              <w:rPr>
                <w:color w:val="000000"/>
                <w:szCs w:val="21"/>
                <w:lang w:bidi="ar"/>
              </w:rPr>
            </w:pPr>
            <w:r>
              <w:rPr>
                <w:rFonts w:hint="eastAsia"/>
                <w:color w:val="000000"/>
                <w:szCs w:val="21"/>
                <w:lang w:bidi="ar"/>
              </w:rPr>
              <w:t>2</w:t>
            </w:r>
          </w:p>
        </w:tc>
        <w:tc>
          <w:tcPr>
            <w:tcW w:w="955" w:type="pct"/>
            <w:shd w:val="clear" w:color="auto" w:fill="auto"/>
            <w:noWrap/>
            <w:vAlign w:val="center"/>
          </w:tcPr>
          <w:p w14:paraId="140C13D6" w14:textId="77777777" w:rsidR="00B9179C" w:rsidRDefault="00B9179C">
            <w:pPr>
              <w:jc w:val="center"/>
              <w:textAlignment w:val="center"/>
              <w:rPr>
                <w:color w:val="000000"/>
                <w:szCs w:val="21"/>
                <w:lang w:bidi="ar"/>
              </w:rPr>
            </w:pPr>
          </w:p>
        </w:tc>
      </w:tr>
      <w:tr w:rsidR="00B9179C" w14:paraId="49BBBD12" w14:textId="77777777">
        <w:trPr>
          <w:trHeight w:val="567"/>
        </w:trPr>
        <w:tc>
          <w:tcPr>
            <w:tcW w:w="515" w:type="pct"/>
            <w:shd w:val="clear" w:color="auto" w:fill="auto"/>
            <w:noWrap/>
            <w:vAlign w:val="center"/>
          </w:tcPr>
          <w:p w14:paraId="757D21FA" w14:textId="77777777" w:rsidR="00B9179C" w:rsidRDefault="0053299E">
            <w:pPr>
              <w:jc w:val="center"/>
              <w:textAlignment w:val="center"/>
              <w:rPr>
                <w:color w:val="000000"/>
                <w:szCs w:val="21"/>
                <w:lang w:bidi="ar"/>
              </w:rPr>
            </w:pPr>
            <w:r>
              <w:rPr>
                <w:rFonts w:hint="eastAsia"/>
                <w:color w:val="000000"/>
                <w:szCs w:val="21"/>
                <w:lang w:bidi="ar"/>
              </w:rPr>
              <w:t>L-08</w:t>
            </w:r>
          </w:p>
        </w:tc>
        <w:tc>
          <w:tcPr>
            <w:tcW w:w="2403" w:type="pct"/>
            <w:shd w:val="clear" w:color="auto" w:fill="auto"/>
            <w:vAlign w:val="center"/>
          </w:tcPr>
          <w:p w14:paraId="5C8D6749" w14:textId="77777777" w:rsidR="00B9179C" w:rsidRDefault="0053299E">
            <w:pPr>
              <w:jc w:val="center"/>
              <w:textAlignment w:val="center"/>
              <w:rPr>
                <w:color w:val="000000"/>
                <w:szCs w:val="21"/>
                <w:lang w:bidi="ar"/>
              </w:rPr>
            </w:pPr>
            <w:r>
              <w:rPr>
                <w:rFonts w:hint="eastAsia"/>
                <w:color w:val="000000"/>
                <w:szCs w:val="21"/>
                <w:lang w:bidi="ar"/>
              </w:rPr>
              <w:t>数字调音台</w:t>
            </w:r>
          </w:p>
        </w:tc>
        <w:tc>
          <w:tcPr>
            <w:tcW w:w="563" w:type="pct"/>
            <w:shd w:val="clear" w:color="auto" w:fill="auto"/>
            <w:noWrap/>
            <w:vAlign w:val="center"/>
          </w:tcPr>
          <w:p w14:paraId="37C031EA" w14:textId="77777777" w:rsidR="00B9179C" w:rsidRDefault="0053299E">
            <w:pPr>
              <w:jc w:val="center"/>
              <w:textAlignment w:val="center"/>
              <w:rPr>
                <w:color w:val="000000"/>
                <w:szCs w:val="21"/>
                <w:lang w:bidi="ar"/>
              </w:rPr>
            </w:pPr>
            <w:r>
              <w:rPr>
                <w:rFonts w:hint="eastAsia"/>
                <w:color w:val="000000"/>
                <w:szCs w:val="21"/>
                <w:lang w:bidi="ar"/>
              </w:rPr>
              <w:t>台</w:t>
            </w:r>
          </w:p>
        </w:tc>
        <w:tc>
          <w:tcPr>
            <w:tcW w:w="565" w:type="pct"/>
            <w:shd w:val="clear" w:color="auto" w:fill="auto"/>
            <w:noWrap/>
            <w:vAlign w:val="center"/>
          </w:tcPr>
          <w:p w14:paraId="6347A20A" w14:textId="77777777" w:rsidR="00B9179C" w:rsidRDefault="0053299E">
            <w:pPr>
              <w:jc w:val="center"/>
              <w:textAlignment w:val="center"/>
              <w:rPr>
                <w:color w:val="000000"/>
                <w:szCs w:val="21"/>
                <w:lang w:bidi="ar"/>
              </w:rPr>
            </w:pPr>
            <w:r>
              <w:rPr>
                <w:rFonts w:hint="eastAsia"/>
                <w:color w:val="000000"/>
                <w:szCs w:val="21"/>
                <w:lang w:bidi="ar"/>
              </w:rPr>
              <w:t>1</w:t>
            </w:r>
          </w:p>
        </w:tc>
        <w:tc>
          <w:tcPr>
            <w:tcW w:w="955" w:type="pct"/>
            <w:shd w:val="clear" w:color="auto" w:fill="auto"/>
            <w:noWrap/>
            <w:vAlign w:val="center"/>
          </w:tcPr>
          <w:p w14:paraId="4E205723" w14:textId="77777777" w:rsidR="00B9179C" w:rsidRDefault="00B9179C">
            <w:pPr>
              <w:jc w:val="center"/>
              <w:textAlignment w:val="center"/>
              <w:rPr>
                <w:color w:val="000000"/>
                <w:szCs w:val="21"/>
                <w:lang w:bidi="ar"/>
              </w:rPr>
            </w:pPr>
          </w:p>
        </w:tc>
      </w:tr>
      <w:tr w:rsidR="00B9179C" w14:paraId="611C44BA" w14:textId="77777777">
        <w:trPr>
          <w:trHeight w:val="567"/>
        </w:trPr>
        <w:tc>
          <w:tcPr>
            <w:tcW w:w="515" w:type="pct"/>
            <w:shd w:val="clear" w:color="auto" w:fill="auto"/>
            <w:noWrap/>
            <w:vAlign w:val="center"/>
          </w:tcPr>
          <w:p w14:paraId="42512FD5" w14:textId="77777777" w:rsidR="00B9179C" w:rsidRDefault="0053299E">
            <w:pPr>
              <w:jc w:val="center"/>
              <w:textAlignment w:val="center"/>
              <w:rPr>
                <w:color w:val="000000"/>
                <w:szCs w:val="21"/>
                <w:lang w:bidi="ar"/>
              </w:rPr>
            </w:pPr>
            <w:r>
              <w:rPr>
                <w:rFonts w:hint="eastAsia"/>
                <w:color w:val="000000"/>
                <w:szCs w:val="21"/>
                <w:lang w:bidi="ar"/>
              </w:rPr>
              <w:t>L-09</w:t>
            </w:r>
          </w:p>
        </w:tc>
        <w:tc>
          <w:tcPr>
            <w:tcW w:w="2403" w:type="pct"/>
            <w:shd w:val="clear" w:color="auto" w:fill="auto"/>
            <w:vAlign w:val="center"/>
          </w:tcPr>
          <w:p w14:paraId="3FA4E57B" w14:textId="77777777" w:rsidR="00B9179C" w:rsidRDefault="0053299E">
            <w:pPr>
              <w:jc w:val="center"/>
              <w:textAlignment w:val="center"/>
              <w:rPr>
                <w:color w:val="000000"/>
                <w:szCs w:val="21"/>
                <w:lang w:bidi="ar"/>
              </w:rPr>
            </w:pPr>
            <w:r>
              <w:rPr>
                <w:rFonts w:hint="eastAsia"/>
                <w:color w:val="000000"/>
                <w:szCs w:val="21"/>
                <w:lang w:bidi="ar"/>
              </w:rPr>
              <w:t>无线手持话筒</w:t>
            </w:r>
          </w:p>
        </w:tc>
        <w:tc>
          <w:tcPr>
            <w:tcW w:w="563" w:type="pct"/>
            <w:shd w:val="clear" w:color="auto" w:fill="auto"/>
            <w:noWrap/>
            <w:vAlign w:val="center"/>
          </w:tcPr>
          <w:p w14:paraId="34047720" w14:textId="77777777" w:rsidR="00B9179C" w:rsidRDefault="0053299E">
            <w:pPr>
              <w:jc w:val="center"/>
              <w:textAlignment w:val="center"/>
              <w:rPr>
                <w:color w:val="000000"/>
                <w:szCs w:val="21"/>
                <w:lang w:bidi="ar"/>
              </w:rPr>
            </w:pPr>
            <w:r>
              <w:rPr>
                <w:rFonts w:hint="eastAsia"/>
                <w:color w:val="000000"/>
                <w:szCs w:val="21"/>
                <w:lang w:bidi="ar"/>
              </w:rPr>
              <w:t>套</w:t>
            </w:r>
          </w:p>
        </w:tc>
        <w:tc>
          <w:tcPr>
            <w:tcW w:w="565" w:type="pct"/>
            <w:shd w:val="clear" w:color="auto" w:fill="auto"/>
            <w:noWrap/>
            <w:vAlign w:val="center"/>
          </w:tcPr>
          <w:p w14:paraId="2A5ADF7E" w14:textId="77777777" w:rsidR="00B9179C" w:rsidRDefault="0053299E">
            <w:pPr>
              <w:jc w:val="center"/>
              <w:textAlignment w:val="center"/>
              <w:rPr>
                <w:color w:val="000000"/>
                <w:szCs w:val="21"/>
                <w:lang w:bidi="ar"/>
              </w:rPr>
            </w:pPr>
            <w:r>
              <w:rPr>
                <w:rFonts w:hint="eastAsia"/>
                <w:color w:val="000000"/>
                <w:szCs w:val="21"/>
                <w:lang w:bidi="ar"/>
              </w:rPr>
              <w:t>2</w:t>
            </w:r>
          </w:p>
        </w:tc>
        <w:tc>
          <w:tcPr>
            <w:tcW w:w="955" w:type="pct"/>
            <w:shd w:val="clear" w:color="auto" w:fill="auto"/>
            <w:noWrap/>
            <w:vAlign w:val="center"/>
          </w:tcPr>
          <w:p w14:paraId="7B3CA895" w14:textId="77777777" w:rsidR="00B9179C" w:rsidRDefault="00B9179C">
            <w:pPr>
              <w:jc w:val="center"/>
              <w:textAlignment w:val="center"/>
              <w:rPr>
                <w:color w:val="000000"/>
                <w:szCs w:val="21"/>
                <w:lang w:bidi="ar"/>
              </w:rPr>
            </w:pPr>
          </w:p>
        </w:tc>
      </w:tr>
      <w:tr w:rsidR="00B9179C" w14:paraId="743DABE4" w14:textId="77777777">
        <w:trPr>
          <w:trHeight w:val="567"/>
        </w:trPr>
        <w:tc>
          <w:tcPr>
            <w:tcW w:w="515" w:type="pct"/>
            <w:shd w:val="clear" w:color="auto" w:fill="auto"/>
            <w:noWrap/>
            <w:vAlign w:val="center"/>
          </w:tcPr>
          <w:p w14:paraId="1485834B" w14:textId="77777777" w:rsidR="00B9179C" w:rsidRDefault="0053299E">
            <w:pPr>
              <w:jc w:val="center"/>
              <w:textAlignment w:val="center"/>
              <w:rPr>
                <w:color w:val="000000"/>
                <w:szCs w:val="21"/>
                <w:lang w:bidi="ar"/>
              </w:rPr>
            </w:pPr>
            <w:r>
              <w:rPr>
                <w:rFonts w:hint="eastAsia"/>
                <w:color w:val="000000"/>
                <w:szCs w:val="21"/>
                <w:lang w:bidi="ar"/>
              </w:rPr>
              <w:t>L-10</w:t>
            </w:r>
          </w:p>
        </w:tc>
        <w:tc>
          <w:tcPr>
            <w:tcW w:w="2403" w:type="pct"/>
            <w:shd w:val="clear" w:color="auto" w:fill="auto"/>
            <w:vAlign w:val="center"/>
          </w:tcPr>
          <w:p w14:paraId="610A810D" w14:textId="77777777" w:rsidR="00B9179C" w:rsidRDefault="0053299E">
            <w:pPr>
              <w:jc w:val="center"/>
              <w:textAlignment w:val="center"/>
              <w:rPr>
                <w:color w:val="000000"/>
                <w:szCs w:val="21"/>
                <w:lang w:bidi="ar"/>
              </w:rPr>
            </w:pPr>
            <w:r>
              <w:rPr>
                <w:rFonts w:hint="eastAsia"/>
                <w:color w:val="000000"/>
                <w:szCs w:val="21"/>
                <w:lang w:bidi="ar"/>
              </w:rPr>
              <w:t>数字音频矩阵</w:t>
            </w:r>
          </w:p>
        </w:tc>
        <w:tc>
          <w:tcPr>
            <w:tcW w:w="563" w:type="pct"/>
            <w:shd w:val="clear" w:color="auto" w:fill="auto"/>
            <w:noWrap/>
            <w:vAlign w:val="center"/>
          </w:tcPr>
          <w:p w14:paraId="6B05C163" w14:textId="77777777" w:rsidR="00B9179C" w:rsidRDefault="0053299E">
            <w:pPr>
              <w:jc w:val="center"/>
              <w:textAlignment w:val="center"/>
              <w:rPr>
                <w:color w:val="000000"/>
                <w:szCs w:val="21"/>
                <w:lang w:bidi="ar"/>
              </w:rPr>
            </w:pPr>
            <w:r>
              <w:rPr>
                <w:rFonts w:hint="eastAsia"/>
                <w:color w:val="000000"/>
                <w:szCs w:val="21"/>
                <w:lang w:bidi="ar"/>
              </w:rPr>
              <w:t>台</w:t>
            </w:r>
          </w:p>
        </w:tc>
        <w:tc>
          <w:tcPr>
            <w:tcW w:w="565" w:type="pct"/>
            <w:shd w:val="clear" w:color="auto" w:fill="auto"/>
            <w:noWrap/>
            <w:vAlign w:val="center"/>
          </w:tcPr>
          <w:p w14:paraId="56D8E1DC" w14:textId="77777777" w:rsidR="00B9179C" w:rsidRDefault="0053299E">
            <w:pPr>
              <w:jc w:val="center"/>
              <w:textAlignment w:val="center"/>
              <w:rPr>
                <w:color w:val="000000"/>
                <w:szCs w:val="21"/>
                <w:lang w:bidi="ar"/>
              </w:rPr>
            </w:pPr>
            <w:r>
              <w:rPr>
                <w:rFonts w:hint="eastAsia"/>
                <w:color w:val="000000"/>
                <w:szCs w:val="21"/>
                <w:lang w:bidi="ar"/>
              </w:rPr>
              <w:t>1</w:t>
            </w:r>
          </w:p>
        </w:tc>
        <w:tc>
          <w:tcPr>
            <w:tcW w:w="955" w:type="pct"/>
            <w:shd w:val="clear" w:color="auto" w:fill="auto"/>
            <w:noWrap/>
            <w:vAlign w:val="center"/>
          </w:tcPr>
          <w:p w14:paraId="595D882A" w14:textId="77777777" w:rsidR="00B9179C" w:rsidRDefault="00B9179C">
            <w:pPr>
              <w:jc w:val="center"/>
              <w:textAlignment w:val="center"/>
              <w:rPr>
                <w:color w:val="000000"/>
                <w:szCs w:val="21"/>
                <w:lang w:bidi="ar"/>
              </w:rPr>
            </w:pPr>
          </w:p>
        </w:tc>
      </w:tr>
      <w:tr w:rsidR="00B9179C" w14:paraId="66B4C6BD" w14:textId="77777777">
        <w:trPr>
          <w:trHeight w:val="567"/>
        </w:trPr>
        <w:tc>
          <w:tcPr>
            <w:tcW w:w="515" w:type="pct"/>
            <w:shd w:val="clear" w:color="auto" w:fill="auto"/>
            <w:noWrap/>
            <w:vAlign w:val="center"/>
          </w:tcPr>
          <w:p w14:paraId="7CF83499" w14:textId="77777777" w:rsidR="00B9179C" w:rsidRDefault="0053299E">
            <w:pPr>
              <w:jc w:val="center"/>
              <w:textAlignment w:val="center"/>
              <w:rPr>
                <w:color w:val="000000"/>
                <w:szCs w:val="21"/>
                <w:lang w:bidi="ar"/>
              </w:rPr>
            </w:pPr>
            <w:r>
              <w:rPr>
                <w:rFonts w:hint="eastAsia"/>
                <w:color w:val="000000"/>
                <w:szCs w:val="21"/>
                <w:lang w:bidi="ar"/>
              </w:rPr>
              <w:t>L-11</w:t>
            </w:r>
          </w:p>
        </w:tc>
        <w:tc>
          <w:tcPr>
            <w:tcW w:w="2403" w:type="pct"/>
            <w:shd w:val="clear" w:color="auto" w:fill="auto"/>
            <w:vAlign w:val="center"/>
          </w:tcPr>
          <w:p w14:paraId="5906CBA4" w14:textId="77777777" w:rsidR="00B9179C" w:rsidRDefault="0053299E">
            <w:pPr>
              <w:jc w:val="center"/>
              <w:textAlignment w:val="center"/>
              <w:rPr>
                <w:color w:val="000000"/>
                <w:szCs w:val="21"/>
                <w:lang w:bidi="ar"/>
              </w:rPr>
            </w:pPr>
            <w:r>
              <w:rPr>
                <w:rFonts w:hint="eastAsia"/>
                <w:color w:val="000000"/>
                <w:szCs w:val="21"/>
                <w:lang w:bidi="ar"/>
              </w:rPr>
              <w:t>8路电源时序器</w:t>
            </w:r>
          </w:p>
        </w:tc>
        <w:tc>
          <w:tcPr>
            <w:tcW w:w="563" w:type="pct"/>
            <w:shd w:val="clear" w:color="auto" w:fill="auto"/>
            <w:noWrap/>
            <w:vAlign w:val="center"/>
          </w:tcPr>
          <w:p w14:paraId="74BF285E" w14:textId="77777777" w:rsidR="00B9179C" w:rsidRDefault="0053299E">
            <w:pPr>
              <w:jc w:val="center"/>
              <w:textAlignment w:val="center"/>
              <w:rPr>
                <w:color w:val="000000"/>
                <w:szCs w:val="21"/>
                <w:lang w:bidi="ar"/>
              </w:rPr>
            </w:pPr>
            <w:r>
              <w:rPr>
                <w:rFonts w:hint="eastAsia"/>
                <w:color w:val="000000"/>
                <w:szCs w:val="21"/>
                <w:lang w:bidi="ar"/>
              </w:rPr>
              <w:t>台</w:t>
            </w:r>
          </w:p>
        </w:tc>
        <w:tc>
          <w:tcPr>
            <w:tcW w:w="565" w:type="pct"/>
            <w:shd w:val="clear" w:color="auto" w:fill="auto"/>
            <w:noWrap/>
            <w:vAlign w:val="center"/>
          </w:tcPr>
          <w:p w14:paraId="647C9D86" w14:textId="77777777" w:rsidR="00B9179C" w:rsidRDefault="0053299E">
            <w:pPr>
              <w:jc w:val="center"/>
              <w:textAlignment w:val="center"/>
              <w:rPr>
                <w:color w:val="000000"/>
                <w:szCs w:val="21"/>
                <w:lang w:bidi="ar"/>
              </w:rPr>
            </w:pPr>
            <w:r>
              <w:rPr>
                <w:rFonts w:hint="eastAsia"/>
                <w:color w:val="000000"/>
                <w:szCs w:val="21"/>
                <w:lang w:bidi="ar"/>
              </w:rPr>
              <w:t>1</w:t>
            </w:r>
          </w:p>
        </w:tc>
        <w:tc>
          <w:tcPr>
            <w:tcW w:w="955" w:type="pct"/>
            <w:shd w:val="clear" w:color="auto" w:fill="auto"/>
            <w:noWrap/>
            <w:vAlign w:val="center"/>
          </w:tcPr>
          <w:p w14:paraId="1BB415CB" w14:textId="77777777" w:rsidR="00B9179C" w:rsidRDefault="00B9179C">
            <w:pPr>
              <w:jc w:val="center"/>
              <w:textAlignment w:val="center"/>
              <w:rPr>
                <w:color w:val="000000"/>
                <w:szCs w:val="21"/>
                <w:lang w:bidi="ar"/>
              </w:rPr>
            </w:pPr>
          </w:p>
        </w:tc>
      </w:tr>
      <w:tr w:rsidR="00B9179C" w14:paraId="1B98D54B" w14:textId="77777777">
        <w:trPr>
          <w:trHeight w:val="567"/>
        </w:trPr>
        <w:tc>
          <w:tcPr>
            <w:tcW w:w="515" w:type="pct"/>
            <w:shd w:val="clear" w:color="auto" w:fill="auto"/>
            <w:noWrap/>
            <w:vAlign w:val="center"/>
          </w:tcPr>
          <w:p w14:paraId="40393121" w14:textId="77777777" w:rsidR="00B9179C" w:rsidRDefault="0053299E">
            <w:pPr>
              <w:jc w:val="center"/>
              <w:textAlignment w:val="center"/>
              <w:rPr>
                <w:color w:val="000000"/>
                <w:szCs w:val="21"/>
                <w:lang w:bidi="ar"/>
              </w:rPr>
            </w:pPr>
            <w:r>
              <w:rPr>
                <w:rFonts w:hint="eastAsia"/>
                <w:color w:val="000000"/>
                <w:szCs w:val="21"/>
                <w:lang w:bidi="ar"/>
              </w:rPr>
              <w:t>L-12</w:t>
            </w:r>
          </w:p>
        </w:tc>
        <w:tc>
          <w:tcPr>
            <w:tcW w:w="2403" w:type="pct"/>
            <w:shd w:val="clear" w:color="auto" w:fill="auto"/>
            <w:vAlign w:val="center"/>
          </w:tcPr>
          <w:p w14:paraId="6D1E8B1D" w14:textId="77777777" w:rsidR="00B9179C" w:rsidRDefault="0053299E">
            <w:pPr>
              <w:jc w:val="center"/>
              <w:textAlignment w:val="center"/>
              <w:rPr>
                <w:color w:val="000000"/>
                <w:szCs w:val="21"/>
                <w:lang w:bidi="ar"/>
              </w:rPr>
            </w:pPr>
            <w:r>
              <w:rPr>
                <w:rFonts w:hint="eastAsia"/>
                <w:color w:val="000000"/>
                <w:szCs w:val="21"/>
                <w:lang w:bidi="ar"/>
              </w:rPr>
              <w:t>全数字高端主机</w:t>
            </w:r>
          </w:p>
        </w:tc>
        <w:tc>
          <w:tcPr>
            <w:tcW w:w="563" w:type="pct"/>
            <w:shd w:val="clear" w:color="auto" w:fill="auto"/>
            <w:noWrap/>
            <w:vAlign w:val="center"/>
          </w:tcPr>
          <w:p w14:paraId="47CBC65B" w14:textId="77777777" w:rsidR="00B9179C" w:rsidRDefault="0053299E">
            <w:pPr>
              <w:jc w:val="center"/>
              <w:textAlignment w:val="center"/>
              <w:rPr>
                <w:color w:val="000000"/>
                <w:szCs w:val="21"/>
                <w:lang w:bidi="ar"/>
              </w:rPr>
            </w:pPr>
            <w:r>
              <w:rPr>
                <w:rFonts w:hint="eastAsia"/>
                <w:color w:val="000000"/>
                <w:szCs w:val="21"/>
                <w:lang w:bidi="ar"/>
              </w:rPr>
              <w:t>台</w:t>
            </w:r>
          </w:p>
        </w:tc>
        <w:tc>
          <w:tcPr>
            <w:tcW w:w="565" w:type="pct"/>
            <w:shd w:val="clear" w:color="auto" w:fill="auto"/>
            <w:noWrap/>
            <w:vAlign w:val="center"/>
          </w:tcPr>
          <w:p w14:paraId="6F855D68" w14:textId="77777777" w:rsidR="00B9179C" w:rsidRDefault="0053299E">
            <w:pPr>
              <w:jc w:val="center"/>
              <w:textAlignment w:val="center"/>
              <w:rPr>
                <w:color w:val="000000"/>
                <w:szCs w:val="21"/>
                <w:lang w:bidi="ar"/>
              </w:rPr>
            </w:pPr>
            <w:r>
              <w:rPr>
                <w:rFonts w:hint="eastAsia"/>
                <w:color w:val="000000"/>
                <w:szCs w:val="21"/>
                <w:lang w:bidi="ar"/>
              </w:rPr>
              <w:t xml:space="preserve">1 </w:t>
            </w:r>
          </w:p>
        </w:tc>
        <w:tc>
          <w:tcPr>
            <w:tcW w:w="955" w:type="pct"/>
            <w:shd w:val="clear" w:color="auto" w:fill="auto"/>
            <w:noWrap/>
            <w:vAlign w:val="center"/>
          </w:tcPr>
          <w:p w14:paraId="6A5D6281" w14:textId="77777777" w:rsidR="00B9179C" w:rsidRDefault="00B9179C">
            <w:pPr>
              <w:jc w:val="center"/>
              <w:textAlignment w:val="center"/>
              <w:rPr>
                <w:color w:val="000000"/>
                <w:szCs w:val="21"/>
                <w:lang w:bidi="ar"/>
              </w:rPr>
            </w:pPr>
          </w:p>
        </w:tc>
      </w:tr>
      <w:tr w:rsidR="00B9179C" w14:paraId="7BF2FBC5" w14:textId="77777777">
        <w:trPr>
          <w:trHeight w:val="567"/>
        </w:trPr>
        <w:tc>
          <w:tcPr>
            <w:tcW w:w="515" w:type="pct"/>
            <w:shd w:val="clear" w:color="auto" w:fill="auto"/>
            <w:noWrap/>
            <w:vAlign w:val="center"/>
          </w:tcPr>
          <w:p w14:paraId="513B5D56" w14:textId="77777777" w:rsidR="00B9179C" w:rsidRDefault="0053299E">
            <w:pPr>
              <w:jc w:val="center"/>
              <w:textAlignment w:val="center"/>
              <w:rPr>
                <w:color w:val="000000"/>
                <w:szCs w:val="21"/>
                <w:lang w:bidi="ar"/>
              </w:rPr>
            </w:pPr>
            <w:r>
              <w:rPr>
                <w:rFonts w:hint="eastAsia"/>
                <w:color w:val="000000"/>
                <w:szCs w:val="21"/>
                <w:lang w:bidi="ar"/>
              </w:rPr>
              <w:t>L-13</w:t>
            </w:r>
          </w:p>
        </w:tc>
        <w:tc>
          <w:tcPr>
            <w:tcW w:w="2403" w:type="pct"/>
            <w:shd w:val="clear" w:color="auto" w:fill="auto"/>
            <w:vAlign w:val="center"/>
          </w:tcPr>
          <w:p w14:paraId="6D7883D5" w14:textId="77777777" w:rsidR="00B9179C" w:rsidRDefault="0053299E">
            <w:pPr>
              <w:jc w:val="center"/>
              <w:textAlignment w:val="center"/>
              <w:rPr>
                <w:color w:val="000000"/>
                <w:szCs w:val="21"/>
                <w:lang w:bidi="ar"/>
              </w:rPr>
            </w:pPr>
            <w:r>
              <w:rPr>
                <w:rFonts w:hint="eastAsia"/>
                <w:color w:val="000000"/>
                <w:szCs w:val="21"/>
                <w:lang w:bidi="ar"/>
              </w:rPr>
              <w:t>全数字主席单元</w:t>
            </w:r>
          </w:p>
        </w:tc>
        <w:tc>
          <w:tcPr>
            <w:tcW w:w="563" w:type="pct"/>
            <w:shd w:val="clear" w:color="auto" w:fill="auto"/>
            <w:noWrap/>
            <w:vAlign w:val="center"/>
          </w:tcPr>
          <w:p w14:paraId="4366692E" w14:textId="77777777" w:rsidR="00B9179C" w:rsidRDefault="0053299E">
            <w:pPr>
              <w:jc w:val="center"/>
              <w:textAlignment w:val="center"/>
              <w:rPr>
                <w:color w:val="000000"/>
                <w:szCs w:val="21"/>
                <w:lang w:bidi="ar"/>
              </w:rPr>
            </w:pPr>
            <w:r>
              <w:rPr>
                <w:rFonts w:hint="eastAsia"/>
                <w:color w:val="000000"/>
                <w:szCs w:val="21"/>
                <w:lang w:bidi="ar"/>
              </w:rPr>
              <w:t>只</w:t>
            </w:r>
          </w:p>
        </w:tc>
        <w:tc>
          <w:tcPr>
            <w:tcW w:w="565" w:type="pct"/>
            <w:shd w:val="clear" w:color="auto" w:fill="auto"/>
            <w:noWrap/>
            <w:vAlign w:val="center"/>
          </w:tcPr>
          <w:p w14:paraId="4ADDEBA4" w14:textId="77777777" w:rsidR="00B9179C" w:rsidRDefault="0053299E">
            <w:pPr>
              <w:jc w:val="center"/>
              <w:textAlignment w:val="center"/>
              <w:rPr>
                <w:color w:val="000000"/>
                <w:szCs w:val="21"/>
                <w:lang w:bidi="ar"/>
              </w:rPr>
            </w:pPr>
            <w:r>
              <w:rPr>
                <w:rFonts w:hint="eastAsia"/>
                <w:color w:val="000000"/>
                <w:szCs w:val="21"/>
                <w:lang w:bidi="ar"/>
              </w:rPr>
              <w:t xml:space="preserve">1 </w:t>
            </w:r>
          </w:p>
        </w:tc>
        <w:tc>
          <w:tcPr>
            <w:tcW w:w="955" w:type="pct"/>
            <w:shd w:val="clear" w:color="auto" w:fill="auto"/>
            <w:noWrap/>
            <w:vAlign w:val="center"/>
          </w:tcPr>
          <w:p w14:paraId="3EA5DBED" w14:textId="77777777" w:rsidR="00B9179C" w:rsidRDefault="00B9179C">
            <w:pPr>
              <w:jc w:val="center"/>
              <w:textAlignment w:val="center"/>
              <w:rPr>
                <w:color w:val="000000"/>
                <w:szCs w:val="21"/>
                <w:lang w:bidi="ar"/>
              </w:rPr>
            </w:pPr>
          </w:p>
        </w:tc>
      </w:tr>
      <w:tr w:rsidR="00B9179C" w14:paraId="31CBCA44" w14:textId="77777777">
        <w:trPr>
          <w:trHeight w:val="567"/>
        </w:trPr>
        <w:tc>
          <w:tcPr>
            <w:tcW w:w="515" w:type="pct"/>
            <w:shd w:val="clear" w:color="auto" w:fill="auto"/>
            <w:noWrap/>
            <w:vAlign w:val="center"/>
          </w:tcPr>
          <w:p w14:paraId="33B1AB41" w14:textId="77777777" w:rsidR="00B9179C" w:rsidRDefault="0053299E">
            <w:pPr>
              <w:jc w:val="center"/>
              <w:textAlignment w:val="center"/>
              <w:rPr>
                <w:color w:val="000000"/>
                <w:szCs w:val="21"/>
                <w:lang w:bidi="ar"/>
              </w:rPr>
            </w:pPr>
            <w:r>
              <w:rPr>
                <w:rFonts w:hint="eastAsia"/>
                <w:color w:val="000000"/>
                <w:szCs w:val="21"/>
                <w:lang w:bidi="ar"/>
              </w:rPr>
              <w:t>L-14</w:t>
            </w:r>
          </w:p>
        </w:tc>
        <w:tc>
          <w:tcPr>
            <w:tcW w:w="2403" w:type="pct"/>
            <w:shd w:val="clear" w:color="auto" w:fill="auto"/>
            <w:vAlign w:val="center"/>
          </w:tcPr>
          <w:p w14:paraId="4203ABAA" w14:textId="77777777" w:rsidR="00B9179C" w:rsidRDefault="0053299E">
            <w:pPr>
              <w:jc w:val="center"/>
              <w:textAlignment w:val="center"/>
              <w:rPr>
                <w:color w:val="000000"/>
                <w:szCs w:val="21"/>
                <w:lang w:bidi="ar"/>
              </w:rPr>
            </w:pPr>
            <w:r>
              <w:rPr>
                <w:rFonts w:hint="eastAsia"/>
                <w:color w:val="000000"/>
                <w:szCs w:val="21"/>
                <w:lang w:bidi="ar"/>
              </w:rPr>
              <w:t>全数字代表单元</w:t>
            </w:r>
          </w:p>
        </w:tc>
        <w:tc>
          <w:tcPr>
            <w:tcW w:w="563" w:type="pct"/>
            <w:shd w:val="clear" w:color="auto" w:fill="auto"/>
            <w:noWrap/>
            <w:vAlign w:val="center"/>
          </w:tcPr>
          <w:p w14:paraId="21DD6470" w14:textId="77777777" w:rsidR="00B9179C" w:rsidRDefault="0053299E">
            <w:pPr>
              <w:jc w:val="center"/>
              <w:textAlignment w:val="center"/>
              <w:rPr>
                <w:color w:val="000000"/>
                <w:szCs w:val="21"/>
                <w:lang w:bidi="ar"/>
              </w:rPr>
            </w:pPr>
            <w:r>
              <w:rPr>
                <w:rFonts w:hint="eastAsia"/>
                <w:color w:val="000000"/>
                <w:szCs w:val="21"/>
                <w:lang w:bidi="ar"/>
              </w:rPr>
              <w:t>只</w:t>
            </w:r>
          </w:p>
        </w:tc>
        <w:tc>
          <w:tcPr>
            <w:tcW w:w="565" w:type="pct"/>
            <w:shd w:val="clear" w:color="auto" w:fill="auto"/>
            <w:noWrap/>
            <w:vAlign w:val="center"/>
          </w:tcPr>
          <w:p w14:paraId="4562E1B2" w14:textId="77777777" w:rsidR="00B9179C" w:rsidRDefault="0053299E">
            <w:pPr>
              <w:jc w:val="center"/>
              <w:textAlignment w:val="center"/>
              <w:rPr>
                <w:color w:val="000000"/>
                <w:szCs w:val="21"/>
                <w:lang w:bidi="ar"/>
              </w:rPr>
            </w:pPr>
            <w:r>
              <w:rPr>
                <w:rFonts w:hint="eastAsia"/>
                <w:color w:val="000000"/>
                <w:szCs w:val="21"/>
                <w:lang w:bidi="ar"/>
              </w:rPr>
              <w:t xml:space="preserve">6 </w:t>
            </w:r>
          </w:p>
        </w:tc>
        <w:tc>
          <w:tcPr>
            <w:tcW w:w="955" w:type="pct"/>
            <w:shd w:val="clear" w:color="auto" w:fill="auto"/>
            <w:noWrap/>
            <w:vAlign w:val="center"/>
          </w:tcPr>
          <w:p w14:paraId="7D794EAA" w14:textId="77777777" w:rsidR="00B9179C" w:rsidRDefault="00B9179C">
            <w:pPr>
              <w:jc w:val="center"/>
              <w:textAlignment w:val="center"/>
              <w:rPr>
                <w:color w:val="000000"/>
                <w:szCs w:val="21"/>
                <w:lang w:bidi="ar"/>
              </w:rPr>
            </w:pPr>
          </w:p>
        </w:tc>
      </w:tr>
      <w:tr w:rsidR="00B9179C" w14:paraId="795BCE95" w14:textId="77777777">
        <w:trPr>
          <w:trHeight w:val="567"/>
        </w:trPr>
        <w:tc>
          <w:tcPr>
            <w:tcW w:w="515" w:type="pct"/>
            <w:shd w:val="clear" w:color="auto" w:fill="auto"/>
            <w:noWrap/>
            <w:vAlign w:val="center"/>
          </w:tcPr>
          <w:p w14:paraId="721B6BF1" w14:textId="77777777" w:rsidR="00B9179C" w:rsidRDefault="0053299E">
            <w:pPr>
              <w:jc w:val="center"/>
              <w:textAlignment w:val="center"/>
              <w:rPr>
                <w:color w:val="000000"/>
                <w:szCs w:val="21"/>
                <w:lang w:bidi="ar"/>
              </w:rPr>
            </w:pPr>
            <w:r>
              <w:rPr>
                <w:rFonts w:hint="eastAsia"/>
                <w:color w:val="000000"/>
                <w:szCs w:val="21"/>
                <w:lang w:bidi="ar"/>
              </w:rPr>
              <w:t>L-15</w:t>
            </w:r>
          </w:p>
        </w:tc>
        <w:tc>
          <w:tcPr>
            <w:tcW w:w="2403" w:type="pct"/>
            <w:shd w:val="clear" w:color="auto" w:fill="auto"/>
            <w:vAlign w:val="center"/>
          </w:tcPr>
          <w:p w14:paraId="2108E334" w14:textId="77777777" w:rsidR="00B9179C" w:rsidRDefault="0053299E">
            <w:pPr>
              <w:jc w:val="center"/>
              <w:textAlignment w:val="center"/>
              <w:rPr>
                <w:color w:val="000000"/>
                <w:szCs w:val="21"/>
                <w:lang w:bidi="ar"/>
              </w:rPr>
            </w:pPr>
            <w:r>
              <w:rPr>
                <w:rFonts w:hint="eastAsia"/>
                <w:color w:val="000000"/>
                <w:szCs w:val="21"/>
                <w:lang w:bidi="ar"/>
              </w:rPr>
              <w:t>信号线</w:t>
            </w:r>
          </w:p>
        </w:tc>
        <w:tc>
          <w:tcPr>
            <w:tcW w:w="563" w:type="pct"/>
            <w:shd w:val="clear" w:color="auto" w:fill="auto"/>
            <w:noWrap/>
            <w:vAlign w:val="center"/>
          </w:tcPr>
          <w:p w14:paraId="6D011608" w14:textId="77777777" w:rsidR="00B9179C" w:rsidRDefault="0053299E">
            <w:pPr>
              <w:jc w:val="center"/>
              <w:textAlignment w:val="center"/>
              <w:rPr>
                <w:color w:val="000000"/>
                <w:szCs w:val="21"/>
                <w:lang w:bidi="ar"/>
              </w:rPr>
            </w:pPr>
            <w:r>
              <w:rPr>
                <w:rFonts w:hint="eastAsia"/>
                <w:color w:val="000000"/>
                <w:szCs w:val="21"/>
                <w:lang w:bidi="ar"/>
              </w:rPr>
              <w:t>米</w:t>
            </w:r>
          </w:p>
        </w:tc>
        <w:tc>
          <w:tcPr>
            <w:tcW w:w="565" w:type="pct"/>
            <w:shd w:val="clear" w:color="auto" w:fill="auto"/>
            <w:noWrap/>
            <w:vAlign w:val="center"/>
          </w:tcPr>
          <w:p w14:paraId="5DB7306F" w14:textId="77777777" w:rsidR="00B9179C" w:rsidRDefault="0053299E">
            <w:pPr>
              <w:jc w:val="center"/>
              <w:textAlignment w:val="center"/>
              <w:rPr>
                <w:color w:val="000000"/>
                <w:szCs w:val="21"/>
                <w:lang w:bidi="ar"/>
              </w:rPr>
            </w:pPr>
            <w:r>
              <w:rPr>
                <w:rFonts w:hint="eastAsia"/>
                <w:color w:val="000000"/>
                <w:szCs w:val="21"/>
                <w:lang w:bidi="ar"/>
              </w:rPr>
              <w:t>400</w:t>
            </w:r>
          </w:p>
        </w:tc>
        <w:tc>
          <w:tcPr>
            <w:tcW w:w="955" w:type="pct"/>
            <w:shd w:val="clear" w:color="auto" w:fill="auto"/>
            <w:noWrap/>
            <w:vAlign w:val="center"/>
          </w:tcPr>
          <w:p w14:paraId="57C9F228" w14:textId="77777777" w:rsidR="00B9179C" w:rsidRDefault="00B9179C">
            <w:pPr>
              <w:jc w:val="center"/>
              <w:textAlignment w:val="center"/>
              <w:rPr>
                <w:color w:val="000000"/>
                <w:szCs w:val="21"/>
                <w:lang w:bidi="ar"/>
              </w:rPr>
            </w:pPr>
          </w:p>
        </w:tc>
      </w:tr>
      <w:tr w:rsidR="00B9179C" w14:paraId="27E86412" w14:textId="77777777">
        <w:trPr>
          <w:trHeight w:val="567"/>
        </w:trPr>
        <w:tc>
          <w:tcPr>
            <w:tcW w:w="515" w:type="pct"/>
            <w:shd w:val="clear" w:color="auto" w:fill="auto"/>
            <w:noWrap/>
            <w:vAlign w:val="center"/>
          </w:tcPr>
          <w:p w14:paraId="5211131A" w14:textId="77777777" w:rsidR="00B9179C" w:rsidRDefault="0053299E">
            <w:pPr>
              <w:jc w:val="center"/>
              <w:textAlignment w:val="center"/>
              <w:rPr>
                <w:color w:val="000000"/>
                <w:szCs w:val="21"/>
                <w:lang w:bidi="ar"/>
              </w:rPr>
            </w:pPr>
            <w:r>
              <w:rPr>
                <w:rFonts w:hint="eastAsia"/>
                <w:color w:val="000000"/>
                <w:szCs w:val="21"/>
                <w:lang w:bidi="ar"/>
              </w:rPr>
              <w:t>L-16</w:t>
            </w:r>
          </w:p>
        </w:tc>
        <w:tc>
          <w:tcPr>
            <w:tcW w:w="2403" w:type="pct"/>
            <w:shd w:val="clear" w:color="auto" w:fill="auto"/>
            <w:vAlign w:val="center"/>
          </w:tcPr>
          <w:p w14:paraId="7416B8B7" w14:textId="77777777" w:rsidR="00B9179C" w:rsidRDefault="0053299E">
            <w:pPr>
              <w:jc w:val="center"/>
              <w:textAlignment w:val="center"/>
              <w:rPr>
                <w:color w:val="000000"/>
                <w:szCs w:val="21"/>
                <w:lang w:bidi="ar"/>
              </w:rPr>
            </w:pPr>
            <w:r>
              <w:rPr>
                <w:rFonts w:hint="eastAsia"/>
                <w:color w:val="000000"/>
                <w:szCs w:val="21"/>
                <w:lang w:bidi="ar"/>
              </w:rPr>
              <w:t>音箱线</w:t>
            </w:r>
          </w:p>
        </w:tc>
        <w:tc>
          <w:tcPr>
            <w:tcW w:w="563" w:type="pct"/>
            <w:shd w:val="clear" w:color="auto" w:fill="auto"/>
            <w:noWrap/>
            <w:vAlign w:val="center"/>
          </w:tcPr>
          <w:p w14:paraId="26B93061" w14:textId="77777777" w:rsidR="00B9179C" w:rsidRDefault="0053299E">
            <w:pPr>
              <w:jc w:val="center"/>
              <w:textAlignment w:val="center"/>
              <w:rPr>
                <w:color w:val="000000"/>
                <w:szCs w:val="21"/>
                <w:lang w:bidi="ar"/>
              </w:rPr>
            </w:pPr>
            <w:r>
              <w:rPr>
                <w:rFonts w:hint="eastAsia"/>
                <w:color w:val="000000"/>
                <w:szCs w:val="21"/>
                <w:lang w:bidi="ar"/>
              </w:rPr>
              <w:t>米</w:t>
            </w:r>
          </w:p>
        </w:tc>
        <w:tc>
          <w:tcPr>
            <w:tcW w:w="565" w:type="pct"/>
            <w:shd w:val="clear" w:color="auto" w:fill="auto"/>
            <w:noWrap/>
            <w:vAlign w:val="center"/>
          </w:tcPr>
          <w:p w14:paraId="2981C24C" w14:textId="77777777" w:rsidR="00B9179C" w:rsidRDefault="0053299E">
            <w:pPr>
              <w:jc w:val="center"/>
              <w:textAlignment w:val="center"/>
              <w:rPr>
                <w:color w:val="000000"/>
                <w:szCs w:val="21"/>
                <w:lang w:bidi="ar"/>
              </w:rPr>
            </w:pPr>
            <w:r>
              <w:rPr>
                <w:rFonts w:hint="eastAsia"/>
                <w:color w:val="000000"/>
                <w:szCs w:val="21"/>
                <w:lang w:bidi="ar"/>
              </w:rPr>
              <w:t>400</w:t>
            </w:r>
          </w:p>
        </w:tc>
        <w:tc>
          <w:tcPr>
            <w:tcW w:w="955" w:type="pct"/>
            <w:shd w:val="clear" w:color="auto" w:fill="auto"/>
            <w:noWrap/>
            <w:vAlign w:val="center"/>
          </w:tcPr>
          <w:p w14:paraId="720794E7" w14:textId="77777777" w:rsidR="00B9179C" w:rsidRDefault="00B9179C">
            <w:pPr>
              <w:jc w:val="center"/>
              <w:textAlignment w:val="center"/>
              <w:rPr>
                <w:color w:val="000000"/>
                <w:szCs w:val="21"/>
                <w:lang w:bidi="ar"/>
              </w:rPr>
            </w:pPr>
          </w:p>
        </w:tc>
      </w:tr>
      <w:tr w:rsidR="00B9179C" w14:paraId="3F051B3E" w14:textId="77777777">
        <w:trPr>
          <w:trHeight w:val="567"/>
        </w:trPr>
        <w:tc>
          <w:tcPr>
            <w:tcW w:w="5000" w:type="pct"/>
            <w:gridSpan w:val="5"/>
            <w:shd w:val="clear" w:color="auto" w:fill="auto"/>
            <w:noWrap/>
            <w:vAlign w:val="center"/>
          </w:tcPr>
          <w:p w14:paraId="1953CDA6" w14:textId="77777777" w:rsidR="00B9179C" w:rsidRDefault="0053299E">
            <w:pPr>
              <w:jc w:val="center"/>
              <w:rPr>
                <w:b/>
                <w:bCs/>
                <w:color w:val="000000"/>
                <w:szCs w:val="21"/>
              </w:rPr>
            </w:pPr>
            <w:r>
              <w:rPr>
                <w:rFonts w:hint="eastAsia"/>
                <w:b/>
                <w:bCs/>
                <w:color w:val="000000"/>
                <w:szCs w:val="21"/>
                <w:lang w:bidi="ar"/>
              </w:rPr>
              <w:t>四、杜比数字影院点播系统</w:t>
            </w:r>
          </w:p>
        </w:tc>
      </w:tr>
      <w:tr w:rsidR="00B9179C" w14:paraId="3C40A596" w14:textId="77777777">
        <w:trPr>
          <w:trHeight w:val="567"/>
        </w:trPr>
        <w:tc>
          <w:tcPr>
            <w:tcW w:w="515" w:type="pct"/>
            <w:shd w:val="clear" w:color="auto" w:fill="auto"/>
            <w:noWrap/>
            <w:vAlign w:val="center"/>
          </w:tcPr>
          <w:p w14:paraId="41F2ED5E" w14:textId="77777777" w:rsidR="00B9179C" w:rsidRDefault="0053299E">
            <w:pPr>
              <w:jc w:val="center"/>
              <w:textAlignment w:val="center"/>
              <w:rPr>
                <w:color w:val="000000"/>
                <w:szCs w:val="21"/>
                <w:lang w:bidi="ar"/>
              </w:rPr>
            </w:pPr>
            <w:r>
              <w:rPr>
                <w:rFonts w:hint="eastAsia"/>
                <w:color w:val="000000"/>
                <w:szCs w:val="21"/>
                <w:lang w:bidi="ar"/>
              </w:rPr>
              <w:t>M-01</w:t>
            </w:r>
          </w:p>
        </w:tc>
        <w:tc>
          <w:tcPr>
            <w:tcW w:w="2403" w:type="pct"/>
            <w:shd w:val="clear" w:color="auto" w:fill="auto"/>
            <w:vAlign w:val="center"/>
          </w:tcPr>
          <w:p w14:paraId="1F8912CE" w14:textId="77777777" w:rsidR="00B9179C" w:rsidRDefault="0053299E">
            <w:pPr>
              <w:jc w:val="center"/>
              <w:textAlignment w:val="center"/>
              <w:rPr>
                <w:color w:val="000000"/>
                <w:szCs w:val="21"/>
                <w:lang w:bidi="ar"/>
              </w:rPr>
            </w:pPr>
            <w:r>
              <w:rPr>
                <w:rFonts w:hint="eastAsia"/>
                <w:color w:val="000000"/>
                <w:szCs w:val="21"/>
                <w:lang w:bidi="ar"/>
              </w:rPr>
              <w:t>网络硬盘播放器</w:t>
            </w:r>
          </w:p>
        </w:tc>
        <w:tc>
          <w:tcPr>
            <w:tcW w:w="563" w:type="pct"/>
            <w:shd w:val="clear" w:color="auto" w:fill="auto"/>
            <w:noWrap/>
            <w:vAlign w:val="center"/>
          </w:tcPr>
          <w:p w14:paraId="68A332A3" w14:textId="77777777" w:rsidR="00B9179C" w:rsidRDefault="0053299E">
            <w:pPr>
              <w:jc w:val="center"/>
              <w:textAlignment w:val="center"/>
              <w:rPr>
                <w:color w:val="000000"/>
                <w:szCs w:val="21"/>
                <w:lang w:bidi="ar"/>
              </w:rPr>
            </w:pPr>
            <w:r>
              <w:rPr>
                <w:rFonts w:hint="eastAsia"/>
                <w:color w:val="000000"/>
                <w:szCs w:val="21"/>
                <w:lang w:bidi="ar"/>
              </w:rPr>
              <w:t>台</w:t>
            </w:r>
          </w:p>
        </w:tc>
        <w:tc>
          <w:tcPr>
            <w:tcW w:w="565" w:type="pct"/>
            <w:shd w:val="clear" w:color="auto" w:fill="auto"/>
            <w:noWrap/>
            <w:vAlign w:val="center"/>
          </w:tcPr>
          <w:p w14:paraId="57DA9432" w14:textId="77777777" w:rsidR="00B9179C" w:rsidRDefault="0053299E">
            <w:pPr>
              <w:jc w:val="center"/>
              <w:textAlignment w:val="center"/>
              <w:rPr>
                <w:color w:val="000000"/>
                <w:szCs w:val="21"/>
                <w:lang w:bidi="ar"/>
              </w:rPr>
            </w:pPr>
            <w:r>
              <w:rPr>
                <w:rFonts w:hint="eastAsia"/>
                <w:color w:val="000000"/>
                <w:szCs w:val="21"/>
                <w:lang w:bidi="ar"/>
              </w:rPr>
              <w:t>1</w:t>
            </w:r>
          </w:p>
        </w:tc>
        <w:tc>
          <w:tcPr>
            <w:tcW w:w="955" w:type="pct"/>
            <w:shd w:val="clear" w:color="auto" w:fill="auto"/>
            <w:noWrap/>
            <w:vAlign w:val="center"/>
          </w:tcPr>
          <w:p w14:paraId="77741B1A" w14:textId="77777777" w:rsidR="00B9179C" w:rsidRDefault="00B9179C">
            <w:pPr>
              <w:jc w:val="center"/>
              <w:textAlignment w:val="center"/>
              <w:rPr>
                <w:color w:val="000000"/>
                <w:szCs w:val="21"/>
                <w:lang w:bidi="ar"/>
              </w:rPr>
            </w:pPr>
          </w:p>
        </w:tc>
      </w:tr>
      <w:tr w:rsidR="00B9179C" w14:paraId="30AB4A3A" w14:textId="77777777">
        <w:trPr>
          <w:trHeight w:val="567"/>
        </w:trPr>
        <w:tc>
          <w:tcPr>
            <w:tcW w:w="515" w:type="pct"/>
            <w:shd w:val="clear" w:color="auto" w:fill="auto"/>
            <w:noWrap/>
            <w:vAlign w:val="center"/>
          </w:tcPr>
          <w:p w14:paraId="171D5020" w14:textId="77777777" w:rsidR="00B9179C" w:rsidRDefault="0053299E">
            <w:pPr>
              <w:jc w:val="center"/>
              <w:textAlignment w:val="center"/>
              <w:rPr>
                <w:color w:val="000000"/>
                <w:szCs w:val="21"/>
                <w:lang w:bidi="ar"/>
              </w:rPr>
            </w:pPr>
            <w:r>
              <w:rPr>
                <w:rFonts w:hint="eastAsia"/>
                <w:color w:val="000000"/>
                <w:szCs w:val="21"/>
                <w:lang w:bidi="ar"/>
              </w:rPr>
              <w:t>M-02</w:t>
            </w:r>
          </w:p>
        </w:tc>
        <w:tc>
          <w:tcPr>
            <w:tcW w:w="2403" w:type="pct"/>
            <w:shd w:val="clear" w:color="auto" w:fill="auto"/>
            <w:vAlign w:val="center"/>
          </w:tcPr>
          <w:p w14:paraId="5A978CED" w14:textId="77777777" w:rsidR="00B9179C" w:rsidRDefault="0053299E">
            <w:pPr>
              <w:jc w:val="center"/>
              <w:textAlignment w:val="center"/>
              <w:rPr>
                <w:color w:val="000000"/>
                <w:szCs w:val="21"/>
                <w:lang w:bidi="ar"/>
              </w:rPr>
            </w:pPr>
            <w:r>
              <w:rPr>
                <w:rFonts w:hint="eastAsia"/>
                <w:color w:val="000000"/>
                <w:szCs w:val="21"/>
                <w:lang w:bidi="ar"/>
              </w:rPr>
              <w:t>高清LED小间距显示屏</w:t>
            </w:r>
          </w:p>
        </w:tc>
        <w:tc>
          <w:tcPr>
            <w:tcW w:w="563" w:type="pct"/>
            <w:shd w:val="clear" w:color="auto" w:fill="auto"/>
            <w:noWrap/>
            <w:vAlign w:val="center"/>
          </w:tcPr>
          <w:p w14:paraId="03064DDF" w14:textId="77777777" w:rsidR="00B9179C" w:rsidRDefault="0053299E">
            <w:pPr>
              <w:jc w:val="center"/>
              <w:textAlignment w:val="center"/>
              <w:rPr>
                <w:color w:val="000000"/>
                <w:szCs w:val="21"/>
                <w:lang w:bidi="ar"/>
              </w:rPr>
            </w:pPr>
            <w:r>
              <w:rPr>
                <w:rFonts w:hint="eastAsia"/>
                <w:color w:val="000000"/>
                <w:szCs w:val="21"/>
                <w:lang w:bidi="ar"/>
              </w:rPr>
              <w:t>M²</w:t>
            </w:r>
          </w:p>
        </w:tc>
        <w:tc>
          <w:tcPr>
            <w:tcW w:w="565" w:type="pct"/>
            <w:shd w:val="clear" w:color="auto" w:fill="auto"/>
            <w:noWrap/>
            <w:vAlign w:val="center"/>
          </w:tcPr>
          <w:p w14:paraId="23E61B76" w14:textId="77777777" w:rsidR="00B9179C" w:rsidRDefault="0053299E">
            <w:pPr>
              <w:jc w:val="center"/>
              <w:textAlignment w:val="center"/>
              <w:rPr>
                <w:color w:val="000000"/>
                <w:szCs w:val="21"/>
                <w:lang w:bidi="ar"/>
              </w:rPr>
            </w:pPr>
            <w:r>
              <w:rPr>
                <w:rFonts w:hint="eastAsia"/>
                <w:color w:val="000000"/>
                <w:szCs w:val="21"/>
                <w:lang w:bidi="ar"/>
              </w:rPr>
              <w:t>21.06</w:t>
            </w:r>
          </w:p>
        </w:tc>
        <w:tc>
          <w:tcPr>
            <w:tcW w:w="955" w:type="pct"/>
            <w:shd w:val="clear" w:color="auto" w:fill="auto"/>
            <w:noWrap/>
            <w:vAlign w:val="center"/>
          </w:tcPr>
          <w:p w14:paraId="4DB8413B" w14:textId="77777777" w:rsidR="00B9179C" w:rsidRDefault="00B9179C">
            <w:pPr>
              <w:jc w:val="center"/>
              <w:textAlignment w:val="center"/>
              <w:rPr>
                <w:color w:val="000000"/>
                <w:szCs w:val="21"/>
                <w:lang w:bidi="ar"/>
              </w:rPr>
            </w:pPr>
          </w:p>
        </w:tc>
      </w:tr>
      <w:tr w:rsidR="00B9179C" w14:paraId="182404BE" w14:textId="77777777">
        <w:trPr>
          <w:trHeight w:val="567"/>
        </w:trPr>
        <w:tc>
          <w:tcPr>
            <w:tcW w:w="515" w:type="pct"/>
            <w:shd w:val="clear" w:color="auto" w:fill="auto"/>
            <w:noWrap/>
            <w:vAlign w:val="center"/>
          </w:tcPr>
          <w:p w14:paraId="364B6C16" w14:textId="77777777" w:rsidR="00B9179C" w:rsidRDefault="0053299E">
            <w:pPr>
              <w:jc w:val="center"/>
              <w:textAlignment w:val="center"/>
              <w:rPr>
                <w:color w:val="000000"/>
                <w:szCs w:val="21"/>
                <w:lang w:bidi="ar"/>
              </w:rPr>
            </w:pPr>
            <w:r>
              <w:rPr>
                <w:rFonts w:hint="eastAsia"/>
                <w:color w:val="000000"/>
                <w:szCs w:val="21"/>
                <w:lang w:bidi="ar"/>
              </w:rPr>
              <w:t>M-03</w:t>
            </w:r>
          </w:p>
        </w:tc>
        <w:tc>
          <w:tcPr>
            <w:tcW w:w="2403" w:type="pct"/>
            <w:shd w:val="clear" w:color="auto" w:fill="auto"/>
            <w:vAlign w:val="center"/>
          </w:tcPr>
          <w:p w14:paraId="067E59BE" w14:textId="77777777" w:rsidR="00B9179C" w:rsidRDefault="0053299E">
            <w:pPr>
              <w:jc w:val="center"/>
              <w:textAlignment w:val="center"/>
              <w:rPr>
                <w:color w:val="000000"/>
                <w:szCs w:val="21"/>
                <w:lang w:bidi="ar"/>
              </w:rPr>
            </w:pPr>
            <w:r>
              <w:rPr>
                <w:rFonts w:hint="eastAsia"/>
                <w:color w:val="000000"/>
                <w:szCs w:val="21"/>
                <w:lang w:bidi="ar"/>
              </w:rPr>
              <w:t>多视频控制器</w:t>
            </w:r>
          </w:p>
        </w:tc>
        <w:tc>
          <w:tcPr>
            <w:tcW w:w="563" w:type="pct"/>
            <w:shd w:val="clear" w:color="auto" w:fill="auto"/>
            <w:noWrap/>
            <w:vAlign w:val="center"/>
          </w:tcPr>
          <w:p w14:paraId="38458805" w14:textId="77777777" w:rsidR="00B9179C" w:rsidRDefault="0053299E">
            <w:pPr>
              <w:jc w:val="center"/>
              <w:textAlignment w:val="center"/>
              <w:rPr>
                <w:color w:val="000000"/>
                <w:szCs w:val="21"/>
                <w:lang w:bidi="ar"/>
              </w:rPr>
            </w:pPr>
            <w:r>
              <w:rPr>
                <w:rFonts w:hint="eastAsia"/>
                <w:color w:val="000000"/>
                <w:szCs w:val="21"/>
                <w:lang w:bidi="ar"/>
              </w:rPr>
              <w:t>台</w:t>
            </w:r>
          </w:p>
        </w:tc>
        <w:tc>
          <w:tcPr>
            <w:tcW w:w="565" w:type="pct"/>
            <w:shd w:val="clear" w:color="auto" w:fill="auto"/>
            <w:noWrap/>
            <w:vAlign w:val="center"/>
          </w:tcPr>
          <w:p w14:paraId="5E7FF1EB" w14:textId="77777777" w:rsidR="00B9179C" w:rsidRDefault="0053299E">
            <w:pPr>
              <w:jc w:val="center"/>
              <w:textAlignment w:val="center"/>
              <w:rPr>
                <w:color w:val="000000"/>
                <w:szCs w:val="21"/>
                <w:lang w:bidi="ar"/>
              </w:rPr>
            </w:pPr>
            <w:r>
              <w:rPr>
                <w:rFonts w:hint="eastAsia"/>
                <w:color w:val="000000"/>
                <w:szCs w:val="21"/>
                <w:lang w:bidi="ar"/>
              </w:rPr>
              <w:t>1</w:t>
            </w:r>
          </w:p>
        </w:tc>
        <w:tc>
          <w:tcPr>
            <w:tcW w:w="955" w:type="pct"/>
            <w:shd w:val="clear" w:color="auto" w:fill="auto"/>
            <w:noWrap/>
            <w:vAlign w:val="center"/>
          </w:tcPr>
          <w:p w14:paraId="6D70B6DC" w14:textId="77777777" w:rsidR="00B9179C" w:rsidRDefault="00B9179C">
            <w:pPr>
              <w:jc w:val="center"/>
              <w:textAlignment w:val="center"/>
              <w:rPr>
                <w:color w:val="000000"/>
                <w:szCs w:val="21"/>
                <w:lang w:bidi="ar"/>
              </w:rPr>
            </w:pPr>
          </w:p>
        </w:tc>
      </w:tr>
      <w:tr w:rsidR="00B9179C" w14:paraId="158B5072" w14:textId="77777777">
        <w:trPr>
          <w:trHeight w:val="567"/>
        </w:trPr>
        <w:tc>
          <w:tcPr>
            <w:tcW w:w="515" w:type="pct"/>
            <w:shd w:val="clear" w:color="auto" w:fill="auto"/>
            <w:noWrap/>
            <w:vAlign w:val="center"/>
          </w:tcPr>
          <w:p w14:paraId="38D6B960" w14:textId="77777777" w:rsidR="00B9179C" w:rsidRDefault="0053299E">
            <w:pPr>
              <w:jc w:val="center"/>
              <w:textAlignment w:val="center"/>
              <w:rPr>
                <w:color w:val="000000"/>
                <w:szCs w:val="21"/>
                <w:lang w:bidi="ar"/>
              </w:rPr>
            </w:pPr>
            <w:r>
              <w:rPr>
                <w:rFonts w:hint="eastAsia"/>
                <w:color w:val="000000"/>
                <w:szCs w:val="21"/>
                <w:lang w:bidi="ar"/>
              </w:rPr>
              <w:t>M-04</w:t>
            </w:r>
          </w:p>
        </w:tc>
        <w:tc>
          <w:tcPr>
            <w:tcW w:w="2403" w:type="pct"/>
            <w:shd w:val="clear" w:color="auto" w:fill="auto"/>
            <w:vAlign w:val="center"/>
          </w:tcPr>
          <w:p w14:paraId="2092753D" w14:textId="77777777" w:rsidR="00B9179C" w:rsidRDefault="0053299E">
            <w:pPr>
              <w:jc w:val="center"/>
              <w:textAlignment w:val="center"/>
              <w:rPr>
                <w:color w:val="000000"/>
                <w:szCs w:val="21"/>
                <w:lang w:bidi="ar"/>
              </w:rPr>
            </w:pPr>
            <w:r>
              <w:rPr>
                <w:rFonts w:hint="eastAsia"/>
                <w:color w:val="000000"/>
                <w:szCs w:val="21"/>
                <w:lang w:bidi="ar"/>
              </w:rPr>
              <w:t>综合播控系统</w:t>
            </w:r>
          </w:p>
        </w:tc>
        <w:tc>
          <w:tcPr>
            <w:tcW w:w="563" w:type="pct"/>
            <w:shd w:val="clear" w:color="auto" w:fill="auto"/>
            <w:noWrap/>
            <w:vAlign w:val="center"/>
          </w:tcPr>
          <w:p w14:paraId="2DA86513" w14:textId="77777777" w:rsidR="00B9179C" w:rsidRDefault="0053299E">
            <w:pPr>
              <w:jc w:val="center"/>
              <w:textAlignment w:val="center"/>
              <w:rPr>
                <w:color w:val="000000"/>
                <w:szCs w:val="21"/>
                <w:lang w:bidi="ar"/>
              </w:rPr>
            </w:pPr>
            <w:r>
              <w:rPr>
                <w:rFonts w:hint="eastAsia"/>
                <w:color w:val="000000"/>
                <w:szCs w:val="21"/>
                <w:lang w:bidi="ar"/>
              </w:rPr>
              <w:t>台</w:t>
            </w:r>
          </w:p>
        </w:tc>
        <w:tc>
          <w:tcPr>
            <w:tcW w:w="565" w:type="pct"/>
            <w:shd w:val="clear" w:color="auto" w:fill="auto"/>
            <w:noWrap/>
            <w:vAlign w:val="center"/>
          </w:tcPr>
          <w:p w14:paraId="303A616B" w14:textId="77777777" w:rsidR="00B9179C" w:rsidRDefault="0053299E">
            <w:pPr>
              <w:jc w:val="center"/>
              <w:textAlignment w:val="center"/>
              <w:rPr>
                <w:color w:val="000000"/>
                <w:szCs w:val="21"/>
                <w:lang w:bidi="ar"/>
              </w:rPr>
            </w:pPr>
            <w:r>
              <w:rPr>
                <w:rFonts w:hint="eastAsia"/>
                <w:color w:val="000000"/>
                <w:szCs w:val="21"/>
                <w:lang w:bidi="ar"/>
              </w:rPr>
              <w:t>1</w:t>
            </w:r>
          </w:p>
        </w:tc>
        <w:tc>
          <w:tcPr>
            <w:tcW w:w="955" w:type="pct"/>
            <w:shd w:val="clear" w:color="auto" w:fill="auto"/>
            <w:noWrap/>
            <w:vAlign w:val="center"/>
          </w:tcPr>
          <w:p w14:paraId="4AB825B4" w14:textId="77777777" w:rsidR="00B9179C" w:rsidRDefault="00B9179C">
            <w:pPr>
              <w:jc w:val="center"/>
              <w:textAlignment w:val="center"/>
              <w:rPr>
                <w:color w:val="000000"/>
                <w:szCs w:val="21"/>
                <w:lang w:bidi="ar"/>
              </w:rPr>
            </w:pPr>
          </w:p>
        </w:tc>
      </w:tr>
      <w:tr w:rsidR="00B9179C" w14:paraId="42B9FB2F" w14:textId="77777777">
        <w:trPr>
          <w:trHeight w:val="567"/>
        </w:trPr>
        <w:tc>
          <w:tcPr>
            <w:tcW w:w="515" w:type="pct"/>
            <w:shd w:val="clear" w:color="auto" w:fill="auto"/>
            <w:noWrap/>
            <w:vAlign w:val="center"/>
          </w:tcPr>
          <w:p w14:paraId="1C99E807" w14:textId="77777777" w:rsidR="00B9179C" w:rsidRDefault="0053299E">
            <w:pPr>
              <w:jc w:val="center"/>
              <w:textAlignment w:val="center"/>
              <w:rPr>
                <w:color w:val="000000"/>
                <w:szCs w:val="21"/>
                <w:lang w:bidi="ar"/>
              </w:rPr>
            </w:pPr>
            <w:r>
              <w:rPr>
                <w:rFonts w:hint="eastAsia"/>
                <w:color w:val="000000"/>
                <w:szCs w:val="21"/>
                <w:lang w:bidi="ar"/>
              </w:rPr>
              <w:t>M-05</w:t>
            </w:r>
          </w:p>
        </w:tc>
        <w:tc>
          <w:tcPr>
            <w:tcW w:w="2403" w:type="pct"/>
            <w:shd w:val="clear" w:color="auto" w:fill="auto"/>
            <w:vAlign w:val="center"/>
          </w:tcPr>
          <w:p w14:paraId="57671A60" w14:textId="77777777" w:rsidR="00B9179C" w:rsidRDefault="0053299E">
            <w:pPr>
              <w:jc w:val="center"/>
              <w:textAlignment w:val="center"/>
              <w:rPr>
                <w:color w:val="000000"/>
                <w:szCs w:val="21"/>
                <w:lang w:bidi="ar"/>
              </w:rPr>
            </w:pPr>
            <w:r>
              <w:rPr>
                <w:rFonts w:hint="eastAsia"/>
                <w:color w:val="000000"/>
                <w:szCs w:val="21"/>
                <w:lang w:bidi="ar"/>
              </w:rPr>
              <w:t>3D同步控制器</w:t>
            </w:r>
          </w:p>
        </w:tc>
        <w:tc>
          <w:tcPr>
            <w:tcW w:w="563" w:type="pct"/>
            <w:shd w:val="clear" w:color="auto" w:fill="auto"/>
            <w:noWrap/>
            <w:vAlign w:val="center"/>
          </w:tcPr>
          <w:p w14:paraId="296BB9CE" w14:textId="77777777" w:rsidR="00B9179C" w:rsidRDefault="0053299E">
            <w:pPr>
              <w:jc w:val="center"/>
              <w:textAlignment w:val="center"/>
              <w:rPr>
                <w:color w:val="000000"/>
                <w:szCs w:val="21"/>
                <w:lang w:bidi="ar"/>
              </w:rPr>
            </w:pPr>
            <w:r>
              <w:rPr>
                <w:rFonts w:hint="eastAsia"/>
                <w:color w:val="000000"/>
                <w:szCs w:val="21"/>
                <w:lang w:bidi="ar"/>
              </w:rPr>
              <w:t>台</w:t>
            </w:r>
          </w:p>
        </w:tc>
        <w:tc>
          <w:tcPr>
            <w:tcW w:w="565" w:type="pct"/>
            <w:shd w:val="clear" w:color="auto" w:fill="auto"/>
            <w:noWrap/>
            <w:vAlign w:val="center"/>
          </w:tcPr>
          <w:p w14:paraId="24C3E104" w14:textId="77777777" w:rsidR="00B9179C" w:rsidRDefault="0053299E">
            <w:pPr>
              <w:jc w:val="center"/>
              <w:textAlignment w:val="center"/>
              <w:rPr>
                <w:color w:val="000000"/>
                <w:szCs w:val="21"/>
                <w:lang w:bidi="ar"/>
              </w:rPr>
            </w:pPr>
            <w:r>
              <w:rPr>
                <w:rFonts w:hint="eastAsia"/>
                <w:color w:val="000000"/>
                <w:szCs w:val="21"/>
                <w:lang w:bidi="ar"/>
              </w:rPr>
              <w:t>1</w:t>
            </w:r>
          </w:p>
        </w:tc>
        <w:tc>
          <w:tcPr>
            <w:tcW w:w="955" w:type="pct"/>
            <w:shd w:val="clear" w:color="auto" w:fill="auto"/>
            <w:noWrap/>
            <w:vAlign w:val="center"/>
          </w:tcPr>
          <w:p w14:paraId="099C0D61" w14:textId="77777777" w:rsidR="00B9179C" w:rsidRDefault="00B9179C">
            <w:pPr>
              <w:jc w:val="center"/>
              <w:textAlignment w:val="center"/>
              <w:rPr>
                <w:color w:val="000000"/>
                <w:szCs w:val="21"/>
                <w:lang w:bidi="ar"/>
              </w:rPr>
            </w:pPr>
          </w:p>
        </w:tc>
      </w:tr>
      <w:tr w:rsidR="00B9179C" w14:paraId="633CE289" w14:textId="77777777">
        <w:trPr>
          <w:trHeight w:val="567"/>
        </w:trPr>
        <w:tc>
          <w:tcPr>
            <w:tcW w:w="515" w:type="pct"/>
            <w:shd w:val="clear" w:color="auto" w:fill="auto"/>
            <w:noWrap/>
            <w:vAlign w:val="center"/>
          </w:tcPr>
          <w:p w14:paraId="73E615B5" w14:textId="77777777" w:rsidR="00B9179C" w:rsidRDefault="0053299E">
            <w:pPr>
              <w:jc w:val="center"/>
              <w:textAlignment w:val="center"/>
              <w:rPr>
                <w:color w:val="000000"/>
                <w:szCs w:val="21"/>
                <w:lang w:bidi="ar"/>
              </w:rPr>
            </w:pPr>
            <w:r>
              <w:rPr>
                <w:rFonts w:hint="eastAsia"/>
                <w:color w:val="000000"/>
                <w:szCs w:val="21"/>
                <w:lang w:bidi="ar"/>
              </w:rPr>
              <w:t>M-06</w:t>
            </w:r>
          </w:p>
        </w:tc>
        <w:tc>
          <w:tcPr>
            <w:tcW w:w="2403" w:type="pct"/>
            <w:shd w:val="clear" w:color="auto" w:fill="auto"/>
            <w:vAlign w:val="center"/>
          </w:tcPr>
          <w:p w14:paraId="5CDBC693" w14:textId="77777777" w:rsidR="00B9179C" w:rsidRDefault="0053299E">
            <w:pPr>
              <w:jc w:val="center"/>
              <w:textAlignment w:val="center"/>
              <w:rPr>
                <w:color w:val="000000"/>
                <w:szCs w:val="21"/>
                <w:lang w:bidi="ar"/>
              </w:rPr>
            </w:pPr>
            <w:r>
              <w:rPr>
                <w:rFonts w:hint="eastAsia"/>
                <w:color w:val="000000"/>
                <w:szCs w:val="21"/>
                <w:lang w:bidi="ar"/>
              </w:rPr>
              <w:t>3D眼镜</w:t>
            </w:r>
          </w:p>
        </w:tc>
        <w:tc>
          <w:tcPr>
            <w:tcW w:w="563" w:type="pct"/>
            <w:shd w:val="clear" w:color="auto" w:fill="auto"/>
            <w:noWrap/>
            <w:vAlign w:val="center"/>
          </w:tcPr>
          <w:p w14:paraId="765DDF20" w14:textId="77777777" w:rsidR="00B9179C" w:rsidRDefault="0053299E">
            <w:pPr>
              <w:jc w:val="center"/>
              <w:textAlignment w:val="center"/>
              <w:rPr>
                <w:color w:val="000000"/>
                <w:szCs w:val="21"/>
                <w:lang w:bidi="ar"/>
              </w:rPr>
            </w:pPr>
            <w:r>
              <w:rPr>
                <w:rFonts w:hint="eastAsia"/>
                <w:color w:val="000000"/>
                <w:szCs w:val="21"/>
                <w:lang w:bidi="ar"/>
              </w:rPr>
              <w:t>副</w:t>
            </w:r>
          </w:p>
        </w:tc>
        <w:tc>
          <w:tcPr>
            <w:tcW w:w="565" w:type="pct"/>
            <w:shd w:val="clear" w:color="auto" w:fill="auto"/>
            <w:noWrap/>
            <w:vAlign w:val="center"/>
          </w:tcPr>
          <w:p w14:paraId="0A45B3C8" w14:textId="77777777" w:rsidR="00B9179C" w:rsidRDefault="0053299E">
            <w:pPr>
              <w:jc w:val="center"/>
              <w:textAlignment w:val="center"/>
              <w:rPr>
                <w:color w:val="000000"/>
                <w:szCs w:val="21"/>
                <w:lang w:bidi="ar"/>
              </w:rPr>
            </w:pPr>
            <w:r>
              <w:rPr>
                <w:rFonts w:hint="eastAsia"/>
                <w:color w:val="000000"/>
                <w:szCs w:val="21"/>
                <w:lang w:bidi="ar"/>
              </w:rPr>
              <w:t>150</w:t>
            </w:r>
          </w:p>
        </w:tc>
        <w:tc>
          <w:tcPr>
            <w:tcW w:w="955" w:type="pct"/>
            <w:shd w:val="clear" w:color="auto" w:fill="auto"/>
            <w:noWrap/>
            <w:vAlign w:val="center"/>
          </w:tcPr>
          <w:p w14:paraId="2F0EBB86" w14:textId="77777777" w:rsidR="00B9179C" w:rsidRDefault="00B9179C">
            <w:pPr>
              <w:jc w:val="center"/>
              <w:textAlignment w:val="center"/>
              <w:rPr>
                <w:color w:val="000000"/>
                <w:szCs w:val="21"/>
                <w:lang w:bidi="ar"/>
              </w:rPr>
            </w:pPr>
          </w:p>
        </w:tc>
      </w:tr>
      <w:tr w:rsidR="00B9179C" w14:paraId="078E79F1" w14:textId="77777777">
        <w:trPr>
          <w:trHeight w:val="567"/>
        </w:trPr>
        <w:tc>
          <w:tcPr>
            <w:tcW w:w="515" w:type="pct"/>
            <w:shd w:val="clear" w:color="auto" w:fill="auto"/>
            <w:noWrap/>
            <w:vAlign w:val="center"/>
          </w:tcPr>
          <w:p w14:paraId="31CBA053" w14:textId="77777777" w:rsidR="00B9179C" w:rsidRDefault="0053299E">
            <w:pPr>
              <w:jc w:val="center"/>
              <w:textAlignment w:val="center"/>
              <w:rPr>
                <w:color w:val="000000"/>
                <w:szCs w:val="21"/>
                <w:lang w:bidi="ar"/>
              </w:rPr>
            </w:pPr>
            <w:r>
              <w:rPr>
                <w:rFonts w:hint="eastAsia"/>
                <w:color w:val="000000"/>
                <w:szCs w:val="21"/>
                <w:lang w:bidi="ar"/>
              </w:rPr>
              <w:t>M-07</w:t>
            </w:r>
          </w:p>
        </w:tc>
        <w:tc>
          <w:tcPr>
            <w:tcW w:w="2403" w:type="pct"/>
            <w:shd w:val="clear" w:color="auto" w:fill="auto"/>
            <w:vAlign w:val="center"/>
          </w:tcPr>
          <w:p w14:paraId="6BD261F9" w14:textId="77777777" w:rsidR="00B9179C" w:rsidRDefault="0053299E">
            <w:pPr>
              <w:jc w:val="center"/>
              <w:textAlignment w:val="center"/>
              <w:rPr>
                <w:color w:val="000000"/>
                <w:szCs w:val="21"/>
                <w:lang w:bidi="ar"/>
              </w:rPr>
            </w:pPr>
            <w:r>
              <w:rPr>
                <w:rFonts w:hint="eastAsia"/>
                <w:color w:val="000000"/>
                <w:szCs w:val="21"/>
                <w:lang w:bidi="ar"/>
              </w:rPr>
              <w:t>屏幕结构制作工程及智能配电箱</w:t>
            </w:r>
          </w:p>
        </w:tc>
        <w:tc>
          <w:tcPr>
            <w:tcW w:w="563" w:type="pct"/>
            <w:shd w:val="clear" w:color="auto" w:fill="auto"/>
            <w:noWrap/>
            <w:vAlign w:val="center"/>
          </w:tcPr>
          <w:p w14:paraId="010574CA" w14:textId="77777777" w:rsidR="00B9179C" w:rsidRDefault="0053299E">
            <w:pPr>
              <w:jc w:val="center"/>
              <w:textAlignment w:val="center"/>
              <w:rPr>
                <w:color w:val="000000"/>
                <w:szCs w:val="21"/>
                <w:lang w:bidi="ar"/>
              </w:rPr>
            </w:pPr>
            <w:r>
              <w:rPr>
                <w:rFonts w:hint="eastAsia"/>
                <w:color w:val="000000"/>
                <w:szCs w:val="21"/>
                <w:lang w:bidi="ar"/>
              </w:rPr>
              <w:t>项</w:t>
            </w:r>
          </w:p>
        </w:tc>
        <w:tc>
          <w:tcPr>
            <w:tcW w:w="565" w:type="pct"/>
            <w:shd w:val="clear" w:color="auto" w:fill="auto"/>
            <w:noWrap/>
            <w:vAlign w:val="center"/>
          </w:tcPr>
          <w:p w14:paraId="495E0914" w14:textId="77777777" w:rsidR="00B9179C" w:rsidRDefault="0053299E">
            <w:pPr>
              <w:jc w:val="center"/>
              <w:textAlignment w:val="center"/>
              <w:rPr>
                <w:color w:val="000000"/>
                <w:szCs w:val="21"/>
                <w:lang w:bidi="ar"/>
              </w:rPr>
            </w:pPr>
            <w:r>
              <w:rPr>
                <w:rFonts w:hint="eastAsia"/>
                <w:color w:val="000000"/>
                <w:szCs w:val="21"/>
                <w:lang w:bidi="ar"/>
              </w:rPr>
              <w:t>1</w:t>
            </w:r>
          </w:p>
        </w:tc>
        <w:tc>
          <w:tcPr>
            <w:tcW w:w="955" w:type="pct"/>
            <w:shd w:val="clear" w:color="auto" w:fill="auto"/>
            <w:noWrap/>
            <w:vAlign w:val="center"/>
          </w:tcPr>
          <w:p w14:paraId="378F17BD" w14:textId="77777777" w:rsidR="00B9179C" w:rsidRDefault="00B9179C">
            <w:pPr>
              <w:jc w:val="center"/>
              <w:textAlignment w:val="center"/>
              <w:rPr>
                <w:color w:val="000000"/>
                <w:szCs w:val="21"/>
                <w:lang w:bidi="ar"/>
              </w:rPr>
            </w:pPr>
          </w:p>
        </w:tc>
      </w:tr>
      <w:tr w:rsidR="00B9179C" w14:paraId="1F7D922B" w14:textId="77777777">
        <w:trPr>
          <w:trHeight w:val="567"/>
        </w:trPr>
        <w:tc>
          <w:tcPr>
            <w:tcW w:w="5000" w:type="pct"/>
            <w:gridSpan w:val="5"/>
            <w:shd w:val="clear" w:color="auto" w:fill="auto"/>
            <w:noWrap/>
            <w:vAlign w:val="center"/>
          </w:tcPr>
          <w:p w14:paraId="7FE8C294" w14:textId="77777777" w:rsidR="00B9179C" w:rsidRDefault="0053299E">
            <w:pPr>
              <w:jc w:val="center"/>
              <w:rPr>
                <w:b/>
                <w:bCs/>
                <w:color w:val="000000"/>
                <w:szCs w:val="21"/>
              </w:rPr>
            </w:pPr>
            <w:r>
              <w:rPr>
                <w:rFonts w:hint="eastAsia"/>
                <w:b/>
                <w:bCs/>
                <w:color w:val="000000"/>
                <w:szCs w:val="21"/>
                <w:lang w:bidi="ar"/>
              </w:rPr>
              <w:t>五、专业舞台灯光系统</w:t>
            </w:r>
          </w:p>
        </w:tc>
      </w:tr>
      <w:tr w:rsidR="00B9179C" w14:paraId="52D38284" w14:textId="77777777">
        <w:trPr>
          <w:trHeight w:val="567"/>
        </w:trPr>
        <w:tc>
          <w:tcPr>
            <w:tcW w:w="515" w:type="pct"/>
            <w:shd w:val="clear" w:color="auto" w:fill="auto"/>
            <w:noWrap/>
            <w:vAlign w:val="center"/>
          </w:tcPr>
          <w:p w14:paraId="2F5D2C67" w14:textId="77777777" w:rsidR="00B9179C" w:rsidRDefault="0053299E">
            <w:pPr>
              <w:jc w:val="center"/>
              <w:textAlignment w:val="center"/>
              <w:rPr>
                <w:color w:val="000000"/>
                <w:szCs w:val="21"/>
                <w:lang w:bidi="ar"/>
              </w:rPr>
            </w:pPr>
            <w:r>
              <w:rPr>
                <w:rFonts w:hint="eastAsia"/>
                <w:color w:val="000000"/>
                <w:szCs w:val="21"/>
                <w:lang w:bidi="ar"/>
              </w:rPr>
              <w:lastRenderedPageBreak/>
              <w:t>N-01</w:t>
            </w:r>
          </w:p>
        </w:tc>
        <w:tc>
          <w:tcPr>
            <w:tcW w:w="2403" w:type="pct"/>
            <w:shd w:val="clear" w:color="auto" w:fill="auto"/>
            <w:vAlign w:val="center"/>
          </w:tcPr>
          <w:p w14:paraId="247D2869" w14:textId="77777777" w:rsidR="00B9179C" w:rsidRDefault="0053299E">
            <w:pPr>
              <w:jc w:val="center"/>
              <w:textAlignment w:val="center"/>
              <w:rPr>
                <w:color w:val="000000"/>
                <w:szCs w:val="21"/>
                <w:lang w:bidi="ar"/>
              </w:rPr>
            </w:pPr>
            <w:r>
              <w:rPr>
                <w:rFonts w:hint="eastAsia"/>
                <w:color w:val="000000"/>
                <w:szCs w:val="21"/>
                <w:lang w:bidi="ar"/>
              </w:rPr>
              <w:t>LED三合一染色灯</w:t>
            </w:r>
            <w:r>
              <w:rPr>
                <w:rFonts w:hint="eastAsia"/>
                <w:color w:val="000000"/>
                <w:szCs w:val="21"/>
                <w:lang w:bidi="ar"/>
              </w:rPr>
              <w:br/>
              <w:t>顶光逆光</w:t>
            </w:r>
          </w:p>
        </w:tc>
        <w:tc>
          <w:tcPr>
            <w:tcW w:w="563" w:type="pct"/>
            <w:shd w:val="clear" w:color="auto" w:fill="auto"/>
            <w:noWrap/>
            <w:vAlign w:val="center"/>
          </w:tcPr>
          <w:p w14:paraId="70841870" w14:textId="77777777" w:rsidR="00B9179C" w:rsidRDefault="0053299E">
            <w:pPr>
              <w:jc w:val="center"/>
              <w:textAlignment w:val="center"/>
              <w:rPr>
                <w:color w:val="000000"/>
                <w:szCs w:val="21"/>
                <w:lang w:bidi="ar"/>
              </w:rPr>
            </w:pPr>
            <w:r>
              <w:rPr>
                <w:rFonts w:hint="eastAsia"/>
                <w:color w:val="000000"/>
                <w:szCs w:val="21"/>
                <w:lang w:bidi="ar"/>
              </w:rPr>
              <w:t>台</w:t>
            </w:r>
          </w:p>
        </w:tc>
        <w:tc>
          <w:tcPr>
            <w:tcW w:w="565" w:type="pct"/>
            <w:shd w:val="clear" w:color="auto" w:fill="auto"/>
            <w:noWrap/>
            <w:vAlign w:val="center"/>
          </w:tcPr>
          <w:p w14:paraId="16AA67CB" w14:textId="77777777" w:rsidR="00B9179C" w:rsidRDefault="0053299E">
            <w:pPr>
              <w:jc w:val="center"/>
              <w:textAlignment w:val="center"/>
              <w:rPr>
                <w:color w:val="000000"/>
                <w:szCs w:val="21"/>
                <w:lang w:bidi="ar"/>
              </w:rPr>
            </w:pPr>
            <w:r>
              <w:rPr>
                <w:rFonts w:hint="eastAsia"/>
                <w:color w:val="000000"/>
                <w:szCs w:val="21"/>
                <w:lang w:bidi="ar"/>
              </w:rPr>
              <w:t>18</w:t>
            </w:r>
          </w:p>
        </w:tc>
        <w:tc>
          <w:tcPr>
            <w:tcW w:w="955" w:type="pct"/>
            <w:shd w:val="clear" w:color="auto" w:fill="auto"/>
            <w:noWrap/>
            <w:vAlign w:val="center"/>
          </w:tcPr>
          <w:p w14:paraId="225C87D4" w14:textId="77777777" w:rsidR="00B9179C" w:rsidRDefault="00B9179C">
            <w:pPr>
              <w:jc w:val="center"/>
              <w:textAlignment w:val="center"/>
              <w:rPr>
                <w:color w:val="000000"/>
                <w:szCs w:val="21"/>
                <w:lang w:bidi="ar"/>
              </w:rPr>
            </w:pPr>
          </w:p>
        </w:tc>
      </w:tr>
      <w:tr w:rsidR="00B9179C" w14:paraId="03FFE770" w14:textId="77777777">
        <w:trPr>
          <w:trHeight w:val="567"/>
        </w:trPr>
        <w:tc>
          <w:tcPr>
            <w:tcW w:w="515" w:type="pct"/>
            <w:shd w:val="clear" w:color="auto" w:fill="auto"/>
            <w:noWrap/>
            <w:vAlign w:val="center"/>
          </w:tcPr>
          <w:p w14:paraId="1742EC21" w14:textId="77777777" w:rsidR="00B9179C" w:rsidRDefault="0053299E">
            <w:pPr>
              <w:jc w:val="center"/>
              <w:textAlignment w:val="center"/>
              <w:rPr>
                <w:color w:val="000000"/>
                <w:szCs w:val="21"/>
                <w:lang w:bidi="ar"/>
              </w:rPr>
            </w:pPr>
            <w:r>
              <w:rPr>
                <w:rFonts w:hint="eastAsia"/>
                <w:color w:val="000000"/>
                <w:szCs w:val="21"/>
                <w:lang w:bidi="ar"/>
              </w:rPr>
              <w:t>N-02</w:t>
            </w:r>
          </w:p>
        </w:tc>
        <w:tc>
          <w:tcPr>
            <w:tcW w:w="2403" w:type="pct"/>
            <w:shd w:val="clear" w:color="auto" w:fill="auto"/>
            <w:vAlign w:val="center"/>
          </w:tcPr>
          <w:p w14:paraId="7D697039" w14:textId="77777777" w:rsidR="00B9179C" w:rsidRDefault="0053299E">
            <w:pPr>
              <w:jc w:val="center"/>
              <w:textAlignment w:val="center"/>
              <w:rPr>
                <w:color w:val="000000"/>
                <w:szCs w:val="21"/>
                <w:lang w:bidi="ar"/>
              </w:rPr>
            </w:pPr>
            <w:r>
              <w:rPr>
                <w:rFonts w:hint="eastAsia"/>
                <w:color w:val="000000"/>
                <w:szCs w:val="21"/>
                <w:lang w:bidi="ar"/>
              </w:rPr>
              <w:t>LED三合一染色灯侧光</w:t>
            </w:r>
          </w:p>
        </w:tc>
        <w:tc>
          <w:tcPr>
            <w:tcW w:w="563" w:type="pct"/>
            <w:shd w:val="clear" w:color="auto" w:fill="auto"/>
            <w:noWrap/>
            <w:vAlign w:val="center"/>
          </w:tcPr>
          <w:p w14:paraId="51032A6D" w14:textId="77777777" w:rsidR="00B9179C" w:rsidRDefault="0053299E">
            <w:pPr>
              <w:jc w:val="center"/>
              <w:textAlignment w:val="center"/>
              <w:rPr>
                <w:color w:val="000000"/>
                <w:szCs w:val="21"/>
                <w:lang w:bidi="ar"/>
              </w:rPr>
            </w:pPr>
            <w:r>
              <w:rPr>
                <w:rFonts w:hint="eastAsia"/>
                <w:color w:val="000000"/>
                <w:szCs w:val="21"/>
                <w:lang w:bidi="ar"/>
              </w:rPr>
              <w:t>台</w:t>
            </w:r>
          </w:p>
        </w:tc>
        <w:tc>
          <w:tcPr>
            <w:tcW w:w="565" w:type="pct"/>
            <w:shd w:val="clear" w:color="auto" w:fill="auto"/>
            <w:noWrap/>
            <w:vAlign w:val="center"/>
          </w:tcPr>
          <w:p w14:paraId="017F6AD9" w14:textId="77777777" w:rsidR="00B9179C" w:rsidRDefault="0053299E">
            <w:pPr>
              <w:jc w:val="center"/>
              <w:textAlignment w:val="center"/>
              <w:rPr>
                <w:color w:val="000000"/>
                <w:szCs w:val="21"/>
                <w:lang w:bidi="ar"/>
              </w:rPr>
            </w:pPr>
            <w:r>
              <w:rPr>
                <w:rFonts w:hint="eastAsia"/>
                <w:color w:val="000000"/>
                <w:szCs w:val="21"/>
                <w:lang w:bidi="ar"/>
              </w:rPr>
              <w:t>10</w:t>
            </w:r>
          </w:p>
        </w:tc>
        <w:tc>
          <w:tcPr>
            <w:tcW w:w="955" w:type="pct"/>
            <w:shd w:val="clear" w:color="auto" w:fill="auto"/>
            <w:noWrap/>
            <w:vAlign w:val="center"/>
          </w:tcPr>
          <w:p w14:paraId="1032B2BE" w14:textId="77777777" w:rsidR="00B9179C" w:rsidRDefault="00B9179C">
            <w:pPr>
              <w:jc w:val="center"/>
              <w:textAlignment w:val="center"/>
              <w:rPr>
                <w:color w:val="000000"/>
                <w:szCs w:val="21"/>
                <w:lang w:bidi="ar"/>
              </w:rPr>
            </w:pPr>
          </w:p>
        </w:tc>
      </w:tr>
      <w:tr w:rsidR="00B9179C" w14:paraId="391686EC" w14:textId="77777777">
        <w:trPr>
          <w:trHeight w:val="567"/>
        </w:trPr>
        <w:tc>
          <w:tcPr>
            <w:tcW w:w="515" w:type="pct"/>
            <w:shd w:val="clear" w:color="auto" w:fill="auto"/>
            <w:noWrap/>
            <w:vAlign w:val="center"/>
          </w:tcPr>
          <w:p w14:paraId="0B5E6C73" w14:textId="77777777" w:rsidR="00B9179C" w:rsidRDefault="0053299E">
            <w:pPr>
              <w:jc w:val="center"/>
              <w:textAlignment w:val="center"/>
              <w:rPr>
                <w:color w:val="000000"/>
                <w:szCs w:val="21"/>
                <w:lang w:bidi="ar"/>
              </w:rPr>
            </w:pPr>
            <w:r>
              <w:rPr>
                <w:rFonts w:hint="eastAsia"/>
                <w:color w:val="000000"/>
                <w:szCs w:val="21"/>
                <w:lang w:bidi="ar"/>
              </w:rPr>
              <w:t>N-03</w:t>
            </w:r>
          </w:p>
        </w:tc>
        <w:tc>
          <w:tcPr>
            <w:tcW w:w="2403" w:type="pct"/>
            <w:shd w:val="clear" w:color="auto" w:fill="auto"/>
            <w:vAlign w:val="center"/>
          </w:tcPr>
          <w:p w14:paraId="40732ED0" w14:textId="77777777" w:rsidR="00B9179C" w:rsidRDefault="0053299E">
            <w:pPr>
              <w:jc w:val="center"/>
              <w:textAlignment w:val="center"/>
              <w:rPr>
                <w:color w:val="000000"/>
                <w:szCs w:val="21"/>
                <w:lang w:bidi="ar"/>
              </w:rPr>
            </w:pPr>
            <w:r>
              <w:rPr>
                <w:rFonts w:hint="eastAsia"/>
                <w:color w:val="000000"/>
                <w:szCs w:val="21"/>
                <w:lang w:bidi="ar"/>
              </w:rPr>
              <w:t>LED影视平板灯</w:t>
            </w:r>
          </w:p>
        </w:tc>
        <w:tc>
          <w:tcPr>
            <w:tcW w:w="563" w:type="pct"/>
            <w:shd w:val="clear" w:color="auto" w:fill="auto"/>
            <w:noWrap/>
            <w:vAlign w:val="center"/>
          </w:tcPr>
          <w:p w14:paraId="1DD7B825" w14:textId="77777777" w:rsidR="00B9179C" w:rsidRDefault="0053299E">
            <w:pPr>
              <w:jc w:val="center"/>
              <w:textAlignment w:val="center"/>
              <w:rPr>
                <w:color w:val="000000"/>
                <w:szCs w:val="21"/>
                <w:lang w:bidi="ar"/>
              </w:rPr>
            </w:pPr>
            <w:r>
              <w:rPr>
                <w:rFonts w:hint="eastAsia"/>
                <w:color w:val="000000"/>
                <w:szCs w:val="21"/>
                <w:lang w:bidi="ar"/>
              </w:rPr>
              <w:t>台</w:t>
            </w:r>
          </w:p>
        </w:tc>
        <w:tc>
          <w:tcPr>
            <w:tcW w:w="565" w:type="pct"/>
            <w:shd w:val="clear" w:color="auto" w:fill="auto"/>
            <w:noWrap/>
            <w:vAlign w:val="center"/>
          </w:tcPr>
          <w:p w14:paraId="77C025AD" w14:textId="77777777" w:rsidR="00B9179C" w:rsidRDefault="0053299E">
            <w:pPr>
              <w:jc w:val="center"/>
              <w:textAlignment w:val="center"/>
              <w:rPr>
                <w:color w:val="000000"/>
                <w:szCs w:val="21"/>
                <w:lang w:bidi="ar"/>
              </w:rPr>
            </w:pPr>
            <w:r>
              <w:rPr>
                <w:rFonts w:hint="eastAsia"/>
                <w:color w:val="000000"/>
                <w:szCs w:val="21"/>
                <w:lang w:bidi="ar"/>
              </w:rPr>
              <w:t>10</w:t>
            </w:r>
          </w:p>
        </w:tc>
        <w:tc>
          <w:tcPr>
            <w:tcW w:w="955" w:type="pct"/>
            <w:shd w:val="clear" w:color="auto" w:fill="auto"/>
            <w:noWrap/>
            <w:vAlign w:val="center"/>
          </w:tcPr>
          <w:p w14:paraId="21724D91" w14:textId="77777777" w:rsidR="00B9179C" w:rsidRDefault="00B9179C">
            <w:pPr>
              <w:jc w:val="center"/>
              <w:textAlignment w:val="center"/>
              <w:rPr>
                <w:color w:val="000000"/>
                <w:szCs w:val="21"/>
                <w:lang w:bidi="ar"/>
              </w:rPr>
            </w:pPr>
          </w:p>
        </w:tc>
      </w:tr>
      <w:tr w:rsidR="00B9179C" w14:paraId="78740C8A" w14:textId="77777777">
        <w:trPr>
          <w:trHeight w:val="567"/>
        </w:trPr>
        <w:tc>
          <w:tcPr>
            <w:tcW w:w="515" w:type="pct"/>
            <w:shd w:val="clear" w:color="auto" w:fill="auto"/>
            <w:noWrap/>
            <w:vAlign w:val="center"/>
          </w:tcPr>
          <w:p w14:paraId="3042DE02" w14:textId="77777777" w:rsidR="00B9179C" w:rsidRDefault="0053299E">
            <w:pPr>
              <w:jc w:val="center"/>
              <w:textAlignment w:val="center"/>
              <w:rPr>
                <w:color w:val="000000"/>
                <w:szCs w:val="21"/>
                <w:lang w:bidi="ar"/>
              </w:rPr>
            </w:pPr>
            <w:r>
              <w:rPr>
                <w:rFonts w:hint="eastAsia"/>
                <w:color w:val="000000"/>
                <w:szCs w:val="21"/>
                <w:lang w:bidi="ar"/>
              </w:rPr>
              <w:t>N-04</w:t>
            </w:r>
          </w:p>
        </w:tc>
        <w:tc>
          <w:tcPr>
            <w:tcW w:w="2403" w:type="pct"/>
            <w:shd w:val="clear" w:color="auto" w:fill="auto"/>
            <w:vAlign w:val="center"/>
          </w:tcPr>
          <w:p w14:paraId="104BB724" w14:textId="77777777" w:rsidR="00B9179C" w:rsidRDefault="0053299E">
            <w:pPr>
              <w:jc w:val="center"/>
              <w:textAlignment w:val="center"/>
              <w:rPr>
                <w:color w:val="000000"/>
                <w:szCs w:val="21"/>
                <w:lang w:bidi="ar"/>
              </w:rPr>
            </w:pPr>
            <w:r>
              <w:rPr>
                <w:rFonts w:hint="eastAsia"/>
                <w:color w:val="000000"/>
                <w:szCs w:val="21"/>
                <w:lang w:bidi="ar"/>
              </w:rPr>
              <w:t>LED 300W三合一摇头灯带CMY</w:t>
            </w:r>
          </w:p>
        </w:tc>
        <w:tc>
          <w:tcPr>
            <w:tcW w:w="563" w:type="pct"/>
            <w:shd w:val="clear" w:color="auto" w:fill="auto"/>
            <w:noWrap/>
            <w:vAlign w:val="center"/>
          </w:tcPr>
          <w:p w14:paraId="43BD8D56" w14:textId="77777777" w:rsidR="00B9179C" w:rsidRDefault="0053299E">
            <w:pPr>
              <w:jc w:val="center"/>
              <w:textAlignment w:val="center"/>
              <w:rPr>
                <w:color w:val="000000"/>
                <w:szCs w:val="21"/>
                <w:lang w:bidi="ar"/>
              </w:rPr>
            </w:pPr>
            <w:r>
              <w:rPr>
                <w:rFonts w:hint="eastAsia"/>
                <w:color w:val="000000"/>
                <w:szCs w:val="21"/>
                <w:lang w:bidi="ar"/>
              </w:rPr>
              <w:t>台</w:t>
            </w:r>
          </w:p>
        </w:tc>
        <w:tc>
          <w:tcPr>
            <w:tcW w:w="565" w:type="pct"/>
            <w:shd w:val="clear" w:color="auto" w:fill="auto"/>
            <w:noWrap/>
            <w:vAlign w:val="center"/>
          </w:tcPr>
          <w:p w14:paraId="59E3EAFE" w14:textId="77777777" w:rsidR="00B9179C" w:rsidRDefault="0053299E">
            <w:pPr>
              <w:jc w:val="center"/>
              <w:textAlignment w:val="center"/>
              <w:rPr>
                <w:color w:val="000000"/>
                <w:szCs w:val="21"/>
                <w:lang w:bidi="ar"/>
              </w:rPr>
            </w:pPr>
            <w:r>
              <w:rPr>
                <w:rFonts w:hint="eastAsia"/>
                <w:color w:val="000000"/>
                <w:szCs w:val="21"/>
                <w:lang w:bidi="ar"/>
              </w:rPr>
              <w:t>10</w:t>
            </w:r>
          </w:p>
        </w:tc>
        <w:tc>
          <w:tcPr>
            <w:tcW w:w="955" w:type="pct"/>
            <w:shd w:val="clear" w:color="auto" w:fill="auto"/>
            <w:noWrap/>
            <w:vAlign w:val="center"/>
          </w:tcPr>
          <w:p w14:paraId="17BAE872" w14:textId="77777777" w:rsidR="00B9179C" w:rsidRDefault="00B9179C">
            <w:pPr>
              <w:jc w:val="center"/>
              <w:textAlignment w:val="center"/>
              <w:rPr>
                <w:color w:val="000000"/>
                <w:szCs w:val="21"/>
                <w:lang w:bidi="ar"/>
              </w:rPr>
            </w:pPr>
          </w:p>
        </w:tc>
      </w:tr>
      <w:tr w:rsidR="00B9179C" w14:paraId="50A2658D" w14:textId="77777777">
        <w:trPr>
          <w:trHeight w:val="567"/>
        </w:trPr>
        <w:tc>
          <w:tcPr>
            <w:tcW w:w="515" w:type="pct"/>
            <w:shd w:val="clear" w:color="auto" w:fill="auto"/>
            <w:noWrap/>
            <w:vAlign w:val="center"/>
          </w:tcPr>
          <w:p w14:paraId="17121401" w14:textId="77777777" w:rsidR="00B9179C" w:rsidRDefault="0053299E">
            <w:pPr>
              <w:jc w:val="center"/>
              <w:textAlignment w:val="center"/>
              <w:rPr>
                <w:color w:val="000000"/>
                <w:szCs w:val="21"/>
                <w:lang w:bidi="ar"/>
              </w:rPr>
            </w:pPr>
            <w:r>
              <w:rPr>
                <w:rFonts w:hint="eastAsia"/>
                <w:color w:val="000000"/>
                <w:szCs w:val="21"/>
                <w:lang w:bidi="ar"/>
              </w:rPr>
              <w:t>N-05</w:t>
            </w:r>
          </w:p>
        </w:tc>
        <w:tc>
          <w:tcPr>
            <w:tcW w:w="2403" w:type="pct"/>
            <w:shd w:val="clear" w:color="auto" w:fill="auto"/>
            <w:vAlign w:val="center"/>
          </w:tcPr>
          <w:p w14:paraId="2B96263C" w14:textId="77777777" w:rsidR="00B9179C" w:rsidRDefault="0053299E">
            <w:pPr>
              <w:jc w:val="center"/>
              <w:textAlignment w:val="center"/>
              <w:rPr>
                <w:color w:val="000000"/>
                <w:szCs w:val="21"/>
                <w:lang w:bidi="ar"/>
              </w:rPr>
            </w:pPr>
            <w:r>
              <w:rPr>
                <w:rFonts w:hint="eastAsia"/>
                <w:color w:val="000000"/>
                <w:szCs w:val="21"/>
                <w:lang w:bidi="ar"/>
              </w:rPr>
              <w:t>LED聚光灯（面光）</w:t>
            </w:r>
          </w:p>
        </w:tc>
        <w:tc>
          <w:tcPr>
            <w:tcW w:w="563" w:type="pct"/>
            <w:shd w:val="clear" w:color="auto" w:fill="auto"/>
            <w:noWrap/>
            <w:vAlign w:val="center"/>
          </w:tcPr>
          <w:p w14:paraId="3A45844B" w14:textId="77777777" w:rsidR="00B9179C" w:rsidRDefault="0053299E">
            <w:pPr>
              <w:jc w:val="center"/>
              <w:textAlignment w:val="center"/>
              <w:rPr>
                <w:color w:val="000000"/>
                <w:szCs w:val="21"/>
                <w:lang w:bidi="ar"/>
              </w:rPr>
            </w:pPr>
            <w:r>
              <w:rPr>
                <w:rFonts w:hint="eastAsia"/>
                <w:color w:val="000000"/>
                <w:szCs w:val="21"/>
                <w:lang w:bidi="ar"/>
              </w:rPr>
              <w:t>台</w:t>
            </w:r>
          </w:p>
        </w:tc>
        <w:tc>
          <w:tcPr>
            <w:tcW w:w="565" w:type="pct"/>
            <w:shd w:val="clear" w:color="auto" w:fill="auto"/>
            <w:noWrap/>
            <w:vAlign w:val="center"/>
          </w:tcPr>
          <w:p w14:paraId="17F10971" w14:textId="77777777" w:rsidR="00B9179C" w:rsidRDefault="0053299E">
            <w:pPr>
              <w:jc w:val="center"/>
              <w:textAlignment w:val="center"/>
              <w:rPr>
                <w:color w:val="000000"/>
                <w:szCs w:val="21"/>
                <w:lang w:bidi="ar"/>
              </w:rPr>
            </w:pPr>
            <w:r>
              <w:rPr>
                <w:rFonts w:hint="eastAsia"/>
                <w:color w:val="000000"/>
                <w:szCs w:val="21"/>
                <w:lang w:bidi="ar"/>
              </w:rPr>
              <w:t>10</w:t>
            </w:r>
          </w:p>
        </w:tc>
        <w:tc>
          <w:tcPr>
            <w:tcW w:w="955" w:type="pct"/>
            <w:shd w:val="clear" w:color="auto" w:fill="auto"/>
            <w:noWrap/>
            <w:vAlign w:val="center"/>
          </w:tcPr>
          <w:p w14:paraId="1503DF83" w14:textId="77777777" w:rsidR="00B9179C" w:rsidRDefault="00B9179C">
            <w:pPr>
              <w:jc w:val="center"/>
              <w:textAlignment w:val="center"/>
              <w:rPr>
                <w:color w:val="000000"/>
                <w:szCs w:val="21"/>
                <w:lang w:bidi="ar"/>
              </w:rPr>
            </w:pPr>
          </w:p>
        </w:tc>
      </w:tr>
      <w:tr w:rsidR="00B9179C" w14:paraId="69E45BBB" w14:textId="77777777">
        <w:trPr>
          <w:trHeight w:val="567"/>
        </w:trPr>
        <w:tc>
          <w:tcPr>
            <w:tcW w:w="515" w:type="pct"/>
            <w:shd w:val="clear" w:color="auto" w:fill="auto"/>
            <w:noWrap/>
            <w:vAlign w:val="center"/>
          </w:tcPr>
          <w:p w14:paraId="011EBE93" w14:textId="77777777" w:rsidR="00B9179C" w:rsidRDefault="0053299E">
            <w:pPr>
              <w:jc w:val="center"/>
              <w:textAlignment w:val="center"/>
              <w:rPr>
                <w:color w:val="000000"/>
                <w:szCs w:val="21"/>
                <w:lang w:bidi="ar"/>
              </w:rPr>
            </w:pPr>
            <w:r>
              <w:rPr>
                <w:rFonts w:hint="eastAsia"/>
                <w:color w:val="000000"/>
                <w:szCs w:val="21"/>
                <w:lang w:bidi="ar"/>
              </w:rPr>
              <w:t>N-06</w:t>
            </w:r>
          </w:p>
        </w:tc>
        <w:tc>
          <w:tcPr>
            <w:tcW w:w="2403" w:type="pct"/>
            <w:shd w:val="clear" w:color="auto" w:fill="auto"/>
            <w:vAlign w:val="center"/>
          </w:tcPr>
          <w:p w14:paraId="1381B38B" w14:textId="77777777" w:rsidR="00B9179C" w:rsidRDefault="0053299E">
            <w:pPr>
              <w:jc w:val="center"/>
              <w:textAlignment w:val="center"/>
              <w:rPr>
                <w:color w:val="000000"/>
                <w:szCs w:val="21"/>
                <w:lang w:bidi="ar"/>
              </w:rPr>
            </w:pPr>
            <w:r>
              <w:rPr>
                <w:rFonts w:hint="eastAsia"/>
                <w:color w:val="000000"/>
                <w:szCs w:val="21"/>
                <w:lang w:bidi="ar"/>
              </w:rPr>
              <w:t>电脑灯光控制台</w:t>
            </w:r>
          </w:p>
        </w:tc>
        <w:tc>
          <w:tcPr>
            <w:tcW w:w="563" w:type="pct"/>
            <w:shd w:val="clear" w:color="auto" w:fill="auto"/>
            <w:noWrap/>
            <w:vAlign w:val="center"/>
          </w:tcPr>
          <w:p w14:paraId="71D1A06E" w14:textId="77777777" w:rsidR="00B9179C" w:rsidRDefault="0053299E">
            <w:pPr>
              <w:jc w:val="center"/>
              <w:textAlignment w:val="center"/>
              <w:rPr>
                <w:color w:val="000000"/>
                <w:szCs w:val="21"/>
                <w:lang w:bidi="ar"/>
              </w:rPr>
            </w:pPr>
            <w:r>
              <w:rPr>
                <w:rFonts w:hint="eastAsia"/>
                <w:color w:val="000000"/>
                <w:szCs w:val="21"/>
                <w:lang w:bidi="ar"/>
              </w:rPr>
              <w:t>台</w:t>
            </w:r>
          </w:p>
        </w:tc>
        <w:tc>
          <w:tcPr>
            <w:tcW w:w="565" w:type="pct"/>
            <w:shd w:val="clear" w:color="auto" w:fill="auto"/>
            <w:noWrap/>
            <w:vAlign w:val="center"/>
          </w:tcPr>
          <w:p w14:paraId="12048580" w14:textId="77777777" w:rsidR="00B9179C" w:rsidRDefault="0053299E">
            <w:pPr>
              <w:jc w:val="center"/>
              <w:textAlignment w:val="center"/>
              <w:rPr>
                <w:color w:val="000000"/>
                <w:szCs w:val="21"/>
                <w:lang w:bidi="ar"/>
              </w:rPr>
            </w:pPr>
            <w:r>
              <w:rPr>
                <w:rFonts w:hint="eastAsia"/>
                <w:color w:val="000000"/>
                <w:szCs w:val="21"/>
                <w:lang w:bidi="ar"/>
              </w:rPr>
              <w:t>1</w:t>
            </w:r>
          </w:p>
        </w:tc>
        <w:tc>
          <w:tcPr>
            <w:tcW w:w="955" w:type="pct"/>
            <w:shd w:val="clear" w:color="auto" w:fill="auto"/>
            <w:noWrap/>
            <w:vAlign w:val="center"/>
          </w:tcPr>
          <w:p w14:paraId="5282402A" w14:textId="77777777" w:rsidR="00B9179C" w:rsidRDefault="00B9179C">
            <w:pPr>
              <w:jc w:val="center"/>
              <w:textAlignment w:val="center"/>
              <w:rPr>
                <w:color w:val="000000"/>
                <w:szCs w:val="21"/>
                <w:lang w:bidi="ar"/>
              </w:rPr>
            </w:pPr>
          </w:p>
        </w:tc>
      </w:tr>
      <w:tr w:rsidR="00B9179C" w14:paraId="6E206461" w14:textId="77777777">
        <w:trPr>
          <w:trHeight w:val="567"/>
        </w:trPr>
        <w:tc>
          <w:tcPr>
            <w:tcW w:w="515" w:type="pct"/>
            <w:shd w:val="clear" w:color="auto" w:fill="auto"/>
            <w:noWrap/>
            <w:vAlign w:val="center"/>
          </w:tcPr>
          <w:p w14:paraId="789FF1EB" w14:textId="77777777" w:rsidR="00B9179C" w:rsidRDefault="0053299E">
            <w:pPr>
              <w:jc w:val="center"/>
              <w:textAlignment w:val="center"/>
              <w:rPr>
                <w:color w:val="000000"/>
                <w:szCs w:val="21"/>
                <w:lang w:bidi="ar"/>
              </w:rPr>
            </w:pPr>
            <w:r>
              <w:rPr>
                <w:rFonts w:hint="eastAsia"/>
                <w:color w:val="000000"/>
                <w:szCs w:val="21"/>
                <w:lang w:bidi="ar"/>
              </w:rPr>
              <w:t>N-07</w:t>
            </w:r>
          </w:p>
        </w:tc>
        <w:tc>
          <w:tcPr>
            <w:tcW w:w="2403" w:type="pct"/>
            <w:shd w:val="clear" w:color="auto" w:fill="auto"/>
            <w:vAlign w:val="center"/>
          </w:tcPr>
          <w:p w14:paraId="2B10AE2C" w14:textId="77777777" w:rsidR="00B9179C" w:rsidRDefault="0053299E">
            <w:pPr>
              <w:jc w:val="center"/>
              <w:textAlignment w:val="center"/>
              <w:rPr>
                <w:color w:val="000000"/>
                <w:szCs w:val="21"/>
                <w:lang w:bidi="ar"/>
              </w:rPr>
            </w:pPr>
            <w:r>
              <w:rPr>
                <w:rFonts w:hint="eastAsia"/>
                <w:color w:val="000000"/>
                <w:szCs w:val="21"/>
                <w:lang w:bidi="ar"/>
              </w:rPr>
              <w:t>信号放大器</w:t>
            </w:r>
          </w:p>
        </w:tc>
        <w:tc>
          <w:tcPr>
            <w:tcW w:w="563" w:type="pct"/>
            <w:shd w:val="clear" w:color="auto" w:fill="auto"/>
            <w:noWrap/>
            <w:vAlign w:val="center"/>
          </w:tcPr>
          <w:p w14:paraId="39F693BE" w14:textId="77777777" w:rsidR="00B9179C" w:rsidRDefault="0053299E">
            <w:pPr>
              <w:jc w:val="center"/>
              <w:textAlignment w:val="center"/>
              <w:rPr>
                <w:color w:val="000000"/>
                <w:szCs w:val="21"/>
                <w:lang w:bidi="ar"/>
              </w:rPr>
            </w:pPr>
            <w:r>
              <w:rPr>
                <w:rFonts w:hint="eastAsia"/>
                <w:color w:val="000000"/>
                <w:szCs w:val="21"/>
                <w:lang w:bidi="ar"/>
              </w:rPr>
              <w:t>台</w:t>
            </w:r>
          </w:p>
        </w:tc>
        <w:tc>
          <w:tcPr>
            <w:tcW w:w="565" w:type="pct"/>
            <w:shd w:val="clear" w:color="auto" w:fill="auto"/>
            <w:noWrap/>
            <w:vAlign w:val="center"/>
          </w:tcPr>
          <w:p w14:paraId="438EBDFC" w14:textId="77777777" w:rsidR="00B9179C" w:rsidRDefault="0053299E">
            <w:pPr>
              <w:jc w:val="center"/>
              <w:textAlignment w:val="center"/>
              <w:rPr>
                <w:color w:val="000000"/>
                <w:szCs w:val="21"/>
                <w:lang w:bidi="ar"/>
              </w:rPr>
            </w:pPr>
            <w:r>
              <w:rPr>
                <w:rFonts w:hint="eastAsia"/>
                <w:color w:val="000000"/>
                <w:szCs w:val="21"/>
                <w:lang w:bidi="ar"/>
              </w:rPr>
              <w:t>2</w:t>
            </w:r>
          </w:p>
        </w:tc>
        <w:tc>
          <w:tcPr>
            <w:tcW w:w="955" w:type="pct"/>
            <w:shd w:val="clear" w:color="auto" w:fill="auto"/>
            <w:noWrap/>
            <w:vAlign w:val="center"/>
          </w:tcPr>
          <w:p w14:paraId="561B3DD8" w14:textId="77777777" w:rsidR="00B9179C" w:rsidRDefault="00B9179C">
            <w:pPr>
              <w:jc w:val="center"/>
              <w:textAlignment w:val="center"/>
              <w:rPr>
                <w:color w:val="000000"/>
                <w:szCs w:val="21"/>
                <w:lang w:bidi="ar"/>
              </w:rPr>
            </w:pPr>
          </w:p>
        </w:tc>
      </w:tr>
      <w:tr w:rsidR="00B9179C" w14:paraId="01CA1F2A" w14:textId="77777777">
        <w:trPr>
          <w:trHeight w:val="567"/>
        </w:trPr>
        <w:tc>
          <w:tcPr>
            <w:tcW w:w="515" w:type="pct"/>
            <w:shd w:val="clear" w:color="auto" w:fill="auto"/>
            <w:noWrap/>
            <w:vAlign w:val="center"/>
          </w:tcPr>
          <w:p w14:paraId="6BB7C011" w14:textId="77777777" w:rsidR="00B9179C" w:rsidRDefault="0053299E">
            <w:pPr>
              <w:jc w:val="center"/>
              <w:textAlignment w:val="center"/>
              <w:rPr>
                <w:color w:val="000000"/>
                <w:szCs w:val="21"/>
                <w:lang w:bidi="ar"/>
              </w:rPr>
            </w:pPr>
            <w:r>
              <w:rPr>
                <w:rFonts w:hint="eastAsia"/>
                <w:color w:val="000000"/>
                <w:szCs w:val="21"/>
                <w:lang w:bidi="ar"/>
              </w:rPr>
              <w:t>N-08</w:t>
            </w:r>
          </w:p>
        </w:tc>
        <w:tc>
          <w:tcPr>
            <w:tcW w:w="2403" w:type="pct"/>
            <w:shd w:val="clear" w:color="auto" w:fill="auto"/>
            <w:vAlign w:val="center"/>
          </w:tcPr>
          <w:p w14:paraId="03503C7F" w14:textId="77777777" w:rsidR="00B9179C" w:rsidRDefault="0053299E">
            <w:pPr>
              <w:jc w:val="center"/>
              <w:textAlignment w:val="center"/>
              <w:rPr>
                <w:color w:val="000000"/>
                <w:szCs w:val="21"/>
                <w:lang w:bidi="ar"/>
              </w:rPr>
            </w:pPr>
            <w:r>
              <w:rPr>
                <w:rFonts w:hint="eastAsia"/>
                <w:color w:val="000000"/>
                <w:szCs w:val="21"/>
                <w:lang w:bidi="ar"/>
              </w:rPr>
              <w:t>中控主机（带语音控制）</w:t>
            </w:r>
          </w:p>
        </w:tc>
        <w:tc>
          <w:tcPr>
            <w:tcW w:w="563" w:type="pct"/>
            <w:shd w:val="clear" w:color="auto" w:fill="auto"/>
            <w:noWrap/>
            <w:vAlign w:val="center"/>
          </w:tcPr>
          <w:p w14:paraId="382D9267" w14:textId="77777777" w:rsidR="00B9179C" w:rsidRDefault="0053299E">
            <w:pPr>
              <w:jc w:val="center"/>
              <w:textAlignment w:val="center"/>
              <w:rPr>
                <w:color w:val="000000"/>
                <w:szCs w:val="21"/>
                <w:lang w:bidi="ar"/>
              </w:rPr>
            </w:pPr>
            <w:r>
              <w:rPr>
                <w:rFonts w:hint="eastAsia"/>
                <w:color w:val="000000"/>
                <w:szCs w:val="21"/>
                <w:lang w:bidi="ar"/>
              </w:rPr>
              <w:t>台</w:t>
            </w:r>
          </w:p>
        </w:tc>
        <w:tc>
          <w:tcPr>
            <w:tcW w:w="565" w:type="pct"/>
            <w:shd w:val="clear" w:color="auto" w:fill="auto"/>
            <w:noWrap/>
            <w:vAlign w:val="center"/>
          </w:tcPr>
          <w:p w14:paraId="47565116" w14:textId="77777777" w:rsidR="00B9179C" w:rsidRDefault="0053299E">
            <w:pPr>
              <w:jc w:val="center"/>
              <w:textAlignment w:val="center"/>
              <w:rPr>
                <w:color w:val="000000"/>
                <w:szCs w:val="21"/>
                <w:lang w:bidi="ar"/>
              </w:rPr>
            </w:pPr>
            <w:r>
              <w:rPr>
                <w:rFonts w:hint="eastAsia"/>
                <w:color w:val="000000"/>
                <w:szCs w:val="21"/>
                <w:lang w:bidi="ar"/>
              </w:rPr>
              <w:t>1</w:t>
            </w:r>
          </w:p>
        </w:tc>
        <w:tc>
          <w:tcPr>
            <w:tcW w:w="955" w:type="pct"/>
            <w:shd w:val="clear" w:color="auto" w:fill="auto"/>
            <w:noWrap/>
            <w:vAlign w:val="center"/>
          </w:tcPr>
          <w:p w14:paraId="55719767" w14:textId="77777777" w:rsidR="00B9179C" w:rsidRDefault="00B9179C">
            <w:pPr>
              <w:jc w:val="center"/>
              <w:textAlignment w:val="center"/>
              <w:rPr>
                <w:color w:val="000000"/>
                <w:szCs w:val="21"/>
                <w:lang w:bidi="ar"/>
              </w:rPr>
            </w:pPr>
          </w:p>
        </w:tc>
      </w:tr>
      <w:tr w:rsidR="00B9179C" w14:paraId="47515670" w14:textId="77777777">
        <w:trPr>
          <w:trHeight w:val="567"/>
        </w:trPr>
        <w:tc>
          <w:tcPr>
            <w:tcW w:w="515" w:type="pct"/>
            <w:shd w:val="clear" w:color="auto" w:fill="auto"/>
            <w:noWrap/>
            <w:vAlign w:val="center"/>
          </w:tcPr>
          <w:p w14:paraId="421A5271" w14:textId="77777777" w:rsidR="00B9179C" w:rsidRDefault="0053299E">
            <w:pPr>
              <w:jc w:val="center"/>
              <w:textAlignment w:val="center"/>
              <w:rPr>
                <w:color w:val="000000"/>
                <w:szCs w:val="21"/>
                <w:lang w:bidi="ar"/>
              </w:rPr>
            </w:pPr>
            <w:r>
              <w:rPr>
                <w:rFonts w:hint="eastAsia"/>
                <w:color w:val="000000"/>
                <w:szCs w:val="21"/>
                <w:lang w:bidi="ar"/>
              </w:rPr>
              <w:t>N-09</w:t>
            </w:r>
          </w:p>
        </w:tc>
        <w:tc>
          <w:tcPr>
            <w:tcW w:w="2403" w:type="pct"/>
            <w:shd w:val="clear" w:color="auto" w:fill="auto"/>
            <w:vAlign w:val="center"/>
          </w:tcPr>
          <w:p w14:paraId="06D99E23" w14:textId="77777777" w:rsidR="00B9179C" w:rsidRDefault="0053299E">
            <w:pPr>
              <w:jc w:val="center"/>
              <w:textAlignment w:val="center"/>
              <w:rPr>
                <w:color w:val="000000"/>
                <w:szCs w:val="21"/>
                <w:lang w:bidi="ar"/>
              </w:rPr>
            </w:pPr>
            <w:r>
              <w:rPr>
                <w:rFonts w:hint="eastAsia"/>
                <w:color w:val="000000"/>
                <w:szCs w:val="21"/>
                <w:lang w:bidi="ar"/>
              </w:rPr>
              <w:t>高清</w:t>
            </w:r>
            <w:proofErr w:type="gramStart"/>
            <w:r>
              <w:rPr>
                <w:rFonts w:hint="eastAsia"/>
                <w:color w:val="000000"/>
                <w:szCs w:val="21"/>
                <w:lang w:bidi="ar"/>
              </w:rPr>
              <w:t>输入卡</w:t>
            </w:r>
            <w:proofErr w:type="gramEnd"/>
          </w:p>
        </w:tc>
        <w:tc>
          <w:tcPr>
            <w:tcW w:w="563" w:type="pct"/>
            <w:shd w:val="clear" w:color="auto" w:fill="auto"/>
            <w:noWrap/>
            <w:vAlign w:val="center"/>
          </w:tcPr>
          <w:p w14:paraId="65944A1A" w14:textId="77777777" w:rsidR="00B9179C" w:rsidRDefault="0053299E">
            <w:pPr>
              <w:jc w:val="center"/>
              <w:textAlignment w:val="center"/>
              <w:rPr>
                <w:color w:val="000000"/>
                <w:szCs w:val="21"/>
                <w:lang w:bidi="ar"/>
              </w:rPr>
            </w:pPr>
            <w:r>
              <w:rPr>
                <w:rFonts w:hint="eastAsia"/>
                <w:color w:val="000000"/>
                <w:szCs w:val="21"/>
                <w:lang w:bidi="ar"/>
              </w:rPr>
              <w:t>张</w:t>
            </w:r>
          </w:p>
        </w:tc>
        <w:tc>
          <w:tcPr>
            <w:tcW w:w="565" w:type="pct"/>
            <w:shd w:val="clear" w:color="auto" w:fill="auto"/>
            <w:noWrap/>
            <w:vAlign w:val="center"/>
          </w:tcPr>
          <w:p w14:paraId="04EBB9CA" w14:textId="77777777" w:rsidR="00B9179C" w:rsidRDefault="0053299E">
            <w:pPr>
              <w:jc w:val="center"/>
              <w:textAlignment w:val="center"/>
              <w:rPr>
                <w:color w:val="000000"/>
                <w:szCs w:val="21"/>
                <w:lang w:bidi="ar"/>
              </w:rPr>
            </w:pPr>
            <w:r>
              <w:rPr>
                <w:rFonts w:hint="eastAsia"/>
                <w:color w:val="000000"/>
                <w:szCs w:val="21"/>
                <w:lang w:bidi="ar"/>
              </w:rPr>
              <w:t>6</w:t>
            </w:r>
          </w:p>
        </w:tc>
        <w:tc>
          <w:tcPr>
            <w:tcW w:w="955" w:type="pct"/>
            <w:shd w:val="clear" w:color="auto" w:fill="auto"/>
            <w:noWrap/>
            <w:vAlign w:val="center"/>
          </w:tcPr>
          <w:p w14:paraId="624334E6" w14:textId="77777777" w:rsidR="00B9179C" w:rsidRDefault="00B9179C">
            <w:pPr>
              <w:jc w:val="center"/>
              <w:textAlignment w:val="center"/>
              <w:rPr>
                <w:color w:val="000000"/>
                <w:szCs w:val="21"/>
                <w:lang w:bidi="ar"/>
              </w:rPr>
            </w:pPr>
          </w:p>
        </w:tc>
      </w:tr>
      <w:tr w:rsidR="00B9179C" w14:paraId="5E5B5339" w14:textId="77777777">
        <w:trPr>
          <w:trHeight w:val="567"/>
        </w:trPr>
        <w:tc>
          <w:tcPr>
            <w:tcW w:w="515" w:type="pct"/>
            <w:shd w:val="clear" w:color="auto" w:fill="auto"/>
            <w:noWrap/>
            <w:vAlign w:val="center"/>
          </w:tcPr>
          <w:p w14:paraId="166DDC55" w14:textId="77777777" w:rsidR="00B9179C" w:rsidRDefault="0053299E">
            <w:pPr>
              <w:jc w:val="center"/>
              <w:textAlignment w:val="center"/>
              <w:rPr>
                <w:color w:val="000000"/>
                <w:szCs w:val="21"/>
                <w:lang w:bidi="ar"/>
              </w:rPr>
            </w:pPr>
            <w:r>
              <w:rPr>
                <w:rFonts w:hint="eastAsia"/>
                <w:color w:val="000000"/>
                <w:szCs w:val="21"/>
                <w:lang w:bidi="ar"/>
              </w:rPr>
              <w:t>N-10</w:t>
            </w:r>
          </w:p>
        </w:tc>
        <w:tc>
          <w:tcPr>
            <w:tcW w:w="2403" w:type="pct"/>
            <w:shd w:val="clear" w:color="auto" w:fill="auto"/>
            <w:vAlign w:val="center"/>
          </w:tcPr>
          <w:p w14:paraId="0FAA73F6" w14:textId="77777777" w:rsidR="00B9179C" w:rsidRDefault="0053299E">
            <w:pPr>
              <w:jc w:val="center"/>
              <w:textAlignment w:val="center"/>
              <w:rPr>
                <w:color w:val="000000"/>
                <w:szCs w:val="21"/>
                <w:lang w:bidi="ar"/>
              </w:rPr>
            </w:pPr>
            <w:r>
              <w:rPr>
                <w:rFonts w:hint="eastAsia"/>
                <w:color w:val="000000"/>
                <w:szCs w:val="21"/>
                <w:lang w:bidi="ar"/>
              </w:rPr>
              <w:t>高清</w:t>
            </w:r>
            <w:proofErr w:type="gramStart"/>
            <w:r>
              <w:rPr>
                <w:rFonts w:hint="eastAsia"/>
                <w:color w:val="000000"/>
                <w:szCs w:val="21"/>
                <w:lang w:bidi="ar"/>
              </w:rPr>
              <w:t>输出卡</w:t>
            </w:r>
            <w:proofErr w:type="gramEnd"/>
          </w:p>
        </w:tc>
        <w:tc>
          <w:tcPr>
            <w:tcW w:w="563" w:type="pct"/>
            <w:shd w:val="clear" w:color="auto" w:fill="auto"/>
            <w:noWrap/>
            <w:vAlign w:val="center"/>
          </w:tcPr>
          <w:p w14:paraId="192F57FF" w14:textId="77777777" w:rsidR="00B9179C" w:rsidRDefault="0053299E">
            <w:pPr>
              <w:jc w:val="center"/>
              <w:textAlignment w:val="center"/>
              <w:rPr>
                <w:color w:val="000000"/>
                <w:szCs w:val="21"/>
                <w:lang w:bidi="ar"/>
              </w:rPr>
            </w:pPr>
            <w:r>
              <w:rPr>
                <w:rFonts w:hint="eastAsia"/>
                <w:color w:val="000000"/>
                <w:szCs w:val="21"/>
                <w:lang w:bidi="ar"/>
              </w:rPr>
              <w:t>张</w:t>
            </w:r>
          </w:p>
        </w:tc>
        <w:tc>
          <w:tcPr>
            <w:tcW w:w="565" w:type="pct"/>
            <w:shd w:val="clear" w:color="auto" w:fill="auto"/>
            <w:noWrap/>
            <w:vAlign w:val="center"/>
          </w:tcPr>
          <w:p w14:paraId="484F8AE2" w14:textId="77777777" w:rsidR="00B9179C" w:rsidRDefault="0053299E">
            <w:pPr>
              <w:jc w:val="center"/>
              <w:textAlignment w:val="center"/>
              <w:rPr>
                <w:color w:val="000000"/>
                <w:szCs w:val="21"/>
                <w:lang w:bidi="ar"/>
              </w:rPr>
            </w:pPr>
            <w:r>
              <w:rPr>
                <w:rFonts w:hint="eastAsia"/>
                <w:color w:val="000000"/>
                <w:szCs w:val="21"/>
                <w:lang w:bidi="ar"/>
              </w:rPr>
              <w:t>4</w:t>
            </w:r>
          </w:p>
        </w:tc>
        <w:tc>
          <w:tcPr>
            <w:tcW w:w="955" w:type="pct"/>
            <w:shd w:val="clear" w:color="auto" w:fill="auto"/>
            <w:noWrap/>
            <w:vAlign w:val="center"/>
          </w:tcPr>
          <w:p w14:paraId="2E8FD140" w14:textId="77777777" w:rsidR="00B9179C" w:rsidRDefault="00B9179C">
            <w:pPr>
              <w:jc w:val="center"/>
              <w:textAlignment w:val="center"/>
              <w:rPr>
                <w:color w:val="000000"/>
                <w:szCs w:val="21"/>
                <w:lang w:bidi="ar"/>
              </w:rPr>
            </w:pPr>
          </w:p>
        </w:tc>
      </w:tr>
      <w:tr w:rsidR="00B9179C" w14:paraId="1E641219" w14:textId="77777777">
        <w:trPr>
          <w:trHeight w:val="567"/>
        </w:trPr>
        <w:tc>
          <w:tcPr>
            <w:tcW w:w="515" w:type="pct"/>
            <w:shd w:val="clear" w:color="auto" w:fill="auto"/>
            <w:noWrap/>
            <w:vAlign w:val="center"/>
          </w:tcPr>
          <w:p w14:paraId="70949CC7" w14:textId="77777777" w:rsidR="00B9179C" w:rsidRDefault="0053299E">
            <w:pPr>
              <w:jc w:val="center"/>
              <w:textAlignment w:val="center"/>
              <w:rPr>
                <w:color w:val="000000"/>
                <w:szCs w:val="21"/>
                <w:lang w:bidi="ar"/>
              </w:rPr>
            </w:pPr>
            <w:r>
              <w:rPr>
                <w:rFonts w:hint="eastAsia"/>
                <w:color w:val="000000"/>
                <w:szCs w:val="21"/>
                <w:lang w:bidi="ar"/>
              </w:rPr>
              <w:t>N-11</w:t>
            </w:r>
          </w:p>
        </w:tc>
        <w:tc>
          <w:tcPr>
            <w:tcW w:w="2403" w:type="pct"/>
            <w:shd w:val="clear" w:color="auto" w:fill="auto"/>
            <w:vAlign w:val="center"/>
          </w:tcPr>
          <w:p w14:paraId="104F6DCA" w14:textId="77777777" w:rsidR="00B9179C" w:rsidRDefault="0053299E">
            <w:pPr>
              <w:jc w:val="center"/>
              <w:textAlignment w:val="center"/>
              <w:rPr>
                <w:color w:val="000000"/>
                <w:szCs w:val="21"/>
                <w:lang w:bidi="ar"/>
              </w:rPr>
            </w:pPr>
            <w:r>
              <w:rPr>
                <w:rFonts w:hint="eastAsia"/>
                <w:color w:val="000000"/>
                <w:szCs w:val="21"/>
                <w:lang w:bidi="ar"/>
              </w:rPr>
              <w:t>高清混合矩阵编程软件</w:t>
            </w:r>
          </w:p>
        </w:tc>
        <w:tc>
          <w:tcPr>
            <w:tcW w:w="563" w:type="pct"/>
            <w:shd w:val="clear" w:color="auto" w:fill="auto"/>
            <w:noWrap/>
            <w:vAlign w:val="center"/>
          </w:tcPr>
          <w:p w14:paraId="52339CA6" w14:textId="77777777" w:rsidR="00B9179C" w:rsidRDefault="0053299E">
            <w:pPr>
              <w:jc w:val="center"/>
              <w:textAlignment w:val="center"/>
              <w:rPr>
                <w:color w:val="000000"/>
                <w:szCs w:val="21"/>
                <w:lang w:bidi="ar"/>
              </w:rPr>
            </w:pPr>
            <w:r>
              <w:rPr>
                <w:rFonts w:hint="eastAsia"/>
                <w:color w:val="000000"/>
                <w:szCs w:val="21"/>
                <w:lang w:bidi="ar"/>
              </w:rPr>
              <w:t>项</w:t>
            </w:r>
          </w:p>
        </w:tc>
        <w:tc>
          <w:tcPr>
            <w:tcW w:w="565" w:type="pct"/>
            <w:shd w:val="clear" w:color="auto" w:fill="auto"/>
            <w:noWrap/>
            <w:vAlign w:val="center"/>
          </w:tcPr>
          <w:p w14:paraId="210D63F9" w14:textId="77777777" w:rsidR="00B9179C" w:rsidRDefault="0053299E">
            <w:pPr>
              <w:jc w:val="center"/>
              <w:textAlignment w:val="center"/>
              <w:rPr>
                <w:color w:val="000000"/>
                <w:szCs w:val="21"/>
                <w:lang w:bidi="ar"/>
              </w:rPr>
            </w:pPr>
            <w:r>
              <w:rPr>
                <w:rFonts w:hint="eastAsia"/>
                <w:color w:val="000000"/>
                <w:szCs w:val="21"/>
                <w:lang w:bidi="ar"/>
              </w:rPr>
              <w:t>1</w:t>
            </w:r>
          </w:p>
        </w:tc>
        <w:tc>
          <w:tcPr>
            <w:tcW w:w="955" w:type="pct"/>
            <w:shd w:val="clear" w:color="auto" w:fill="auto"/>
            <w:noWrap/>
            <w:vAlign w:val="center"/>
          </w:tcPr>
          <w:p w14:paraId="19C10EDE" w14:textId="77777777" w:rsidR="00B9179C" w:rsidRDefault="00B9179C">
            <w:pPr>
              <w:jc w:val="center"/>
              <w:textAlignment w:val="center"/>
              <w:rPr>
                <w:color w:val="000000"/>
                <w:szCs w:val="21"/>
                <w:lang w:bidi="ar"/>
              </w:rPr>
            </w:pPr>
          </w:p>
        </w:tc>
      </w:tr>
      <w:tr w:rsidR="00B9179C" w14:paraId="42A13C09" w14:textId="77777777">
        <w:trPr>
          <w:trHeight w:val="567"/>
        </w:trPr>
        <w:tc>
          <w:tcPr>
            <w:tcW w:w="515" w:type="pct"/>
            <w:shd w:val="clear" w:color="auto" w:fill="auto"/>
            <w:noWrap/>
            <w:vAlign w:val="center"/>
          </w:tcPr>
          <w:p w14:paraId="00170C72" w14:textId="77777777" w:rsidR="00B9179C" w:rsidRDefault="0053299E">
            <w:pPr>
              <w:jc w:val="center"/>
              <w:textAlignment w:val="center"/>
              <w:rPr>
                <w:color w:val="FF0000"/>
                <w:szCs w:val="21"/>
                <w:lang w:bidi="ar"/>
              </w:rPr>
            </w:pPr>
            <w:r>
              <w:rPr>
                <w:rFonts w:hint="eastAsia"/>
                <w:color w:val="000000"/>
                <w:szCs w:val="21"/>
                <w:lang w:bidi="ar"/>
              </w:rPr>
              <w:t>N-12</w:t>
            </w:r>
          </w:p>
        </w:tc>
        <w:tc>
          <w:tcPr>
            <w:tcW w:w="2403" w:type="pct"/>
            <w:shd w:val="clear" w:color="auto" w:fill="auto"/>
            <w:vAlign w:val="center"/>
          </w:tcPr>
          <w:p w14:paraId="0F453035" w14:textId="77777777" w:rsidR="00B9179C" w:rsidRDefault="0053299E">
            <w:pPr>
              <w:jc w:val="center"/>
              <w:textAlignment w:val="center"/>
              <w:rPr>
                <w:color w:val="FF0000"/>
                <w:szCs w:val="21"/>
                <w:lang w:bidi="ar"/>
              </w:rPr>
            </w:pPr>
            <w:r>
              <w:rPr>
                <w:rFonts w:hint="eastAsia"/>
                <w:color w:val="000000"/>
                <w:szCs w:val="21"/>
                <w:lang w:bidi="ar"/>
              </w:rPr>
              <w:t>平板电脑</w:t>
            </w:r>
          </w:p>
        </w:tc>
        <w:tc>
          <w:tcPr>
            <w:tcW w:w="563" w:type="pct"/>
            <w:shd w:val="clear" w:color="auto" w:fill="auto"/>
            <w:noWrap/>
            <w:vAlign w:val="center"/>
          </w:tcPr>
          <w:p w14:paraId="6C571CF9" w14:textId="77777777" w:rsidR="00B9179C" w:rsidRDefault="0053299E">
            <w:pPr>
              <w:jc w:val="center"/>
              <w:textAlignment w:val="center"/>
              <w:rPr>
                <w:color w:val="FF0000"/>
                <w:szCs w:val="21"/>
                <w:lang w:bidi="ar"/>
              </w:rPr>
            </w:pPr>
            <w:r>
              <w:rPr>
                <w:rFonts w:hint="eastAsia"/>
                <w:color w:val="000000"/>
                <w:szCs w:val="21"/>
                <w:lang w:bidi="ar"/>
              </w:rPr>
              <w:t>台</w:t>
            </w:r>
          </w:p>
        </w:tc>
        <w:tc>
          <w:tcPr>
            <w:tcW w:w="565" w:type="pct"/>
            <w:shd w:val="clear" w:color="auto" w:fill="auto"/>
            <w:noWrap/>
            <w:vAlign w:val="center"/>
          </w:tcPr>
          <w:p w14:paraId="64FF5B09" w14:textId="77777777" w:rsidR="00B9179C" w:rsidRDefault="0053299E">
            <w:pPr>
              <w:jc w:val="center"/>
              <w:textAlignment w:val="center"/>
              <w:rPr>
                <w:color w:val="FF0000"/>
                <w:szCs w:val="21"/>
                <w:lang w:bidi="ar"/>
              </w:rPr>
            </w:pPr>
            <w:r>
              <w:rPr>
                <w:rFonts w:hint="eastAsia"/>
                <w:color w:val="000000"/>
                <w:szCs w:val="21"/>
                <w:lang w:bidi="ar"/>
              </w:rPr>
              <w:t>1</w:t>
            </w:r>
          </w:p>
        </w:tc>
        <w:tc>
          <w:tcPr>
            <w:tcW w:w="955" w:type="pct"/>
            <w:shd w:val="clear" w:color="auto" w:fill="auto"/>
            <w:noWrap/>
            <w:vAlign w:val="center"/>
          </w:tcPr>
          <w:p w14:paraId="33544329" w14:textId="77777777" w:rsidR="00B9179C" w:rsidRDefault="00B9179C">
            <w:pPr>
              <w:jc w:val="center"/>
              <w:textAlignment w:val="center"/>
              <w:rPr>
                <w:color w:val="FF0000"/>
                <w:szCs w:val="21"/>
                <w:lang w:bidi="ar"/>
              </w:rPr>
            </w:pPr>
          </w:p>
        </w:tc>
      </w:tr>
      <w:tr w:rsidR="00B9179C" w14:paraId="351BB2A1" w14:textId="77777777">
        <w:trPr>
          <w:trHeight w:val="567"/>
        </w:trPr>
        <w:tc>
          <w:tcPr>
            <w:tcW w:w="515" w:type="pct"/>
            <w:shd w:val="clear" w:color="auto" w:fill="auto"/>
            <w:noWrap/>
            <w:vAlign w:val="center"/>
          </w:tcPr>
          <w:p w14:paraId="3E88EB54" w14:textId="77777777" w:rsidR="00B9179C" w:rsidRDefault="0053299E">
            <w:pPr>
              <w:jc w:val="center"/>
              <w:textAlignment w:val="center"/>
              <w:rPr>
                <w:color w:val="000000"/>
                <w:szCs w:val="21"/>
                <w:lang w:bidi="ar"/>
              </w:rPr>
            </w:pPr>
            <w:r>
              <w:rPr>
                <w:rFonts w:hint="eastAsia"/>
                <w:color w:val="000000"/>
                <w:szCs w:val="21"/>
                <w:lang w:bidi="ar"/>
              </w:rPr>
              <w:t>N-13</w:t>
            </w:r>
          </w:p>
        </w:tc>
        <w:tc>
          <w:tcPr>
            <w:tcW w:w="2403" w:type="pct"/>
            <w:shd w:val="clear" w:color="auto" w:fill="auto"/>
            <w:vAlign w:val="center"/>
          </w:tcPr>
          <w:p w14:paraId="25B8C8FD" w14:textId="77777777" w:rsidR="00B9179C" w:rsidRDefault="0053299E">
            <w:pPr>
              <w:jc w:val="center"/>
              <w:textAlignment w:val="center"/>
              <w:rPr>
                <w:color w:val="000000"/>
                <w:szCs w:val="21"/>
                <w:lang w:bidi="ar"/>
              </w:rPr>
            </w:pPr>
            <w:r>
              <w:rPr>
                <w:rFonts w:hint="eastAsia"/>
                <w:color w:val="000000"/>
                <w:szCs w:val="21"/>
                <w:lang w:bidi="ar"/>
              </w:rPr>
              <w:t>8路强电继电器箱</w:t>
            </w:r>
          </w:p>
        </w:tc>
        <w:tc>
          <w:tcPr>
            <w:tcW w:w="563" w:type="pct"/>
            <w:shd w:val="clear" w:color="auto" w:fill="auto"/>
            <w:noWrap/>
            <w:vAlign w:val="center"/>
          </w:tcPr>
          <w:p w14:paraId="3D0352B9" w14:textId="77777777" w:rsidR="00B9179C" w:rsidRDefault="0053299E">
            <w:pPr>
              <w:jc w:val="center"/>
              <w:textAlignment w:val="center"/>
              <w:rPr>
                <w:color w:val="000000"/>
                <w:szCs w:val="21"/>
                <w:lang w:bidi="ar"/>
              </w:rPr>
            </w:pPr>
            <w:r>
              <w:rPr>
                <w:rFonts w:hint="eastAsia"/>
                <w:color w:val="000000"/>
                <w:szCs w:val="21"/>
                <w:lang w:bidi="ar"/>
              </w:rPr>
              <w:t>台</w:t>
            </w:r>
          </w:p>
        </w:tc>
        <w:tc>
          <w:tcPr>
            <w:tcW w:w="565" w:type="pct"/>
            <w:shd w:val="clear" w:color="auto" w:fill="auto"/>
            <w:noWrap/>
            <w:vAlign w:val="center"/>
          </w:tcPr>
          <w:p w14:paraId="4389619E" w14:textId="77777777" w:rsidR="00B9179C" w:rsidRDefault="0053299E">
            <w:pPr>
              <w:jc w:val="center"/>
              <w:textAlignment w:val="center"/>
              <w:rPr>
                <w:color w:val="000000"/>
                <w:szCs w:val="21"/>
                <w:lang w:bidi="ar"/>
              </w:rPr>
            </w:pPr>
            <w:r>
              <w:rPr>
                <w:rFonts w:hint="eastAsia"/>
                <w:color w:val="000000"/>
                <w:szCs w:val="21"/>
                <w:lang w:bidi="ar"/>
              </w:rPr>
              <w:t>1</w:t>
            </w:r>
          </w:p>
        </w:tc>
        <w:tc>
          <w:tcPr>
            <w:tcW w:w="955" w:type="pct"/>
            <w:shd w:val="clear" w:color="auto" w:fill="auto"/>
            <w:noWrap/>
            <w:vAlign w:val="center"/>
          </w:tcPr>
          <w:p w14:paraId="0872BF25" w14:textId="77777777" w:rsidR="00B9179C" w:rsidRDefault="00B9179C">
            <w:pPr>
              <w:jc w:val="center"/>
              <w:textAlignment w:val="center"/>
              <w:rPr>
                <w:color w:val="000000"/>
                <w:szCs w:val="21"/>
                <w:lang w:bidi="ar"/>
              </w:rPr>
            </w:pPr>
          </w:p>
        </w:tc>
      </w:tr>
      <w:tr w:rsidR="00B9179C" w14:paraId="27B02713" w14:textId="77777777">
        <w:trPr>
          <w:trHeight w:val="567"/>
        </w:trPr>
        <w:tc>
          <w:tcPr>
            <w:tcW w:w="515" w:type="pct"/>
            <w:shd w:val="clear" w:color="auto" w:fill="auto"/>
            <w:noWrap/>
            <w:vAlign w:val="center"/>
          </w:tcPr>
          <w:p w14:paraId="02A08935" w14:textId="77777777" w:rsidR="00B9179C" w:rsidRDefault="0053299E">
            <w:pPr>
              <w:jc w:val="center"/>
              <w:textAlignment w:val="center"/>
              <w:rPr>
                <w:color w:val="000000"/>
                <w:szCs w:val="21"/>
                <w:lang w:bidi="ar"/>
              </w:rPr>
            </w:pPr>
            <w:r>
              <w:rPr>
                <w:rFonts w:hint="eastAsia"/>
                <w:color w:val="000000"/>
                <w:szCs w:val="21"/>
                <w:lang w:bidi="ar"/>
              </w:rPr>
              <w:t>N-14</w:t>
            </w:r>
          </w:p>
        </w:tc>
        <w:tc>
          <w:tcPr>
            <w:tcW w:w="2403" w:type="pct"/>
            <w:shd w:val="clear" w:color="auto" w:fill="auto"/>
            <w:vAlign w:val="center"/>
          </w:tcPr>
          <w:p w14:paraId="63BC6B00" w14:textId="77777777" w:rsidR="00B9179C" w:rsidRDefault="0053299E">
            <w:pPr>
              <w:jc w:val="center"/>
              <w:textAlignment w:val="center"/>
              <w:rPr>
                <w:color w:val="000000"/>
                <w:szCs w:val="21"/>
                <w:lang w:bidi="ar"/>
              </w:rPr>
            </w:pPr>
            <w:r>
              <w:rPr>
                <w:rFonts w:hint="eastAsia"/>
                <w:color w:val="000000"/>
                <w:szCs w:val="21"/>
                <w:lang w:bidi="ar"/>
              </w:rPr>
              <w:t>网线</w:t>
            </w:r>
          </w:p>
        </w:tc>
        <w:tc>
          <w:tcPr>
            <w:tcW w:w="563" w:type="pct"/>
            <w:shd w:val="clear" w:color="auto" w:fill="auto"/>
            <w:noWrap/>
            <w:vAlign w:val="center"/>
          </w:tcPr>
          <w:p w14:paraId="4E61DA69" w14:textId="77777777" w:rsidR="00B9179C" w:rsidRDefault="0053299E">
            <w:pPr>
              <w:jc w:val="center"/>
              <w:textAlignment w:val="center"/>
              <w:rPr>
                <w:color w:val="000000"/>
                <w:szCs w:val="21"/>
                <w:lang w:bidi="ar"/>
              </w:rPr>
            </w:pPr>
            <w:r>
              <w:rPr>
                <w:rFonts w:hint="eastAsia"/>
                <w:color w:val="000000"/>
                <w:szCs w:val="21"/>
                <w:lang w:bidi="ar"/>
              </w:rPr>
              <w:t>米</w:t>
            </w:r>
          </w:p>
        </w:tc>
        <w:tc>
          <w:tcPr>
            <w:tcW w:w="565" w:type="pct"/>
            <w:shd w:val="clear" w:color="auto" w:fill="auto"/>
            <w:noWrap/>
            <w:vAlign w:val="center"/>
          </w:tcPr>
          <w:p w14:paraId="1B04BED8" w14:textId="77777777" w:rsidR="00B9179C" w:rsidRDefault="0053299E">
            <w:pPr>
              <w:jc w:val="center"/>
              <w:textAlignment w:val="center"/>
              <w:rPr>
                <w:color w:val="000000"/>
                <w:szCs w:val="21"/>
                <w:lang w:bidi="ar"/>
              </w:rPr>
            </w:pPr>
            <w:r>
              <w:rPr>
                <w:rFonts w:hint="eastAsia"/>
                <w:color w:val="000000"/>
                <w:szCs w:val="21"/>
                <w:lang w:bidi="ar"/>
              </w:rPr>
              <w:t>400</w:t>
            </w:r>
          </w:p>
        </w:tc>
        <w:tc>
          <w:tcPr>
            <w:tcW w:w="955" w:type="pct"/>
            <w:shd w:val="clear" w:color="auto" w:fill="auto"/>
            <w:noWrap/>
            <w:vAlign w:val="center"/>
          </w:tcPr>
          <w:p w14:paraId="201A3000" w14:textId="77777777" w:rsidR="00B9179C" w:rsidRDefault="00B9179C">
            <w:pPr>
              <w:jc w:val="center"/>
              <w:textAlignment w:val="center"/>
              <w:rPr>
                <w:color w:val="000000"/>
                <w:szCs w:val="21"/>
                <w:lang w:bidi="ar"/>
              </w:rPr>
            </w:pPr>
          </w:p>
        </w:tc>
      </w:tr>
      <w:tr w:rsidR="00B9179C" w14:paraId="631FA692" w14:textId="77777777">
        <w:trPr>
          <w:trHeight w:val="567"/>
        </w:trPr>
        <w:tc>
          <w:tcPr>
            <w:tcW w:w="515" w:type="pct"/>
            <w:shd w:val="clear" w:color="auto" w:fill="auto"/>
            <w:noWrap/>
            <w:vAlign w:val="center"/>
          </w:tcPr>
          <w:p w14:paraId="2BD7CAC9" w14:textId="77777777" w:rsidR="00B9179C" w:rsidRDefault="0053299E">
            <w:pPr>
              <w:jc w:val="center"/>
              <w:textAlignment w:val="center"/>
              <w:rPr>
                <w:color w:val="000000"/>
                <w:szCs w:val="21"/>
                <w:lang w:bidi="ar"/>
              </w:rPr>
            </w:pPr>
            <w:r>
              <w:rPr>
                <w:rFonts w:hint="eastAsia"/>
                <w:color w:val="000000"/>
                <w:szCs w:val="21"/>
                <w:lang w:bidi="ar"/>
              </w:rPr>
              <w:t>N-15</w:t>
            </w:r>
          </w:p>
        </w:tc>
        <w:tc>
          <w:tcPr>
            <w:tcW w:w="2403" w:type="pct"/>
            <w:shd w:val="clear" w:color="auto" w:fill="auto"/>
            <w:vAlign w:val="center"/>
          </w:tcPr>
          <w:p w14:paraId="108B546B" w14:textId="77777777" w:rsidR="00B9179C" w:rsidRDefault="0053299E">
            <w:pPr>
              <w:jc w:val="center"/>
              <w:textAlignment w:val="center"/>
              <w:rPr>
                <w:color w:val="000000"/>
                <w:szCs w:val="21"/>
                <w:lang w:bidi="ar"/>
              </w:rPr>
            </w:pPr>
            <w:r>
              <w:rPr>
                <w:rFonts w:hint="eastAsia"/>
                <w:color w:val="000000"/>
                <w:szCs w:val="21"/>
                <w:lang w:bidi="ar"/>
              </w:rPr>
              <w:t>金属线槽</w:t>
            </w:r>
          </w:p>
        </w:tc>
        <w:tc>
          <w:tcPr>
            <w:tcW w:w="563" w:type="pct"/>
            <w:shd w:val="clear" w:color="auto" w:fill="auto"/>
            <w:noWrap/>
            <w:vAlign w:val="center"/>
          </w:tcPr>
          <w:p w14:paraId="4C3246B7" w14:textId="77777777" w:rsidR="00B9179C" w:rsidRDefault="0053299E">
            <w:pPr>
              <w:jc w:val="center"/>
              <w:textAlignment w:val="center"/>
              <w:rPr>
                <w:color w:val="000000"/>
                <w:szCs w:val="21"/>
                <w:lang w:bidi="ar"/>
              </w:rPr>
            </w:pPr>
            <w:r>
              <w:rPr>
                <w:rFonts w:hint="eastAsia"/>
                <w:color w:val="000000"/>
                <w:szCs w:val="21"/>
                <w:lang w:bidi="ar"/>
              </w:rPr>
              <w:t>米</w:t>
            </w:r>
          </w:p>
        </w:tc>
        <w:tc>
          <w:tcPr>
            <w:tcW w:w="565" w:type="pct"/>
            <w:shd w:val="clear" w:color="auto" w:fill="auto"/>
            <w:noWrap/>
            <w:vAlign w:val="center"/>
          </w:tcPr>
          <w:p w14:paraId="3FCFBD03" w14:textId="77777777" w:rsidR="00B9179C" w:rsidRDefault="0053299E">
            <w:pPr>
              <w:jc w:val="center"/>
              <w:textAlignment w:val="center"/>
              <w:rPr>
                <w:color w:val="000000"/>
                <w:szCs w:val="21"/>
                <w:lang w:bidi="ar"/>
              </w:rPr>
            </w:pPr>
            <w:r>
              <w:rPr>
                <w:rFonts w:hint="eastAsia"/>
                <w:color w:val="000000"/>
                <w:szCs w:val="21"/>
                <w:lang w:bidi="ar"/>
              </w:rPr>
              <w:t>200</w:t>
            </w:r>
          </w:p>
        </w:tc>
        <w:tc>
          <w:tcPr>
            <w:tcW w:w="955" w:type="pct"/>
            <w:shd w:val="clear" w:color="auto" w:fill="auto"/>
            <w:noWrap/>
            <w:vAlign w:val="center"/>
          </w:tcPr>
          <w:p w14:paraId="1F92F076" w14:textId="77777777" w:rsidR="00B9179C" w:rsidRDefault="00B9179C">
            <w:pPr>
              <w:jc w:val="center"/>
              <w:textAlignment w:val="center"/>
              <w:rPr>
                <w:color w:val="000000"/>
                <w:szCs w:val="21"/>
                <w:lang w:bidi="ar"/>
              </w:rPr>
            </w:pPr>
          </w:p>
        </w:tc>
      </w:tr>
      <w:tr w:rsidR="00B9179C" w14:paraId="786A7C8A" w14:textId="77777777">
        <w:trPr>
          <w:trHeight w:val="567"/>
        </w:trPr>
        <w:tc>
          <w:tcPr>
            <w:tcW w:w="515" w:type="pct"/>
            <w:shd w:val="clear" w:color="auto" w:fill="auto"/>
            <w:noWrap/>
            <w:vAlign w:val="center"/>
          </w:tcPr>
          <w:p w14:paraId="504628B9" w14:textId="77777777" w:rsidR="00B9179C" w:rsidRDefault="0053299E">
            <w:pPr>
              <w:jc w:val="center"/>
              <w:textAlignment w:val="center"/>
              <w:rPr>
                <w:color w:val="000000"/>
                <w:szCs w:val="21"/>
                <w:lang w:bidi="ar"/>
              </w:rPr>
            </w:pPr>
            <w:r>
              <w:rPr>
                <w:rFonts w:hint="eastAsia"/>
                <w:color w:val="000000"/>
                <w:szCs w:val="21"/>
                <w:lang w:bidi="ar"/>
              </w:rPr>
              <w:t>N-16</w:t>
            </w:r>
          </w:p>
        </w:tc>
        <w:tc>
          <w:tcPr>
            <w:tcW w:w="2403" w:type="pct"/>
            <w:shd w:val="clear" w:color="auto" w:fill="auto"/>
            <w:vAlign w:val="center"/>
          </w:tcPr>
          <w:p w14:paraId="2E951A73" w14:textId="77777777" w:rsidR="00B9179C" w:rsidRDefault="0053299E">
            <w:pPr>
              <w:jc w:val="center"/>
              <w:textAlignment w:val="center"/>
              <w:rPr>
                <w:color w:val="000000"/>
                <w:szCs w:val="21"/>
                <w:lang w:bidi="ar"/>
              </w:rPr>
            </w:pPr>
            <w:r>
              <w:rPr>
                <w:rFonts w:hint="eastAsia"/>
                <w:color w:val="000000"/>
                <w:szCs w:val="21"/>
                <w:lang w:bidi="ar"/>
              </w:rPr>
              <w:t>镀锌电线管</w:t>
            </w:r>
          </w:p>
        </w:tc>
        <w:tc>
          <w:tcPr>
            <w:tcW w:w="563" w:type="pct"/>
            <w:shd w:val="clear" w:color="auto" w:fill="auto"/>
            <w:noWrap/>
            <w:vAlign w:val="center"/>
          </w:tcPr>
          <w:p w14:paraId="29246E11" w14:textId="77777777" w:rsidR="00B9179C" w:rsidRDefault="0053299E">
            <w:pPr>
              <w:jc w:val="center"/>
              <w:textAlignment w:val="center"/>
              <w:rPr>
                <w:color w:val="000000"/>
                <w:szCs w:val="21"/>
                <w:lang w:bidi="ar"/>
              </w:rPr>
            </w:pPr>
            <w:r>
              <w:rPr>
                <w:rFonts w:hint="eastAsia"/>
                <w:color w:val="000000"/>
                <w:szCs w:val="21"/>
                <w:lang w:bidi="ar"/>
              </w:rPr>
              <w:t>米</w:t>
            </w:r>
          </w:p>
        </w:tc>
        <w:tc>
          <w:tcPr>
            <w:tcW w:w="565" w:type="pct"/>
            <w:shd w:val="clear" w:color="auto" w:fill="auto"/>
            <w:noWrap/>
            <w:vAlign w:val="center"/>
          </w:tcPr>
          <w:p w14:paraId="759F562B" w14:textId="77777777" w:rsidR="00B9179C" w:rsidRDefault="0053299E">
            <w:pPr>
              <w:jc w:val="center"/>
              <w:textAlignment w:val="center"/>
              <w:rPr>
                <w:color w:val="000000"/>
                <w:szCs w:val="21"/>
                <w:lang w:bidi="ar"/>
              </w:rPr>
            </w:pPr>
            <w:r>
              <w:rPr>
                <w:rFonts w:hint="eastAsia"/>
                <w:color w:val="000000"/>
                <w:szCs w:val="21"/>
                <w:lang w:bidi="ar"/>
              </w:rPr>
              <w:t>400</w:t>
            </w:r>
          </w:p>
        </w:tc>
        <w:tc>
          <w:tcPr>
            <w:tcW w:w="955" w:type="pct"/>
            <w:shd w:val="clear" w:color="auto" w:fill="auto"/>
            <w:noWrap/>
            <w:vAlign w:val="center"/>
          </w:tcPr>
          <w:p w14:paraId="7CB9A136" w14:textId="77777777" w:rsidR="00B9179C" w:rsidRDefault="00B9179C">
            <w:pPr>
              <w:jc w:val="center"/>
              <w:textAlignment w:val="center"/>
              <w:rPr>
                <w:color w:val="000000"/>
                <w:szCs w:val="21"/>
                <w:lang w:bidi="ar"/>
              </w:rPr>
            </w:pPr>
          </w:p>
        </w:tc>
      </w:tr>
      <w:tr w:rsidR="00B9179C" w14:paraId="390418FC" w14:textId="77777777">
        <w:trPr>
          <w:trHeight w:val="567"/>
        </w:trPr>
        <w:tc>
          <w:tcPr>
            <w:tcW w:w="515" w:type="pct"/>
            <w:shd w:val="clear" w:color="auto" w:fill="auto"/>
            <w:noWrap/>
            <w:vAlign w:val="center"/>
          </w:tcPr>
          <w:p w14:paraId="2838B7F0" w14:textId="77777777" w:rsidR="00B9179C" w:rsidRDefault="0053299E">
            <w:pPr>
              <w:jc w:val="center"/>
              <w:textAlignment w:val="center"/>
              <w:rPr>
                <w:color w:val="000000"/>
                <w:szCs w:val="21"/>
                <w:lang w:bidi="ar"/>
              </w:rPr>
            </w:pPr>
            <w:r>
              <w:rPr>
                <w:rFonts w:hint="eastAsia"/>
                <w:color w:val="000000"/>
                <w:szCs w:val="21"/>
                <w:lang w:bidi="ar"/>
              </w:rPr>
              <w:t>N-17</w:t>
            </w:r>
          </w:p>
        </w:tc>
        <w:tc>
          <w:tcPr>
            <w:tcW w:w="2403" w:type="pct"/>
            <w:shd w:val="clear" w:color="auto" w:fill="auto"/>
            <w:vAlign w:val="center"/>
          </w:tcPr>
          <w:p w14:paraId="22F54B21" w14:textId="77777777" w:rsidR="00B9179C" w:rsidRDefault="0053299E">
            <w:pPr>
              <w:jc w:val="center"/>
              <w:textAlignment w:val="center"/>
              <w:rPr>
                <w:color w:val="000000"/>
                <w:szCs w:val="21"/>
                <w:lang w:bidi="ar"/>
              </w:rPr>
            </w:pPr>
            <w:proofErr w:type="gramStart"/>
            <w:r>
              <w:rPr>
                <w:rFonts w:hint="eastAsia"/>
                <w:color w:val="000000"/>
                <w:szCs w:val="21"/>
                <w:lang w:bidi="ar"/>
              </w:rPr>
              <w:t>固定灯</w:t>
            </w:r>
            <w:proofErr w:type="gramEnd"/>
            <w:r>
              <w:rPr>
                <w:rFonts w:hint="eastAsia"/>
                <w:color w:val="000000"/>
                <w:szCs w:val="21"/>
                <w:lang w:bidi="ar"/>
              </w:rPr>
              <w:t>架</w:t>
            </w:r>
          </w:p>
        </w:tc>
        <w:tc>
          <w:tcPr>
            <w:tcW w:w="563" w:type="pct"/>
            <w:shd w:val="clear" w:color="auto" w:fill="auto"/>
            <w:noWrap/>
            <w:vAlign w:val="center"/>
          </w:tcPr>
          <w:p w14:paraId="374FFBC4" w14:textId="77777777" w:rsidR="00B9179C" w:rsidRDefault="0053299E">
            <w:pPr>
              <w:jc w:val="center"/>
              <w:textAlignment w:val="center"/>
              <w:rPr>
                <w:color w:val="000000"/>
                <w:szCs w:val="21"/>
                <w:lang w:bidi="ar"/>
              </w:rPr>
            </w:pPr>
            <w:r>
              <w:rPr>
                <w:rFonts w:hint="eastAsia"/>
                <w:color w:val="000000"/>
                <w:szCs w:val="21"/>
                <w:lang w:bidi="ar"/>
              </w:rPr>
              <w:t>台</w:t>
            </w:r>
          </w:p>
        </w:tc>
        <w:tc>
          <w:tcPr>
            <w:tcW w:w="565" w:type="pct"/>
            <w:shd w:val="clear" w:color="auto" w:fill="auto"/>
            <w:noWrap/>
            <w:vAlign w:val="center"/>
          </w:tcPr>
          <w:p w14:paraId="127A72AF" w14:textId="77777777" w:rsidR="00B9179C" w:rsidRDefault="0053299E">
            <w:pPr>
              <w:jc w:val="center"/>
              <w:textAlignment w:val="center"/>
              <w:rPr>
                <w:color w:val="000000"/>
                <w:szCs w:val="21"/>
                <w:lang w:bidi="ar"/>
              </w:rPr>
            </w:pPr>
            <w:r>
              <w:rPr>
                <w:rFonts w:hint="eastAsia"/>
                <w:color w:val="000000"/>
                <w:szCs w:val="21"/>
                <w:lang w:bidi="ar"/>
              </w:rPr>
              <w:t>6</w:t>
            </w:r>
          </w:p>
        </w:tc>
        <w:tc>
          <w:tcPr>
            <w:tcW w:w="955" w:type="pct"/>
            <w:shd w:val="clear" w:color="auto" w:fill="auto"/>
            <w:noWrap/>
            <w:vAlign w:val="center"/>
          </w:tcPr>
          <w:p w14:paraId="7E8E6D4D" w14:textId="77777777" w:rsidR="00B9179C" w:rsidRDefault="00B9179C">
            <w:pPr>
              <w:jc w:val="center"/>
              <w:textAlignment w:val="center"/>
              <w:rPr>
                <w:color w:val="000000"/>
                <w:szCs w:val="21"/>
                <w:lang w:bidi="ar"/>
              </w:rPr>
            </w:pPr>
          </w:p>
        </w:tc>
      </w:tr>
      <w:tr w:rsidR="00B9179C" w14:paraId="282E95B0" w14:textId="77777777">
        <w:trPr>
          <w:trHeight w:val="567"/>
        </w:trPr>
        <w:tc>
          <w:tcPr>
            <w:tcW w:w="515" w:type="pct"/>
            <w:shd w:val="clear" w:color="auto" w:fill="auto"/>
            <w:noWrap/>
            <w:vAlign w:val="center"/>
          </w:tcPr>
          <w:p w14:paraId="6D3F58AE" w14:textId="77777777" w:rsidR="00B9179C" w:rsidRDefault="0053299E">
            <w:pPr>
              <w:jc w:val="center"/>
              <w:textAlignment w:val="center"/>
              <w:rPr>
                <w:color w:val="000000"/>
                <w:szCs w:val="21"/>
                <w:lang w:bidi="ar"/>
              </w:rPr>
            </w:pPr>
            <w:r>
              <w:rPr>
                <w:rFonts w:hint="eastAsia"/>
                <w:color w:val="000000"/>
                <w:szCs w:val="21"/>
                <w:lang w:bidi="ar"/>
              </w:rPr>
              <w:t>N-18</w:t>
            </w:r>
          </w:p>
        </w:tc>
        <w:tc>
          <w:tcPr>
            <w:tcW w:w="2403" w:type="pct"/>
            <w:shd w:val="clear" w:color="auto" w:fill="auto"/>
            <w:vAlign w:val="center"/>
          </w:tcPr>
          <w:p w14:paraId="323A02F3" w14:textId="77777777" w:rsidR="00B9179C" w:rsidRDefault="0053299E">
            <w:pPr>
              <w:jc w:val="center"/>
              <w:textAlignment w:val="center"/>
              <w:rPr>
                <w:color w:val="000000"/>
                <w:szCs w:val="21"/>
                <w:lang w:bidi="ar"/>
              </w:rPr>
            </w:pPr>
            <w:r>
              <w:rPr>
                <w:rFonts w:hint="eastAsia"/>
                <w:color w:val="000000"/>
                <w:szCs w:val="21"/>
                <w:lang w:bidi="ar"/>
              </w:rPr>
              <w:t>电源线</w:t>
            </w:r>
          </w:p>
        </w:tc>
        <w:tc>
          <w:tcPr>
            <w:tcW w:w="563" w:type="pct"/>
            <w:shd w:val="clear" w:color="auto" w:fill="auto"/>
            <w:noWrap/>
            <w:vAlign w:val="center"/>
          </w:tcPr>
          <w:p w14:paraId="768FE1F1" w14:textId="77777777" w:rsidR="00B9179C" w:rsidRDefault="0053299E">
            <w:pPr>
              <w:jc w:val="center"/>
              <w:textAlignment w:val="center"/>
              <w:rPr>
                <w:color w:val="000000"/>
                <w:szCs w:val="21"/>
                <w:lang w:bidi="ar"/>
              </w:rPr>
            </w:pPr>
            <w:r>
              <w:rPr>
                <w:rFonts w:hint="eastAsia"/>
                <w:color w:val="000000"/>
                <w:szCs w:val="21"/>
                <w:lang w:bidi="ar"/>
              </w:rPr>
              <w:t>米</w:t>
            </w:r>
          </w:p>
        </w:tc>
        <w:tc>
          <w:tcPr>
            <w:tcW w:w="565" w:type="pct"/>
            <w:shd w:val="clear" w:color="auto" w:fill="auto"/>
            <w:noWrap/>
            <w:vAlign w:val="center"/>
          </w:tcPr>
          <w:p w14:paraId="08DBC733" w14:textId="77777777" w:rsidR="00B9179C" w:rsidRDefault="0053299E">
            <w:pPr>
              <w:jc w:val="center"/>
              <w:textAlignment w:val="center"/>
              <w:rPr>
                <w:color w:val="000000"/>
                <w:szCs w:val="21"/>
                <w:lang w:bidi="ar"/>
              </w:rPr>
            </w:pPr>
            <w:r>
              <w:rPr>
                <w:rFonts w:hint="eastAsia"/>
                <w:color w:val="000000"/>
                <w:szCs w:val="21"/>
                <w:lang w:bidi="ar"/>
              </w:rPr>
              <w:t>300</w:t>
            </w:r>
          </w:p>
        </w:tc>
        <w:tc>
          <w:tcPr>
            <w:tcW w:w="955" w:type="pct"/>
            <w:shd w:val="clear" w:color="auto" w:fill="auto"/>
            <w:noWrap/>
            <w:vAlign w:val="center"/>
          </w:tcPr>
          <w:p w14:paraId="7275B1B0" w14:textId="77777777" w:rsidR="00B9179C" w:rsidRDefault="00B9179C">
            <w:pPr>
              <w:jc w:val="center"/>
              <w:textAlignment w:val="center"/>
              <w:rPr>
                <w:color w:val="000000"/>
                <w:szCs w:val="21"/>
                <w:lang w:bidi="ar"/>
              </w:rPr>
            </w:pPr>
          </w:p>
        </w:tc>
      </w:tr>
      <w:tr w:rsidR="00B9179C" w14:paraId="3D30C63B" w14:textId="77777777">
        <w:trPr>
          <w:trHeight w:val="567"/>
        </w:trPr>
        <w:tc>
          <w:tcPr>
            <w:tcW w:w="515" w:type="pct"/>
            <w:shd w:val="clear" w:color="auto" w:fill="auto"/>
            <w:noWrap/>
            <w:vAlign w:val="center"/>
          </w:tcPr>
          <w:p w14:paraId="1E315862" w14:textId="77777777" w:rsidR="00B9179C" w:rsidRDefault="0053299E">
            <w:pPr>
              <w:jc w:val="center"/>
              <w:textAlignment w:val="center"/>
              <w:rPr>
                <w:color w:val="000000"/>
                <w:szCs w:val="21"/>
                <w:lang w:bidi="ar"/>
              </w:rPr>
            </w:pPr>
            <w:r>
              <w:rPr>
                <w:rFonts w:hint="eastAsia"/>
                <w:color w:val="000000"/>
                <w:szCs w:val="21"/>
                <w:lang w:bidi="ar"/>
              </w:rPr>
              <w:t>N-19</w:t>
            </w:r>
          </w:p>
        </w:tc>
        <w:tc>
          <w:tcPr>
            <w:tcW w:w="2403" w:type="pct"/>
            <w:shd w:val="clear" w:color="auto" w:fill="auto"/>
            <w:vAlign w:val="center"/>
          </w:tcPr>
          <w:p w14:paraId="66185A1A" w14:textId="77777777" w:rsidR="00B9179C" w:rsidRDefault="0053299E">
            <w:pPr>
              <w:jc w:val="center"/>
              <w:textAlignment w:val="center"/>
              <w:rPr>
                <w:color w:val="000000"/>
                <w:szCs w:val="21"/>
                <w:lang w:bidi="ar"/>
              </w:rPr>
            </w:pPr>
            <w:r>
              <w:rPr>
                <w:rFonts w:hint="eastAsia"/>
                <w:color w:val="000000"/>
                <w:szCs w:val="21"/>
                <w:lang w:bidi="ar"/>
              </w:rPr>
              <w:t>钢结构</w:t>
            </w:r>
          </w:p>
        </w:tc>
        <w:tc>
          <w:tcPr>
            <w:tcW w:w="563" w:type="pct"/>
            <w:shd w:val="clear" w:color="auto" w:fill="auto"/>
            <w:noWrap/>
            <w:vAlign w:val="center"/>
          </w:tcPr>
          <w:p w14:paraId="4F45819E" w14:textId="77777777" w:rsidR="00B9179C" w:rsidRDefault="0053299E">
            <w:pPr>
              <w:jc w:val="center"/>
              <w:textAlignment w:val="center"/>
              <w:rPr>
                <w:color w:val="000000"/>
                <w:szCs w:val="21"/>
                <w:lang w:bidi="ar"/>
              </w:rPr>
            </w:pPr>
            <w:r>
              <w:rPr>
                <w:rFonts w:hint="eastAsia"/>
                <w:color w:val="000000"/>
                <w:szCs w:val="21"/>
                <w:lang w:bidi="ar"/>
              </w:rPr>
              <w:t>套</w:t>
            </w:r>
          </w:p>
        </w:tc>
        <w:tc>
          <w:tcPr>
            <w:tcW w:w="565" w:type="pct"/>
            <w:shd w:val="clear" w:color="auto" w:fill="auto"/>
            <w:noWrap/>
            <w:vAlign w:val="center"/>
          </w:tcPr>
          <w:p w14:paraId="388A7300" w14:textId="77777777" w:rsidR="00B9179C" w:rsidRDefault="0053299E">
            <w:pPr>
              <w:jc w:val="center"/>
              <w:textAlignment w:val="center"/>
              <w:rPr>
                <w:color w:val="000000"/>
                <w:szCs w:val="21"/>
                <w:lang w:bidi="ar"/>
              </w:rPr>
            </w:pPr>
            <w:r>
              <w:rPr>
                <w:rFonts w:hint="eastAsia"/>
                <w:color w:val="000000"/>
                <w:szCs w:val="21"/>
                <w:lang w:bidi="ar"/>
              </w:rPr>
              <w:t>1</w:t>
            </w:r>
          </w:p>
        </w:tc>
        <w:tc>
          <w:tcPr>
            <w:tcW w:w="955" w:type="pct"/>
            <w:shd w:val="clear" w:color="auto" w:fill="auto"/>
            <w:noWrap/>
            <w:vAlign w:val="center"/>
          </w:tcPr>
          <w:p w14:paraId="326A905B" w14:textId="77777777" w:rsidR="00B9179C" w:rsidRDefault="00B9179C">
            <w:pPr>
              <w:jc w:val="center"/>
              <w:textAlignment w:val="center"/>
              <w:rPr>
                <w:color w:val="000000"/>
                <w:szCs w:val="21"/>
                <w:lang w:bidi="ar"/>
              </w:rPr>
            </w:pPr>
          </w:p>
        </w:tc>
      </w:tr>
      <w:tr w:rsidR="00B9179C" w14:paraId="2B9F86DA" w14:textId="77777777">
        <w:trPr>
          <w:trHeight w:val="567"/>
        </w:trPr>
        <w:tc>
          <w:tcPr>
            <w:tcW w:w="515" w:type="pct"/>
            <w:shd w:val="clear" w:color="auto" w:fill="auto"/>
            <w:noWrap/>
            <w:vAlign w:val="center"/>
          </w:tcPr>
          <w:p w14:paraId="133190BD" w14:textId="77777777" w:rsidR="00B9179C" w:rsidRDefault="0053299E">
            <w:pPr>
              <w:jc w:val="center"/>
              <w:textAlignment w:val="center"/>
              <w:rPr>
                <w:color w:val="000000"/>
                <w:szCs w:val="21"/>
                <w:lang w:bidi="ar"/>
              </w:rPr>
            </w:pPr>
            <w:r>
              <w:rPr>
                <w:rFonts w:hint="eastAsia"/>
                <w:color w:val="000000"/>
                <w:szCs w:val="21"/>
                <w:lang w:bidi="ar"/>
              </w:rPr>
              <w:t>N-20</w:t>
            </w:r>
          </w:p>
        </w:tc>
        <w:tc>
          <w:tcPr>
            <w:tcW w:w="2403" w:type="pct"/>
            <w:shd w:val="clear" w:color="auto" w:fill="auto"/>
            <w:vAlign w:val="center"/>
          </w:tcPr>
          <w:p w14:paraId="6F8A6B30" w14:textId="77777777" w:rsidR="00B9179C" w:rsidRDefault="0053299E">
            <w:pPr>
              <w:jc w:val="center"/>
              <w:textAlignment w:val="center"/>
              <w:rPr>
                <w:color w:val="000000"/>
                <w:szCs w:val="21"/>
                <w:lang w:bidi="ar"/>
              </w:rPr>
            </w:pPr>
            <w:r>
              <w:rPr>
                <w:rFonts w:hint="eastAsia"/>
                <w:color w:val="000000"/>
                <w:szCs w:val="21"/>
                <w:lang w:bidi="ar"/>
              </w:rPr>
              <w:t>舞台信号地插</w:t>
            </w:r>
          </w:p>
        </w:tc>
        <w:tc>
          <w:tcPr>
            <w:tcW w:w="563" w:type="pct"/>
            <w:shd w:val="clear" w:color="auto" w:fill="auto"/>
            <w:noWrap/>
            <w:vAlign w:val="center"/>
          </w:tcPr>
          <w:p w14:paraId="2C3F0A0C" w14:textId="77777777" w:rsidR="00B9179C" w:rsidRDefault="0053299E">
            <w:pPr>
              <w:jc w:val="center"/>
              <w:textAlignment w:val="center"/>
              <w:rPr>
                <w:color w:val="000000"/>
                <w:szCs w:val="21"/>
                <w:lang w:bidi="ar"/>
              </w:rPr>
            </w:pPr>
            <w:r>
              <w:rPr>
                <w:rFonts w:hint="eastAsia"/>
                <w:color w:val="000000"/>
                <w:szCs w:val="21"/>
                <w:lang w:bidi="ar"/>
              </w:rPr>
              <w:t>套</w:t>
            </w:r>
          </w:p>
        </w:tc>
        <w:tc>
          <w:tcPr>
            <w:tcW w:w="565" w:type="pct"/>
            <w:shd w:val="clear" w:color="auto" w:fill="auto"/>
            <w:noWrap/>
            <w:vAlign w:val="center"/>
          </w:tcPr>
          <w:p w14:paraId="097140B6" w14:textId="77777777" w:rsidR="00B9179C" w:rsidRDefault="0053299E">
            <w:pPr>
              <w:jc w:val="center"/>
              <w:textAlignment w:val="center"/>
              <w:rPr>
                <w:color w:val="000000"/>
                <w:szCs w:val="21"/>
                <w:lang w:bidi="ar"/>
              </w:rPr>
            </w:pPr>
            <w:r>
              <w:rPr>
                <w:rFonts w:hint="eastAsia"/>
                <w:color w:val="000000"/>
                <w:szCs w:val="21"/>
                <w:lang w:bidi="ar"/>
              </w:rPr>
              <w:t>2</w:t>
            </w:r>
          </w:p>
        </w:tc>
        <w:tc>
          <w:tcPr>
            <w:tcW w:w="955" w:type="pct"/>
            <w:shd w:val="clear" w:color="auto" w:fill="auto"/>
            <w:noWrap/>
            <w:vAlign w:val="center"/>
          </w:tcPr>
          <w:p w14:paraId="58CC2B21" w14:textId="77777777" w:rsidR="00B9179C" w:rsidRDefault="00B9179C">
            <w:pPr>
              <w:jc w:val="center"/>
              <w:textAlignment w:val="center"/>
              <w:rPr>
                <w:color w:val="000000"/>
                <w:szCs w:val="21"/>
                <w:lang w:bidi="ar"/>
              </w:rPr>
            </w:pPr>
          </w:p>
        </w:tc>
      </w:tr>
    </w:tbl>
    <w:p w14:paraId="22052852" w14:textId="77777777" w:rsidR="00B9179C" w:rsidRDefault="0053299E">
      <w:pPr>
        <w:jc w:val="center"/>
        <w:textAlignment w:val="center"/>
        <w:rPr>
          <w:color w:val="000000"/>
          <w:szCs w:val="21"/>
          <w:lang w:bidi="ar"/>
        </w:rPr>
      </w:pPr>
      <w:r>
        <w:rPr>
          <w:rFonts w:hint="eastAsia"/>
          <w:color w:val="000000"/>
          <w:szCs w:val="21"/>
          <w:lang w:bidi="ar"/>
        </w:rPr>
        <w:t>（</w:t>
      </w:r>
      <w:r>
        <w:rPr>
          <w:color w:val="000000"/>
          <w:szCs w:val="21"/>
          <w:lang w:bidi="ar"/>
        </w:rPr>
        <w:t>4</w:t>
      </w:r>
      <w:r>
        <w:rPr>
          <w:rFonts w:hint="eastAsia"/>
          <w:color w:val="000000"/>
          <w:szCs w:val="21"/>
          <w:lang w:bidi="ar"/>
        </w:rPr>
        <w:t>）沙井消防中队设备总表</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4402"/>
        <w:gridCol w:w="1035"/>
        <w:gridCol w:w="1149"/>
        <w:gridCol w:w="1926"/>
      </w:tblGrid>
      <w:tr w:rsidR="00B9179C" w14:paraId="09F91D94" w14:textId="77777777">
        <w:trPr>
          <w:trHeight w:val="567"/>
        </w:trPr>
        <w:tc>
          <w:tcPr>
            <w:tcW w:w="5000" w:type="pct"/>
            <w:gridSpan w:val="5"/>
            <w:shd w:val="clear" w:color="auto" w:fill="auto"/>
            <w:noWrap/>
            <w:vAlign w:val="center"/>
          </w:tcPr>
          <w:p w14:paraId="3AE8A470" w14:textId="77777777" w:rsidR="00B9179C" w:rsidRDefault="0053299E">
            <w:pPr>
              <w:jc w:val="center"/>
              <w:rPr>
                <w:b/>
                <w:bCs/>
                <w:color w:val="000000"/>
                <w:szCs w:val="21"/>
                <w:lang w:bidi="ar"/>
              </w:rPr>
            </w:pPr>
            <w:r>
              <w:rPr>
                <w:rFonts w:hint="eastAsia"/>
                <w:b/>
                <w:bCs/>
                <w:color w:val="000000"/>
                <w:szCs w:val="21"/>
                <w:lang w:bidi="ar"/>
              </w:rPr>
              <w:t>一、杜比数字影院还音系统</w:t>
            </w:r>
          </w:p>
        </w:tc>
      </w:tr>
      <w:tr w:rsidR="00B9179C" w14:paraId="6F9C17FE" w14:textId="77777777">
        <w:trPr>
          <w:trHeight w:val="567"/>
        </w:trPr>
        <w:tc>
          <w:tcPr>
            <w:tcW w:w="549" w:type="pct"/>
            <w:shd w:val="clear" w:color="auto" w:fill="auto"/>
            <w:noWrap/>
            <w:vAlign w:val="center"/>
          </w:tcPr>
          <w:p w14:paraId="34F075C8" w14:textId="77777777" w:rsidR="00B9179C" w:rsidRDefault="0053299E">
            <w:pPr>
              <w:jc w:val="center"/>
              <w:textAlignment w:val="center"/>
              <w:rPr>
                <w:color w:val="000000"/>
                <w:szCs w:val="21"/>
                <w:lang w:bidi="ar"/>
              </w:rPr>
            </w:pPr>
            <w:r>
              <w:rPr>
                <w:rFonts w:hint="eastAsia"/>
                <w:color w:val="000000"/>
                <w:szCs w:val="21"/>
                <w:lang w:bidi="ar"/>
              </w:rPr>
              <w:t>O-01</w:t>
            </w:r>
          </w:p>
        </w:tc>
        <w:tc>
          <w:tcPr>
            <w:tcW w:w="2302" w:type="pct"/>
            <w:shd w:val="clear" w:color="auto" w:fill="auto"/>
            <w:vAlign w:val="center"/>
          </w:tcPr>
          <w:p w14:paraId="07E34A48" w14:textId="77777777" w:rsidR="00B9179C" w:rsidRDefault="0053299E">
            <w:pPr>
              <w:jc w:val="center"/>
              <w:textAlignment w:val="center"/>
              <w:rPr>
                <w:color w:val="000000"/>
                <w:szCs w:val="21"/>
                <w:lang w:bidi="ar"/>
              </w:rPr>
            </w:pPr>
            <w:r>
              <w:rPr>
                <w:rFonts w:hint="eastAsia"/>
                <w:color w:val="000000"/>
                <w:szCs w:val="21"/>
                <w:lang w:bidi="ar"/>
              </w:rPr>
              <w:t xml:space="preserve">前置还音扬声器       </w:t>
            </w:r>
          </w:p>
        </w:tc>
        <w:tc>
          <w:tcPr>
            <w:tcW w:w="541" w:type="pct"/>
            <w:shd w:val="clear" w:color="auto" w:fill="auto"/>
            <w:noWrap/>
            <w:vAlign w:val="center"/>
          </w:tcPr>
          <w:p w14:paraId="35A570B7" w14:textId="77777777" w:rsidR="00B9179C" w:rsidRDefault="0053299E">
            <w:pPr>
              <w:jc w:val="center"/>
              <w:textAlignment w:val="center"/>
              <w:rPr>
                <w:color w:val="000000"/>
                <w:szCs w:val="21"/>
                <w:lang w:bidi="ar"/>
              </w:rPr>
            </w:pPr>
            <w:r>
              <w:rPr>
                <w:rFonts w:hint="eastAsia"/>
                <w:color w:val="000000"/>
                <w:szCs w:val="21"/>
                <w:lang w:bidi="ar"/>
              </w:rPr>
              <w:t>只</w:t>
            </w:r>
          </w:p>
        </w:tc>
        <w:tc>
          <w:tcPr>
            <w:tcW w:w="601" w:type="pct"/>
            <w:shd w:val="clear" w:color="auto" w:fill="auto"/>
            <w:noWrap/>
            <w:vAlign w:val="center"/>
          </w:tcPr>
          <w:p w14:paraId="26E1FE0A" w14:textId="77777777" w:rsidR="00B9179C" w:rsidRDefault="0053299E">
            <w:pPr>
              <w:jc w:val="center"/>
              <w:textAlignment w:val="center"/>
              <w:rPr>
                <w:color w:val="000000"/>
                <w:szCs w:val="21"/>
                <w:lang w:bidi="ar"/>
              </w:rPr>
            </w:pPr>
            <w:r>
              <w:rPr>
                <w:rFonts w:hint="eastAsia"/>
                <w:color w:val="000000"/>
                <w:szCs w:val="21"/>
                <w:lang w:bidi="ar"/>
              </w:rPr>
              <w:t>3</w:t>
            </w:r>
          </w:p>
        </w:tc>
        <w:tc>
          <w:tcPr>
            <w:tcW w:w="1004" w:type="pct"/>
            <w:shd w:val="clear" w:color="auto" w:fill="auto"/>
            <w:noWrap/>
            <w:vAlign w:val="center"/>
          </w:tcPr>
          <w:p w14:paraId="46DB8C24" w14:textId="77777777" w:rsidR="00B9179C" w:rsidRDefault="00B9179C">
            <w:pPr>
              <w:jc w:val="center"/>
              <w:textAlignment w:val="center"/>
              <w:rPr>
                <w:color w:val="000000"/>
                <w:szCs w:val="21"/>
                <w:lang w:bidi="ar"/>
              </w:rPr>
            </w:pPr>
          </w:p>
        </w:tc>
      </w:tr>
      <w:tr w:rsidR="00B9179C" w14:paraId="6E7F2A8A" w14:textId="77777777">
        <w:trPr>
          <w:trHeight w:val="567"/>
        </w:trPr>
        <w:tc>
          <w:tcPr>
            <w:tcW w:w="549" w:type="pct"/>
            <w:shd w:val="clear" w:color="auto" w:fill="auto"/>
            <w:noWrap/>
            <w:vAlign w:val="center"/>
          </w:tcPr>
          <w:p w14:paraId="52516016" w14:textId="77777777" w:rsidR="00B9179C" w:rsidRDefault="0053299E">
            <w:pPr>
              <w:jc w:val="center"/>
              <w:textAlignment w:val="center"/>
              <w:rPr>
                <w:color w:val="000000"/>
                <w:szCs w:val="21"/>
                <w:lang w:bidi="ar"/>
              </w:rPr>
            </w:pPr>
            <w:r>
              <w:rPr>
                <w:rFonts w:hint="eastAsia"/>
                <w:color w:val="000000"/>
                <w:szCs w:val="21"/>
                <w:lang w:bidi="ar"/>
              </w:rPr>
              <w:t>O-02</w:t>
            </w:r>
          </w:p>
        </w:tc>
        <w:tc>
          <w:tcPr>
            <w:tcW w:w="2302" w:type="pct"/>
            <w:shd w:val="clear" w:color="auto" w:fill="auto"/>
            <w:vAlign w:val="center"/>
          </w:tcPr>
          <w:p w14:paraId="16E00CBA" w14:textId="77777777" w:rsidR="00B9179C" w:rsidRDefault="0053299E">
            <w:pPr>
              <w:jc w:val="center"/>
              <w:textAlignment w:val="center"/>
              <w:rPr>
                <w:color w:val="000000"/>
                <w:szCs w:val="21"/>
                <w:lang w:bidi="ar"/>
              </w:rPr>
            </w:pPr>
            <w:r>
              <w:rPr>
                <w:rFonts w:hint="eastAsia"/>
                <w:color w:val="000000"/>
                <w:szCs w:val="21"/>
                <w:lang w:bidi="ar"/>
              </w:rPr>
              <w:t>环绕还音扬声器</w:t>
            </w:r>
          </w:p>
        </w:tc>
        <w:tc>
          <w:tcPr>
            <w:tcW w:w="541" w:type="pct"/>
            <w:shd w:val="clear" w:color="auto" w:fill="auto"/>
            <w:noWrap/>
            <w:vAlign w:val="center"/>
          </w:tcPr>
          <w:p w14:paraId="2C550227" w14:textId="77777777" w:rsidR="00B9179C" w:rsidRDefault="0053299E">
            <w:pPr>
              <w:jc w:val="center"/>
              <w:textAlignment w:val="center"/>
              <w:rPr>
                <w:color w:val="000000"/>
                <w:szCs w:val="21"/>
                <w:lang w:bidi="ar"/>
              </w:rPr>
            </w:pPr>
            <w:r>
              <w:rPr>
                <w:rFonts w:hint="eastAsia"/>
                <w:color w:val="000000"/>
                <w:szCs w:val="21"/>
                <w:lang w:bidi="ar"/>
              </w:rPr>
              <w:t>只</w:t>
            </w:r>
          </w:p>
        </w:tc>
        <w:tc>
          <w:tcPr>
            <w:tcW w:w="601" w:type="pct"/>
            <w:shd w:val="clear" w:color="auto" w:fill="auto"/>
            <w:noWrap/>
            <w:vAlign w:val="center"/>
          </w:tcPr>
          <w:p w14:paraId="5440700D" w14:textId="77777777" w:rsidR="00B9179C" w:rsidRDefault="0053299E">
            <w:pPr>
              <w:jc w:val="center"/>
              <w:textAlignment w:val="center"/>
              <w:rPr>
                <w:color w:val="000000"/>
                <w:szCs w:val="21"/>
                <w:lang w:bidi="ar"/>
              </w:rPr>
            </w:pPr>
            <w:r>
              <w:rPr>
                <w:rFonts w:hint="eastAsia"/>
                <w:color w:val="000000"/>
                <w:szCs w:val="21"/>
                <w:lang w:bidi="ar"/>
              </w:rPr>
              <w:t>8</w:t>
            </w:r>
          </w:p>
        </w:tc>
        <w:tc>
          <w:tcPr>
            <w:tcW w:w="1004" w:type="pct"/>
            <w:shd w:val="clear" w:color="auto" w:fill="auto"/>
            <w:noWrap/>
            <w:vAlign w:val="center"/>
          </w:tcPr>
          <w:p w14:paraId="4717936A" w14:textId="77777777" w:rsidR="00B9179C" w:rsidRDefault="00B9179C">
            <w:pPr>
              <w:jc w:val="center"/>
              <w:textAlignment w:val="center"/>
              <w:rPr>
                <w:color w:val="000000"/>
                <w:szCs w:val="21"/>
                <w:lang w:bidi="ar"/>
              </w:rPr>
            </w:pPr>
          </w:p>
        </w:tc>
      </w:tr>
      <w:tr w:rsidR="00B9179C" w14:paraId="1DC95D49" w14:textId="77777777">
        <w:trPr>
          <w:trHeight w:val="567"/>
        </w:trPr>
        <w:tc>
          <w:tcPr>
            <w:tcW w:w="549" w:type="pct"/>
            <w:shd w:val="clear" w:color="auto" w:fill="auto"/>
            <w:noWrap/>
            <w:vAlign w:val="center"/>
          </w:tcPr>
          <w:p w14:paraId="1F8FD297" w14:textId="77777777" w:rsidR="00B9179C" w:rsidRDefault="0053299E">
            <w:pPr>
              <w:jc w:val="center"/>
              <w:textAlignment w:val="center"/>
              <w:rPr>
                <w:color w:val="000000"/>
                <w:szCs w:val="21"/>
                <w:lang w:bidi="ar"/>
              </w:rPr>
            </w:pPr>
            <w:r>
              <w:rPr>
                <w:rFonts w:hint="eastAsia"/>
                <w:color w:val="000000"/>
                <w:szCs w:val="21"/>
                <w:lang w:bidi="ar"/>
              </w:rPr>
              <w:lastRenderedPageBreak/>
              <w:t>O-03</w:t>
            </w:r>
          </w:p>
        </w:tc>
        <w:tc>
          <w:tcPr>
            <w:tcW w:w="2302" w:type="pct"/>
            <w:shd w:val="clear" w:color="auto" w:fill="auto"/>
            <w:vAlign w:val="center"/>
          </w:tcPr>
          <w:p w14:paraId="6B8EB867" w14:textId="77777777" w:rsidR="00B9179C" w:rsidRDefault="0053299E">
            <w:pPr>
              <w:jc w:val="center"/>
              <w:textAlignment w:val="center"/>
              <w:rPr>
                <w:color w:val="000000"/>
                <w:szCs w:val="21"/>
                <w:lang w:bidi="ar"/>
              </w:rPr>
            </w:pPr>
            <w:r>
              <w:rPr>
                <w:rFonts w:hint="eastAsia"/>
                <w:color w:val="000000"/>
                <w:szCs w:val="21"/>
                <w:lang w:bidi="ar"/>
              </w:rPr>
              <w:t>天花还音扬声器</w:t>
            </w:r>
          </w:p>
        </w:tc>
        <w:tc>
          <w:tcPr>
            <w:tcW w:w="541" w:type="pct"/>
            <w:shd w:val="clear" w:color="auto" w:fill="auto"/>
            <w:noWrap/>
            <w:vAlign w:val="center"/>
          </w:tcPr>
          <w:p w14:paraId="5D45478B" w14:textId="77777777" w:rsidR="00B9179C" w:rsidRDefault="0053299E">
            <w:pPr>
              <w:jc w:val="center"/>
              <w:textAlignment w:val="center"/>
              <w:rPr>
                <w:color w:val="000000"/>
                <w:szCs w:val="21"/>
                <w:lang w:bidi="ar"/>
              </w:rPr>
            </w:pPr>
            <w:r>
              <w:rPr>
                <w:rFonts w:hint="eastAsia"/>
                <w:color w:val="000000"/>
                <w:szCs w:val="21"/>
                <w:lang w:bidi="ar"/>
              </w:rPr>
              <w:t>只</w:t>
            </w:r>
          </w:p>
        </w:tc>
        <w:tc>
          <w:tcPr>
            <w:tcW w:w="601" w:type="pct"/>
            <w:shd w:val="clear" w:color="auto" w:fill="auto"/>
            <w:noWrap/>
            <w:vAlign w:val="center"/>
          </w:tcPr>
          <w:p w14:paraId="45D690B6" w14:textId="77777777" w:rsidR="00B9179C" w:rsidRDefault="0053299E">
            <w:pPr>
              <w:jc w:val="center"/>
              <w:textAlignment w:val="center"/>
              <w:rPr>
                <w:color w:val="000000"/>
                <w:szCs w:val="21"/>
                <w:lang w:bidi="ar"/>
              </w:rPr>
            </w:pPr>
            <w:r>
              <w:rPr>
                <w:rFonts w:hint="eastAsia"/>
                <w:color w:val="000000"/>
                <w:szCs w:val="21"/>
                <w:lang w:bidi="ar"/>
              </w:rPr>
              <w:t>6</w:t>
            </w:r>
          </w:p>
        </w:tc>
        <w:tc>
          <w:tcPr>
            <w:tcW w:w="1004" w:type="pct"/>
            <w:shd w:val="clear" w:color="auto" w:fill="auto"/>
            <w:noWrap/>
            <w:vAlign w:val="center"/>
          </w:tcPr>
          <w:p w14:paraId="537A8190" w14:textId="77777777" w:rsidR="00B9179C" w:rsidRDefault="00B9179C">
            <w:pPr>
              <w:jc w:val="center"/>
              <w:textAlignment w:val="center"/>
              <w:rPr>
                <w:color w:val="000000"/>
                <w:szCs w:val="21"/>
                <w:lang w:bidi="ar"/>
              </w:rPr>
            </w:pPr>
          </w:p>
        </w:tc>
      </w:tr>
      <w:tr w:rsidR="00B9179C" w14:paraId="1A6BB46F" w14:textId="77777777">
        <w:trPr>
          <w:trHeight w:val="567"/>
        </w:trPr>
        <w:tc>
          <w:tcPr>
            <w:tcW w:w="549" w:type="pct"/>
            <w:shd w:val="clear" w:color="auto" w:fill="auto"/>
            <w:noWrap/>
            <w:vAlign w:val="center"/>
          </w:tcPr>
          <w:p w14:paraId="510C898B" w14:textId="77777777" w:rsidR="00B9179C" w:rsidRDefault="0053299E">
            <w:pPr>
              <w:jc w:val="center"/>
              <w:textAlignment w:val="center"/>
              <w:rPr>
                <w:color w:val="000000"/>
                <w:szCs w:val="21"/>
                <w:lang w:bidi="ar"/>
              </w:rPr>
            </w:pPr>
            <w:r>
              <w:rPr>
                <w:rFonts w:hint="eastAsia"/>
                <w:color w:val="000000"/>
                <w:szCs w:val="21"/>
                <w:lang w:bidi="ar"/>
              </w:rPr>
              <w:t>O-04</w:t>
            </w:r>
          </w:p>
        </w:tc>
        <w:tc>
          <w:tcPr>
            <w:tcW w:w="2302" w:type="pct"/>
            <w:shd w:val="clear" w:color="auto" w:fill="auto"/>
            <w:vAlign w:val="center"/>
          </w:tcPr>
          <w:p w14:paraId="69057309" w14:textId="77777777" w:rsidR="00B9179C" w:rsidRDefault="0053299E">
            <w:pPr>
              <w:jc w:val="center"/>
              <w:textAlignment w:val="center"/>
              <w:rPr>
                <w:color w:val="000000"/>
                <w:szCs w:val="21"/>
                <w:lang w:bidi="ar"/>
              </w:rPr>
            </w:pPr>
            <w:r>
              <w:rPr>
                <w:rFonts w:hint="eastAsia"/>
                <w:color w:val="000000"/>
                <w:szCs w:val="21"/>
                <w:lang w:bidi="ar"/>
              </w:rPr>
              <w:t>超重低音还音扬声器</w:t>
            </w:r>
          </w:p>
        </w:tc>
        <w:tc>
          <w:tcPr>
            <w:tcW w:w="541" w:type="pct"/>
            <w:shd w:val="clear" w:color="auto" w:fill="auto"/>
            <w:noWrap/>
            <w:vAlign w:val="center"/>
          </w:tcPr>
          <w:p w14:paraId="111AFC6F" w14:textId="77777777" w:rsidR="00B9179C" w:rsidRDefault="0053299E">
            <w:pPr>
              <w:jc w:val="center"/>
              <w:textAlignment w:val="center"/>
              <w:rPr>
                <w:color w:val="000000"/>
                <w:szCs w:val="21"/>
                <w:lang w:bidi="ar"/>
              </w:rPr>
            </w:pPr>
            <w:r>
              <w:rPr>
                <w:rFonts w:hint="eastAsia"/>
                <w:color w:val="000000"/>
                <w:szCs w:val="21"/>
                <w:lang w:bidi="ar"/>
              </w:rPr>
              <w:t>只</w:t>
            </w:r>
          </w:p>
        </w:tc>
        <w:tc>
          <w:tcPr>
            <w:tcW w:w="601" w:type="pct"/>
            <w:shd w:val="clear" w:color="auto" w:fill="auto"/>
            <w:noWrap/>
            <w:vAlign w:val="center"/>
          </w:tcPr>
          <w:p w14:paraId="5352F1D5" w14:textId="77777777" w:rsidR="00B9179C" w:rsidRDefault="0053299E">
            <w:pPr>
              <w:jc w:val="center"/>
              <w:textAlignment w:val="center"/>
              <w:rPr>
                <w:color w:val="000000"/>
                <w:szCs w:val="21"/>
                <w:lang w:bidi="ar"/>
              </w:rPr>
            </w:pPr>
            <w:r>
              <w:rPr>
                <w:rFonts w:hint="eastAsia"/>
                <w:color w:val="000000"/>
                <w:szCs w:val="21"/>
                <w:lang w:bidi="ar"/>
              </w:rPr>
              <w:t>2</w:t>
            </w:r>
          </w:p>
        </w:tc>
        <w:tc>
          <w:tcPr>
            <w:tcW w:w="1004" w:type="pct"/>
            <w:shd w:val="clear" w:color="auto" w:fill="auto"/>
            <w:noWrap/>
            <w:vAlign w:val="center"/>
          </w:tcPr>
          <w:p w14:paraId="30146B78" w14:textId="77777777" w:rsidR="00B9179C" w:rsidRDefault="00B9179C">
            <w:pPr>
              <w:jc w:val="center"/>
              <w:textAlignment w:val="center"/>
              <w:rPr>
                <w:color w:val="000000"/>
                <w:szCs w:val="21"/>
                <w:lang w:bidi="ar"/>
              </w:rPr>
            </w:pPr>
          </w:p>
        </w:tc>
      </w:tr>
      <w:tr w:rsidR="00B9179C" w14:paraId="749CD715" w14:textId="77777777">
        <w:trPr>
          <w:trHeight w:val="567"/>
        </w:trPr>
        <w:tc>
          <w:tcPr>
            <w:tcW w:w="549" w:type="pct"/>
            <w:shd w:val="clear" w:color="auto" w:fill="auto"/>
            <w:noWrap/>
            <w:vAlign w:val="center"/>
          </w:tcPr>
          <w:p w14:paraId="30F5D7FF" w14:textId="77777777" w:rsidR="00B9179C" w:rsidRDefault="0053299E">
            <w:pPr>
              <w:jc w:val="center"/>
              <w:textAlignment w:val="center"/>
              <w:rPr>
                <w:color w:val="000000"/>
                <w:szCs w:val="21"/>
                <w:lang w:bidi="ar"/>
              </w:rPr>
            </w:pPr>
            <w:r>
              <w:rPr>
                <w:rFonts w:hint="eastAsia"/>
                <w:color w:val="000000"/>
                <w:szCs w:val="21"/>
                <w:lang w:bidi="ar"/>
              </w:rPr>
              <w:t>O-05</w:t>
            </w:r>
          </w:p>
        </w:tc>
        <w:tc>
          <w:tcPr>
            <w:tcW w:w="2302" w:type="pct"/>
            <w:shd w:val="clear" w:color="auto" w:fill="auto"/>
            <w:vAlign w:val="center"/>
          </w:tcPr>
          <w:p w14:paraId="626C2B06" w14:textId="77777777" w:rsidR="00B9179C" w:rsidRDefault="0053299E">
            <w:pPr>
              <w:jc w:val="center"/>
              <w:textAlignment w:val="center"/>
              <w:rPr>
                <w:color w:val="000000"/>
                <w:szCs w:val="21"/>
                <w:lang w:bidi="ar"/>
              </w:rPr>
            </w:pPr>
            <w:r>
              <w:rPr>
                <w:rFonts w:hint="eastAsia"/>
                <w:color w:val="000000"/>
                <w:szCs w:val="21"/>
                <w:lang w:bidi="ar"/>
              </w:rPr>
              <w:t>七声道功率放大器</w:t>
            </w:r>
          </w:p>
        </w:tc>
        <w:tc>
          <w:tcPr>
            <w:tcW w:w="541" w:type="pct"/>
            <w:shd w:val="clear" w:color="auto" w:fill="auto"/>
            <w:noWrap/>
            <w:vAlign w:val="center"/>
          </w:tcPr>
          <w:p w14:paraId="6ABB79C4" w14:textId="77777777" w:rsidR="00B9179C" w:rsidRDefault="0053299E">
            <w:pPr>
              <w:jc w:val="center"/>
              <w:textAlignment w:val="center"/>
              <w:rPr>
                <w:color w:val="000000"/>
                <w:szCs w:val="21"/>
                <w:lang w:bidi="ar"/>
              </w:rPr>
            </w:pPr>
            <w:r>
              <w:rPr>
                <w:rFonts w:hint="eastAsia"/>
                <w:color w:val="000000"/>
                <w:szCs w:val="21"/>
                <w:lang w:bidi="ar"/>
              </w:rPr>
              <w:t>台</w:t>
            </w:r>
          </w:p>
        </w:tc>
        <w:tc>
          <w:tcPr>
            <w:tcW w:w="601" w:type="pct"/>
            <w:shd w:val="clear" w:color="auto" w:fill="auto"/>
            <w:noWrap/>
            <w:vAlign w:val="center"/>
          </w:tcPr>
          <w:p w14:paraId="353B4652" w14:textId="77777777" w:rsidR="00B9179C" w:rsidRDefault="0053299E">
            <w:pPr>
              <w:jc w:val="center"/>
              <w:textAlignment w:val="center"/>
              <w:rPr>
                <w:color w:val="000000"/>
                <w:szCs w:val="21"/>
                <w:lang w:bidi="ar"/>
              </w:rPr>
            </w:pPr>
            <w:r>
              <w:rPr>
                <w:rFonts w:hint="eastAsia"/>
                <w:color w:val="000000"/>
                <w:szCs w:val="21"/>
                <w:lang w:bidi="ar"/>
              </w:rPr>
              <w:t>3</w:t>
            </w:r>
          </w:p>
        </w:tc>
        <w:tc>
          <w:tcPr>
            <w:tcW w:w="1004" w:type="pct"/>
            <w:shd w:val="clear" w:color="auto" w:fill="auto"/>
            <w:noWrap/>
            <w:vAlign w:val="center"/>
          </w:tcPr>
          <w:p w14:paraId="3E0583C4" w14:textId="77777777" w:rsidR="00B9179C" w:rsidRDefault="00B9179C">
            <w:pPr>
              <w:jc w:val="center"/>
              <w:textAlignment w:val="center"/>
              <w:rPr>
                <w:color w:val="000000"/>
                <w:szCs w:val="21"/>
                <w:lang w:bidi="ar"/>
              </w:rPr>
            </w:pPr>
          </w:p>
        </w:tc>
      </w:tr>
      <w:tr w:rsidR="00B9179C" w14:paraId="0381D7D8" w14:textId="77777777">
        <w:trPr>
          <w:trHeight w:val="547"/>
        </w:trPr>
        <w:tc>
          <w:tcPr>
            <w:tcW w:w="549" w:type="pct"/>
            <w:shd w:val="clear" w:color="auto" w:fill="auto"/>
            <w:noWrap/>
            <w:vAlign w:val="center"/>
          </w:tcPr>
          <w:p w14:paraId="3FF43B83" w14:textId="77777777" w:rsidR="00B9179C" w:rsidRDefault="0053299E">
            <w:pPr>
              <w:jc w:val="center"/>
              <w:textAlignment w:val="center"/>
              <w:rPr>
                <w:color w:val="000000"/>
                <w:szCs w:val="21"/>
                <w:lang w:bidi="ar"/>
              </w:rPr>
            </w:pPr>
            <w:r>
              <w:rPr>
                <w:rFonts w:hint="eastAsia"/>
                <w:color w:val="000000"/>
                <w:szCs w:val="21"/>
                <w:lang w:bidi="ar"/>
              </w:rPr>
              <w:t>O-06</w:t>
            </w:r>
          </w:p>
        </w:tc>
        <w:tc>
          <w:tcPr>
            <w:tcW w:w="2302" w:type="pct"/>
            <w:shd w:val="clear" w:color="auto" w:fill="auto"/>
            <w:vAlign w:val="center"/>
          </w:tcPr>
          <w:p w14:paraId="179BE63C" w14:textId="77777777" w:rsidR="00B9179C" w:rsidRDefault="0053299E">
            <w:pPr>
              <w:jc w:val="center"/>
              <w:textAlignment w:val="center"/>
              <w:rPr>
                <w:color w:val="000000"/>
                <w:szCs w:val="21"/>
                <w:lang w:bidi="ar"/>
              </w:rPr>
            </w:pPr>
            <w:proofErr w:type="gramStart"/>
            <w:r>
              <w:rPr>
                <w:rFonts w:hint="eastAsia"/>
                <w:color w:val="000000"/>
                <w:szCs w:val="21"/>
                <w:lang w:bidi="ar"/>
              </w:rPr>
              <w:t>全景声</w:t>
            </w:r>
            <w:proofErr w:type="gramEnd"/>
            <w:r>
              <w:rPr>
                <w:rFonts w:hint="eastAsia"/>
                <w:color w:val="000000"/>
                <w:szCs w:val="21"/>
                <w:lang w:bidi="ar"/>
              </w:rPr>
              <w:t xml:space="preserve">影院功放 </w:t>
            </w:r>
          </w:p>
        </w:tc>
        <w:tc>
          <w:tcPr>
            <w:tcW w:w="541" w:type="pct"/>
            <w:shd w:val="clear" w:color="auto" w:fill="auto"/>
            <w:noWrap/>
            <w:vAlign w:val="center"/>
          </w:tcPr>
          <w:p w14:paraId="52DC56E0" w14:textId="77777777" w:rsidR="00B9179C" w:rsidRDefault="0053299E">
            <w:pPr>
              <w:jc w:val="center"/>
              <w:textAlignment w:val="center"/>
              <w:rPr>
                <w:color w:val="000000"/>
                <w:szCs w:val="21"/>
                <w:lang w:bidi="ar"/>
              </w:rPr>
            </w:pPr>
            <w:r>
              <w:rPr>
                <w:rFonts w:hint="eastAsia"/>
                <w:color w:val="000000"/>
                <w:szCs w:val="21"/>
                <w:lang w:bidi="ar"/>
              </w:rPr>
              <w:t>台</w:t>
            </w:r>
          </w:p>
        </w:tc>
        <w:tc>
          <w:tcPr>
            <w:tcW w:w="601" w:type="pct"/>
            <w:shd w:val="clear" w:color="auto" w:fill="auto"/>
            <w:noWrap/>
            <w:vAlign w:val="center"/>
          </w:tcPr>
          <w:p w14:paraId="69FDA95D" w14:textId="77777777" w:rsidR="00B9179C" w:rsidRDefault="0053299E">
            <w:pPr>
              <w:jc w:val="center"/>
              <w:textAlignment w:val="center"/>
              <w:rPr>
                <w:color w:val="000000"/>
                <w:szCs w:val="21"/>
                <w:lang w:bidi="ar"/>
              </w:rPr>
            </w:pPr>
            <w:r>
              <w:rPr>
                <w:rFonts w:hint="eastAsia"/>
                <w:color w:val="000000"/>
                <w:szCs w:val="21"/>
                <w:lang w:bidi="ar"/>
              </w:rPr>
              <w:t>1</w:t>
            </w:r>
          </w:p>
        </w:tc>
        <w:tc>
          <w:tcPr>
            <w:tcW w:w="1004" w:type="pct"/>
            <w:shd w:val="clear" w:color="auto" w:fill="auto"/>
            <w:noWrap/>
            <w:vAlign w:val="center"/>
          </w:tcPr>
          <w:p w14:paraId="43573465" w14:textId="77777777" w:rsidR="00B9179C" w:rsidRDefault="00B9179C">
            <w:pPr>
              <w:jc w:val="center"/>
              <w:textAlignment w:val="center"/>
              <w:rPr>
                <w:color w:val="000000"/>
                <w:szCs w:val="21"/>
                <w:lang w:bidi="ar"/>
              </w:rPr>
            </w:pPr>
          </w:p>
        </w:tc>
      </w:tr>
      <w:tr w:rsidR="00B9179C" w14:paraId="2F224457" w14:textId="77777777">
        <w:trPr>
          <w:trHeight w:val="567"/>
        </w:trPr>
        <w:tc>
          <w:tcPr>
            <w:tcW w:w="5000" w:type="pct"/>
            <w:gridSpan w:val="5"/>
            <w:shd w:val="clear" w:color="auto" w:fill="auto"/>
            <w:noWrap/>
            <w:vAlign w:val="center"/>
          </w:tcPr>
          <w:p w14:paraId="27422215" w14:textId="77777777" w:rsidR="00B9179C" w:rsidRDefault="0053299E">
            <w:pPr>
              <w:jc w:val="center"/>
              <w:textAlignment w:val="center"/>
              <w:rPr>
                <w:color w:val="000000"/>
                <w:szCs w:val="21"/>
                <w:lang w:bidi="ar"/>
              </w:rPr>
            </w:pPr>
            <w:r>
              <w:rPr>
                <w:rFonts w:hint="eastAsia"/>
                <w:b/>
                <w:bCs/>
                <w:color w:val="000000"/>
                <w:szCs w:val="21"/>
                <w:lang w:bidi="ar"/>
              </w:rPr>
              <w:t>二、杜比数字影院智能控制系统</w:t>
            </w:r>
          </w:p>
        </w:tc>
      </w:tr>
      <w:tr w:rsidR="00B9179C" w14:paraId="355B9969" w14:textId="77777777">
        <w:trPr>
          <w:trHeight w:val="567"/>
        </w:trPr>
        <w:tc>
          <w:tcPr>
            <w:tcW w:w="549" w:type="pct"/>
            <w:shd w:val="clear" w:color="auto" w:fill="auto"/>
            <w:noWrap/>
            <w:vAlign w:val="center"/>
          </w:tcPr>
          <w:p w14:paraId="50A486BC" w14:textId="77777777" w:rsidR="00B9179C" w:rsidRDefault="0053299E">
            <w:pPr>
              <w:jc w:val="center"/>
              <w:textAlignment w:val="center"/>
              <w:rPr>
                <w:color w:val="000000"/>
                <w:szCs w:val="21"/>
                <w:lang w:bidi="ar"/>
              </w:rPr>
            </w:pPr>
            <w:r>
              <w:rPr>
                <w:rFonts w:hint="eastAsia"/>
                <w:color w:val="000000"/>
                <w:szCs w:val="21"/>
                <w:lang w:bidi="ar"/>
              </w:rPr>
              <w:t>P-01</w:t>
            </w:r>
          </w:p>
        </w:tc>
        <w:tc>
          <w:tcPr>
            <w:tcW w:w="2302" w:type="pct"/>
            <w:shd w:val="clear" w:color="auto" w:fill="auto"/>
            <w:vAlign w:val="center"/>
          </w:tcPr>
          <w:p w14:paraId="52D1BEED" w14:textId="77777777" w:rsidR="00B9179C" w:rsidRDefault="0053299E">
            <w:pPr>
              <w:jc w:val="center"/>
              <w:textAlignment w:val="center"/>
              <w:rPr>
                <w:color w:val="000000"/>
                <w:szCs w:val="21"/>
                <w:lang w:bidi="ar"/>
              </w:rPr>
            </w:pPr>
            <w:r>
              <w:rPr>
                <w:rFonts w:hint="eastAsia"/>
                <w:color w:val="000000"/>
                <w:szCs w:val="21"/>
                <w:lang w:bidi="ar"/>
              </w:rPr>
              <w:t xml:space="preserve">多媒体处理系统及控制核心  </w:t>
            </w:r>
          </w:p>
        </w:tc>
        <w:tc>
          <w:tcPr>
            <w:tcW w:w="541" w:type="pct"/>
            <w:shd w:val="clear" w:color="auto" w:fill="auto"/>
            <w:noWrap/>
            <w:vAlign w:val="center"/>
          </w:tcPr>
          <w:p w14:paraId="539661C3" w14:textId="77777777" w:rsidR="00B9179C" w:rsidRDefault="0053299E">
            <w:pPr>
              <w:jc w:val="center"/>
              <w:textAlignment w:val="center"/>
              <w:rPr>
                <w:color w:val="000000"/>
                <w:szCs w:val="21"/>
                <w:lang w:bidi="ar"/>
              </w:rPr>
            </w:pPr>
            <w:r>
              <w:rPr>
                <w:rFonts w:hint="eastAsia"/>
                <w:color w:val="000000"/>
                <w:szCs w:val="21"/>
                <w:lang w:bidi="ar"/>
              </w:rPr>
              <w:t>套</w:t>
            </w:r>
          </w:p>
        </w:tc>
        <w:tc>
          <w:tcPr>
            <w:tcW w:w="601" w:type="pct"/>
            <w:shd w:val="clear" w:color="auto" w:fill="auto"/>
            <w:noWrap/>
            <w:vAlign w:val="center"/>
          </w:tcPr>
          <w:p w14:paraId="4B31639C" w14:textId="77777777" w:rsidR="00B9179C" w:rsidRDefault="0053299E">
            <w:pPr>
              <w:jc w:val="center"/>
              <w:textAlignment w:val="center"/>
              <w:rPr>
                <w:color w:val="000000"/>
                <w:szCs w:val="21"/>
                <w:lang w:bidi="ar"/>
              </w:rPr>
            </w:pPr>
            <w:r>
              <w:rPr>
                <w:rFonts w:hint="eastAsia"/>
                <w:color w:val="000000"/>
                <w:szCs w:val="21"/>
                <w:lang w:bidi="ar"/>
              </w:rPr>
              <w:t>1</w:t>
            </w:r>
          </w:p>
        </w:tc>
        <w:tc>
          <w:tcPr>
            <w:tcW w:w="1004" w:type="pct"/>
            <w:shd w:val="clear" w:color="auto" w:fill="auto"/>
            <w:noWrap/>
            <w:vAlign w:val="center"/>
          </w:tcPr>
          <w:p w14:paraId="40C7357B" w14:textId="77777777" w:rsidR="00B9179C" w:rsidRDefault="00B9179C">
            <w:pPr>
              <w:jc w:val="center"/>
              <w:textAlignment w:val="center"/>
              <w:rPr>
                <w:color w:val="000000"/>
                <w:szCs w:val="21"/>
                <w:lang w:bidi="ar"/>
              </w:rPr>
            </w:pPr>
          </w:p>
        </w:tc>
      </w:tr>
      <w:tr w:rsidR="00B9179C" w14:paraId="694D7713" w14:textId="77777777">
        <w:trPr>
          <w:trHeight w:val="567"/>
        </w:trPr>
        <w:tc>
          <w:tcPr>
            <w:tcW w:w="549" w:type="pct"/>
            <w:shd w:val="clear" w:color="auto" w:fill="auto"/>
            <w:noWrap/>
            <w:vAlign w:val="center"/>
          </w:tcPr>
          <w:p w14:paraId="16190FF0" w14:textId="77777777" w:rsidR="00B9179C" w:rsidRDefault="0053299E">
            <w:pPr>
              <w:jc w:val="center"/>
              <w:textAlignment w:val="center"/>
              <w:rPr>
                <w:color w:val="000000"/>
                <w:szCs w:val="21"/>
                <w:lang w:bidi="ar"/>
              </w:rPr>
            </w:pPr>
            <w:r>
              <w:rPr>
                <w:rFonts w:hint="eastAsia"/>
                <w:color w:val="000000"/>
                <w:szCs w:val="21"/>
                <w:lang w:bidi="ar"/>
              </w:rPr>
              <w:t>P-02</w:t>
            </w:r>
          </w:p>
        </w:tc>
        <w:tc>
          <w:tcPr>
            <w:tcW w:w="2302" w:type="pct"/>
            <w:shd w:val="clear" w:color="auto" w:fill="auto"/>
            <w:vAlign w:val="center"/>
          </w:tcPr>
          <w:p w14:paraId="5A8525E7" w14:textId="77777777" w:rsidR="00B9179C" w:rsidRDefault="0053299E">
            <w:pPr>
              <w:jc w:val="center"/>
              <w:textAlignment w:val="center"/>
              <w:rPr>
                <w:color w:val="000000"/>
                <w:szCs w:val="21"/>
                <w:lang w:bidi="ar"/>
              </w:rPr>
            </w:pPr>
            <w:r>
              <w:rPr>
                <w:rFonts w:hint="eastAsia"/>
                <w:color w:val="000000"/>
                <w:szCs w:val="21"/>
                <w:lang w:bidi="ar"/>
              </w:rPr>
              <w:t>7寸触摸面板</w:t>
            </w:r>
          </w:p>
        </w:tc>
        <w:tc>
          <w:tcPr>
            <w:tcW w:w="541" w:type="pct"/>
            <w:shd w:val="clear" w:color="auto" w:fill="auto"/>
            <w:noWrap/>
            <w:vAlign w:val="center"/>
          </w:tcPr>
          <w:p w14:paraId="410C0634" w14:textId="77777777" w:rsidR="00B9179C" w:rsidRDefault="0053299E">
            <w:pPr>
              <w:jc w:val="center"/>
              <w:textAlignment w:val="center"/>
              <w:rPr>
                <w:color w:val="000000"/>
                <w:szCs w:val="21"/>
                <w:lang w:bidi="ar"/>
              </w:rPr>
            </w:pPr>
            <w:r>
              <w:rPr>
                <w:rFonts w:hint="eastAsia"/>
                <w:color w:val="000000"/>
                <w:szCs w:val="21"/>
                <w:lang w:bidi="ar"/>
              </w:rPr>
              <w:t>台</w:t>
            </w:r>
          </w:p>
        </w:tc>
        <w:tc>
          <w:tcPr>
            <w:tcW w:w="601" w:type="pct"/>
            <w:shd w:val="clear" w:color="auto" w:fill="auto"/>
            <w:noWrap/>
            <w:vAlign w:val="center"/>
          </w:tcPr>
          <w:p w14:paraId="0556D954" w14:textId="77777777" w:rsidR="00B9179C" w:rsidRDefault="0053299E">
            <w:pPr>
              <w:jc w:val="center"/>
              <w:textAlignment w:val="center"/>
              <w:rPr>
                <w:color w:val="000000"/>
                <w:szCs w:val="21"/>
                <w:lang w:bidi="ar"/>
              </w:rPr>
            </w:pPr>
            <w:r>
              <w:rPr>
                <w:rFonts w:hint="eastAsia"/>
                <w:color w:val="000000"/>
                <w:szCs w:val="21"/>
                <w:lang w:bidi="ar"/>
              </w:rPr>
              <w:t>1</w:t>
            </w:r>
          </w:p>
        </w:tc>
        <w:tc>
          <w:tcPr>
            <w:tcW w:w="1004" w:type="pct"/>
            <w:shd w:val="clear" w:color="auto" w:fill="auto"/>
            <w:noWrap/>
            <w:vAlign w:val="center"/>
          </w:tcPr>
          <w:p w14:paraId="6FDC1639" w14:textId="77777777" w:rsidR="00B9179C" w:rsidRDefault="00B9179C">
            <w:pPr>
              <w:jc w:val="center"/>
              <w:textAlignment w:val="center"/>
              <w:rPr>
                <w:color w:val="000000"/>
                <w:szCs w:val="21"/>
                <w:lang w:bidi="ar"/>
              </w:rPr>
            </w:pPr>
          </w:p>
        </w:tc>
      </w:tr>
      <w:tr w:rsidR="00B9179C" w14:paraId="0A11BF0A" w14:textId="77777777">
        <w:trPr>
          <w:trHeight w:val="567"/>
        </w:trPr>
        <w:tc>
          <w:tcPr>
            <w:tcW w:w="549" w:type="pct"/>
            <w:shd w:val="clear" w:color="auto" w:fill="auto"/>
            <w:noWrap/>
            <w:vAlign w:val="center"/>
          </w:tcPr>
          <w:p w14:paraId="5BDE032B" w14:textId="77777777" w:rsidR="00B9179C" w:rsidRDefault="0053299E">
            <w:pPr>
              <w:jc w:val="center"/>
              <w:textAlignment w:val="center"/>
              <w:rPr>
                <w:color w:val="000000"/>
                <w:szCs w:val="21"/>
                <w:lang w:bidi="ar"/>
              </w:rPr>
            </w:pPr>
            <w:r>
              <w:rPr>
                <w:rFonts w:hint="eastAsia"/>
                <w:color w:val="000000"/>
                <w:szCs w:val="21"/>
                <w:lang w:bidi="ar"/>
              </w:rPr>
              <w:t>P-03</w:t>
            </w:r>
          </w:p>
        </w:tc>
        <w:tc>
          <w:tcPr>
            <w:tcW w:w="2302" w:type="pct"/>
            <w:shd w:val="clear" w:color="auto" w:fill="auto"/>
            <w:vAlign w:val="center"/>
          </w:tcPr>
          <w:p w14:paraId="6F2C7EB5" w14:textId="77777777" w:rsidR="00B9179C" w:rsidRDefault="0053299E">
            <w:pPr>
              <w:jc w:val="center"/>
              <w:textAlignment w:val="center"/>
              <w:rPr>
                <w:color w:val="000000"/>
                <w:szCs w:val="21"/>
                <w:lang w:bidi="ar"/>
              </w:rPr>
            </w:pPr>
            <w:r>
              <w:rPr>
                <w:rFonts w:hint="eastAsia"/>
                <w:color w:val="000000"/>
                <w:szCs w:val="21"/>
                <w:lang w:bidi="ar"/>
              </w:rPr>
              <w:br/>
              <w:t>强电控制继电器</w:t>
            </w:r>
          </w:p>
        </w:tc>
        <w:tc>
          <w:tcPr>
            <w:tcW w:w="541" w:type="pct"/>
            <w:shd w:val="clear" w:color="auto" w:fill="auto"/>
            <w:noWrap/>
            <w:vAlign w:val="center"/>
          </w:tcPr>
          <w:p w14:paraId="1905C9C9" w14:textId="77777777" w:rsidR="00B9179C" w:rsidRDefault="0053299E">
            <w:pPr>
              <w:jc w:val="center"/>
              <w:textAlignment w:val="center"/>
              <w:rPr>
                <w:color w:val="000000"/>
                <w:szCs w:val="21"/>
                <w:lang w:bidi="ar"/>
              </w:rPr>
            </w:pPr>
            <w:r>
              <w:rPr>
                <w:rFonts w:hint="eastAsia"/>
                <w:color w:val="000000"/>
                <w:szCs w:val="21"/>
                <w:lang w:bidi="ar"/>
              </w:rPr>
              <w:t>台</w:t>
            </w:r>
          </w:p>
        </w:tc>
        <w:tc>
          <w:tcPr>
            <w:tcW w:w="601" w:type="pct"/>
            <w:shd w:val="clear" w:color="auto" w:fill="auto"/>
            <w:noWrap/>
            <w:vAlign w:val="center"/>
          </w:tcPr>
          <w:p w14:paraId="0E1AEA61" w14:textId="77777777" w:rsidR="00B9179C" w:rsidRDefault="0053299E">
            <w:pPr>
              <w:jc w:val="center"/>
              <w:textAlignment w:val="center"/>
              <w:rPr>
                <w:color w:val="000000"/>
                <w:szCs w:val="21"/>
                <w:lang w:bidi="ar"/>
              </w:rPr>
            </w:pPr>
            <w:r>
              <w:rPr>
                <w:rFonts w:hint="eastAsia"/>
                <w:color w:val="000000"/>
                <w:szCs w:val="21"/>
                <w:lang w:bidi="ar"/>
              </w:rPr>
              <w:t>1</w:t>
            </w:r>
          </w:p>
        </w:tc>
        <w:tc>
          <w:tcPr>
            <w:tcW w:w="1004" w:type="pct"/>
            <w:shd w:val="clear" w:color="auto" w:fill="auto"/>
            <w:noWrap/>
            <w:vAlign w:val="center"/>
          </w:tcPr>
          <w:p w14:paraId="399E5438" w14:textId="77777777" w:rsidR="00B9179C" w:rsidRDefault="00B9179C">
            <w:pPr>
              <w:jc w:val="center"/>
              <w:textAlignment w:val="center"/>
              <w:rPr>
                <w:color w:val="000000"/>
                <w:szCs w:val="21"/>
                <w:lang w:bidi="ar"/>
              </w:rPr>
            </w:pPr>
          </w:p>
        </w:tc>
      </w:tr>
      <w:tr w:rsidR="00B9179C" w14:paraId="3A58A859" w14:textId="77777777">
        <w:trPr>
          <w:trHeight w:val="567"/>
        </w:trPr>
        <w:tc>
          <w:tcPr>
            <w:tcW w:w="549" w:type="pct"/>
            <w:shd w:val="clear" w:color="auto" w:fill="auto"/>
            <w:noWrap/>
            <w:vAlign w:val="center"/>
          </w:tcPr>
          <w:p w14:paraId="65DA9C2D" w14:textId="77777777" w:rsidR="00B9179C" w:rsidRDefault="0053299E">
            <w:pPr>
              <w:jc w:val="center"/>
              <w:textAlignment w:val="center"/>
              <w:rPr>
                <w:color w:val="000000"/>
                <w:szCs w:val="21"/>
                <w:lang w:bidi="ar"/>
              </w:rPr>
            </w:pPr>
            <w:r>
              <w:rPr>
                <w:rFonts w:hint="eastAsia"/>
                <w:color w:val="000000"/>
                <w:szCs w:val="21"/>
                <w:lang w:bidi="ar"/>
              </w:rPr>
              <w:t>P-04</w:t>
            </w:r>
          </w:p>
        </w:tc>
        <w:tc>
          <w:tcPr>
            <w:tcW w:w="2302" w:type="pct"/>
            <w:shd w:val="clear" w:color="auto" w:fill="auto"/>
            <w:vAlign w:val="center"/>
          </w:tcPr>
          <w:p w14:paraId="0EA6575F" w14:textId="77777777" w:rsidR="00B9179C" w:rsidRDefault="0053299E">
            <w:pPr>
              <w:jc w:val="center"/>
              <w:textAlignment w:val="center"/>
              <w:rPr>
                <w:color w:val="000000"/>
                <w:szCs w:val="21"/>
                <w:lang w:bidi="ar"/>
              </w:rPr>
            </w:pPr>
            <w:r>
              <w:rPr>
                <w:rFonts w:hint="eastAsia"/>
                <w:color w:val="000000"/>
                <w:szCs w:val="21"/>
                <w:lang w:bidi="ar"/>
              </w:rPr>
              <w:t>网络红外/串口扩展器</w:t>
            </w:r>
          </w:p>
        </w:tc>
        <w:tc>
          <w:tcPr>
            <w:tcW w:w="541" w:type="pct"/>
            <w:shd w:val="clear" w:color="auto" w:fill="auto"/>
            <w:noWrap/>
            <w:vAlign w:val="center"/>
          </w:tcPr>
          <w:p w14:paraId="1E729601" w14:textId="77777777" w:rsidR="00B9179C" w:rsidRDefault="0053299E">
            <w:pPr>
              <w:jc w:val="center"/>
              <w:textAlignment w:val="center"/>
              <w:rPr>
                <w:color w:val="000000"/>
                <w:szCs w:val="21"/>
                <w:lang w:bidi="ar"/>
              </w:rPr>
            </w:pPr>
            <w:r>
              <w:rPr>
                <w:rFonts w:hint="eastAsia"/>
                <w:color w:val="000000"/>
                <w:szCs w:val="21"/>
                <w:lang w:bidi="ar"/>
              </w:rPr>
              <w:t>台</w:t>
            </w:r>
          </w:p>
        </w:tc>
        <w:tc>
          <w:tcPr>
            <w:tcW w:w="601" w:type="pct"/>
            <w:shd w:val="clear" w:color="auto" w:fill="auto"/>
            <w:noWrap/>
            <w:vAlign w:val="center"/>
          </w:tcPr>
          <w:p w14:paraId="2CF16A93" w14:textId="77777777" w:rsidR="00B9179C" w:rsidRDefault="0053299E">
            <w:pPr>
              <w:jc w:val="center"/>
              <w:textAlignment w:val="center"/>
              <w:rPr>
                <w:color w:val="000000"/>
                <w:szCs w:val="21"/>
                <w:lang w:bidi="ar"/>
              </w:rPr>
            </w:pPr>
            <w:r>
              <w:rPr>
                <w:rFonts w:hint="eastAsia"/>
                <w:color w:val="000000"/>
                <w:szCs w:val="21"/>
                <w:lang w:bidi="ar"/>
              </w:rPr>
              <w:t>1</w:t>
            </w:r>
          </w:p>
        </w:tc>
        <w:tc>
          <w:tcPr>
            <w:tcW w:w="1004" w:type="pct"/>
            <w:shd w:val="clear" w:color="auto" w:fill="auto"/>
            <w:noWrap/>
            <w:vAlign w:val="center"/>
          </w:tcPr>
          <w:p w14:paraId="44924472" w14:textId="77777777" w:rsidR="00B9179C" w:rsidRDefault="00B9179C">
            <w:pPr>
              <w:jc w:val="center"/>
              <w:textAlignment w:val="center"/>
              <w:rPr>
                <w:color w:val="000000"/>
                <w:szCs w:val="21"/>
                <w:lang w:bidi="ar"/>
              </w:rPr>
            </w:pPr>
          </w:p>
        </w:tc>
      </w:tr>
      <w:tr w:rsidR="00B9179C" w14:paraId="22FA8E31" w14:textId="77777777">
        <w:trPr>
          <w:trHeight w:val="567"/>
        </w:trPr>
        <w:tc>
          <w:tcPr>
            <w:tcW w:w="549" w:type="pct"/>
            <w:shd w:val="clear" w:color="auto" w:fill="auto"/>
            <w:noWrap/>
            <w:vAlign w:val="center"/>
          </w:tcPr>
          <w:p w14:paraId="763F3D7D" w14:textId="77777777" w:rsidR="00B9179C" w:rsidRDefault="0053299E">
            <w:pPr>
              <w:jc w:val="center"/>
              <w:textAlignment w:val="center"/>
              <w:rPr>
                <w:color w:val="000000"/>
                <w:szCs w:val="21"/>
                <w:lang w:bidi="ar"/>
              </w:rPr>
            </w:pPr>
            <w:r>
              <w:rPr>
                <w:rFonts w:hint="eastAsia"/>
                <w:color w:val="000000"/>
                <w:szCs w:val="21"/>
                <w:lang w:bidi="ar"/>
              </w:rPr>
              <w:t>P-05</w:t>
            </w:r>
          </w:p>
        </w:tc>
        <w:tc>
          <w:tcPr>
            <w:tcW w:w="2302" w:type="pct"/>
            <w:shd w:val="clear" w:color="auto" w:fill="auto"/>
            <w:vAlign w:val="center"/>
          </w:tcPr>
          <w:p w14:paraId="7326D879" w14:textId="77777777" w:rsidR="00B9179C" w:rsidRDefault="0053299E">
            <w:pPr>
              <w:jc w:val="center"/>
              <w:textAlignment w:val="center"/>
              <w:rPr>
                <w:color w:val="000000"/>
                <w:szCs w:val="21"/>
                <w:lang w:bidi="ar"/>
              </w:rPr>
            </w:pPr>
            <w:r>
              <w:rPr>
                <w:rFonts w:hint="eastAsia"/>
                <w:color w:val="000000"/>
                <w:szCs w:val="21"/>
                <w:lang w:bidi="ar"/>
              </w:rPr>
              <w:t>时序电源管理器</w:t>
            </w:r>
          </w:p>
        </w:tc>
        <w:tc>
          <w:tcPr>
            <w:tcW w:w="541" w:type="pct"/>
            <w:shd w:val="clear" w:color="auto" w:fill="auto"/>
            <w:noWrap/>
            <w:vAlign w:val="center"/>
          </w:tcPr>
          <w:p w14:paraId="344B81BC" w14:textId="77777777" w:rsidR="00B9179C" w:rsidRDefault="0053299E">
            <w:pPr>
              <w:jc w:val="center"/>
              <w:textAlignment w:val="center"/>
              <w:rPr>
                <w:color w:val="000000"/>
                <w:szCs w:val="21"/>
                <w:lang w:bidi="ar"/>
              </w:rPr>
            </w:pPr>
            <w:r>
              <w:rPr>
                <w:rFonts w:hint="eastAsia"/>
                <w:color w:val="000000"/>
                <w:szCs w:val="21"/>
                <w:lang w:bidi="ar"/>
              </w:rPr>
              <w:t>台</w:t>
            </w:r>
          </w:p>
        </w:tc>
        <w:tc>
          <w:tcPr>
            <w:tcW w:w="601" w:type="pct"/>
            <w:shd w:val="clear" w:color="auto" w:fill="auto"/>
            <w:noWrap/>
            <w:vAlign w:val="center"/>
          </w:tcPr>
          <w:p w14:paraId="4FBCD2CD" w14:textId="77777777" w:rsidR="00B9179C" w:rsidRDefault="0053299E">
            <w:pPr>
              <w:jc w:val="center"/>
              <w:textAlignment w:val="center"/>
              <w:rPr>
                <w:color w:val="000000"/>
                <w:szCs w:val="21"/>
                <w:lang w:bidi="ar"/>
              </w:rPr>
            </w:pPr>
            <w:r>
              <w:rPr>
                <w:rFonts w:hint="eastAsia"/>
                <w:color w:val="000000"/>
                <w:szCs w:val="21"/>
                <w:lang w:bidi="ar"/>
              </w:rPr>
              <w:t>1</w:t>
            </w:r>
          </w:p>
        </w:tc>
        <w:tc>
          <w:tcPr>
            <w:tcW w:w="1004" w:type="pct"/>
            <w:shd w:val="clear" w:color="auto" w:fill="auto"/>
            <w:noWrap/>
            <w:vAlign w:val="center"/>
          </w:tcPr>
          <w:p w14:paraId="19EFE395" w14:textId="77777777" w:rsidR="00B9179C" w:rsidRDefault="00B9179C">
            <w:pPr>
              <w:jc w:val="center"/>
              <w:textAlignment w:val="center"/>
              <w:rPr>
                <w:color w:val="000000"/>
                <w:szCs w:val="21"/>
                <w:lang w:bidi="ar"/>
              </w:rPr>
            </w:pPr>
          </w:p>
        </w:tc>
      </w:tr>
      <w:tr w:rsidR="00B9179C" w14:paraId="51D56CD5" w14:textId="77777777">
        <w:trPr>
          <w:trHeight w:val="567"/>
        </w:trPr>
        <w:tc>
          <w:tcPr>
            <w:tcW w:w="5000" w:type="pct"/>
            <w:gridSpan w:val="5"/>
            <w:shd w:val="clear" w:color="auto" w:fill="auto"/>
            <w:noWrap/>
            <w:vAlign w:val="center"/>
          </w:tcPr>
          <w:p w14:paraId="012DB716" w14:textId="77777777" w:rsidR="00B9179C" w:rsidRDefault="0053299E">
            <w:pPr>
              <w:jc w:val="center"/>
              <w:rPr>
                <w:b/>
                <w:bCs/>
                <w:color w:val="000000"/>
                <w:szCs w:val="21"/>
              </w:rPr>
            </w:pPr>
            <w:r>
              <w:rPr>
                <w:rFonts w:hint="eastAsia"/>
                <w:b/>
                <w:bCs/>
                <w:color w:val="000000"/>
                <w:szCs w:val="21"/>
                <w:lang w:bidi="ar"/>
              </w:rPr>
              <w:t>三、杜比数字影院点播系统</w:t>
            </w:r>
          </w:p>
        </w:tc>
      </w:tr>
      <w:tr w:rsidR="00B9179C" w14:paraId="565AF17A" w14:textId="77777777">
        <w:trPr>
          <w:trHeight w:val="567"/>
        </w:trPr>
        <w:tc>
          <w:tcPr>
            <w:tcW w:w="549" w:type="pct"/>
            <w:shd w:val="clear" w:color="auto" w:fill="auto"/>
            <w:noWrap/>
            <w:vAlign w:val="center"/>
          </w:tcPr>
          <w:p w14:paraId="03BCF6CF" w14:textId="77777777" w:rsidR="00B9179C" w:rsidRDefault="0053299E">
            <w:pPr>
              <w:jc w:val="center"/>
              <w:textAlignment w:val="center"/>
              <w:rPr>
                <w:color w:val="000000"/>
                <w:szCs w:val="21"/>
                <w:lang w:bidi="ar"/>
              </w:rPr>
            </w:pPr>
            <w:r>
              <w:rPr>
                <w:rFonts w:hint="eastAsia"/>
                <w:color w:val="000000"/>
                <w:szCs w:val="21"/>
                <w:lang w:bidi="ar"/>
              </w:rPr>
              <w:t>Q-01</w:t>
            </w:r>
          </w:p>
        </w:tc>
        <w:tc>
          <w:tcPr>
            <w:tcW w:w="2302" w:type="pct"/>
            <w:shd w:val="clear" w:color="auto" w:fill="auto"/>
            <w:vAlign w:val="center"/>
          </w:tcPr>
          <w:p w14:paraId="03551076" w14:textId="77777777" w:rsidR="00B9179C" w:rsidRDefault="0053299E">
            <w:pPr>
              <w:jc w:val="center"/>
              <w:textAlignment w:val="center"/>
              <w:rPr>
                <w:color w:val="000000"/>
                <w:szCs w:val="21"/>
                <w:lang w:bidi="ar"/>
              </w:rPr>
            </w:pPr>
            <w:r>
              <w:rPr>
                <w:rFonts w:hint="eastAsia"/>
                <w:color w:val="000000"/>
                <w:szCs w:val="21"/>
                <w:lang w:bidi="ar"/>
              </w:rPr>
              <w:t>网络硬盘播放器</w:t>
            </w:r>
          </w:p>
        </w:tc>
        <w:tc>
          <w:tcPr>
            <w:tcW w:w="541" w:type="pct"/>
            <w:shd w:val="clear" w:color="auto" w:fill="auto"/>
            <w:noWrap/>
            <w:vAlign w:val="center"/>
          </w:tcPr>
          <w:p w14:paraId="71652740" w14:textId="77777777" w:rsidR="00B9179C" w:rsidRDefault="0053299E">
            <w:pPr>
              <w:jc w:val="center"/>
              <w:textAlignment w:val="center"/>
              <w:rPr>
                <w:color w:val="000000"/>
                <w:szCs w:val="21"/>
                <w:lang w:bidi="ar"/>
              </w:rPr>
            </w:pPr>
            <w:r>
              <w:rPr>
                <w:rFonts w:hint="eastAsia"/>
                <w:color w:val="000000"/>
                <w:szCs w:val="21"/>
                <w:lang w:bidi="ar"/>
              </w:rPr>
              <w:t>台</w:t>
            </w:r>
          </w:p>
        </w:tc>
        <w:tc>
          <w:tcPr>
            <w:tcW w:w="601" w:type="pct"/>
            <w:shd w:val="clear" w:color="auto" w:fill="auto"/>
            <w:noWrap/>
            <w:vAlign w:val="center"/>
          </w:tcPr>
          <w:p w14:paraId="509FBEC8" w14:textId="77777777" w:rsidR="00B9179C" w:rsidRDefault="0053299E">
            <w:pPr>
              <w:jc w:val="center"/>
              <w:textAlignment w:val="center"/>
              <w:rPr>
                <w:color w:val="000000"/>
                <w:szCs w:val="21"/>
                <w:lang w:bidi="ar"/>
              </w:rPr>
            </w:pPr>
            <w:r>
              <w:rPr>
                <w:rFonts w:hint="eastAsia"/>
                <w:color w:val="000000"/>
                <w:szCs w:val="21"/>
                <w:lang w:bidi="ar"/>
              </w:rPr>
              <w:t>1</w:t>
            </w:r>
          </w:p>
        </w:tc>
        <w:tc>
          <w:tcPr>
            <w:tcW w:w="1004" w:type="pct"/>
            <w:shd w:val="clear" w:color="auto" w:fill="auto"/>
            <w:noWrap/>
            <w:vAlign w:val="center"/>
          </w:tcPr>
          <w:p w14:paraId="1B66EB3B" w14:textId="77777777" w:rsidR="00B9179C" w:rsidRDefault="00B9179C">
            <w:pPr>
              <w:jc w:val="center"/>
              <w:textAlignment w:val="center"/>
              <w:rPr>
                <w:color w:val="000000"/>
                <w:szCs w:val="21"/>
                <w:lang w:bidi="ar"/>
              </w:rPr>
            </w:pPr>
          </w:p>
        </w:tc>
      </w:tr>
      <w:tr w:rsidR="00B9179C" w14:paraId="4096A001" w14:textId="77777777">
        <w:trPr>
          <w:trHeight w:val="567"/>
        </w:trPr>
        <w:tc>
          <w:tcPr>
            <w:tcW w:w="549" w:type="pct"/>
            <w:shd w:val="clear" w:color="auto" w:fill="auto"/>
            <w:noWrap/>
            <w:vAlign w:val="center"/>
          </w:tcPr>
          <w:p w14:paraId="79EEB440" w14:textId="77777777" w:rsidR="00B9179C" w:rsidRDefault="0053299E">
            <w:pPr>
              <w:jc w:val="center"/>
              <w:textAlignment w:val="center"/>
              <w:rPr>
                <w:color w:val="FF0000"/>
                <w:szCs w:val="21"/>
                <w:lang w:bidi="ar"/>
              </w:rPr>
            </w:pPr>
            <w:r>
              <w:rPr>
                <w:rFonts w:hint="eastAsia"/>
                <w:color w:val="000000"/>
                <w:szCs w:val="21"/>
                <w:lang w:bidi="ar"/>
              </w:rPr>
              <w:t>Q-02</w:t>
            </w:r>
          </w:p>
        </w:tc>
        <w:tc>
          <w:tcPr>
            <w:tcW w:w="2302" w:type="pct"/>
            <w:shd w:val="clear" w:color="auto" w:fill="auto"/>
            <w:vAlign w:val="center"/>
          </w:tcPr>
          <w:p w14:paraId="558600C5" w14:textId="77777777" w:rsidR="00B9179C" w:rsidRDefault="0053299E">
            <w:pPr>
              <w:jc w:val="center"/>
              <w:textAlignment w:val="center"/>
              <w:rPr>
                <w:color w:val="FF0000"/>
                <w:szCs w:val="21"/>
                <w:lang w:bidi="ar"/>
              </w:rPr>
            </w:pPr>
            <w:r>
              <w:rPr>
                <w:rFonts w:hint="eastAsia"/>
                <w:color w:val="000000"/>
                <w:szCs w:val="21"/>
                <w:lang w:bidi="ar"/>
              </w:rPr>
              <w:t>数字影院放映机</w:t>
            </w:r>
          </w:p>
        </w:tc>
        <w:tc>
          <w:tcPr>
            <w:tcW w:w="541" w:type="pct"/>
            <w:shd w:val="clear" w:color="auto" w:fill="auto"/>
            <w:noWrap/>
            <w:vAlign w:val="center"/>
          </w:tcPr>
          <w:p w14:paraId="10D879C9" w14:textId="77777777" w:rsidR="00B9179C" w:rsidRDefault="0053299E">
            <w:pPr>
              <w:jc w:val="center"/>
              <w:textAlignment w:val="center"/>
              <w:rPr>
                <w:color w:val="FF0000"/>
                <w:szCs w:val="21"/>
                <w:lang w:bidi="ar"/>
              </w:rPr>
            </w:pPr>
            <w:r>
              <w:rPr>
                <w:rFonts w:hint="eastAsia"/>
                <w:color w:val="000000"/>
                <w:szCs w:val="21"/>
                <w:lang w:bidi="ar"/>
              </w:rPr>
              <w:t>台</w:t>
            </w:r>
          </w:p>
        </w:tc>
        <w:tc>
          <w:tcPr>
            <w:tcW w:w="601" w:type="pct"/>
            <w:shd w:val="clear" w:color="auto" w:fill="auto"/>
            <w:noWrap/>
            <w:vAlign w:val="center"/>
          </w:tcPr>
          <w:p w14:paraId="5BC4BCEE" w14:textId="77777777" w:rsidR="00B9179C" w:rsidRDefault="0053299E">
            <w:pPr>
              <w:jc w:val="center"/>
              <w:textAlignment w:val="center"/>
              <w:rPr>
                <w:color w:val="FF0000"/>
                <w:szCs w:val="21"/>
                <w:lang w:bidi="ar"/>
              </w:rPr>
            </w:pPr>
            <w:r>
              <w:rPr>
                <w:rFonts w:hint="eastAsia"/>
                <w:color w:val="000000"/>
                <w:szCs w:val="21"/>
                <w:lang w:bidi="ar"/>
              </w:rPr>
              <w:t>1</w:t>
            </w:r>
          </w:p>
        </w:tc>
        <w:tc>
          <w:tcPr>
            <w:tcW w:w="1004" w:type="pct"/>
            <w:shd w:val="clear" w:color="auto" w:fill="auto"/>
            <w:noWrap/>
            <w:vAlign w:val="center"/>
          </w:tcPr>
          <w:p w14:paraId="2590D70C" w14:textId="77777777" w:rsidR="00B9179C" w:rsidRDefault="00B9179C">
            <w:pPr>
              <w:jc w:val="center"/>
              <w:textAlignment w:val="center"/>
              <w:rPr>
                <w:color w:val="FF0000"/>
                <w:szCs w:val="21"/>
                <w:lang w:bidi="ar"/>
              </w:rPr>
            </w:pPr>
          </w:p>
        </w:tc>
      </w:tr>
      <w:tr w:rsidR="00B9179C" w14:paraId="04B47236" w14:textId="77777777">
        <w:trPr>
          <w:trHeight w:val="567"/>
        </w:trPr>
        <w:tc>
          <w:tcPr>
            <w:tcW w:w="549" w:type="pct"/>
            <w:shd w:val="clear" w:color="auto" w:fill="auto"/>
            <w:noWrap/>
            <w:vAlign w:val="center"/>
          </w:tcPr>
          <w:p w14:paraId="6D852C7D" w14:textId="77777777" w:rsidR="00B9179C" w:rsidRDefault="0053299E">
            <w:pPr>
              <w:jc w:val="center"/>
              <w:textAlignment w:val="center"/>
              <w:rPr>
                <w:color w:val="000000"/>
                <w:szCs w:val="21"/>
                <w:lang w:bidi="ar"/>
              </w:rPr>
            </w:pPr>
            <w:r>
              <w:rPr>
                <w:rFonts w:hint="eastAsia"/>
                <w:color w:val="000000"/>
                <w:szCs w:val="21"/>
                <w:lang w:bidi="ar"/>
              </w:rPr>
              <w:t>Q-03</w:t>
            </w:r>
          </w:p>
        </w:tc>
        <w:tc>
          <w:tcPr>
            <w:tcW w:w="2302" w:type="pct"/>
            <w:shd w:val="clear" w:color="auto" w:fill="auto"/>
            <w:vAlign w:val="center"/>
          </w:tcPr>
          <w:p w14:paraId="2908A75B" w14:textId="77777777" w:rsidR="00B9179C" w:rsidRDefault="0053299E">
            <w:pPr>
              <w:jc w:val="center"/>
              <w:textAlignment w:val="center"/>
              <w:rPr>
                <w:color w:val="000000"/>
                <w:szCs w:val="21"/>
                <w:lang w:bidi="ar"/>
              </w:rPr>
            </w:pPr>
            <w:r>
              <w:rPr>
                <w:rFonts w:hint="eastAsia"/>
                <w:color w:val="000000"/>
                <w:szCs w:val="21"/>
                <w:lang w:bidi="ar"/>
              </w:rPr>
              <w:t>金属3D</w:t>
            </w:r>
            <w:proofErr w:type="gramStart"/>
            <w:r>
              <w:rPr>
                <w:rFonts w:hint="eastAsia"/>
                <w:color w:val="000000"/>
                <w:szCs w:val="21"/>
                <w:lang w:bidi="ar"/>
              </w:rPr>
              <w:t>透声幕</w:t>
            </w:r>
            <w:proofErr w:type="gramEnd"/>
          </w:p>
        </w:tc>
        <w:tc>
          <w:tcPr>
            <w:tcW w:w="541" w:type="pct"/>
            <w:shd w:val="clear" w:color="auto" w:fill="auto"/>
            <w:noWrap/>
            <w:vAlign w:val="center"/>
          </w:tcPr>
          <w:p w14:paraId="4C090FEC" w14:textId="77777777" w:rsidR="00B9179C" w:rsidRDefault="0053299E">
            <w:pPr>
              <w:jc w:val="center"/>
              <w:textAlignment w:val="center"/>
              <w:rPr>
                <w:color w:val="000000"/>
                <w:szCs w:val="21"/>
                <w:lang w:bidi="ar"/>
              </w:rPr>
            </w:pPr>
            <w:r>
              <w:rPr>
                <w:rFonts w:hint="eastAsia"/>
                <w:color w:val="000000"/>
                <w:szCs w:val="21"/>
                <w:lang w:bidi="ar"/>
              </w:rPr>
              <w:t>幅</w:t>
            </w:r>
          </w:p>
        </w:tc>
        <w:tc>
          <w:tcPr>
            <w:tcW w:w="601" w:type="pct"/>
            <w:shd w:val="clear" w:color="auto" w:fill="auto"/>
            <w:noWrap/>
            <w:vAlign w:val="center"/>
          </w:tcPr>
          <w:p w14:paraId="12B49D9D" w14:textId="77777777" w:rsidR="00B9179C" w:rsidRDefault="0053299E">
            <w:pPr>
              <w:jc w:val="center"/>
              <w:textAlignment w:val="center"/>
              <w:rPr>
                <w:color w:val="000000"/>
                <w:szCs w:val="21"/>
                <w:lang w:bidi="ar"/>
              </w:rPr>
            </w:pPr>
            <w:r>
              <w:rPr>
                <w:rFonts w:hint="eastAsia"/>
                <w:color w:val="000000"/>
                <w:szCs w:val="21"/>
                <w:lang w:bidi="ar"/>
              </w:rPr>
              <w:t>1</w:t>
            </w:r>
          </w:p>
        </w:tc>
        <w:tc>
          <w:tcPr>
            <w:tcW w:w="1004" w:type="pct"/>
            <w:shd w:val="clear" w:color="auto" w:fill="auto"/>
            <w:noWrap/>
            <w:vAlign w:val="center"/>
          </w:tcPr>
          <w:p w14:paraId="360F5173" w14:textId="77777777" w:rsidR="00B9179C" w:rsidRDefault="00B9179C">
            <w:pPr>
              <w:jc w:val="center"/>
              <w:textAlignment w:val="center"/>
              <w:rPr>
                <w:color w:val="000000"/>
                <w:szCs w:val="21"/>
                <w:lang w:bidi="ar"/>
              </w:rPr>
            </w:pPr>
          </w:p>
        </w:tc>
      </w:tr>
      <w:tr w:rsidR="00B9179C" w14:paraId="333031BE" w14:textId="77777777">
        <w:trPr>
          <w:trHeight w:val="567"/>
        </w:trPr>
        <w:tc>
          <w:tcPr>
            <w:tcW w:w="549" w:type="pct"/>
            <w:shd w:val="clear" w:color="auto" w:fill="auto"/>
            <w:noWrap/>
            <w:vAlign w:val="center"/>
          </w:tcPr>
          <w:p w14:paraId="198E3565" w14:textId="77777777" w:rsidR="00B9179C" w:rsidRDefault="0053299E">
            <w:pPr>
              <w:jc w:val="center"/>
              <w:textAlignment w:val="center"/>
              <w:rPr>
                <w:color w:val="000000"/>
                <w:szCs w:val="21"/>
                <w:lang w:bidi="ar"/>
              </w:rPr>
            </w:pPr>
            <w:r>
              <w:rPr>
                <w:rFonts w:hint="eastAsia"/>
                <w:color w:val="000000"/>
                <w:szCs w:val="21"/>
                <w:lang w:bidi="ar"/>
              </w:rPr>
              <w:t>Q-04</w:t>
            </w:r>
          </w:p>
        </w:tc>
        <w:tc>
          <w:tcPr>
            <w:tcW w:w="2302" w:type="pct"/>
            <w:shd w:val="clear" w:color="auto" w:fill="auto"/>
            <w:vAlign w:val="center"/>
          </w:tcPr>
          <w:p w14:paraId="7FA32ADF" w14:textId="77777777" w:rsidR="00B9179C" w:rsidRDefault="0053299E">
            <w:pPr>
              <w:jc w:val="center"/>
              <w:textAlignment w:val="center"/>
              <w:rPr>
                <w:color w:val="000000"/>
                <w:szCs w:val="21"/>
                <w:lang w:bidi="ar"/>
              </w:rPr>
            </w:pPr>
            <w:r>
              <w:rPr>
                <w:rFonts w:hint="eastAsia"/>
                <w:color w:val="000000"/>
                <w:szCs w:val="21"/>
                <w:lang w:bidi="ar"/>
              </w:rPr>
              <w:t>长焦镜头</w:t>
            </w:r>
          </w:p>
        </w:tc>
        <w:tc>
          <w:tcPr>
            <w:tcW w:w="541" w:type="pct"/>
            <w:shd w:val="clear" w:color="auto" w:fill="auto"/>
            <w:noWrap/>
            <w:vAlign w:val="center"/>
          </w:tcPr>
          <w:p w14:paraId="31B09C48" w14:textId="77777777" w:rsidR="00B9179C" w:rsidRDefault="0053299E">
            <w:pPr>
              <w:jc w:val="center"/>
              <w:textAlignment w:val="center"/>
              <w:rPr>
                <w:color w:val="000000"/>
                <w:szCs w:val="21"/>
                <w:lang w:bidi="ar"/>
              </w:rPr>
            </w:pPr>
            <w:proofErr w:type="gramStart"/>
            <w:r>
              <w:rPr>
                <w:rFonts w:hint="eastAsia"/>
                <w:color w:val="000000"/>
                <w:szCs w:val="21"/>
                <w:lang w:bidi="ar"/>
              </w:rPr>
              <w:t>个</w:t>
            </w:r>
            <w:proofErr w:type="gramEnd"/>
          </w:p>
        </w:tc>
        <w:tc>
          <w:tcPr>
            <w:tcW w:w="601" w:type="pct"/>
            <w:shd w:val="clear" w:color="auto" w:fill="auto"/>
            <w:noWrap/>
            <w:vAlign w:val="center"/>
          </w:tcPr>
          <w:p w14:paraId="5F6845F4" w14:textId="77777777" w:rsidR="00B9179C" w:rsidRDefault="0053299E">
            <w:pPr>
              <w:jc w:val="center"/>
              <w:textAlignment w:val="center"/>
              <w:rPr>
                <w:color w:val="000000"/>
                <w:szCs w:val="21"/>
                <w:lang w:bidi="ar"/>
              </w:rPr>
            </w:pPr>
            <w:r>
              <w:rPr>
                <w:rFonts w:hint="eastAsia"/>
                <w:color w:val="000000"/>
                <w:szCs w:val="21"/>
                <w:lang w:bidi="ar"/>
              </w:rPr>
              <w:t>1</w:t>
            </w:r>
          </w:p>
        </w:tc>
        <w:tc>
          <w:tcPr>
            <w:tcW w:w="1004" w:type="pct"/>
            <w:shd w:val="clear" w:color="auto" w:fill="auto"/>
            <w:noWrap/>
            <w:vAlign w:val="center"/>
          </w:tcPr>
          <w:p w14:paraId="3E508CA3" w14:textId="77777777" w:rsidR="00B9179C" w:rsidRDefault="00B9179C">
            <w:pPr>
              <w:jc w:val="center"/>
              <w:textAlignment w:val="center"/>
              <w:rPr>
                <w:color w:val="000000"/>
                <w:szCs w:val="21"/>
                <w:lang w:bidi="ar"/>
              </w:rPr>
            </w:pPr>
          </w:p>
        </w:tc>
      </w:tr>
      <w:tr w:rsidR="00B9179C" w14:paraId="622AF2E2" w14:textId="77777777">
        <w:trPr>
          <w:trHeight w:val="567"/>
        </w:trPr>
        <w:tc>
          <w:tcPr>
            <w:tcW w:w="549" w:type="pct"/>
            <w:shd w:val="clear" w:color="auto" w:fill="auto"/>
            <w:noWrap/>
            <w:vAlign w:val="center"/>
          </w:tcPr>
          <w:p w14:paraId="5AF10869" w14:textId="77777777" w:rsidR="00B9179C" w:rsidRDefault="0053299E">
            <w:pPr>
              <w:jc w:val="center"/>
              <w:textAlignment w:val="center"/>
              <w:rPr>
                <w:color w:val="000000"/>
                <w:szCs w:val="21"/>
                <w:lang w:bidi="ar"/>
              </w:rPr>
            </w:pPr>
            <w:r>
              <w:rPr>
                <w:rFonts w:hint="eastAsia"/>
                <w:color w:val="000000"/>
                <w:szCs w:val="21"/>
                <w:lang w:bidi="ar"/>
              </w:rPr>
              <w:t>Q-05</w:t>
            </w:r>
          </w:p>
        </w:tc>
        <w:tc>
          <w:tcPr>
            <w:tcW w:w="2302" w:type="pct"/>
            <w:shd w:val="clear" w:color="auto" w:fill="auto"/>
            <w:vAlign w:val="center"/>
          </w:tcPr>
          <w:p w14:paraId="6BDC7B6F" w14:textId="77777777" w:rsidR="00B9179C" w:rsidRDefault="0053299E">
            <w:pPr>
              <w:jc w:val="center"/>
              <w:textAlignment w:val="center"/>
              <w:rPr>
                <w:color w:val="000000"/>
                <w:szCs w:val="21"/>
                <w:lang w:bidi="ar"/>
              </w:rPr>
            </w:pPr>
            <w:r>
              <w:rPr>
                <w:rFonts w:hint="eastAsia"/>
                <w:color w:val="000000"/>
                <w:szCs w:val="21"/>
                <w:lang w:bidi="ar"/>
              </w:rPr>
              <w:t>3D眼镜</w:t>
            </w:r>
          </w:p>
        </w:tc>
        <w:tc>
          <w:tcPr>
            <w:tcW w:w="541" w:type="pct"/>
            <w:shd w:val="clear" w:color="auto" w:fill="auto"/>
            <w:noWrap/>
            <w:vAlign w:val="center"/>
          </w:tcPr>
          <w:p w14:paraId="0478429F" w14:textId="77777777" w:rsidR="00B9179C" w:rsidRDefault="0053299E">
            <w:pPr>
              <w:jc w:val="center"/>
              <w:textAlignment w:val="center"/>
              <w:rPr>
                <w:color w:val="000000"/>
                <w:szCs w:val="21"/>
                <w:lang w:bidi="ar"/>
              </w:rPr>
            </w:pPr>
            <w:r>
              <w:rPr>
                <w:rFonts w:hint="eastAsia"/>
                <w:color w:val="000000"/>
                <w:szCs w:val="21"/>
                <w:lang w:bidi="ar"/>
              </w:rPr>
              <w:t>套</w:t>
            </w:r>
          </w:p>
        </w:tc>
        <w:tc>
          <w:tcPr>
            <w:tcW w:w="601" w:type="pct"/>
            <w:shd w:val="clear" w:color="auto" w:fill="auto"/>
            <w:noWrap/>
            <w:vAlign w:val="center"/>
          </w:tcPr>
          <w:p w14:paraId="14A07374" w14:textId="77777777" w:rsidR="00B9179C" w:rsidRDefault="0053299E">
            <w:pPr>
              <w:jc w:val="center"/>
              <w:textAlignment w:val="center"/>
              <w:rPr>
                <w:color w:val="000000"/>
                <w:szCs w:val="21"/>
                <w:lang w:bidi="ar"/>
              </w:rPr>
            </w:pPr>
            <w:r>
              <w:rPr>
                <w:rFonts w:hint="eastAsia"/>
                <w:color w:val="000000"/>
                <w:szCs w:val="21"/>
                <w:lang w:bidi="ar"/>
              </w:rPr>
              <w:t>60</w:t>
            </w:r>
          </w:p>
        </w:tc>
        <w:tc>
          <w:tcPr>
            <w:tcW w:w="1004" w:type="pct"/>
            <w:shd w:val="clear" w:color="auto" w:fill="auto"/>
            <w:noWrap/>
            <w:vAlign w:val="center"/>
          </w:tcPr>
          <w:p w14:paraId="6A79EAA0" w14:textId="77777777" w:rsidR="00B9179C" w:rsidRDefault="00B9179C">
            <w:pPr>
              <w:jc w:val="center"/>
              <w:textAlignment w:val="center"/>
              <w:rPr>
                <w:color w:val="000000"/>
                <w:szCs w:val="21"/>
                <w:lang w:bidi="ar"/>
              </w:rPr>
            </w:pPr>
          </w:p>
        </w:tc>
      </w:tr>
      <w:tr w:rsidR="00B9179C" w14:paraId="227758FD" w14:textId="77777777">
        <w:trPr>
          <w:trHeight w:val="567"/>
        </w:trPr>
        <w:tc>
          <w:tcPr>
            <w:tcW w:w="549" w:type="pct"/>
            <w:shd w:val="clear" w:color="auto" w:fill="auto"/>
            <w:noWrap/>
            <w:vAlign w:val="center"/>
          </w:tcPr>
          <w:p w14:paraId="24B4C47C" w14:textId="77777777" w:rsidR="00B9179C" w:rsidRDefault="0053299E">
            <w:pPr>
              <w:jc w:val="center"/>
              <w:textAlignment w:val="center"/>
              <w:rPr>
                <w:color w:val="000000"/>
                <w:szCs w:val="21"/>
                <w:lang w:bidi="ar"/>
              </w:rPr>
            </w:pPr>
            <w:r>
              <w:rPr>
                <w:rFonts w:hint="eastAsia"/>
                <w:color w:val="000000"/>
                <w:szCs w:val="21"/>
                <w:lang w:bidi="ar"/>
              </w:rPr>
              <w:t>Q-06</w:t>
            </w:r>
          </w:p>
        </w:tc>
        <w:tc>
          <w:tcPr>
            <w:tcW w:w="2302" w:type="pct"/>
            <w:shd w:val="clear" w:color="auto" w:fill="auto"/>
            <w:vAlign w:val="center"/>
          </w:tcPr>
          <w:p w14:paraId="45E2909A" w14:textId="77777777" w:rsidR="00B9179C" w:rsidRDefault="0053299E">
            <w:pPr>
              <w:jc w:val="center"/>
              <w:textAlignment w:val="center"/>
              <w:rPr>
                <w:color w:val="000000"/>
                <w:szCs w:val="21"/>
                <w:lang w:bidi="ar"/>
              </w:rPr>
            </w:pPr>
            <w:r>
              <w:rPr>
                <w:rFonts w:hint="eastAsia"/>
                <w:color w:val="000000"/>
                <w:szCs w:val="21"/>
                <w:lang w:bidi="ar"/>
              </w:rPr>
              <w:t>主动转被动式3D偏振系统</w:t>
            </w:r>
          </w:p>
        </w:tc>
        <w:tc>
          <w:tcPr>
            <w:tcW w:w="541" w:type="pct"/>
            <w:shd w:val="clear" w:color="auto" w:fill="auto"/>
            <w:noWrap/>
            <w:vAlign w:val="center"/>
          </w:tcPr>
          <w:p w14:paraId="1FD24FB2" w14:textId="77777777" w:rsidR="00B9179C" w:rsidRDefault="0053299E">
            <w:pPr>
              <w:jc w:val="center"/>
              <w:textAlignment w:val="center"/>
              <w:rPr>
                <w:color w:val="000000"/>
                <w:szCs w:val="21"/>
                <w:lang w:bidi="ar"/>
              </w:rPr>
            </w:pPr>
            <w:r>
              <w:rPr>
                <w:rFonts w:hint="eastAsia"/>
                <w:color w:val="000000"/>
                <w:szCs w:val="21"/>
                <w:lang w:bidi="ar"/>
              </w:rPr>
              <w:t>套</w:t>
            </w:r>
          </w:p>
        </w:tc>
        <w:tc>
          <w:tcPr>
            <w:tcW w:w="601" w:type="pct"/>
            <w:shd w:val="clear" w:color="auto" w:fill="auto"/>
            <w:noWrap/>
            <w:vAlign w:val="center"/>
          </w:tcPr>
          <w:p w14:paraId="62481AC8" w14:textId="77777777" w:rsidR="00B9179C" w:rsidRDefault="0053299E">
            <w:pPr>
              <w:jc w:val="center"/>
              <w:textAlignment w:val="center"/>
              <w:rPr>
                <w:color w:val="000000"/>
                <w:szCs w:val="21"/>
                <w:lang w:bidi="ar"/>
              </w:rPr>
            </w:pPr>
            <w:r>
              <w:rPr>
                <w:rFonts w:hint="eastAsia"/>
                <w:color w:val="000000"/>
                <w:szCs w:val="21"/>
                <w:lang w:bidi="ar"/>
              </w:rPr>
              <w:t>1</w:t>
            </w:r>
          </w:p>
        </w:tc>
        <w:tc>
          <w:tcPr>
            <w:tcW w:w="1004" w:type="pct"/>
            <w:shd w:val="clear" w:color="auto" w:fill="auto"/>
            <w:noWrap/>
            <w:vAlign w:val="center"/>
          </w:tcPr>
          <w:p w14:paraId="03385090" w14:textId="77777777" w:rsidR="00B9179C" w:rsidRDefault="00B9179C">
            <w:pPr>
              <w:jc w:val="center"/>
              <w:textAlignment w:val="center"/>
              <w:rPr>
                <w:color w:val="000000"/>
                <w:szCs w:val="21"/>
                <w:lang w:bidi="ar"/>
              </w:rPr>
            </w:pPr>
          </w:p>
        </w:tc>
      </w:tr>
      <w:tr w:rsidR="00B9179C" w14:paraId="577551BA" w14:textId="77777777">
        <w:trPr>
          <w:trHeight w:val="567"/>
        </w:trPr>
        <w:tc>
          <w:tcPr>
            <w:tcW w:w="5000" w:type="pct"/>
            <w:gridSpan w:val="5"/>
            <w:shd w:val="clear" w:color="auto" w:fill="auto"/>
            <w:noWrap/>
            <w:vAlign w:val="center"/>
          </w:tcPr>
          <w:p w14:paraId="579DAFFD" w14:textId="77777777" w:rsidR="00B9179C" w:rsidRDefault="0053299E">
            <w:pPr>
              <w:jc w:val="center"/>
              <w:rPr>
                <w:b/>
                <w:bCs/>
                <w:color w:val="000000"/>
                <w:szCs w:val="21"/>
              </w:rPr>
            </w:pPr>
            <w:r>
              <w:rPr>
                <w:rFonts w:hint="eastAsia"/>
                <w:b/>
                <w:bCs/>
                <w:color w:val="000000"/>
                <w:szCs w:val="21"/>
                <w:lang w:bidi="ar"/>
              </w:rPr>
              <w:t>四、专业录音棚录音系统</w:t>
            </w:r>
          </w:p>
        </w:tc>
      </w:tr>
      <w:tr w:rsidR="00B9179C" w14:paraId="681636A5" w14:textId="77777777">
        <w:trPr>
          <w:trHeight w:val="567"/>
        </w:trPr>
        <w:tc>
          <w:tcPr>
            <w:tcW w:w="549" w:type="pct"/>
            <w:shd w:val="clear" w:color="auto" w:fill="auto"/>
            <w:noWrap/>
            <w:vAlign w:val="center"/>
          </w:tcPr>
          <w:p w14:paraId="4ACD3E16" w14:textId="77777777" w:rsidR="00B9179C" w:rsidRDefault="0053299E">
            <w:pPr>
              <w:jc w:val="center"/>
              <w:textAlignment w:val="center"/>
              <w:rPr>
                <w:color w:val="000000"/>
                <w:szCs w:val="21"/>
                <w:lang w:bidi="ar"/>
              </w:rPr>
            </w:pPr>
            <w:r>
              <w:rPr>
                <w:rFonts w:hint="eastAsia"/>
                <w:color w:val="000000"/>
                <w:szCs w:val="21"/>
                <w:lang w:bidi="ar"/>
              </w:rPr>
              <w:t>R-01</w:t>
            </w:r>
          </w:p>
        </w:tc>
        <w:tc>
          <w:tcPr>
            <w:tcW w:w="2302" w:type="pct"/>
            <w:shd w:val="clear" w:color="auto" w:fill="auto"/>
            <w:vAlign w:val="center"/>
          </w:tcPr>
          <w:p w14:paraId="3ED3B2F3" w14:textId="77777777" w:rsidR="00B9179C" w:rsidRDefault="0053299E">
            <w:pPr>
              <w:jc w:val="center"/>
              <w:textAlignment w:val="center"/>
              <w:rPr>
                <w:color w:val="000000"/>
                <w:szCs w:val="21"/>
                <w:lang w:bidi="ar"/>
              </w:rPr>
            </w:pPr>
            <w:r>
              <w:rPr>
                <w:rFonts w:hint="eastAsia"/>
                <w:color w:val="000000"/>
                <w:szCs w:val="21"/>
                <w:lang w:bidi="ar"/>
              </w:rPr>
              <w:t>大动膜录音话筒</w:t>
            </w:r>
          </w:p>
        </w:tc>
        <w:tc>
          <w:tcPr>
            <w:tcW w:w="541" w:type="pct"/>
            <w:shd w:val="clear" w:color="auto" w:fill="auto"/>
            <w:noWrap/>
            <w:vAlign w:val="center"/>
          </w:tcPr>
          <w:p w14:paraId="5A84EFC3" w14:textId="77777777" w:rsidR="00B9179C" w:rsidRDefault="0053299E">
            <w:pPr>
              <w:jc w:val="center"/>
              <w:textAlignment w:val="center"/>
              <w:rPr>
                <w:color w:val="000000"/>
                <w:szCs w:val="21"/>
                <w:lang w:bidi="ar"/>
              </w:rPr>
            </w:pPr>
            <w:r>
              <w:rPr>
                <w:rFonts w:hint="eastAsia"/>
                <w:color w:val="000000"/>
                <w:szCs w:val="21"/>
                <w:lang w:bidi="ar"/>
              </w:rPr>
              <w:t>套</w:t>
            </w:r>
          </w:p>
        </w:tc>
        <w:tc>
          <w:tcPr>
            <w:tcW w:w="601" w:type="pct"/>
            <w:shd w:val="clear" w:color="auto" w:fill="auto"/>
            <w:noWrap/>
            <w:vAlign w:val="center"/>
          </w:tcPr>
          <w:p w14:paraId="38EF03BA" w14:textId="77777777" w:rsidR="00B9179C" w:rsidRDefault="0053299E">
            <w:pPr>
              <w:jc w:val="center"/>
              <w:textAlignment w:val="center"/>
              <w:rPr>
                <w:color w:val="000000"/>
                <w:szCs w:val="21"/>
                <w:lang w:bidi="ar"/>
              </w:rPr>
            </w:pPr>
            <w:r>
              <w:rPr>
                <w:rFonts w:hint="eastAsia"/>
                <w:color w:val="000000"/>
                <w:szCs w:val="21"/>
                <w:lang w:bidi="ar"/>
              </w:rPr>
              <w:t>2</w:t>
            </w:r>
          </w:p>
        </w:tc>
        <w:tc>
          <w:tcPr>
            <w:tcW w:w="1004" w:type="pct"/>
            <w:shd w:val="clear" w:color="auto" w:fill="auto"/>
            <w:noWrap/>
            <w:vAlign w:val="center"/>
          </w:tcPr>
          <w:p w14:paraId="446EC206" w14:textId="77777777" w:rsidR="00B9179C" w:rsidRDefault="00B9179C">
            <w:pPr>
              <w:jc w:val="center"/>
              <w:textAlignment w:val="center"/>
              <w:rPr>
                <w:color w:val="000000"/>
                <w:szCs w:val="21"/>
                <w:lang w:bidi="ar"/>
              </w:rPr>
            </w:pPr>
          </w:p>
        </w:tc>
      </w:tr>
      <w:tr w:rsidR="00B9179C" w14:paraId="515C65AC" w14:textId="77777777">
        <w:trPr>
          <w:trHeight w:val="567"/>
        </w:trPr>
        <w:tc>
          <w:tcPr>
            <w:tcW w:w="549" w:type="pct"/>
            <w:shd w:val="clear" w:color="auto" w:fill="auto"/>
            <w:noWrap/>
            <w:vAlign w:val="center"/>
          </w:tcPr>
          <w:p w14:paraId="373B494F" w14:textId="77777777" w:rsidR="00B9179C" w:rsidRDefault="0053299E">
            <w:pPr>
              <w:jc w:val="center"/>
              <w:textAlignment w:val="center"/>
              <w:rPr>
                <w:color w:val="000000"/>
                <w:szCs w:val="21"/>
                <w:lang w:bidi="ar"/>
              </w:rPr>
            </w:pPr>
            <w:r>
              <w:rPr>
                <w:rFonts w:hint="eastAsia"/>
                <w:color w:val="000000"/>
                <w:szCs w:val="21"/>
                <w:lang w:bidi="ar"/>
              </w:rPr>
              <w:t>R-02</w:t>
            </w:r>
          </w:p>
        </w:tc>
        <w:tc>
          <w:tcPr>
            <w:tcW w:w="2302" w:type="pct"/>
            <w:shd w:val="clear" w:color="auto" w:fill="auto"/>
            <w:vAlign w:val="center"/>
          </w:tcPr>
          <w:p w14:paraId="78782EB7" w14:textId="77777777" w:rsidR="00B9179C" w:rsidRDefault="0053299E">
            <w:pPr>
              <w:jc w:val="center"/>
              <w:textAlignment w:val="center"/>
              <w:rPr>
                <w:color w:val="000000"/>
                <w:szCs w:val="21"/>
                <w:lang w:bidi="ar"/>
              </w:rPr>
            </w:pPr>
            <w:r>
              <w:rPr>
                <w:rFonts w:hint="eastAsia"/>
                <w:color w:val="000000"/>
                <w:szCs w:val="21"/>
                <w:lang w:bidi="ar"/>
              </w:rPr>
              <w:t>人声话筒</w:t>
            </w:r>
          </w:p>
        </w:tc>
        <w:tc>
          <w:tcPr>
            <w:tcW w:w="541" w:type="pct"/>
            <w:shd w:val="clear" w:color="auto" w:fill="auto"/>
            <w:noWrap/>
            <w:vAlign w:val="center"/>
          </w:tcPr>
          <w:p w14:paraId="35A52C93" w14:textId="77777777" w:rsidR="00B9179C" w:rsidRDefault="0053299E">
            <w:pPr>
              <w:jc w:val="center"/>
              <w:textAlignment w:val="center"/>
              <w:rPr>
                <w:color w:val="000000"/>
                <w:szCs w:val="21"/>
                <w:lang w:bidi="ar"/>
              </w:rPr>
            </w:pPr>
            <w:r>
              <w:rPr>
                <w:rFonts w:hint="eastAsia"/>
                <w:color w:val="000000"/>
                <w:szCs w:val="21"/>
                <w:lang w:bidi="ar"/>
              </w:rPr>
              <w:t>套</w:t>
            </w:r>
          </w:p>
        </w:tc>
        <w:tc>
          <w:tcPr>
            <w:tcW w:w="601" w:type="pct"/>
            <w:shd w:val="clear" w:color="auto" w:fill="auto"/>
            <w:noWrap/>
            <w:vAlign w:val="center"/>
          </w:tcPr>
          <w:p w14:paraId="1CABD441" w14:textId="77777777" w:rsidR="00B9179C" w:rsidRDefault="0053299E">
            <w:pPr>
              <w:jc w:val="center"/>
              <w:textAlignment w:val="center"/>
              <w:rPr>
                <w:color w:val="000000"/>
                <w:szCs w:val="21"/>
                <w:lang w:bidi="ar"/>
              </w:rPr>
            </w:pPr>
            <w:r>
              <w:rPr>
                <w:rFonts w:hint="eastAsia"/>
                <w:color w:val="000000"/>
                <w:szCs w:val="21"/>
                <w:lang w:bidi="ar"/>
              </w:rPr>
              <w:t>2</w:t>
            </w:r>
          </w:p>
        </w:tc>
        <w:tc>
          <w:tcPr>
            <w:tcW w:w="1004" w:type="pct"/>
            <w:shd w:val="clear" w:color="auto" w:fill="auto"/>
            <w:noWrap/>
            <w:vAlign w:val="center"/>
          </w:tcPr>
          <w:p w14:paraId="06FA74B8" w14:textId="77777777" w:rsidR="00B9179C" w:rsidRDefault="00B9179C">
            <w:pPr>
              <w:jc w:val="center"/>
              <w:textAlignment w:val="center"/>
              <w:rPr>
                <w:color w:val="000000"/>
                <w:szCs w:val="21"/>
                <w:lang w:bidi="ar"/>
              </w:rPr>
            </w:pPr>
          </w:p>
        </w:tc>
      </w:tr>
      <w:tr w:rsidR="00B9179C" w14:paraId="79CF80AD" w14:textId="77777777">
        <w:trPr>
          <w:trHeight w:val="567"/>
        </w:trPr>
        <w:tc>
          <w:tcPr>
            <w:tcW w:w="549" w:type="pct"/>
            <w:shd w:val="clear" w:color="auto" w:fill="auto"/>
            <w:noWrap/>
            <w:vAlign w:val="center"/>
          </w:tcPr>
          <w:p w14:paraId="60B5657A" w14:textId="77777777" w:rsidR="00B9179C" w:rsidRDefault="0053299E">
            <w:pPr>
              <w:jc w:val="center"/>
              <w:textAlignment w:val="center"/>
              <w:rPr>
                <w:color w:val="000000"/>
                <w:szCs w:val="21"/>
                <w:lang w:bidi="ar"/>
              </w:rPr>
            </w:pPr>
            <w:r>
              <w:rPr>
                <w:rFonts w:hint="eastAsia"/>
                <w:color w:val="000000"/>
                <w:szCs w:val="21"/>
                <w:lang w:bidi="ar"/>
              </w:rPr>
              <w:t>R-03</w:t>
            </w:r>
          </w:p>
        </w:tc>
        <w:tc>
          <w:tcPr>
            <w:tcW w:w="2302" w:type="pct"/>
            <w:shd w:val="clear" w:color="auto" w:fill="auto"/>
            <w:vAlign w:val="center"/>
          </w:tcPr>
          <w:p w14:paraId="2A02EC0A" w14:textId="77777777" w:rsidR="00B9179C" w:rsidRDefault="0053299E">
            <w:pPr>
              <w:jc w:val="center"/>
              <w:textAlignment w:val="center"/>
              <w:rPr>
                <w:color w:val="000000"/>
                <w:szCs w:val="21"/>
                <w:lang w:bidi="ar"/>
              </w:rPr>
            </w:pPr>
            <w:proofErr w:type="gramStart"/>
            <w:r>
              <w:rPr>
                <w:rFonts w:hint="eastAsia"/>
                <w:color w:val="000000"/>
                <w:szCs w:val="21"/>
                <w:lang w:bidi="ar"/>
              </w:rPr>
              <w:t>话放</w:t>
            </w:r>
            <w:proofErr w:type="gramEnd"/>
          </w:p>
        </w:tc>
        <w:tc>
          <w:tcPr>
            <w:tcW w:w="541" w:type="pct"/>
            <w:shd w:val="clear" w:color="auto" w:fill="auto"/>
            <w:noWrap/>
            <w:vAlign w:val="center"/>
          </w:tcPr>
          <w:p w14:paraId="4D25F2A1" w14:textId="77777777" w:rsidR="00B9179C" w:rsidRDefault="0053299E">
            <w:pPr>
              <w:jc w:val="center"/>
              <w:textAlignment w:val="center"/>
              <w:rPr>
                <w:color w:val="000000"/>
                <w:szCs w:val="21"/>
                <w:lang w:bidi="ar"/>
              </w:rPr>
            </w:pPr>
            <w:r>
              <w:rPr>
                <w:rFonts w:hint="eastAsia"/>
                <w:color w:val="000000"/>
                <w:szCs w:val="21"/>
                <w:lang w:bidi="ar"/>
              </w:rPr>
              <w:t>套</w:t>
            </w:r>
          </w:p>
        </w:tc>
        <w:tc>
          <w:tcPr>
            <w:tcW w:w="601" w:type="pct"/>
            <w:shd w:val="clear" w:color="auto" w:fill="auto"/>
            <w:noWrap/>
            <w:vAlign w:val="center"/>
          </w:tcPr>
          <w:p w14:paraId="43D9F0C4" w14:textId="77777777" w:rsidR="00B9179C" w:rsidRDefault="0053299E">
            <w:pPr>
              <w:jc w:val="center"/>
              <w:textAlignment w:val="center"/>
              <w:rPr>
                <w:color w:val="000000"/>
                <w:szCs w:val="21"/>
                <w:lang w:bidi="ar"/>
              </w:rPr>
            </w:pPr>
            <w:r>
              <w:rPr>
                <w:rFonts w:hint="eastAsia"/>
                <w:color w:val="000000"/>
                <w:szCs w:val="21"/>
                <w:lang w:bidi="ar"/>
              </w:rPr>
              <w:t>2</w:t>
            </w:r>
          </w:p>
        </w:tc>
        <w:tc>
          <w:tcPr>
            <w:tcW w:w="1004" w:type="pct"/>
            <w:shd w:val="clear" w:color="auto" w:fill="auto"/>
            <w:noWrap/>
            <w:vAlign w:val="center"/>
          </w:tcPr>
          <w:p w14:paraId="1AF666B9" w14:textId="77777777" w:rsidR="00B9179C" w:rsidRDefault="00B9179C">
            <w:pPr>
              <w:jc w:val="center"/>
              <w:textAlignment w:val="center"/>
              <w:rPr>
                <w:color w:val="000000"/>
                <w:szCs w:val="21"/>
                <w:lang w:bidi="ar"/>
              </w:rPr>
            </w:pPr>
          </w:p>
        </w:tc>
      </w:tr>
      <w:tr w:rsidR="00B9179C" w14:paraId="596CEE6E" w14:textId="77777777">
        <w:trPr>
          <w:trHeight w:val="567"/>
        </w:trPr>
        <w:tc>
          <w:tcPr>
            <w:tcW w:w="549" w:type="pct"/>
            <w:shd w:val="clear" w:color="auto" w:fill="auto"/>
            <w:noWrap/>
            <w:vAlign w:val="center"/>
          </w:tcPr>
          <w:p w14:paraId="288852E7" w14:textId="77777777" w:rsidR="00B9179C" w:rsidRDefault="0053299E">
            <w:pPr>
              <w:jc w:val="center"/>
              <w:textAlignment w:val="center"/>
              <w:rPr>
                <w:color w:val="000000"/>
                <w:szCs w:val="21"/>
                <w:lang w:bidi="ar"/>
              </w:rPr>
            </w:pPr>
            <w:r>
              <w:rPr>
                <w:rFonts w:hint="eastAsia"/>
                <w:color w:val="000000"/>
                <w:szCs w:val="21"/>
                <w:lang w:bidi="ar"/>
              </w:rPr>
              <w:t>R-04</w:t>
            </w:r>
          </w:p>
        </w:tc>
        <w:tc>
          <w:tcPr>
            <w:tcW w:w="2302" w:type="pct"/>
            <w:shd w:val="clear" w:color="auto" w:fill="auto"/>
            <w:vAlign w:val="center"/>
          </w:tcPr>
          <w:p w14:paraId="10E12AAF" w14:textId="77777777" w:rsidR="00B9179C" w:rsidRDefault="0053299E">
            <w:pPr>
              <w:jc w:val="center"/>
              <w:textAlignment w:val="center"/>
              <w:rPr>
                <w:color w:val="000000"/>
                <w:szCs w:val="21"/>
                <w:lang w:bidi="ar"/>
              </w:rPr>
            </w:pPr>
            <w:r>
              <w:rPr>
                <w:rFonts w:hint="eastAsia"/>
                <w:color w:val="000000"/>
                <w:szCs w:val="21"/>
                <w:lang w:bidi="ar"/>
              </w:rPr>
              <w:t>微型乐器话筒</w:t>
            </w:r>
          </w:p>
        </w:tc>
        <w:tc>
          <w:tcPr>
            <w:tcW w:w="541" w:type="pct"/>
            <w:shd w:val="clear" w:color="auto" w:fill="auto"/>
            <w:noWrap/>
            <w:vAlign w:val="center"/>
          </w:tcPr>
          <w:p w14:paraId="292F28FC" w14:textId="77777777" w:rsidR="00B9179C" w:rsidRDefault="0053299E">
            <w:pPr>
              <w:jc w:val="center"/>
              <w:textAlignment w:val="center"/>
              <w:rPr>
                <w:color w:val="000000"/>
                <w:szCs w:val="21"/>
                <w:lang w:bidi="ar"/>
              </w:rPr>
            </w:pPr>
            <w:r>
              <w:rPr>
                <w:rFonts w:hint="eastAsia"/>
                <w:color w:val="000000"/>
                <w:szCs w:val="21"/>
                <w:lang w:bidi="ar"/>
              </w:rPr>
              <w:t>支</w:t>
            </w:r>
          </w:p>
        </w:tc>
        <w:tc>
          <w:tcPr>
            <w:tcW w:w="601" w:type="pct"/>
            <w:shd w:val="clear" w:color="auto" w:fill="auto"/>
            <w:noWrap/>
            <w:vAlign w:val="center"/>
          </w:tcPr>
          <w:p w14:paraId="114401E0" w14:textId="77777777" w:rsidR="00B9179C" w:rsidRDefault="0053299E">
            <w:pPr>
              <w:jc w:val="center"/>
              <w:textAlignment w:val="center"/>
              <w:rPr>
                <w:color w:val="000000"/>
                <w:szCs w:val="21"/>
                <w:lang w:bidi="ar"/>
              </w:rPr>
            </w:pPr>
            <w:r>
              <w:rPr>
                <w:rFonts w:hint="eastAsia"/>
                <w:color w:val="000000"/>
                <w:szCs w:val="21"/>
                <w:lang w:bidi="ar"/>
              </w:rPr>
              <w:t>2</w:t>
            </w:r>
          </w:p>
        </w:tc>
        <w:tc>
          <w:tcPr>
            <w:tcW w:w="1004" w:type="pct"/>
            <w:shd w:val="clear" w:color="auto" w:fill="auto"/>
            <w:noWrap/>
            <w:vAlign w:val="center"/>
          </w:tcPr>
          <w:p w14:paraId="790895EF" w14:textId="77777777" w:rsidR="00B9179C" w:rsidRDefault="00B9179C">
            <w:pPr>
              <w:jc w:val="center"/>
              <w:textAlignment w:val="center"/>
              <w:rPr>
                <w:color w:val="000000"/>
                <w:szCs w:val="21"/>
                <w:lang w:bidi="ar"/>
              </w:rPr>
            </w:pPr>
          </w:p>
        </w:tc>
      </w:tr>
      <w:tr w:rsidR="00B9179C" w14:paraId="7241966B" w14:textId="77777777">
        <w:trPr>
          <w:trHeight w:val="567"/>
        </w:trPr>
        <w:tc>
          <w:tcPr>
            <w:tcW w:w="549" w:type="pct"/>
            <w:shd w:val="clear" w:color="auto" w:fill="auto"/>
            <w:noWrap/>
            <w:vAlign w:val="center"/>
          </w:tcPr>
          <w:p w14:paraId="4303CE7F" w14:textId="77777777" w:rsidR="00B9179C" w:rsidRDefault="0053299E">
            <w:pPr>
              <w:jc w:val="center"/>
              <w:textAlignment w:val="center"/>
              <w:rPr>
                <w:color w:val="000000"/>
                <w:szCs w:val="21"/>
                <w:lang w:bidi="ar"/>
              </w:rPr>
            </w:pPr>
            <w:r>
              <w:rPr>
                <w:rFonts w:hint="eastAsia"/>
                <w:color w:val="000000"/>
                <w:szCs w:val="21"/>
                <w:lang w:bidi="ar"/>
              </w:rPr>
              <w:t>R-05</w:t>
            </w:r>
          </w:p>
        </w:tc>
        <w:tc>
          <w:tcPr>
            <w:tcW w:w="2302" w:type="pct"/>
            <w:shd w:val="clear" w:color="auto" w:fill="auto"/>
            <w:vAlign w:val="center"/>
          </w:tcPr>
          <w:p w14:paraId="0415C47E" w14:textId="77777777" w:rsidR="00B9179C" w:rsidRDefault="0053299E">
            <w:pPr>
              <w:jc w:val="center"/>
              <w:textAlignment w:val="center"/>
              <w:rPr>
                <w:color w:val="000000"/>
                <w:szCs w:val="21"/>
                <w:lang w:bidi="ar"/>
              </w:rPr>
            </w:pPr>
            <w:r>
              <w:rPr>
                <w:rFonts w:hint="eastAsia"/>
                <w:color w:val="000000"/>
                <w:szCs w:val="21"/>
                <w:lang w:bidi="ar"/>
              </w:rPr>
              <w:t>封闭式头戴动圈耳机</w:t>
            </w:r>
          </w:p>
        </w:tc>
        <w:tc>
          <w:tcPr>
            <w:tcW w:w="541" w:type="pct"/>
            <w:shd w:val="clear" w:color="auto" w:fill="auto"/>
            <w:noWrap/>
            <w:vAlign w:val="center"/>
          </w:tcPr>
          <w:p w14:paraId="521FCDE5" w14:textId="77777777" w:rsidR="00B9179C" w:rsidRDefault="0053299E">
            <w:pPr>
              <w:jc w:val="center"/>
              <w:textAlignment w:val="center"/>
              <w:rPr>
                <w:color w:val="000000"/>
                <w:szCs w:val="21"/>
                <w:lang w:bidi="ar"/>
              </w:rPr>
            </w:pPr>
            <w:r>
              <w:rPr>
                <w:rFonts w:hint="eastAsia"/>
                <w:color w:val="000000"/>
                <w:szCs w:val="21"/>
                <w:lang w:bidi="ar"/>
              </w:rPr>
              <w:t>副</w:t>
            </w:r>
          </w:p>
        </w:tc>
        <w:tc>
          <w:tcPr>
            <w:tcW w:w="601" w:type="pct"/>
            <w:shd w:val="clear" w:color="auto" w:fill="auto"/>
            <w:noWrap/>
            <w:vAlign w:val="center"/>
          </w:tcPr>
          <w:p w14:paraId="292AA5E8" w14:textId="77777777" w:rsidR="00B9179C" w:rsidRDefault="0053299E">
            <w:pPr>
              <w:jc w:val="center"/>
              <w:textAlignment w:val="center"/>
              <w:rPr>
                <w:color w:val="000000"/>
                <w:szCs w:val="21"/>
                <w:lang w:bidi="ar"/>
              </w:rPr>
            </w:pPr>
            <w:r>
              <w:rPr>
                <w:rFonts w:hint="eastAsia"/>
                <w:color w:val="000000"/>
                <w:szCs w:val="21"/>
                <w:lang w:bidi="ar"/>
              </w:rPr>
              <w:t>4</w:t>
            </w:r>
          </w:p>
        </w:tc>
        <w:tc>
          <w:tcPr>
            <w:tcW w:w="1004" w:type="pct"/>
            <w:shd w:val="clear" w:color="auto" w:fill="auto"/>
            <w:noWrap/>
            <w:vAlign w:val="center"/>
          </w:tcPr>
          <w:p w14:paraId="642B7558" w14:textId="77777777" w:rsidR="00B9179C" w:rsidRDefault="00B9179C">
            <w:pPr>
              <w:jc w:val="center"/>
              <w:textAlignment w:val="center"/>
              <w:rPr>
                <w:color w:val="000000"/>
                <w:szCs w:val="21"/>
                <w:lang w:bidi="ar"/>
              </w:rPr>
            </w:pPr>
          </w:p>
        </w:tc>
      </w:tr>
      <w:tr w:rsidR="00B9179C" w14:paraId="32BDF5C5" w14:textId="77777777">
        <w:trPr>
          <w:trHeight w:val="567"/>
        </w:trPr>
        <w:tc>
          <w:tcPr>
            <w:tcW w:w="549" w:type="pct"/>
            <w:shd w:val="clear" w:color="auto" w:fill="auto"/>
            <w:noWrap/>
            <w:vAlign w:val="center"/>
          </w:tcPr>
          <w:p w14:paraId="593484D3" w14:textId="77777777" w:rsidR="00B9179C" w:rsidRDefault="0053299E">
            <w:pPr>
              <w:jc w:val="center"/>
              <w:textAlignment w:val="center"/>
              <w:rPr>
                <w:color w:val="000000"/>
                <w:szCs w:val="21"/>
                <w:lang w:bidi="ar"/>
              </w:rPr>
            </w:pPr>
            <w:r>
              <w:rPr>
                <w:rFonts w:hint="eastAsia"/>
                <w:color w:val="000000"/>
                <w:szCs w:val="21"/>
                <w:lang w:bidi="ar"/>
              </w:rPr>
              <w:lastRenderedPageBreak/>
              <w:t>R-06</w:t>
            </w:r>
          </w:p>
        </w:tc>
        <w:tc>
          <w:tcPr>
            <w:tcW w:w="2302" w:type="pct"/>
            <w:shd w:val="clear" w:color="auto" w:fill="auto"/>
            <w:vAlign w:val="center"/>
          </w:tcPr>
          <w:p w14:paraId="4ED87987" w14:textId="77777777" w:rsidR="00B9179C" w:rsidRDefault="0053299E">
            <w:pPr>
              <w:jc w:val="center"/>
              <w:textAlignment w:val="center"/>
              <w:rPr>
                <w:color w:val="000000"/>
                <w:szCs w:val="21"/>
                <w:lang w:bidi="ar"/>
              </w:rPr>
            </w:pPr>
            <w:r>
              <w:rPr>
                <w:rFonts w:hint="eastAsia"/>
                <w:color w:val="000000"/>
                <w:szCs w:val="21"/>
                <w:lang w:bidi="ar"/>
              </w:rPr>
              <w:t>耳机分配器</w:t>
            </w:r>
          </w:p>
        </w:tc>
        <w:tc>
          <w:tcPr>
            <w:tcW w:w="541" w:type="pct"/>
            <w:shd w:val="clear" w:color="auto" w:fill="auto"/>
            <w:noWrap/>
            <w:vAlign w:val="center"/>
          </w:tcPr>
          <w:p w14:paraId="61BB18F1" w14:textId="77777777" w:rsidR="00B9179C" w:rsidRDefault="0053299E">
            <w:pPr>
              <w:jc w:val="center"/>
              <w:textAlignment w:val="center"/>
              <w:rPr>
                <w:color w:val="000000"/>
                <w:szCs w:val="21"/>
                <w:lang w:bidi="ar"/>
              </w:rPr>
            </w:pPr>
            <w:r>
              <w:rPr>
                <w:rFonts w:hint="eastAsia"/>
                <w:color w:val="000000"/>
                <w:szCs w:val="21"/>
                <w:lang w:bidi="ar"/>
              </w:rPr>
              <w:t>台</w:t>
            </w:r>
          </w:p>
        </w:tc>
        <w:tc>
          <w:tcPr>
            <w:tcW w:w="601" w:type="pct"/>
            <w:shd w:val="clear" w:color="auto" w:fill="auto"/>
            <w:noWrap/>
            <w:vAlign w:val="center"/>
          </w:tcPr>
          <w:p w14:paraId="61B8BAC7" w14:textId="77777777" w:rsidR="00B9179C" w:rsidRDefault="0053299E">
            <w:pPr>
              <w:jc w:val="center"/>
              <w:textAlignment w:val="center"/>
              <w:rPr>
                <w:color w:val="000000"/>
                <w:szCs w:val="21"/>
                <w:lang w:bidi="ar"/>
              </w:rPr>
            </w:pPr>
            <w:r>
              <w:rPr>
                <w:rFonts w:hint="eastAsia"/>
                <w:color w:val="000000"/>
                <w:szCs w:val="21"/>
                <w:lang w:bidi="ar"/>
              </w:rPr>
              <w:t>1</w:t>
            </w:r>
          </w:p>
        </w:tc>
        <w:tc>
          <w:tcPr>
            <w:tcW w:w="1004" w:type="pct"/>
            <w:shd w:val="clear" w:color="auto" w:fill="auto"/>
            <w:noWrap/>
            <w:vAlign w:val="center"/>
          </w:tcPr>
          <w:p w14:paraId="06E24D59" w14:textId="77777777" w:rsidR="00B9179C" w:rsidRDefault="00B9179C">
            <w:pPr>
              <w:jc w:val="center"/>
              <w:textAlignment w:val="center"/>
              <w:rPr>
                <w:color w:val="000000"/>
                <w:szCs w:val="21"/>
                <w:lang w:bidi="ar"/>
              </w:rPr>
            </w:pPr>
          </w:p>
        </w:tc>
      </w:tr>
      <w:tr w:rsidR="00B9179C" w14:paraId="4419E396" w14:textId="77777777">
        <w:trPr>
          <w:trHeight w:val="567"/>
        </w:trPr>
        <w:tc>
          <w:tcPr>
            <w:tcW w:w="549" w:type="pct"/>
            <w:shd w:val="clear" w:color="auto" w:fill="auto"/>
            <w:noWrap/>
            <w:vAlign w:val="center"/>
          </w:tcPr>
          <w:p w14:paraId="3C8A6760" w14:textId="77777777" w:rsidR="00B9179C" w:rsidRDefault="0053299E">
            <w:pPr>
              <w:jc w:val="center"/>
              <w:textAlignment w:val="center"/>
              <w:rPr>
                <w:color w:val="000000"/>
                <w:szCs w:val="21"/>
                <w:lang w:bidi="ar"/>
              </w:rPr>
            </w:pPr>
            <w:r>
              <w:rPr>
                <w:rFonts w:hint="eastAsia"/>
                <w:color w:val="000000"/>
                <w:szCs w:val="21"/>
                <w:lang w:bidi="ar"/>
              </w:rPr>
              <w:t>R-07</w:t>
            </w:r>
          </w:p>
        </w:tc>
        <w:tc>
          <w:tcPr>
            <w:tcW w:w="2302" w:type="pct"/>
            <w:shd w:val="clear" w:color="auto" w:fill="auto"/>
            <w:vAlign w:val="center"/>
          </w:tcPr>
          <w:p w14:paraId="24AC9B6E" w14:textId="77777777" w:rsidR="00B9179C" w:rsidRDefault="0053299E">
            <w:pPr>
              <w:jc w:val="center"/>
              <w:textAlignment w:val="center"/>
              <w:rPr>
                <w:color w:val="000000"/>
                <w:szCs w:val="21"/>
                <w:lang w:bidi="ar"/>
              </w:rPr>
            </w:pPr>
            <w:r>
              <w:rPr>
                <w:rFonts w:hint="eastAsia"/>
                <w:color w:val="000000"/>
                <w:szCs w:val="21"/>
                <w:lang w:bidi="ar"/>
              </w:rPr>
              <w:t>专业音频接口</w:t>
            </w:r>
          </w:p>
        </w:tc>
        <w:tc>
          <w:tcPr>
            <w:tcW w:w="541" w:type="pct"/>
            <w:shd w:val="clear" w:color="auto" w:fill="auto"/>
            <w:noWrap/>
            <w:vAlign w:val="center"/>
          </w:tcPr>
          <w:p w14:paraId="0CD37E5D" w14:textId="77777777" w:rsidR="00B9179C" w:rsidRDefault="0053299E">
            <w:pPr>
              <w:jc w:val="center"/>
              <w:textAlignment w:val="center"/>
              <w:rPr>
                <w:color w:val="000000"/>
                <w:szCs w:val="21"/>
                <w:lang w:bidi="ar"/>
              </w:rPr>
            </w:pPr>
            <w:r>
              <w:rPr>
                <w:rFonts w:hint="eastAsia"/>
                <w:color w:val="000000"/>
                <w:szCs w:val="21"/>
                <w:lang w:bidi="ar"/>
              </w:rPr>
              <w:t>台</w:t>
            </w:r>
          </w:p>
        </w:tc>
        <w:tc>
          <w:tcPr>
            <w:tcW w:w="601" w:type="pct"/>
            <w:shd w:val="clear" w:color="auto" w:fill="auto"/>
            <w:noWrap/>
            <w:vAlign w:val="center"/>
          </w:tcPr>
          <w:p w14:paraId="28A3807E" w14:textId="77777777" w:rsidR="00B9179C" w:rsidRDefault="0053299E">
            <w:pPr>
              <w:jc w:val="center"/>
              <w:textAlignment w:val="center"/>
              <w:rPr>
                <w:color w:val="000000"/>
                <w:szCs w:val="21"/>
                <w:lang w:bidi="ar"/>
              </w:rPr>
            </w:pPr>
            <w:r>
              <w:rPr>
                <w:rFonts w:hint="eastAsia"/>
                <w:color w:val="000000"/>
                <w:szCs w:val="21"/>
                <w:lang w:bidi="ar"/>
              </w:rPr>
              <w:t>1</w:t>
            </w:r>
          </w:p>
        </w:tc>
        <w:tc>
          <w:tcPr>
            <w:tcW w:w="1004" w:type="pct"/>
            <w:shd w:val="clear" w:color="auto" w:fill="auto"/>
            <w:noWrap/>
            <w:vAlign w:val="center"/>
          </w:tcPr>
          <w:p w14:paraId="238518EC" w14:textId="77777777" w:rsidR="00B9179C" w:rsidRDefault="00B9179C">
            <w:pPr>
              <w:jc w:val="center"/>
              <w:textAlignment w:val="center"/>
              <w:rPr>
                <w:color w:val="000000"/>
                <w:szCs w:val="21"/>
                <w:lang w:bidi="ar"/>
              </w:rPr>
            </w:pPr>
          </w:p>
        </w:tc>
      </w:tr>
      <w:tr w:rsidR="00B9179C" w14:paraId="1369C4E4" w14:textId="77777777">
        <w:trPr>
          <w:trHeight w:val="567"/>
        </w:trPr>
        <w:tc>
          <w:tcPr>
            <w:tcW w:w="549" w:type="pct"/>
            <w:shd w:val="clear" w:color="auto" w:fill="auto"/>
            <w:noWrap/>
            <w:vAlign w:val="center"/>
          </w:tcPr>
          <w:p w14:paraId="303CC0C5" w14:textId="77777777" w:rsidR="00B9179C" w:rsidRDefault="0053299E">
            <w:pPr>
              <w:jc w:val="center"/>
              <w:textAlignment w:val="center"/>
              <w:rPr>
                <w:color w:val="000000"/>
                <w:szCs w:val="21"/>
                <w:lang w:bidi="ar"/>
              </w:rPr>
            </w:pPr>
            <w:r>
              <w:rPr>
                <w:rFonts w:hint="eastAsia"/>
                <w:color w:val="000000"/>
                <w:szCs w:val="21"/>
                <w:lang w:bidi="ar"/>
              </w:rPr>
              <w:t>R-08</w:t>
            </w:r>
          </w:p>
        </w:tc>
        <w:tc>
          <w:tcPr>
            <w:tcW w:w="2302" w:type="pct"/>
            <w:shd w:val="clear" w:color="auto" w:fill="auto"/>
            <w:vAlign w:val="center"/>
          </w:tcPr>
          <w:p w14:paraId="25BBFFCA" w14:textId="77777777" w:rsidR="00B9179C" w:rsidRDefault="0053299E">
            <w:pPr>
              <w:jc w:val="center"/>
              <w:textAlignment w:val="center"/>
              <w:rPr>
                <w:color w:val="000000"/>
                <w:szCs w:val="21"/>
                <w:lang w:bidi="ar"/>
              </w:rPr>
            </w:pPr>
            <w:r>
              <w:rPr>
                <w:rFonts w:hint="eastAsia"/>
                <w:color w:val="000000"/>
                <w:szCs w:val="21"/>
                <w:lang w:bidi="ar"/>
              </w:rPr>
              <w:t>专业监听音箱</w:t>
            </w:r>
          </w:p>
        </w:tc>
        <w:tc>
          <w:tcPr>
            <w:tcW w:w="541" w:type="pct"/>
            <w:shd w:val="clear" w:color="auto" w:fill="auto"/>
            <w:noWrap/>
            <w:vAlign w:val="center"/>
          </w:tcPr>
          <w:p w14:paraId="3850A108" w14:textId="77777777" w:rsidR="00B9179C" w:rsidRDefault="0053299E">
            <w:pPr>
              <w:jc w:val="center"/>
              <w:textAlignment w:val="center"/>
              <w:rPr>
                <w:color w:val="000000"/>
                <w:szCs w:val="21"/>
                <w:lang w:bidi="ar"/>
              </w:rPr>
            </w:pPr>
            <w:r>
              <w:rPr>
                <w:rFonts w:hint="eastAsia"/>
                <w:color w:val="000000"/>
                <w:szCs w:val="21"/>
                <w:lang w:bidi="ar"/>
              </w:rPr>
              <w:t>只</w:t>
            </w:r>
          </w:p>
        </w:tc>
        <w:tc>
          <w:tcPr>
            <w:tcW w:w="601" w:type="pct"/>
            <w:shd w:val="clear" w:color="auto" w:fill="auto"/>
            <w:noWrap/>
            <w:vAlign w:val="center"/>
          </w:tcPr>
          <w:p w14:paraId="083E6FAD" w14:textId="77777777" w:rsidR="00B9179C" w:rsidRDefault="0053299E">
            <w:pPr>
              <w:jc w:val="center"/>
              <w:textAlignment w:val="center"/>
              <w:rPr>
                <w:color w:val="000000"/>
                <w:szCs w:val="21"/>
                <w:lang w:bidi="ar"/>
              </w:rPr>
            </w:pPr>
            <w:r>
              <w:rPr>
                <w:rFonts w:hint="eastAsia"/>
                <w:color w:val="000000"/>
                <w:szCs w:val="21"/>
                <w:lang w:bidi="ar"/>
              </w:rPr>
              <w:t>2</w:t>
            </w:r>
          </w:p>
        </w:tc>
        <w:tc>
          <w:tcPr>
            <w:tcW w:w="1004" w:type="pct"/>
            <w:shd w:val="clear" w:color="auto" w:fill="auto"/>
            <w:noWrap/>
            <w:vAlign w:val="center"/>
          </w:tcPr>
          <w:p w14:paraId="5E4EE310" w14:textId="77777777" w:rsidR="00B9179C" w:rsidRDefault="00B9179C">
            <w:pPr>
              <w:jc w:val="center"/>
              <w:textAlignment w:val="center"/>
              <w:rPr>
                <w:color w:val="000000"/>
                <w:szCs w:val="21"/>
                <w:lang w:bidi="ar"/>
              </w:rPr>
            </w:pPr>
          </w:p>
        </w:tc>
      </w:tr>
      <w:tr w:rsidR="00B9179C" w14:paraId="49706803" w14:textId="77777777">
        <w:trPr>
          <w:trHeight w:val="567"/>
        </w:trPr>
        <w:tc>
          <w:tcPr>
            <w:tcW w:w="549" w:type="pct"/>
            <w:shd w:val="clear" w:color="auto" w:fill="auto"/>
            <w:noWrap/>
            <w:vAlign w:val="center"/>
          </w:tcPr>
          <w:p w14:paraId="5BB31DC4" w14:textId="77777777" w:rsidR="00B9179C" w:rsidRDefault="0053299E">
            <w:pPr>
              <w:jc w:val="center"/>
              <w:textAlignment w:val="center"/>
              <w:rPr>
                <w:color w:val="000000"/>
                <w:szCs w:val="21"/>
                <w:lang w:bidi="ar"/>
              </w:rPr>
            </w:pPr>
            <w:r>
              <w:rPr>
                <w:rFonts w:hint="eastAsia"/>
                <w:color w:val="000000"/>
                <w:szCs w:val="21"/>
                <w:lang w:bidi="ar"/>
              </w:rPr>
              <w:t>R-09</w:t>
            </w:r>
          </w:p>
        </w:tc>
        <w:tc>
          <w:tcPr>
            <w:tcW w:w="2302" w:type="pct"/>
            <w:shd w:val="clear" w:color="auto" w:fill="auto"/>
            <w:vAlign w:val="center"/>
          </w:tcPr>
          <w:p w14:paraId="0189D83A" w14:textId="77777777" w:rsidR="00B9179C" w:rsidRDefault="0053299E">
            <w:pPr>
              <w:jc w:val="center"/>
              <w:textAlignment w:val="center"/>
              <w:rPr>
                <w:color w:val="000000"/>
                <w:szCs w:val="21"/>
                <w:lang w:bidi="ar"/>
              </w:rPr>
            </w:pPr>
            <w:r>
              <w:rPr>
                <w:rFonts w:hint="eastAsia"/>
                <w:color w:val="000000"/>
                <w:szCs w:val="21"/>
                <w:lang w:bidi="ar"/>
              </w:rPr>
              <w:t>录音话筒架</w:t>
            </w:r>
          </w:p>
        </w:tc>
        <w:tc>
          <w:tcPr>
            <w:tcW w:w="541" w:type="pct"/>
            <w:shd w:val="clear" w:color="auto" w:fill="auto"/>
            <w:noWrap/>
            <w:vAlign w:val="center"/>
          </w:tcPr>
          <w:p w14:paraId="2038CB64" w14:textId="77777777" w:rsidR="00B9179C" w:rsidRDefault="0053299E">
            <w:pPr>
              <w:jc w:val="center"/>
              <w:textAlignment w:val="center"/>
              <w:rPr>
                <w:color w:val="000000"/>
                <w:szCs w:val="21"/>
                <w:lang w:bidi="ar"/>
              </w:rPr>
            </w:pPr>
            <w:r>
              <w:rPr>
                <w:rFonts w:hint="eastAsia"/>
                <w:color w:val="000000"/>
                <w:szCs w:val="21"/>
                <w:lang w:bidi="ar"/>
              </w:rPr>
              <w:t>套</w:t>
            </w:r>
          </w:p>
        </w:tc>
        <w:tc>
          <w:tcPr>
            <w:tcW w:w="601" w:type="pct"/>
            <w:shd w:val="clear" w:color="auto" w:fill="auto"/>
            <w:noWrap/>
            <w:vAlign w:val="center"/>
          </w:tcPr>
          <w:p w14:paraId="3DDF7626" w14:textId="77777777" w:rsidR="00B9179C" w:rsidRDefault="0053299E">
            <w:pPr>
              <w:jc w:val="center"/>
              <w:textAlignment w:val="center"/>
              <w:rPr>
                <w:color w:val="000000"/>
                <w:szCs w:val="21"/>
                <w:lang w:bidi="ar"/>
              </w:rPr>
            </w:pPr>
            <w:r>
              <w:rPr>
                <w:rFonts w:hint="eastAsia"/>
                <w:color w:val="000000"/>
                <w:szCs w:val="21"/>
                <w:lang w:bidi="ar"/>
              </w:rPr>
              <w:t>4</w:t>
            </w:r>
          </w:p>
        </w:tc>
        <w:tc>
          <w:tcPr>
            <w:tcW w:w="1004" w:type="pct"/>
            <w:shd w:val="clear" w:color="auto" w:fill="auto"/>
            <w:noWrap/>
            <w:vAlign w:val="center"/>
          </w:tcPr>
          <w:p w14:paraId="40C46556" w14:textId="77777777" w:rsidR="00B9179C" w:rsidRDefault="00B9179C">
            <w:pPr>
              <w:jc w:val="center"/>
              <w:textAlignment w:val="center"/>
              <w:rPr>
                <w:color w:val="000000"/>
                <w:szCs w:val="21"/>
                <w:lang w:bidi="ar"/>
              </w:rPr>
            </w:pPr>
          </w:p>
        </w:tc>
      </w:tr>
      <w:tr w:rsidR="00B9179C" w14:paraId="2C970BDD" w14:textId="77777777">
        <w:trPr>
          <w:trHeight w:val="567"/>
        </w:trPr>
        <w:tc>
          <w:tcPr>
            <w:tcW w:w="549" w:type="pct"/>
            <w:shd w:val="clear" w:color="auto" w:fill="auto"/>
            <w:noWrap/>
            <w:vAlign w:val="center"/>
          </w:tcPr>
          <w:p w14:paraId="785317C6" w14:textId="77777777" w:rsidR="00B9179C" w:rsidRDefault="0053299E">
            <w:pPr>
              <w:jc w:val="center"/>
              <w:textAlignment w:val="center"/>
              <w:rPr>
                <w:color w:val="FF0000"/>
                <w:szCs w:val="21"/>
                <w:lang w:bidi="ar"/>
              </w:rPr>
            </w:pPr>
            <w:r>
              <w:rPr>
                <w:rFonts w:hint="eastAsia"/>
                <w:color w:val="000000"/>
                <w:szCs w:val="21"/>
                <w:lang w:bidi="ar"/>
              </w:rPr>
              <w:t>R-10</w:t>
            </w:r>
          </w:p>
        </w:tc>
        <w:tc>
          <w:tcPr>
            <w:tcW w:w="2302" w:type="pct"/>
            <w:shd w:val="clear" w:color="auto" w:fill="auto"/>
            <w:vAlign w:val="center"/>
          </w:tcPr>
          <w:p w14:paraId="26C3FB38" w14:textId="77777777" w:rsidR="00B9179C" w:rsidRDefault="0053299E">
            <w:pPr>
              <w:jc w:val="center"/>
              <w:textAlignment w:val="center"/>
              <w:rPr>
                <w:color w:val="FF0000"/>
                <w:szCs w:val="21"/>
                <w:lang w:bidi="ar"/>
              </w:rPr>
            </w:pPr>
            <w:r>
              <w:rPr>
                <w:rFonts w:hint="eastAsia"/>
                <w:color w:val="000000"/>
                <w:szCs w:val="21"/>
                <w:lang w:bidi="ar"/>
              </w:rPr>
              <w:t>录音工作站</w:t>
            </w:r>
          </w:p>
        </w:tc>
        <w:tc>
          <w:tcPr>
            <w:tcW w:w="541" w:type="pct"/>
            <w:shd w:val="clear" w:color="auto" w:fill="auto"/>
            <w:noWrap/>
            <w:vAlign w:val="center"/>
          </w:tcPr>
          <w:p w14:paraId="47896996" w14:textId="77777777" w:rsidR="00B9179C" w:rsidRDefault="0053299E">
            <w:pPr>
              <w:jc w:val="center"/>
              <w:textAlignment w:val="center"/>
              <w:rPr>
                <w:color w:val="FF0000"/>
                <w:szCs w:val="21"/>
                <w:lang w:bidi="ar"/>
              </w:rPr>
            </w:pPr>
            <w:r>
              <w:rPr>
                <w:rFonts w:hint="eastAsia"/>
                <w:color w:val="000000"/>
                <w:szCs w:val="21"/>
                <w:lang w:bidi="ar"/>
              </w:rPr>
              <w:t>套</w:t>
            </w:r>
          </w:p>
        </w:tc>
        <w:tc>
          <w:tcPr>
            <w:tcW w:w="601" w:type="pct"/>
            <w:shd w:val="clear" w:color="auto" w:fill="auto"/>
            <w:noWrap/>
            <w:vAlign w:val="center"/>
          </w:tcPr>
          <w:p w14:paraId="7DA47BF3" w14:textId="77777777" w:rsidR="00B9179C" w:rsidRDefault="0053299E">
            <w:pPr>
              <w:jc w:val="center"/>
              <w:textAlignment w:val="center"/>
              <w:rPr>
                <w:color w:val="FF0000"/>
                <w:szCs w:val="21"/>
                <w:lang w:bidi="ar"/>
              </w:rPr>
            </w:pPr>
            <w:r>
              <w:rPr>
                <w:rFonts w:hint="eastAsia"/>
                <w:color w:val="000000"/>
                <w:szCs w:val="21"/>
                <w:lang w:bidi="ar"/>
              </w:rPr>
              <w:t>1</w:t>
            </w:r>
          </w:p>
        </w:tc>
        <w:tc>
          <w:tcPr>
            <w:tcW w:w="1004" w:type="pct"/>
            <w:shd w:val="clear" w:color="auto" w:fill="auto"/>
            <w:noWrap/>
          </w:tcPr>
          <w:p w14:paraId="2A341F07" w14:textId="77777777" w:rsidR="00B9179C" w:rsidRDefault="00B9179C">
            <w:pPr>
              <w:jc w:val="center"/>
              <w:textAlignment w:val="center"/>
              <w:rPr>
                <w:color w:val="FF0000"/>
                <w:szCs w:val="21"/>
                <w:lang w:bidi="ar"/>
              </w:rPr>
            </w:pPr>
          </w:p>
        </w:tc>
      </w:tr>
      <w:tr w:rsidR="00B9179C" w14:paraId="0232D5D6" w14:textId="77777777">
        <w:trPr>
          <w:trHeight w:val="567"/>
        </w:trPr>
        <w:tc>
          <w:tcPr>
            <w:tcW w:w="549" w:type="pct"/>
            <w:shd w:val="clear" w:color="auto" w:fill="auto"/>
            <w:noWrap/>
            <w:vAlign w:val="center"/>
          </w:tcPr>
          <w:p w14:paraId="39AED93A" w14:textId="77777777" w:rsidR="00B9179C" w:rsidRDefault="0053299E">
            <w:pPr>
              <w:jc w:val="center"/>
              <w:textAlignment w:val="center"/>
              <w:rPr>
                <w:color w:val="FF0000"/>
                <w:szCs w:val="21"/>
                <w:lang w:bidi="ar"/>
              </w:rPr>
            </w:pPr>
            <w:r>
              <w:rPr>
                <w:rFonts w:hint="eastAsia"/>
                <w:color w:val="000000"/>
                <w:szCs w:val="21"/>
                <w:lang w:bidi="ar"/>
              </w:rPr>
              <w:t>R-11</w:t>
            </w:r>
          </w:p>
        </w:tc>
        <w:tc>
          <w:tcPr>
            <w:tcW w:w="2302" w:type="pct"/>
            <w:shd w:val="clear" w:color="auto" w:fill="auto"/>
            <w:vAlign w:val="center"/>
          </w:tcPr>
          <w:p w14:paraId="03D06BE7" w14:textId="77777777" w:rsidR="00B9179C" w:rsidRDefault="0053299E">
            <w:pPr>
              <w:jc w:val="center"/>
              <w:textAlignment w:val="center"/>
              <w:rPr>
                <w:color w:val="FF0000"/>
                <w:szCs w:val="21"/>
                <w:lang w:bidi="ar"/>
              </w:rPr>
            </w:pPr>
            <w:r>
              <w:rPr>
                <w:rFonts w:hint="eastAsia"/>
                <w:color w:val="000000"/>
                <w:szCs w:val="21"/>
                <w:lang w:bidi="ar"/>
              </w:rPr>
              <w:t>显示器</w:t>
            </w:r>
          </w:p>
        </w:tc>
        <w:tc>
          <w:tcPr>
            <w:tcW w:w="541" w:type="pct"/>
            <w:shd w:val="clear" w:color="auto" w:fill="auto"/>
            <w:noWrap/>
            <w:vAlign w:val="center"/>
          </w:tcPr>
          <w:p w14:paraId="6DC82A9F" w14:textId="77777777" w:rsidR="00B9179C" w:rsidRDefault="0053299E">
            <w:pPr>
              <w:jc w:val="center"/>
              <w:textAlignment w:val="center"/>
              <w:rPr>
                <w:color w:val="FF0000"/>
                <w:szCs w:val="21"/>
                <w:lang w:bidi="ar"/>
              </w:rPr>
            </w:pPr>
            <w:r>
              <w:rPr>
                <w:rFonts w:hint="eastAsia"/>
                <w:color w:val="000000"/>
                <w:szCs w:val="21"/>
                <w:lang w:bidi="ar"/>
              </w:rPr>
              <w:t>套</w:t>
            </w:r>
          </w:p>
        </w:tc>
        <w:tc>
          <w:tcPr>
            <w:tcW w:w="601" w:type="pct"/>
            <w:shd w:val="clear" w:color="auto" w:fill="auto"/>
            <w:noWrap/>
            <w:vAlign w:val="center"/>
          </w:tcPr>
          <w:p w14:paraId="33180E53" w14:textId="77777777" w:rsidR="00B9179C" w:rsidRDefault="0053299E">
            <w:pPr>
              <w:jc w:val="center"/>
              <w:textAlignment w:val="center"/>
              <w:rPr>
                <w:color w:val="FF0000"/>
                <w:szCs w:val="21"/>
                <w:lang w:bidi="ar"/>
              </w:rPr>
            </w:pPr>
            <w:r>
              <w:rPr>
                <w:rFonts w:hint="eastAsia"/>
                <w:color w:val="000000"/>
                <w:szCs w:val="21"/>
                <w:lang w:bidi="ar"/>
              </w:rPr>
              <w:t>1</w:t>
            </w:r>
          </w:p>
        </w:tc>
        <w:tc>
          <w:tcPr>
            <w:tcW w:w="1004" w:type="pct"/>
            <w:shd w:val="clear" w:color="auto" w:fill="auto"/>
            <w:noWrap/>
          </w:tcPr>
          <w:p w14:paraId="3CEA43AB" w14:textId="77777777" w:rsidR="00B9179C" w:rsidRDefault="00B9179C">
            <w:pPr>
              <w:jc w:val="center"/>
              <w:textAlignment w:val="center"/>
              <w:rPr>
                <w:color w:val="FF0000"/>
                <w:szCs w:val="21"/>
                <w:lang w:bidi="ar"/>
              </w:rPr>
            </w:pPr>
          </w:p>
        </w:tc>
      </w:tr>
      <w:tr w:rsidR="00B9179C" w14:paraId="7C7498C2" w14:textId="77777777">
        <w:trPr>
          <w:trHeight w:val="567"/>
        </w:trPr>
        <w:tc>
          <w:tcPr>
            <w:tcW w:w="549" w:type="pct"/>
            <w:shd w:val="clear" w:color="auto" w:fill="auto"/>
            <w:noWrap/>
            <w:vAlign w:val="center"/>
          </w:tcPr>
          <w:p w14:paraId="734216A1" w14:textId="77777777" w:rsidR="00B9179C" w:rsidRDefault="0053299E">
            <w:pPr>
              <w:jc w:val="center"/>
              <w:textAlignment w:val="center"/>
              <w:rPr>
                <w:color w:val="000000"/>
                <w:szCs w:val="21"/>
                <w:lang w:bidi="ar"/>
              </w:rPr>
            </w:pPr>
            <w:r>
              <w:rPr>
                <w:rFonts w:hint="eastAsia"/>
                <w:color w:val="000000"/>
                <w:szCs w:val="21"/>
                <w:lang w:bidi="ar"/>
              </w:rPr>
              <w:t>R-12</w:t>
            </w:r>
          </w:p>
        </w:tc>
        <w:tc>
          <w:tcPr>
            <w:tcW w:w="2302" w:type="pct"/>
            <w:shd w:val="clear" w:color="auto" w:fill="auto"/>
            <w:vAlign w:val="center"/>
          </w:tcPr>
          <w:p w14:paraId="496B1EEB" w14:textId="77777777" w:rsidR="00B9179C" w:rsidRDefault="0053299E">
            <w:pPr>
              <w:jc w:val="center"/>
              <w:textAlignment w:val="center"/>
              <w:rPr>
                <w:color w:val="000000"/>
                <w:szCs w:val="21"/>
                <w:lang w:bidi="ar"/>
              </w:rPr>
            </w:pPr>
            <w:r>
              <w:rPr>
                <w:rFonts w:hint="eastAsia"/>
                <w:color w:val="000000"/>
                <w:szCs w:val="21"/>
                <w:lang w:bidi="ar"/>
              </w:rPr>
              <w:t>录音软件</w:t>
            </w:r>
          </w:p>
        </w:tc>
        <w:tc>
          <w:tcPr>
            <w:tcW w:w="541" w:type="pct"/>
            <w:shd w:val="clear" w:color="auto" w:fill="auto"/>
            <w:noWrap/>
            <w:vAlign w:val="center"/>
          </w:tcPr>
          <w:p w14:paraId="2D8DF4AA" w14:textId="77777777" w:rsidR="00B9179C" w:rsidRDefault="0053299E">
            <w:pPr>
              <w:jc w:val="center"/>
              <w:textAlignment w:val="center"/>
              <w:rPr>
                <w:color w:val="000000"/>
                <w:szCs w:val="21"/>
                <w:lang w:bidi="ar"/>
              </w:rPr>
            </w:pPr>
            <w:r>
              <w:rPr>
                <w:rFonts w:hint="eastAsia"/>
                <w:color w:val="000000"/>
                <w:szCs w:val="21"/>
                <w:lang w:bidi="ar"/>
              </w:rPr>
              <w:t>套</w:t>
            </w:r>
          </w:p>
        </w:tc>
        <w:tc>
          <w:tcPr>
            <w:tcW w:w="601" w:type="pct"/>
            <w:shd w:val="clear" w:color="auto" w:fill="auto"/>
            <w:noWrap/>
            <w:vAlign w:val="center"/>
          </w:tcPr>
          <w:p w14:paraId="39EFE8B0" w14:textId="77777777" w:rsidR="00B9179C" w:rsidRDefault="0053299E">
            <w:pPr>
              <w:jc w:val="center"/>
              <w:textAlignment w:val="center"/>
              <w:rPr>
                <w:color w:val="000000"/>
                <w:szCs w:val="21"/>
                <w:lang w:bidi="ar"/>
              </w:rPr>
            </w:pPr>
            <w:r>
              <w:rPr>
                <w:rFonts w:hint="eastAsia"/>
                <w:color w:val="000000"/>
                <w:szCs w:val="21"/>
                <w:lang w:bidi="ar"/>
              </w:rPr>
              <w:t>1</w:t>
            </w:r>
          </w:p>
        </w:tc>
        <w:tc>
          <w:tcPr>
            <w:tcW w:w="1004" w:type="pct"/>
            <w:shd w:val="clear" w:color="auto" w:fill="auto"/>
            <w:noWrap/>
            <w:vAlign w:val="center"/>
          </w:tcPr>
          <w:p w14:paraId="43BE73FD" w14:textId="77777777" w:rsidR="00B9179C" w:rsidRDefault="00B9179C">
            <w:pPr>
              <w:jc w:val="center"/>
              <w:textAlignment w:val="center"/>
              <w:rPr>
                <w:color w:val="000000"/>
                <w:szCs w:val="21"/>
                <w:lang w:bidi="ar"/>
              </w:rPr>
            </w:pPr>
          </w:p>
        </w:tc>
      </w:tr>
      <w:tr w:rsidR="00B9179C" w14:paraId="0879C940" w14:textId="77777777">
        <w:trPr>
          <w:trHeight w:val="567"/>
        </w:trPr>
        <w:tc>
          <w:tcPr>
            <w:tcW w:w="549" w:type="pct"/>
            <w:shd w:val="clear" w:color="auto" w:fill="auto"/>
            <w:noWrap/>
            <w:vAlign w:val="center"/>
          </w:tcPr>
          <w:p w14:paraId="2015413D" w14:textId="77777777" w:rsidR="00B9179C" w:rsidRDefault="0053299E">
            <w:pPr>
              <w:jc w:val="center"/>
              <w:textAlignment w:val="center"/>
              <w:rPr>
                <w:color w:val="000000"/>
                <w:szCs w:val="21"/>
                <w:lang w:bidi="ar"/>
              </w:rPr>
            </w:pPr>
            <w:r>
              <w:rPr>
                <w:rFonts w:hint="eastAsia"/>
                <w:color w:val="000000"/>
                <w:szCs w:val="21"/>
                <w:lang w:bidi="ar"/>
              </w:rPr>
              <w:t>R-13</w:t>
            </w:r>
          </w:p>
        </w:tc>
        <w:tc>
          <w:tcPr>
            <w:tcW w:w="2302" w:type="pct"/>
            <w:shd w:val="clear" w:color="auto" w:fill="auto"/>
            <w:vAlign w:val="center"/>
          </w:tcPr>
          <w:p w14:paraId="6A749740" w14:textId="77777777" w:rsidR="00B9179C" w:rsidRDefault="0053299E">
            <w:pPr>
              <w:jc w:val="center"/>
              <w:textAlignment w:val="center"/>
              <w:rPr>
                <w:color w:val="000000"/>
                <w:szCs w:val="21"/>
                <w:lang w:bidi="ar"/>
              </w:rPr>
            </w:pPr>
            <w:r>
              <w:rPr>
                <w:rFonts w:hint="eastAsia"/>
                <w:color w:val="000000"/>
                <w:szCs w:val="21"/>
                <w:lang w:bidi="ar"/>
              </w:rPr>
              <w:t>插件包</w:t>
            </w:r>
          </w:p>
        </w:tc>
        <w:tc>
          <w:tcPr>
            <w:tcW w:w="541" w:type="pct"/>
            <w:shd w:val="clear" w:color="auto" w:fill="auto"/>
            <w:noWrap/>
            <w:vAlign w:val="center"/>
          </w:tcPr>
          <w:p w14:paraId="15DB6724" w14:textId="77777777" w:rsidR="00B9179C" w:rsidRDefault="0053299E">
            <w:pPr>
              <w:jc w:val="center"/>
              <w:textAlignment w:val="center"/>
              <w:rPr>
                <w:color w:val="000000"/>
                <w:szCs w:val="21"/>
                <w:lang w:bidi="ar"/>
              </w:rPr>
            </w:pPr>
            <w:r>
              <w:rPr>
                <w:rFonts w:hint="eastAsia"/>
                <w:color w:val="000000"/>
                <w:szCs w:val="21"/>
                <w:lang w:bidi="ar"/>
              </w:rPr>
              <w:t>套</w:t>
            </w:r>
          </w:p>
        </w:tc>
        <w:tc>
          <w:tcPr>
            <w:tcW w:w="601" w:type="pct"/>
            <w:shd w:val="clear" w:color="auto" w:fill="auto"/>
            <w:noWrap/>
            <w:vAlign w:val="center"/>
          </w:tcPr>
          <w:p w14:paraId="1D109158" w14:textId="77777777" w:rsidR="00B9179C" w:rsidRDefault="0053299E">
            <w:pPr>
              <w:jc w:val="center"/>
              <w:textAlignment w:val="center"/>
              <w:rPr>
                <w:color w:val="000000"/>
                <w:szCs w:val="21"/>
                <w:lang w:bidi="ar"/>
              </w:rPr>
            </w:pPr>
            <w:r>
              <w:rPr>
                <w:rFonts w:hint="eastAsia"/>
                <w:color w:val="000000"/>
                <w:szCs w:val="21"/>
                <w:lang w:bidi="ar"/>
              </w:rPr>
              <w:t>8</w:t>
            </w:r>
          </w:p>
        </w:tc>
        <w:tc>
          <w:tcPr>
            <w:tcW w:w="1004" w:type="pct"/>
            <w:shd w:val="clear" w:color="auto" w:fill="auto"/>
            <w:noWrap/>
            <w:vAlign w:val="center"/>
          </w:tcPr>
          <w:p w14:paraId="1FA49877" w14:textId="77777777" w:rsidR="00B9179C" w:rsidRDefault="00B9179C">
            <w:pPr>
              <w:jc w:val="center"/>
              <w:textAlignment w:val="center"/>
              <w:rPr>
                <w:color w:val="000000"/>
                <w:szCs w:val="21"/>
                <w:lang w:bidi="ar"/>
              </w:rPr>
            </w:pPr>
          </w:p>
        </w:tc>
      </w:tr>
      <w:tr w:rsidR="00B9179C" w14:paraId="15907B88" w14:textId="77777777">
        <w:trPr>
          <w:trHeight w:val="567"/>
        </w:trPr>
        <w:tc>
          <w:tcPr>
            <w:tcW w:w="549" w:type="pct"/>
            <w:shd w:val="clear" w:color="auto" w:fill="auto"/>
            <w:noWrap/>
            <w:vAlign w:val="center"/>
          </w:tcPr>
          <w:p w14:paraId="432A62AF" w14:textId="77777777" w:rsidR="00B9179C" w:rsidRDefault="0053299E">
            <w:pPr>
              <w:jc w:val="center"/>
              <w:textAlignment w:val="center"/>
              <w:rPr>
                <w:color w:val="000000"/>
                <w:szCs w:val="21"/>
                <w:lang w:bidi="ar"/>
              </w:rPr>
            </w:pPr>
            <w:r>
              <w:rPr>
                <w:rFonts w:hint="eastAsia"/>
                <w:color w:val="000000"/>
                <w:szCs w:val="21"/>
                <w:lang w:bidi="ar"/>
              </w:rPr>
              <w:t>R-14</w:t>
            </w:r>
          </w:p>
        </w:tc>
        <w:tc>
          <w:tcPr>
            <w:tcW w:w="2302" w:type="pct"/>
            <w:shd w:val="clear" w:color="auto" w:fill="auto"/>
            <w:vAlign w:val="center"/>
          </w:tcPr>
          <w:p w14:paraId="4C18A386" w14:textId="77777777" w:rsidR="00B9179C" w:rsidRDefault="0053299E">
            <w:pPr>
              <w:jc w:val="center"/>
              <w:textAlignment w:val="center"/>
              <w:rPr>
                <w:color w:val="000000"/>
                <w:szCs w:val="21"/>
                <w:lang w:bidi="ar"/>
              </w:rPr>
            </w:pPr>
            <w:r>
              <w:rPr>
                <w:rFonts w:hint="eastAsia"/>
                <w:color w:val="000000"/>
                <w:szCs w:val="21"/>
                <w:lang w:bidi="ar"/>
              </w:rPr>
              <w:t>工程文件编程（含培训）</w:t>
            </w:r>
          </w:p>
        </w:tc>
        <w:tc>
          <w:tcPr>
            <w:tcW w:w="541" w:type="pct"/>
            <w:shd w:val="clear" w:color="auto" w:fill="auto"/>
            <w:noWrap/>
            <w:vAlign w:val="center"/>
          </w:tcPr>
          <w:p w14:paraId="68461E40" w14:textId="77777777" w:rsidR="00B9179C" w:rsidRDefault="0053299E">
            <w:pPr>
              <w:jc w:val="center"/>
              <w:textAlignment w:val="center"/>
              <w:rPr>
                <w:color w:val="000000"/>
                <w:szCs w:val="21"/>
                <w:lang w:bidi="ar"/>
              </w:rPr>
            </w:pPr>
            <w:r>
              <w:rPr>
                <w:rFonts w:hint="eastAsia"/>
                <w:color w:val="000000"/>
                <w:szCs w:val="21"/>
                <w:lang w:bidi="ar"/>
              </w:rPr>
              <w:t>项</w:t>
            </w:r>
          </w:p>
        </w:tc>
        <w:tc>
          <w:tcPr>
            <w:tcW w:w="601" w:type="pct"/>
            <w:shd w:val="clear" w:color="auto" w:fill="auto"/>
            <w:noWrap/>
            <w:vAlign w:val="center"/>
          </w:tcPr>
          <w:p w14:paraId="65035D88" w14:textId="77777777" w:rsidR="00B9179C" w:rsidRDefault="0053299E">
            <w:pPr>
              <w:jc w:val="center"/>
              <w:textAlignment w:val="center"/>
              <w:rPr>
                <w:color w:val="000000"/>
                <w:szCs w:val="21"/>
                <w:lang w:bidi="ar"/>
              </w:rPr>
            </w:pPr>
            <w:r>
              <w:rPr>
                <w:rFonts w:hint="eastAsia"/>
                <w:color w:val="000000"/>
                <w:szCs w:val="21"/>
                <w:lang w:bidi="ar"/>
              </w:rPr>
              <w:t>1</w:t>
            </w:r>
          </w:p>
        </w:tc>
        <w:tc>
          <w:tcPr>
            <w:tcW w:w="1004" w:type="pct"/>
            <w:shd w:val="clear" w:color="auto" w:fill="auto"/>
            <w:noWrap/>
            <w:vAlign w:val="center"/>
          </w:tcPr>
          <w:p w14:paraId="4D2813E8" w14:textId="77777777" w:rsidR="00B9179C" w:rsidRDefault="00B9179C">
            <w:pPr>
              <w:jc w:val="center"/>
              <w:textAlignment w:val="center"/>
              <w:rPr>
                <w:color w:val="000000"/>
                <w:szCs w:val="21"/>
                <w:lang w:bidi="ar"/>
              </w:rPr>
            </w:pPr>
          </w:p>
        </w:tc>
      </w:tr>
      <w:tr w:rsidR="00B9179C" w14:paraId="05D42482" w14:textId="77777777">
        <w:trPr>
          <w:trHeight w:val="567"/>
        </w:trPr>
        <w:tc>
          <w:tcPr>
            <w:tcW w:w="549" w:type="pct"/>
            <w:shd w:val="clear" w:color="auto" w:fill="auto"/>
            <w:noWrap/>
            <w:vAlign w:val="center"/>
          </w:tcPr>
          <w:p w14:paraId="62DFD87C" w14:textId="77777777" w:rsidR="00B9179C" w:rsidRDefault="0053299E">
            <w:pPr>
              <w:jc w:val="center"/>
              <w:textAlignment w:val="center"/>
              <w:rPr>
                <w:color w:val="000000"/>
                <w:szCs w:val="21"/>
                <w:lang w:bidi="ar"/>
              </w:rPr>
            </w:pPr>
            <w:r>
              <w:rPr>
                <w:rFonts w:hint="eastAsia"/>
                <w:color w:val="000000"/>
                <w:szCs w:val="21"/>
                <w:lang w:bidi="ar"/>
              </w:rPr>
              <w:t>R-15</w:t>
            </w:r>
          </w:p>
        </w:tc>
        <w:tc>
          <w:tcPr>
            <w:tcW w:w="2302" w:type="pct"/>
            <w:shd w:val="clear" w:color="auto" w:fill="auto"/>
            <w:vAlign w:val="center"/>
          </w:tcPr>
          <w:p w14:paraId="40810336" w14:textId="77777777" w:rsidR="00B9179C" w:rsidRDefault="0053299E">
            <w:pPr>
              <w:jc w:val="center"/>
              <w:textAlignment w:val="center"/>
              <w:rPr>
                <w:color w:val="000000"/>
                <w:szCs w:val="21"/>
                <w:lang w:bidi="ar"/>
              </w:rPr>
            </w:pPr>
            <w:r>
              <w:rPr>
                <w:rFonts w:hint="eastAsia"/>
                <w:color w:val="000000"/>
                <w:szCs w:val="21"/>
                <w:lang w:bidi="ar"/>
              </w:rPr>
              <w:t>面板</w:t>
            </w:r>
          </w:p>
        </w:tc>
        <w:tc>
          <w:tcPr>
            <w:tcW w:w="541" w:type="pct"/>
            <w:shd w:val="clear" w:color="auto" w:fill="auto"/>
            <w:noWrap/>
            <w:vAlign w:val="center"/>
          </w:tcPr>
          <w:p w14:paraId="3064F341" w14:textId="77777777" w:rsidR="00B9179C" w:rsidRDefault="0053299E">
            <w:pPr>
              <w:jc w:val="center"/>
              <w:textAlignment w:val="center"/>
              <w:rPr>
                <w:color w:val="000000"/>
                <w:szCs w:val="21"/>
                <w:lang w:bidi="ar"/>
              </w:rPr>
            </w:pPr>
            <w:proofErr w:type="gramStart"/>
            <w:r>
              <w:rPr>
                <w:rFonts w:hint="eastAsia"/>
                <w:color w:val="000000"/>
                <w:szCs w:val="21"/>
                <w:lang w:bidi="ar"/>
              </w:rPr>
              <w:t>个</w:t>
            </w:r>
            <w:proofErr w:type="gramEnd"/>
          </w:p>
        </w:tc>
        <w:tc>
          <w:tcPr>
            <w:tcW w:w="601" w:type="pct"/>
            <w:shd w:val="clear" w:color="auto" w:fill="auto"/>
            <w:noWrap/>
            <w:vAlign w:val="center"/>
          </w:tcPr>
          <w:p w14:paraId="2BD4C6C7" w14:textId="77777777" w:rsidR="00B9179C" w:rsidRDefault="0053299E">
            <w:pPr>
              <w:jc w:val="center"/>
              <w:textAlignment w:val="center"/>
              <w:rPr>
                <w:color w:val="000000"/>
                <w:szCs w:val="21"/>
                <w:lang w:bidi="ar"/>
              </w:rPr>
            </w:pPr>
            <w:r>
              <w:rPr>
                <w:rFonts w:hint="eastAsia"/>
                <w:color w:val="000000"/>
                <w:szCs w:val="21"/>
                <w:lang w:bidi="ar"/>
              </w:rPr>
              <w:t>2</w:t>
            </w:r>
          </w:p>
        </w:tc>
        <w:tc>
          <w:tcPr>
            <w:tcW w:w="1004" w:type="pct"/>
            <w:shd w:val="clear" w:color="auto" w:fill="auto"/>
            <w:noWrap/>
            <w:vAlign w:val="center"/>
          </w:tcPr>
          <w:p w14:paraId="1CDA82AF" w14:textId="77777777" w:rsidR="00B9179C" w:rsidRDefault="00B9179C">
            <w:pPr>
              <w:jc w:val="center"/>
              <w:textAlignment w:val="center"/>
              <w:rPr>
                <w:color w:val="000000"/>
                <w:szCs w:val="21"/>
                <w:lang w:bidi="ar"/>
              </w:rPr>
            </w:pPr>
          </w:p>
        </w:tc>
      </w:tr>
      <w:tr w:rsidR="00B9179C" w14:paraId="6A44E343" w14:textId="77777777">
        <w:trPr>
          <w:trHeight w:val="567"/>
        </w:trPr>
        <w:tc>
          <w:tcPr>
            <w:tcW w:w="549" w:type="pct"/>
            <w:shd w:val="clear" w:color="auto" w:fill="auto"/>
            <w:noWrap/>
            <w:vAlign w:val="center"/>
          </w:tcPr>
          <w:p w14:paraId="368933CB" w14:textId="77777777" w:rsidR="00B9179C" w:rsidRDefault="0053299E">
            <w:pPr>
              <w:jc w:val="center"/>
              <w:textAlignment w:val="center"/>
              <w:rPr>
                <w:color w:val="000000"/>
                <w:szCs w:val="21"/>
                <w:lang w:bidi="ar"/>
              </w:rPr>
            </w:pPr>
            <w:r>
              <w:rPr>
                <w:rFonts w:hint="eastAsia"/>
                <w:color w:val="000000"/>
                <w:szCs w:val="21"/>
                <w:lang w:bidi="ar"/>
              </w:rPr>
              <w:t>R-16</w:t>
            </w:r>
          </w:p>
        </w:tc>
        <w:tc>
          <w:tcPr>
            <w:tcW w:w="2302" w:type="pct"/>
            <w:shd w:val="clear" w:color="auto" w:fill="auto"/>
            <w:vAlign w:val="center"/>
          </w:tcPr>
          <w:p w14:paraId="4894BECC" w14:textId="77777777" w:rsidR="00B9179C" w:rsidRDefault="0053299E">
            <w:pPr>
              <w:jc w:val="center"/>
              <w:textAlignment w:val="center"/>
              <w:rPr>
                <w:color w:val="000000"/>
                <w:szCs w:val="21"/>
                <w:lang w:bidi="ar"/>
              </w:rPr>
            </w:pPr>
            <w:r>
              <w:rPr>
                <w:rFonts w:hint="eastAsia"/>
                <w:color w:val="000000"/>
                <w:szCs w:val="21"/>
                <w:lang w:bidi="ar"/>
              </w:rPr>
              <w:t>专业录音室隔音.吸音工程</w:t>
            </w:r>
          </w:p>
        </w:tc>
        <w:tc>
          <w:tcPr>
            <w:tcW w:w="541" w:type="pct"/>
            <w:shd w:val="clear" w:color="auto" w:fill="auto"/>
            <w:noWrap/>
            <w:vAlign w:val="center"/>
          </w:tcPr>
          <w:p w14:paraId="0D687FF7" w14:textId="77777777" w:rsidR="00B9179C" w:rsidRDefault="0053299E">
            <w:pPr>
              <w:jc w:val="center"/>
              <w:textAlignment w:val="center"/>
              <w:rPr>
                <w:color w:val="000000"/>
                <w:szCs w:val="21"/>
                <w:lang w:bidi="ar"/>
              </w:rPr>
            </w:pPr>
            <w:r>
              <w:rPr>
                <w:rFonts w:hint="eastAsia"/>
                <w:color w:val="000000"/>
                <w:szCs w:val="21"/>
                <w:lang w:bidi="ar"/>
              </w:rPr>
              <w:t>㎡</w:t>
            </w:r>
          </w:p>
        </w:tc>
        <w:tc>
          <w:tcPr>
            <w:tcW w:w="601" w:type="pct"/>
            <w:shd w:val="clear" w:color="auto" w:fill="auto"/>
            <w:noWrap/>
            <w:vAlign w:val="center"/>
          </w:tcPr>
          <w:p w14:paraId="7D01D0C3" w14:textId="77777777" w:rsidR="00B9179C" w:rsidRDefault="0053299E">
            <w:pPr>
              <w:jc w:val="center"/>
              <w:textAlignment w:val="center"/>
              <w:rPr>
                <w:color w:val="000000"/>
                <w:szCs w:val="21"/>
                <w:lang w:bidi="ar"/>
              </w:rPr>
            </w:pPr>
            <w:r>
              <w:rPr>
                <w:rFonts w:hint="eastAsia"/>
                <w:color w:val="000000"/>
                <w:szCs w:val="21"/>
                <w:lang w:bidi="ar"/>
              </w:rPr>
              <w:t>180</w:t>
            </w:r>
          </w:p>
        </w:tc>
        <w:tc>
          <w:tcPr>
            <w:tcW w:w="1004" w:type="pct"/>
            <w:shd w:val="clear" w:color="auto" w:fill="auto"/>
            <w:noWrap/>
            <w:vAlign w:val="center"/>
          </w:tcPr>
          <w:p w14:paraId="49B2C538" w14:textId="77777777" w:rsidR="00B9179C" w:rsidRDefault="00B9179C">
            <w:pPr>
              <w:jc w:val="center"/>
              <w:textAlignment w:val="center"/>
              <w:rPr>
                <w:color w:val="000000"/>
                <w:szCs w:val="21"/>
                <w:lang w:bidi="ar"/>
              </w:rPr>
            </w:pPr>
          </w:p>
        </w:tc>
      </w:tr>
      <w:tr w:rsidR="00B9179C" w14:paraId="0398C67A" w14:textId="77777777">
        <w:trPr>
          <w:trHeight w:val="567"/>
        </w:trPr>
        <w:tc>
          <w:tcPr>
            <w:tcW w:w="5000" w:type="pct"/>
            <w:gridSpan w:val="5"/>
            <w:shd w:val="clear" w:color="auto" w:fill="auto"/>
            <w:noWrap/>
            <w:vAlign w:val="center"/>
          </w:tcPr>
          <w:p w14:paraId="6FCF6D16" w14:textId="77777777" w:rsidR="00B9179C" w:rsidRDefault="0053299E">
            <w:pPr>
              <w:jc w:val="center"/>
              <w:textAlignment w:val="center"/>
              <w:rPr>
                <w:color w:val="000000"/>
                <w:szCs w:val="21"/>
                <w:lang w:bidi="ar"/>
              </w:rPr>
            </w:pPr>
            <w:r>
              <w:rPr>
                <w:rFonts w:hint="eastAsia"/>
                <w:b/>
                <w:bCs/>
                <w:color w:val="000000"/>
                <w:szCs w:val="21"/>
                <w:lang w:bidi="ar"/>
              </w:rPr>
              <w:t>五、辅助材料</w:t>
            </w:r>
          </w:p>
        </w:tc>
      </w:tr>
      <w:tr w:rsidR="00B9179C" w14:paraId="541E8DB5" w14:textId="77777777">
        <w:trPr>
          <w:trHeight w:val="567"/>
        </w:trPr>
        <w:tc>
          <w:tcPr>
            <w:tcW w:w="549" w:type="pct"/>
            <w:shd w:val="clear" w:color="auto" w:fill="auto"/>
            <w:noWrap/>
            <w:vAlign w:val="center"/>
          </w:tcPr>
          <w:p w14:paraId="1702F5F0" w14:textId="77777777" w:rsidR="00B9179C" w:rsidRDefault="0053299E">
            <w:pPr>
              <w:jc w:val="center"/>
              <w:textAlignment w:val="center"/>
              <w:rPr>
                <w:color w:val="000000"/>
                <w:szCs w:val="21"/>
                <w:lang w:bidi="ar"/>
              </w:rPr>
            </w:pPr>
            <w:r>
              <w:rPr>
                <w:rFonts w:hint="eastAsia"/>
                <w:color w:val="000000"/>
                <w:szCs w:val="21"/>
                <w:lang w:bidi="ar"/>
              </w:rPr>
              <w:t>S-01</w:t>
            </w:r>
          </w:p>
        </w:tc>
        <w:tc>
          <w:tcPr>
            <w:tcW w:w="2302" w:type="pct"/>
            <w:shd w:val="clear" w:color="auto" w:fill="auto"/>
            <w:vAlign w:val="center"/>
          </w:tcPr>
          <w:p w14:paraId="67A1B3D4" w14:textId="77777777" w:rsidR="00B9179C" w:rsidRDefault="0053299E">
            <w:pPr>
              <w:jc w:val="center"/>
              <w:textAlignment w:val="center"/>
              <w:rPr>
                <w:color w:val="000000"/>
                <w:szCs w:val="21"/>
                <w:lang w:bidi="ar"/>
              </w:rPr>
            </w:pPr>
            <w:r>
              <w:rPr>
                <w:rFonts w:hint="eastAsia"/>
                <w:color w:val="000000"/>
                <w:szCs w:val="21"/>
                <w:lang w:bidi="ar"/>
              </w:rPr>
              <w:t>专业音箱线</w:t>
            </w:r>
          </w:p>
        </w:tc>
        <w:tc>
          <w:tcPr>
            <w:tcW w:w="541" w:type="pct"/>
            <w:shd w:val="clear" w:color="auto" w:fill="auto"/>
            <w:noWrap/>
            <w:vAlign w:val="center"/>
          </w:tcPr>
          <w:p w14:paraId="417CBC55" w14:textId="77777777" w:rsidR="00B9179C" w:rsidRDefault="0053299E">
            <w:pPr>
              <w:jc w:val="center"/>
              <w:textAlignment w:val="center"/>
              <w:rPr>
                <w:color w:val="000000"/>
                <w:szCs w:val="21"/>
                <w:lang w:bidi="ar"/>
              </w:rPr>
            </w:pPr>
            <w:r>
              <w:rPr>
                <w:rFonts w:hint="eastAsia"/>
                <w:color w:val="000000"/>
                <w:szCs w:val="21"/>
                <w:lang w:bidi="ar"/>
              </w:rPr>
              <w:t>米</w:t>
            </w:r>
          </w:p>
        </w:tc>
        <w:tc>
          <w:tcPr>
            <w:tcW w:w="601" w:type="pct"/>
            <w:shd w:val="clear" w:color="auto" w:fill="auto"/>
            <w:noWrap/>
            <w:vAlign w:val="center"/>
          </w:tcPr>
          <w:p w14:paraId="6951ED6E" w14:textId="77777777" w:rsidR="00B9179C" w:rsidRDefault="0053299E">
            <w:pPr>
              <w:jc w:val="center"/>
              <w:textAlignment w:val="center"/>
              <w:rPr>
                <w:color w:val="000000"/>
                <w:szCs w:val="21"/>
                <w:lang w:bidi="ar"/>
              </w:rPr>
            </w:pPr>
            <w:r>
              <w:rPr>
                <w:rFonts w:hint="eastAsia"/>
                <w:color w:val="000000"/>
                <w:szCs w:val="21"/>
                <w:lang w:bidi="ar"/>
              </w:rPr>
              <w:t>400</w:t>
            </w:r>
          </w:p>
        </w:tc>
        <w:tc>
          <w:tcPr>
            <w:tcW w:w="1004" w:type="pct"/>
            <w:shd w:val="clear" w:color="auto" w:fill="auto"/>
            <w:noWrap/>
            <w:vAlign w:val="center"/>
          </w:tcPr>
          <w:p w14:paraId="070E8C07" w14:textId="77777777" w:rsidR="00B9179C" w:rsidRDefault="00B9179C">
            <w:pPr>
              <w:jc w:val="center"/>
              <w:textAlignment w:val="center"/>
              <w:rPr>
                <w:color w:val="000000"/>
                <w:szCs w:val="21"/>
                <w:lang w:bidi="ar"/>
              </w:rPr>
            </w:pPr>
          </w:p>
        </w:tc>
      </w:tr>
      <w:tr w:rsidR="00B9179C" w14:paraId="77B1F73B" w14:textId="77777777">
        <w:trPr>
          <w:trHeight w:val="567"/>
        </w:trPr>
        <w:tc>
          <w:tcPr>
            <w:tcW w:w="549" w:type="pct"/>
            <w:shd w:val="clear" w:color="auto" w:fill="auto"/>
            <w:noWrap/>
            <w:vAlign w:val="center"/>
          </w:tcPr>
          <w:p w14:paraId="332F3631" w14:textId="77777777" w:rsidR="00B9179C" w:rsidRDefault="0053299E">
            <w:pPr>
              <w:jc w:val="center"/>
              <w:textAlignment w:val="center"/>
              <w:rPr>
                <w:color w:val="000000"/>
                <w:szCs w:val="21"/>
                <w:lang w:bidi="ar"/>
              </w:rPr>
            </w:pPr>
            <w:r>
              <w:rPr>
                <w:rFonts w:hint="eastAsia"/>
                <w:color w:val="000000"/>
                <w:szCs w:val="21"/>
                <w:lang w:bidi="ar"/>
              </w:rPr>
              <w:t>S-02</w:t>
            </w:r>
          </w:p>
        </w:tc>
        <w:tc>
          <w:tcPr>
            <w:tcW w:w="2302" w:type="pct"/>
            <w:shd w:val="clear" w:color="auto" w:fill="auto"/>
            <w:vAlign w:val="center"/>
          </w:tcPr>
          <w:p w14:paraId="353EBCAF" w14:textId="77777777" w:rsidR="00B9179C" w:rsidRDefault="0053299E">
            <w:pPr>
              <w:jc w:val="center"/>
              <w:textAlignment w:val="center"/>
              <w:rPr>
                <w:color w:val="000000"/>
                <w:szCs w:val="21"/>
                <w:lang w:bidi="ar"/>
              </w:rPr>
            </w:pPr>
            <w:r>
              <w:rPr>
                <w:rFonts w:hint="eastAsia"/>
                <w:color w:val="000000"/>
                <w:szCs w:val="21"/>
                <w:lang w:bidi="ar"/>
              </w:rPr>
              <w:t>连接讯号线</w:t>
            </w:r>
          </w:p>
        </w:tc>
        <w:tc>
          <w:tcPr>
            <w:tcW w:w="541" w:type="pct"/>
            <w:shd w:val="clear" w:color="auto" w:fill="auto"/>
            <w:noWrap/>
            <w:vAlign w:val="center"/>
          </w:tcPr>
          <w:p w14:paraId="42D958F8" w14:textId="77777777" w:rsidR="00B9179C" w:rsidRDefault="0053299E">
            <w:pPr>
              <w:jc w:val="center"/>
              <w:textAlignment w:val="center"/>
              <w:rPr>
                <w:color w:val="000000"/>
                <w:szCs w:val="21"/>
                <w:lang w:bidi="ar"/>
              </w:rPr>
            </w:pPr>
            <w:r>
              <w:rPr>
                <w:rFonts w:hint="eastAsia"/>
                <w:color w:val="000000"/>
                <w:szCs w:val="21"/>
                <w:lang w:bidi="ar"/>
              </w:rPr>
              <w:t>米</w:t>
            </w:r>
          </w:p>
        </w:tc>
        <w:tc>
          <w:tcPr>
            <w:tcW w:w="601" w:type="pct"/>
            <w:shd w:val="clear" w:color="auto" w:fill="auto"/>
            <w:noWrap/>
            <w:vAlign w:val="center"/>
          </w:tcPr>
          <w:p w14:paraId="2737024E" w14:textId="77777777" w:rsidR="00B9179C" w:rsidRDefault="0053299E">
            <w:pPr>
              <w:jc w:val="center"/>
              <w:textAlignment w:val="center"/>
              <w:rPr>
                <w:color w:val="000000"/>
                <w:szCs w:val="21"/>
                <w:lang w:bidi="ar"/>
              </w:rPr>
            </w:pPr>
            <w:r>
              <w:rPr>
                <w:rFonts w:hint="eastAsia"/>
                <w:color w:val="000000"/>
                <w:szCs w:val="21"/>
                <w:lang w:bidi="ar"/>
              </w:rPr>
              <w:t>60</w:t>
            </w:r>
          </w:p>
        </w:tc>
        <w:tc>
          <w:tcPr>
            <w:tcW w:w="1004" w:type="pct"/>
            <w:shd w:val="clear" w:color="auto" w:fill="auto"/>
            <w:noWrap/>
            <w:vAlign w:val="center"/>
          </w:tcPr>
          <w:p w14:paraId="04602682" w14:textId="77777777" w:rsidR="00B9179C" w:rsidRDefault="00B9179C">
            <w:pPr>
              <w:jc w:val="center"/>
              <w:textAlignment w:val="center"/>
              <w:rPr>
                <w:color w:val="000000"/>
                <w:szCs w:val="21"/>
                <w:lang w:bidi="ar"/>
              </w:rPr>
            </w:pPr>
          </w:p>
        </w:tc>
      </w:tr>
      <w:tr w:rsidR="00B9179C" w14:paraId="08D66232" w14:textId="77777777">
        <w:trPr>
          <w:trHeight w:val="567"/>
        </w:trPr>
        <w:tc>
          <w:tcPr>
            <w:tcW w:w="549" w:type="pct"/>
            <w:shd w:val="clear" w:color="auto" w:fill="auto"/>
            <w:noWrap/>
            <w:vAlign w:val="center"/>
          </w:tcPr>
          <w:p w14:paraId="01668082" w14:textId="77777777" w:rsidR="00B9179C" w:rsidRDefault="0053299E">
            <w:pPr>
              <w:jc w:val="center"/>
              <w:textAlignment w:val="center"/>
              <w:rPr>
                <w:color w:val="000000"/>
                <w:szCs w:val="21"/>
                <w:lang w:bidi="ar"/>
              </w:rPr>
            </w:pPr>
            <w:r>
              <w:rPr>
                <w:rFonts w:hint="eastAsia"/>
                <w:color w:val="000000"/>
                <w:szCs w:val="21"/>
                <w:lang w:bidi="ar"/>
              </w:rPr>
              <w:t>S-03</w:t>
            </w:r>
          </w:p>
        </w:tc>
        <w:tc>
          <w:tcPr>
            <w:tcW w:w="2302" w:type="pct"/>
            <w:shd w:val="clear" w:color="auto" w:fill="auto"/>
            <w:vAlign w:val="center"/>
          </w:tcPr>
          <w:p w14:paraId="545CA842" w14:textId="77777777" w:rsidR="00B9179C" w:rsidRDefault="0053299E">
            <w:pPr>
              <w:jc w:val="center"/>
              <w:textAlignment w:val="center"/>
              <w:rPr>
                <w:color w:val="000000"/>
                <w:szCs w:val="21"/>
                <w:lang w:bidi="ar"/>
              </w:rPr>
            </w:pPr>
            <w:r>
              <w:rPr>
                <w:rFonts w:hint="eastAsia"/>
                <w:color w:val="000000"/>
                <w:szCs w:val="21"/>
                <w:lang w:bidi="ar"/>
              </w:rPr>
              <w:t>低音信号线</w:t>
            </w:r>
          </w:p>
        </w:tc>
        <w:tc>
          <w:tcPr>
            <w:tcW w:w="541" w:type="pct"/>
            <w:shd w:val="clear" w:color="auto" w:fill="auto"/>
            <w:noWrap/>
            <w:vAlign w:val="center"/>
          </w:tcPr>
          <w:p w14:paraId="01AFCC31" w14:textId="77777777" w:rsidR="00B9179C" w:rsidRDefault="0053299E">
            <w:pPr>
              <w:jc w:val="center"/>
              <w:textAlignment w:val="center"/>
              <w:rPr>
                <w:color w:val="000000"/>
                <w:szCs w:val="21"/>
                <w:lang w:bidi="ar"/>
              </w:rPr>
            </w:pPr>
            <w:r>
              <w:rPr>
                <w:rFonts w:hint="eastAsia"/>
                <w:color w:val="000000"/>
                <w:szCs w:val="21"/>
                <w:lang w:bidi="ar"/>
              </w:rPr>
              <w:t>米</w:t>
            </w:r>
          </w:p>
        </w:tc>
        <w:tc>
          <w:tcPr>
            <w:tcW w:w="601" w:type="pct"/>
            <w:shd w:val="clear" w:color="auto" w:fill="auto"/>
            <w:noWrap/>
            <w:vAlign w:val="center"/>
          </w:tcPr>
          <w:p w14:paraId="50391511" w14:textId="77777777" w:rsidR="00B9179C" w:rsidRDefault="0053299E">
            <w:pPr>
              <w:jc w:val="center"/>
              <w:textAlignment w:val="center"/>
              <w:rPr>
                <w:color w:val="000000"/>
                <w:szCs w:val="21"/>
                <w:lang w:bidi="ar"/>
              </w:rPr>
            </w:pPr>
            <w:r>
              <w:rPr>
                <w:rFonts w:hint="eastAsia"/>
                <w:color w:val="000000"/>
                <w:szCs w:val="21"/>
                <w:lang w:bidi="ar"/>
              </w:rPr>
              <w:t>100</w:t>
            </w:r>
          </w:p>
        </w:tc>
        <w:tc>
          <w:tcPr>
            <w:tcW w:w="1004" w:type="pct"/>
            <w:shd w:val="clear" w:color="auto" w:fill="auto"/>
            <w:noWrap/>
            <w:vAlign w:val="center"/>
          </w:tcPr>
          <w:p w14:paraId="38EA1FE5" w14:textId="77777777" w:rsidR="00B9179C" w:rsidRDefault="00B9179C">
            <w:pPr>
              <w:jc w:val="center"/>
              <w:textAlignment w:val="center"/>
              <w:rPr>
                <w:color w:val="000000"/>
                <w:szCs w:val="21"/>
                <w:lang w:bidi="ar"/>
              </w:rPr>
            </w:pPr>
          </w:p>
        </w:tc>
      </w:tr>
      <w:tr w:rsidR="00B9179C" w14:paraId="5583AE9F" w14:textId="77777777">
        <w:trPr>
          <w:trHeight w:val="567"/>
        </w:trPr>
        <w:tc>
          <w:tcPr>
            <w:tcW w:w="549" w:type="pct"/>
            <w:shd w:val="clear" w:color="auto" w:fill="auto"/>
            <w:noWrap/>
            <w:vAlign w:val="center"/>
          </w:tcPr>
          <w:p w14:paraId="2381CF03" w14:textId="77777777" w:rsidR="00B9179C" w:rsidRDefault="0053299E">
            <w:pPr>
              <w:jc w:val="center"/>
              <w:textAlignment w:val="center"/>
              <w:rPr>
                <w:color w:val="000000"/>
                <w:szCs w:val="21"/>
                <w:lang w:bidi="ar"/>
              </w:rPr>
            </w:pPr>
            <w:r>
              <w:rPr>
                <w:rFonts w:hint="eastAsia"/>
                <w:color w:val="000000"/>
                <w:szCs w:val="21"/>
                <w:lang w:bidi="ar"/>
              </w:rPr>
              <w:t>S-04</w:t>
            </w:r>
          </w:p>
        </w:tc>
        <w:tc>
          <w:tcPr>
            <w:tcW w:w="2302" w:type="pct"/>
            <w:shd w:val="clear" w:color="auto" w:fill="auto"/>
            <w:vAlign w:val="center"/>
          </w:tcPr>
          <w:p w14:paraId="45EF7E6E" w14:textId="77777777" w:rsidR="00B9179C" w:rsidRDefault="0053299E">
            <w:pPr>
              <w:jc w:val="center"/>
              <w:textAlignment w:val="center"/>
              <w:rPr>
                <w:color w:val="000000"/>
                <w:szCs w:val="21"/>
                <w:lang w:bidi="ar"/>
              </w:rPr>
            </w:pPr>
            <w:r>
              <w:rPr>
                <w:rFonts w:hint="eastAsia"/>
                <w:color w:val="000000"/>
                <w:szCs w:val="21"/>
                <w:lang w:bidi="ar"/>
              </w:rPr>
              <w:t>4K高清HDMI（20M）</w:t>
            </w:r>
          </w:p>
        </w:tc>
        <w:tc>
          <w:tcPr>
            <w:tcW w:w="541" w:type="pct"/>
            <w:shd w:val="clear" w:color="auto" w:fill="auto"/>
            <w:noWrap/>
            <w:vAlign w:val="center"/>
          </w:tcPr>
          <w:p w14:paraId="0FD221B9" w14:textId="77777777" w:rsidR="00B9179C" w:rsidRDefault="0053299E">
            <w:pPr>
              <w:jc w:val="center"/>
              <w:textAlignment w:val="center"/>
              <w:rPr>
                <w:color w:val="000000"/>
                <w:szCs w:val="21"/>
                <w:lang w:bidi="ar"/>
              </w:rPr>
            </w:pPr>
            <w:r>
              <w:rPr>
                <w:rFonts w:hint="eastAsia"/>
                <w:color w:val="000000"/>
                <w:szCs w:val="21"/>
                <w:lang w:bidi="ar"/>
              </w:rPr>
              <w:t>条</w:t>
            </w:r>
          </w:p>
        </w:tc>
        <w:tc>
          <w:tcPr>
            <w:tcW w:w="601" w:type="pct"/>
            <w:shd w:val="clear" w:color="auto" w:fill="auto"/>
            <w:noWrap/>
            <w:vAlign w:val="center"/>
          </w:tcPr>
          <w:p w14:paraId="0B646EEE" w14:textId="77777777" w:rsidR="00B9179C" w:rsidRDefault="0053299E">
            <w:pPr>
              <w:jc w:val="center"/>
              <w:textAlignment w:val="center"/>
              <w:rPr>
                <w:color w:val="000000"/>
                <w:szCs w:val="21"/>
                <w:lang w:bidi="ar"/>
              </w:rPr>
            </w:pPr>
            <w:r>
              <w:rPr>
                <w:rFonts w:hint="eastAsia"/>
                <w:color w:val="000000"/>
                <w:szCs w:val="21"/>
                <w:lang w:bidi="ar"/>
              </w:rPr>
              <w:t>2</w:t>
            </w:r>
          </w:p>
        </w:tc>
        <w:tc>
          <w:tcPr>
            <w:tcW w:w="1004" w:type="pct"/>
            <w:shd w:val="clear" w:color="auto" w:fill="auto"/>
            <w:noWrap/>
            <w:vAlign w:val="center"/>
          </w:tcPr>
          <w:p w14:paraId="27006732" w14:textId="77777777" w:rsidR="00B9179C" w:rsidRDefault="00B9179C">
            <w:pPr>
              <w:jc w:val="center"/>
              <w:textAlignment w:val="center"/>
              <w:rPr>
                <w:color w:val="000000"/>
                <w:szCs w:val="21"/>
                <w:lang w:bidi="ar"/>
              </w:rPr>
            </w:pPr>
          </w:p>
        </w:tc>
      </w:tr>
      <w:tr w:rsidR="00B9179C" w14:paraId="699AB954" w14:textId="77777777">
        <w:trPr>
          <w:trHeight w:val="567"/>
        </w:trPr>
        <w:tc>
          <w:tcPr>
            <w:tcW w:w="549" w:type="pct"/>
            <w:shd w:val="clear" w:color="auto" w:fill="auto"/>
            <w:noWrap/>
            <w:vAlign w:val="center"/>
          </w:tcPr>
          <w:p w14:paraId="37CEF236" w14:textId="77777777" w:rsidR="00B9179C" w:rsidRDefault="0053299E">
            <w:pPr>
              <w:jc w:val="center"/>
              <w:textAlignment w:val="center"/>
              <w:rPr>
                <w:color w:val="000000"/>
                <w:szCs w:val="21"/>
                <w:lang w:bidi="ar"/>
              </w:rPr>
            </w:pPr>
            <w:r>
              <w:rPr>
                <w:rFonts w:hint="eastAsia"/>
                <w:color w:val="000000"/>
                <w:szCs w:val="21"/>
                <w:lang w:bidi="ar"/>
              </w:rPr>
              <w:t>S-05</w:t>
            </w:r>
          </w:p>
        </w:tc>
        <w:tc>
          <w:tcPr>
            <w:tcW w:w="2302" w:type="pct"/>
            <w:shd w:val="clear" w:color="auto" w:fill="auto"/>
            <w:vAlign w:val="center"/>
          </w:tcPr>
          <w:p w14:paraId="192EE367" w14:textId="77777777" w:rsidR="00B9179C" w:rsidRDefault="0053299E">
            <w:pPr>
              <w:jc w:val="center"/>
              <w:textAlignment w:val="center"/>
              <w:rPr>
                <w:color w:val="000000"/>
                <w:szCs w:val="21"/>
                <w:lang w:bidi="ar"/>
              </w:rPr>
            </w:pPr>
            <w:r>
              <w:rPr>
                <w:rFonts w:hint="eastAsia"/>
                <w:color w:val="000000"/>
                <w:szCs w:val="21"/>
                <w:lang w:bidi="ar"/>
              </w:rPr>
              <w:t>4K高清HDMI（2M）</w:t>
            </w:r>
          </w:p>
        </w:tc>
        <w:tc>
          <w:tcPr>
            <w:tcW w:w="541" w:type="pct"/>
            <w:shd w:val="clear" w:color="auto" w:fill="auto"/>
            <w:noWrap/>
            <w:vAlign w:val="center"/>
          </w:tcPr>
          <w:p w14:paraId="36D69B78" w14:textId="77777777" w:rsidR="00B9179C" w:rsidRDefault="0053299E">
            <w:pPr>
              <w:jc w:val="center"/>
              <w:textAlignment w:val="center"/>
              <w:rPr>
                <w:color w:val="000000"/>
                <w:szCs w:val="21"/>
                <w:lang w:bidi="ar"/>
              </w:rPr>
            </w:pPr>
            <w:r>
              <w:rPr>
                <w:rFonts w:hint="eastAsia"/>
                <w:color w:val="000000"/>
                <w:szCs w:val="21"/>
                <w:lang w:bidi="ar"/>
              </w:rPr>
              <w:t>条</w:t>
            </w:r>
          </w:p>
        </w:tc>
        <w:tc>
          <w:tcPr>
            <w:tcW w:w="601" w:type="pct"/>
            <w:shd w:val="clear" w:color="auto" w:fill="auto"/>
            <w:noWrap/>
            <w:vAlign w:val="center"/>
          </w:tcPr>
          <w:p w14:paraId="62171525" w14:textId="77777777" w:rsidR="00B9179C" w:rsidRDefault="0053299E">
            <w:pPr>
              <w:jc w:val="center"/>
              <w:textAlignment w:val="center"/>
              <w:rPr>
                <w:color w:val="000000"/>
                <w:szCs w:val="21"/>
                <w:lang w:bidi="ar"/>
              </w:rPr>
            </w:pPr>
            <w:r>
              <w:rPr>
                <w:rFonts w:hint="eastAsia"/>
                <w:color w:val="000000"/>
                <w:szCs w:val="21"/>
                <w:lang w:bidi="ar"/>
              </w:rPr>
              <w:t>2</w:t>
            </w:r>
          </w:p>
        </w:tc>
        <w:tc>
          <w:tcPr>
            <w:tcW w:w="1004" w:type="pct"/>
            <w:shd w:val="clear" w:color="auto" w:fill="auto"/>
            <w:noWrap/>
            <w:vAlign w:val="center"/>
          </w:tcPr>
          <w:p w14:paraId="2A932261" w14:textId="77777777" w:rsidR="00B9179C" w:rsidRDefault="00B9179C">
            <w:pPr>
              <w:jc w:val="center"/>
              <w:textAlignment w:val="center"/>
              <w:rPr>
                <w:color w:val="000000"/>
                <w:szCs w:val="21"/>
                <w:lang w:bidi="ar"/>
              </w:rPr>
            </w:pPr>
          </w:p>
        </w:tc>
      </w:tr>
      <w:tr w:rsidR="00B9179C" w14:paraId="5A38476B" w14:textId="77777777">
        <w:trPr>
          <w:trHeight w:val="567"/>
        </w:trPr>
        <w:tc>
          <w:tcPr>
            <w:tcW w:w="549" w:type="pct"/>
            <w:shd w:val="clear" w:color="auto" w:fill="auto"/>
            <w:noWrap/>
            <w:vAlign w:val="center"/>
          </w:tcPr>
          <w:p w14:paraId="6FC4C067" w14:textId="77777777" w:rsidR="00B9179C" w:rsidRDefault="0053299E">
            <w:pPr>
              <w:jc w:val="center"/>
              <w:textAlignment w:val="center"/>
              <w:rPr>
                <w:color w:val="000000"/>
                <w:szCs w:val="21"/>
                <w:lang w:bidi="ar"/>
              </w:rPr>
            </w:pPr>
            <w:r>
              <w:rPr>
                <w:rFonts w:hint="eastAsia"/>
                <w:color w:val="000000"/>
                <w:szCs w:val="21"/>
                <w:lang w:bidi="ar"/>
              </w:rPr>
              <w:t>S-06</w:t>
            </w:r>
          </w:p>
        </w:tc>
        <w:tc>
          <w:tcPr>
            <w:tcW w:w="2302" w:type="pct"/>
            <w:shd w:val="clear" w:color="auto" w:fill="auto"/>
            <w:vAlign w:val="center"/>
          </w:tcPr>
          <w:p w14:paraId="6A16170B" w14:textId="77777777" w:rsidR="00B9179C" w:rsidRDefault="0053299E">
            <w:pPr>
              <w:jc w:val="center"/>
              <w:textAlignment w:val="center"/>
              <w:rPr>
                <w:color w:val="000000"/>
                <w:szCs w:val="21"/>
                <w:lang w:bidi="ar"/>
              </w:rPr>
            </w:pPr>
            <w:r>
              <w:rPr>
                <w:rFonts w:hint="eastAsia"/>
                <w:color w:val="000000"/>
                <w:szCs w:val="21"/>
                <w:lang w:bidi="ar"/>
              </w:rPr>
              <w:t>专业机柜</w:t>
            </w:r>
          </w:p>
        </w:tc>
        <w:tc>
          <w:tcPr>
            <w:tcW w:w="541" w:type="pct"/>
            <w:shd w:val="clear" w:color="auto" w:fill="auto"/>
            <w:noWrap/>
            <w:vAlign w:val="center"/>
          </w:tcPr>
          <w:p w14:paraId="6C7EE2ED" w14:textId="77777777" w:rsidR="00B9179C" w:rsidRDefault="0053299E">
            <w:pPr>
              <w:jc w:val="center"/>
              <w:textAlignment w:val="center"/>
              <w:rPr>
                <w:color w:val="000000"/>
                <w:szCs w:val="21"/>
                <w:lang w:bidi="ar"/>
              </w:rPr>
            </w:pPr>
            <w:proofErr w:type="gramStart"/>
            <w:r>
              <w:rPr>
                <w:rFonts w:hint="eastAsia"/>
                <w:color w:val="000000"/>
                <w:szCs w:val="21"/>
                <w:lang w:bidi="ar"/>
              </w:rPr>
              <w:t>个</w:t>
            </w:r>
            <w:proofErr w:type="gramEnd"/>
          </w:p>
        </w:tc>
        <w:tc>
          <w:tcPr>
            <w:tcW w:w="601" w:type="pct"/>
            <w:shd w:val="clear" w:color="auto" w:fill="auto"/>
            <w:noWrap/>
            <w:vAlign w:val="center"/>
          </w:tcPr>
          <w:p w14:paraId="5AD48772" w14:textId="77777777" w:rsidR="00B9179C" w:rsidRDefault="0053299E">
            <w:pPr>
              <w:jc w:val="center"/>
              <w:textAlignment w:val="center"/>
              <w:rPr>
                <w:color w:val="000000"/>
                <w:szCs w:val="21"/>
                <w:lang w:bidi="ar"/>
              </w:rPr>
            </w:pPr>
            <w:r>
              <w:rPr>
                <w:rFonts w:hint="eastAsia"/>
                <w:color w:val="000000"/>
                <w:szCs w:val="21"/>
                <w:lang w:bidi="ar"/>
              </w:rPr>
              <w:t>1</w:t>
            </w:r>
          </w:p>
        </w:tc>
        <w:tc>
          <w:tcPr>
            <w:tcW w:w="1004" w:type="pct"/>
            <w:shd w:val="clear" w:color="auto" w:fill="auto"/>
            <w:noWrap/>
            <w:vAlign w:val="center"/>
          </w:tcPr>
          <w:p w14:paraId="265D093E" w14:textId="77777777" w:rsidR="00B9179C" w:rsidRDefault="00B9179C">
            <w:pPr>
              <w:jc w:val="center"/>
              <w:textAlignment w:val="center"/>
              <w:rPr>
                <w:color w:val="000000"/>
                <w:szCs w:val="21"/>
                <w:lang w:bidi="ar"/>
              </w:rPr>
            </w:pPr>
          </w:p>
        </w:tc>
      </w:tr>
    </w:tbl>
    <w:p w14:paraId="3C18C10B" w14:textId="77777777" w:rsidR="00B9179C" w:rsidRDefault="00B9179C">
      <w:pPr>
        <w:widowControl w:val="0"/>
        <w:shd w:val="clear" w:color="auto" w:fill="auto"/>
        <w:tabs>
          <w:tab w:val="clear" w:pos="426"/>
        </w:tabs>
        <w:adjustRightInd/>
        <w:snapToGrid/>
        <w:spacing w:line="240" w:lineRule="auto"/>
        <w:ind w:firstLineChars="200" w:firstLine="420"/>
        <w:rPr>
          <w:rFonts w:cs="Times New Roman"/>
          <w:bCs/>
          <w:kern w:val="2"/>
          <w:szCs w:val="21"/>
        </w:rPr>
      </w:pPr>
    </w:p>
    <w:p w14:paraId="1CB28F6D" w14:textId="77777777" w:rsidR="00B9179C" w:rsidRDefault="0053299E">
      <w:pPr>
        <w:spacing w:line="276" w:lineRule="auto"/>
        <w:ind w:firstLineChars="200" w:firstLine="420"/>
        <w:rPr>
          <w:szCs w:val="21"/>
        </w:rPr>
      </w:pPr>
      <w:r>
        <w:rPr>
          <w:rFonts w:hint="eastAsia"/>
          <w:szCs w:val="21"/>
        </w:rPr>
        <w:t>备注：</w:t>
      </w:r>
    </w:p>
    <w:p w14:paraId="09350691" w14:textId="77777777" w:rsidR="00B9179C" w:rsidRDefault="0053299E">
      <w:pPr>
        <w:spacing w:line="276" w:lineRule="auto"/>
        <w:ind w:firstLineChars="200" w:firstLine="420"/>
        <w:rPr>
          <w:szCs w:val="21"/>
        </w:rPr>
      </w:pPr>
      <w:r>
        <w:rPr>
          <w:szCs w:val="21"/>
        </w:rPr>
        <w:t>1.注明“接受进口”的产品（产品名称）允许供应商选用进口产品参与投标，但不排斥国内产品。</w:t>
      </w:r>
    </w:p>
    <w:p w14:paraId="5249A478" w14:textId="77777777" w:rsidR="00B9179C" w:rsidRDefault="0053299E">
      <w:pPr>
        <w:spacing w:line="276" w:lineRule="auto"/>
        <w:ind w:firstLineChars="200" w:firstLine="420"/>
        <w:rPr>
          <w:szCs w:val="21"/>
        </w:rPr>
      </w:pPr>
      <w:r>
        <w:rPr>
          <w:szCs w:val="21"/>
        </w:rPr>
        <w:t>2.</w:t>
      </w:r>
      <w:r>
        <w:rPr>
          <w:rFonts w:hint="eastAsia"/>
          <w:szCs w:val="21"/>
        </w:rPr>
        <w:t>注明“拒绝进口”的产品（产品名称）均不接受供应商选用进口产品参与投标。</w:t>
      </w:r>
    </w:p>
    <w:p w14:paraId="6E37677B" w14:textId="77777777" w:rsidR="00B9179C" w:rsidRDefault="0053299E">
      <w:pPr>
        <w:spacing w:line="276" w:lineRule="auto"/>
        <w:ind w:firstLineChars="200" w:firstLine="420"/>
        <w:rPr>
          <w:szCs w:val="21"/>
        </w:rPr>
      </w:pPr>
      <w:r>
        <w:rPr>
          <w:szCs w:val="21"/>
        </w:rPr>
        <w:t>3.</w:t>
      </w:r>
      <w:r>
        <w:rPr>
          <w:rFonts w:hint="eastAsia"/>
          <w:szCs w:val="21"/>
        </w:rPr>
        <w:t>进口产品系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w:t>
      </w:r>
      <w:r>
        <w:rPr>
          <w:szCs w:val="21"/>
        </w:rPr>
        <w:t>2007〕119号文和财办库〔2008〕248号文的相关规定为准。</w:t>
      </w:r>
    </w:p>
    <w:p w14:paraId="5E89DC5B" w14:textId="77777777" w:rsidR="00B9179C" w:rsidRDefault="0053299E">
      <w:pPr>
        <w:spacing w:line="276" w:lineRule="auto"/>
        <w:ind w:firstLineChars="200" w:firstLine="420"/>
        <w:rPr>
          <w:bCs/>
          <w:szCs w:val="21"/>
        </w:rPr>
      </w:pPr>
      <w:r>
        <w:rPr>
          <w:bCs/>
          <w:szCs w:val="21"/>
        </w:rPr>
        <w:t>4.</w:t>
      </w:r>
      <w:r>
        <w:rPr>
          <w:rFonts w:hint="eastAsia"/>
          <w:bCs/>
          <w:szCs w:val="21"/>
        </w:rPr>
        <w:t>当多家投标人提供的核心产品品牌相同的，按一家投标人计算。根据《政府采购货物和服务招标投标管理办法》（中华人民共和国财政部令第</w:t>
      </w:r>
      <w:r>
        <w:rPr>
          <w:bCs/>
          <w:szCs w:val="21"/>
        </w:rPr>
        <w:t>87号）第三十一条相关规定：非单一产品采购项目，采购人应当根据采购项目技术构成、产品价格比重等合理确定核心产品，提供核心产品为相同</w:t>
      </w:r>
      <w:proofErr w:type="gramStart"/>
      <w:r>
        <w:rPr>
          <w:bCs/>
          <w:szCs w:val="21"/>
        </w:rPr>
        <w:t>品牌且</w:t>
      </w:r>
      <w:proofErr w:type="gramEnd"/>
      <w:r>
        <w:rPr>
          <w:bCs/>
          <w:szCs w:val="21"/>
        </w:rPr>
        <w:t>通过</w:t>
      </w:r>
      <w:r>
        <w:rPr>
          <w:bCs/>
          <w:szCs w:val="21"/>
        </w:rPr>
        <w:lastRenderedPageBreak/>
        <w:t>资格审查、符合性审查的不同投标人，按一家投标人计算，评审后得分最高的同品牌投标人获得中标人推荐资格；评审得分相同的，采取随机抽取方式确定中标人推荐资格。其他综合评分总分次之的不同品牌投标人顺推获得中标人推荐资</w:t>
      </w:r>
      <w:r>
        <w:rPr>
          <w:rFonts w:hint="eastAsia"/>
          <w:bCs/>
          <w:szCs w:val="21"/>
        </w:rPr>
        <w:t>格。</w:t>
      </w:r>
    </w:p>
    <w:p w14:paraId="69D786DE" w14:textId="77777777" w:rsidR="00B9179C" w:rsidRDefault="0053299E">
      <w:pPr>
        <w:spacing w:line="276" w:lineRule="auto"/>
        <w:ind w:firstLineChars="200" w:firstLine="420"/>
        <w:rPr>
          <w:szCs w:val="21"/>
        </w:rPr>
      </w:pPr>
      <w:r>
        <w:rPr>
          <w:szCs w:val="21"/>
        </w:rPr>
        <w:t>5.</w:t>
      </w:r>
      <w:r>
        <w:rPr>
          <w:rFonts w:hint="eastAsia"/>
          <w:szCs w:val="21"/>
        </w:rPr>
        <w:t>《货物清单一览表》不允许出现负偏离，否则将导致投标无效，以投标文件格式中的《货物说明一览表》为准。</w:t>
      </w:r>
    </w:p>
    <w:p w14:paraId="0C5DDD80" w14:textId="77777777" w:rsidR="00B9179C" w:rsidRDefault="0053299E">
      <w:pPr>
        <w:spacing w:line="276" w:lineRule="auto"/>
        <w:ind w:firstLineChars="200" w:firstLine="422"/>
        <w:rPr>
          <w:b/>
          <w:bCs/>
          <w:szCs w:val="21"/>
        </w:rPr>
      </w:pPr>
      <w:r>
        <w:rPr>
          <w:rFonts w:hint="eastAsia"/>
          <w:b/>
          <w:bCs/>
          <w:szCs w:val="21"/>
        </w:rPr>
        <w:t>6</w:t>
      </w:r>
      <w:r>
        <w:rPr>
          <w:b/>
          <w:bCs/>
          <w:szCs w:val="21"/>
        </w:rPr>
        <w:t>.</w:t>
      </w:r>
      <w:r>
        <w:rPr>
          <w:rFonts w:hint="eastAsia"/>
          <w:b/>
          <w:bCs/>
          <w:szCs w:val="21"/>
        </w:rPr>
        <w:t xml:space="preserve"> 本项目核心产品为：</w:t>
      </w:r>
      <w:r>
        <w:rPr>
          <w:rFonts w:hint="eastAsia"/>
          <w:b/>
          <w:bCs/>
          <w:szCs w:val="21"/>
          <w:u w:val="single"/>
        </w:rPr>
        <w:t>多媒体处理系统及控制核心。</w:t>
      </w:r>
    </w:p>
    <w:p w14:paraId="08072BBB" w14:textId="77777777" w:rsidR="00B9179C" w:rsidRDefault="00B9179C">
      <w:pPr>
        <w:pStyle w:val="aff"/>
      </w:pPr>
    </w:p>
    <w:p w14:paraId="16254934" w14:textId="77777777" w:rsidR="00B9179C" w:rsidRPr="00DE139E" w:rsidRDefault="0053299E">
      <w:pPr>
        <w:widowControl w:val="0"/>
        <w:shd w:val="clear" w:color="auto" w:fill="auto"/>
        <w:tabs>
          <w:tab w:val="clear" w:pos="426"/>
        </w:tabs>
        <w:adjustRightInd/>
        <w:snapToGrid/>
        <w:spacing w:beforeLines="50" w:before="231" w:line="300" w:lineRule="auto"/>
        <w:ind w:firstLineChars="200" w:firstLine="422"/>
        <w:rPr>
          <w:rFonts w:cs="Times New Roman"/>
          <w:b/>
          <w:bCs/>
          <w:kern w:val="2"/>
          <w:szCs w:val="21"/>
        </w:rPr>
      </w:pPr>
      <w:r w:rsidRPr="00DE139E">
        <w:rPr>
          <w:rFonts w:cs="Times New Roman" w:hint="eastAsia"/>
          <w:b/>
          <w:bCs/>
          <w:kern w:val="2"/>
          <w:szCs w:val="21"/>
        </w:rPr>
        <w:t>（三）配套工程工程量清单</w:t>
      </w:r>
    </w:p>
    <w:p w14:paraId="2F760012" w14:textId="77777777" w:rsidR="00B9179C" w:rsidRDefault="0053299E">
      <w:pPr>
        <w:spacing w:line="276" w:lineRule="auto"/>
        <w:ind w:firstLineChars="200" w:firstLine="420"/>
        <w:rPr>
          <w:bCs/>
          <w:szCs w:val="21"/>
        </w:rPr>
      </w:pPr>
      <w:r w:rsidRPr="00DE139E">
        <w:rPr>
          <w:rFonts w:hint="eastAsia"/>
          <w:bCs/>
          <w:szCs w:val="21"/>
        </w:rPr>
        <w:t>详见招标文件附件。</w:t>
      </w:r>
    </w:p>
    <w:p w14:paraId="1F01647E" w14:textId="77777777" w:rsidR="00B9179C" w:rsidRDefault="0053299E">
      <w:pPr>
        <w:numPr>
          <w:ilvl w:val="0"/>
          <w:numId w:val="4"/>
        </w:numPr>
        <w:adjustRightInd/>
        <w:snapToGrid/>
        <w:spacing w:before="280" w:after="290" w:line="377" w:lineRule="auto"/>
        <w:jc w:val="left"/>
        <w:outlineLvl w:val="2"/>
        <w:rPr>
          <w:b/>
          <w:sz w:val="24"/>
        </w:rPr>
      </w:pPr>
      <w:r>
        <w:rPr>
          <w:rFonts w:hint="eastAsia"/>
          <w:b/>
          <w:sz w:val="24"/>
        </w:rPr>
        <w:t>实质性响应条款</w:t>
      </w:r>
    </w:p>
    <w:tbl>
      <w:tblPr>
        <w:tblW w:w="433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6805"/>
      </w:tblGrid>
      <w:tr w:rsidR="00B9179C" w14:paraId="2E669B25" w14:textId="77777777">
        <w:trPr>
          <w:trHeight w:val="567"/>
        </w:trPr>
        <w:tc>
          <w:tcPr>
            <w:tcW w:w="901" w:type="pct"/>
            <w:vAlign w:val="center"/>
          </w:tcPr>
          <w:p w14:paraId="1378F384" w14:textId="77777777" w:rsidR="00B9179C" w:rsidRDefault="0053299E">
            <w:pPr>
              <w:spacing w:line="240" w:lineRule="auto"/>
              <w:jc w:val="center"/>
              <w:rPr>
                <w:b/>
                <w:szCs w:val="21"/>
              </w:rPr>
            </w:pPr>
            <w:r>
              <w:rPr>
                <w:rFonts w:hint="eastAsia"/>
                <w:b/>
                <w:szCs w:val="21"/>
              </w:rPr>
              <w:t>目录</w:t>
            </w:r>
          </w:p>
        </w:tc>
        <w:tc>
          <w:tcPr>
            <w:tcW w:w="4099" w:type="pct"/>
            <w:vAlign w:val="center"/>
          </w:tcPr>
          <w:p w14:paraId="2222DC35" w14:textId="77777777" w:rsidR="00B9179C" w:rsidRDefault="0053299E">
            <w:pPr>
              <w:spacing w:line="240" w:lineRule="auto"/>
              <w:jc w:val="center"/>
              <w:rPr>
                <w:b/>
                <w:szCs w:val="21"/>
              </w:rPr>
            </w:pPr>
            <w:r>
              <w:rPr>
                <w:rFonts w:hint="eastAsia"/>
                <w:b/>
                <w:szCs w:val="21"/>
              </w:rPr>
              <w:t>实质性响应条款</w:t>
            </w:r>
          </w:p>
        </w:tc>
      </w:tr>
      <w:tr w:rsidR="00B9179C" w14:paraId="37D0B370" w14:textId="77777777">
        <w:trPr>
          <w:trHeight w:val="567"/>
        </w:trPr>
        <w:tc>
          <w:tcPr>
            <w:tcW w:w="901" w:type="pct"/>
            <w:vAlign w:val="center"/>
          </w:tcPr>
          <w:p w14:paraId="315AB5A1" w14:textId="77777777" w:rsidR="00B9179C" w:rsidRDefault="0053299E">
            <w:pPr>
              <w:tabs>
                <w:tab w:val="clear" w:pos="426"/>
              </w:tabs>
              <w:spacing w:line="240" w:lineRule="auto"/>
              <w:jc w:val="left"/>
              <w:rPr>
                <w:szCs w:val="21"/>
              </w:rPr>
            </w:pPr>
            <w:r>
              <w:rPr>
                <w:rFonts w:hint="eastAsia"/>
                <w:szCs w:val="21"/>
              </w:rPr>
              <w:t>交货期</w:t>
            </w:r>
          </w:p>
        </w:tc>
        <w:tc>
          <w:tcPr>
            <w:tcW w:w="4099" w:type="pct"/>
            <w:vAlign w:val="center"/>
          </w:tcPr>
          <w:p w14:paraId="7FF6BD7F" w14:textId="77777777" w:rsidR="00B9179C" w:rsidRDefault="0053299E">
            <w:pPr>
              <w:tabs>
                <w:tab w:val="clear" w:pos="426"/>
              </w:tabs>
              <w:spacing w:line="240" w:lineRule="auto"/>
              <w:jc w:val="left"/>
              <w:rPr>
                <w:szCs w:val="21"/>
              </w:rPr>
            </w:pPr>
            <w:r>
              <w:rPr>
                <w:rFonts w:hint="eastAsia"/>
                <w:szCs w:val="21"/>
              </w:rPr>
              <w:t>签订合同后60天内交货并安装完成系统调试完毕交付采购人，交货期是指调试验收完成并交付使用日期。</w:t>
            </w:r>
          </w:p>
        </w:tc>
      </w:tr>
      <w:tr w:rsidR="00B9179C" w14:paraId="0120D9DF" w14:textId="77777777">
        <w:trPr>
          <w:trHeight w:val="567"/>
        </w:trPr>
        <w:tc>
          <w:tcPr>
            <w:tcW w:w="901" w:type="pct"/>
            <w:vAlign w:val="center"/>
          </w:tcPr>
          <w:p w14:paraId="5C80A4BB" w14:textId="77777777" w:rsidR="00B9179C" w:rsidRDefault="0053299E">
            <w:pPr>
              <w:tabs>
                <w:tab w:val="clear" w:pos="426"/>
              </w:tabs>
              <w:spacing w:line="240" w:lineRule="auto"/>
              <w:jc w:val="left"/>
              <w:rPr>
                <w:szCs w:val="21"/>
              </w:rPr>
            </w:pPr>
            <w:r>
              <w:rPr>
                <w:rFonts w:cs="Times New Roman" w:hint="eastAsia"/>
                <w:bCs/>
                <w:kern w:val="2"/>
                <w:szCs w:val="21"/>
              </w:rPr>
              <w:t>免费保修期</w:t>
            </w:r>
          </w:p>
        </w:tc>
        <w:tc>
          <w:tcPr>
            <w:tcW w:w="4099" w:type="pct"/>
            <w:vAlign w:val="center"/>
          </w:tcPr>
          <w:p w14:paraId="4E3C79FE" w14:textId="77777777" w:rsidR="00B9179C" w:rsidRDefault="0053299E">
            <w:pPr>
              <w:tabs>
                <w:tab w:val="clear" w:pos="426"/>
              </w:tabs>
              <w:spacing w:line="240" w:lineRule="auto"/>
              <w:jc w:val="left"/>
              <w:rPr>
                <w:szCs w:val="21"/>
              </w:rPr>
            </w:pPr>
            <w:r>
              <w:rPr>
                <w:rFonts w:hint="eastAsia"/>
                <w:szCs w:val="21"/>
              </w:rPr>
              <w:t>物免费保修期1年，时间</w:t>
            </w:r>
            <w:proofErr w:type="gramStart"/>
            <w:r>
              <w:rPr>
                <w:rFonts w:hint="eastAsia"/>
                <w:szCs w:val="21"/>
              </w:rPr>
              <w:t>自最终</w:t>
            </w:r>
            <w:proofErr w:type="gramEnd"/>
            <w:r>
              <w:rPr>
                <w:rFonts w:hint="eastAsia"/>
                <w:szCs w:val="21"/>
              </w:rPr>
              <w:t>验收合格并交付使用之日起计算。</w:t>
            </w:r>
          </w:p>
        </w:tc>
      </w:tr>
    </w:tbl>
    <w:p w14:paraId="6452F642" w14:textId="77777777" w:rsidR="00B9179C" w:rsidRDefault="00B9179C">
      <w:pPr>
        <w:ind w:leftChars="202" w:left="424"/>
        <w:rPr>
          <w:b/>
          <w:szCs w:val="21"/>
        </w:rPr>
      </w:pPr>
    </w:p>
    <w:p w14:paraId="5DBE2F4C" w14:textId="77777777" w:rsidR="00B9179C" w:rsidRDefault="0053299E">
      <w:pPr>
        <w:spacing w:line="276" w:lineRule="auto"/>
        <w:ind w:firstLineChars="200" w:firstLine="420"/>
        <w:rPr>
          <w:szCs w:val="21"/>
        </w:rPr>
      </w:pPr>
      <w:r>
        <w:rPr>
          <w:rFonts w:hint="eastAsia"/>
          <w:szCs w:val="21"/>
        </w:rPr>
        <w:t>备注：</w:t>
      </w:r>
      <w:r>
        <w:rPr>
          <w:szCs w:val="21"/>
        </w:rPr>
        <w:t>本表系招标文件涉及的所有实质性条款的汇总，</w:t>
      </w:r>
      <w:r>
        <w:rPr>
          <w:b/>
          <w:szCs w:val="21"/>
        </w:rPr>
        <w:t>不需要单独列表响应</w:t>
      </w:r>
      <w:r>
        <w:rPr>
          <w:szCs w:val="21"/>
        </w:rPr>
        <w:t>。请各位投标人仔细核对：确保投标文件已按照招标文件要求，在招标文件规定的投标文件格式中的对应节点进行逐一响应，不允许有任何负偏离，否则将作投标无效处理</w:t>
      </w:r>
      <w:r>
        <w:rPr>
          <w:rFonts w:hint="eastAsia"/>
          <w:szCs w:val="21"/>
        </w:rPr>
        <w:t>。</w:t>
      </w:r>
    </w:p>
    <w:p w14:paraId="64295C6F" w14:textId="77777777" w:rsidR="00B9179C" w:rsidRDefault="0053299E">
      <w:pPr>
        <w:numPr>
          <w:ilvl w:val="0"/>
          <w:numId w:val="4"/>
        </w:numPr>
        <w:adjustRightInd/>
        <w:snapToGrid/>
        <w:spacing w:before="280" w:after="290" w:line="377" w:lineRule="auto"/>
        <w:jc w:val="left"/>
        <w:outlineLvl w:val="2"/>
        <w:rPr>
          <w:b/>
          <w:sz w:val="24"/>
        </w:rPr>
      </w:pPr>
      <w:r>
        <w:rPr>
          <w:rFonts w:hint="eastAsia"/>
          <w:b/>
          <w:sz w:val="24"/>
        </w:rPr>
        <w:t>具体技术要求</w:t>
      </w:r>
    </w:p>
    <w:p w14:paraId="21CC08C2" w14:textId="77777777" w:rsidR="00B9179C" w:rsidRDefault="0053299E">
      <w:pPr>
        <w:pStyle w:val="aff"/>
      </w:pPr>
      <w:r>
        <w:rPr>
          <w:rFonts w:hint="eastAsia"/>
        </w:rPr>
        <w:t>（一）货物具体技术要求</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1706"/>
        <w:gridCol w:w="6679"/>
      </w:tblGrid>
      <w:tr w:rsidR="00B9179C" w14:paraId="5450C64A" w14:textId="77777777">
        <w:trPr>
          <w:trHeight w:val="567"/>
        </w:trPr>
        <w:tc>
          <w:tcPr>
            <w:tcW w:w="5000" w:type="pct"/>
            <w:gridSpan w:val="3"/>
            <w:shd w:val="clear" w:color="auto" w:fill="auto"/>
            <w:noWrap/>
            <w:vAlign w:val="center"/>
          </w:tcPr>
          <w:p w14:paraId="2B78CCAD" w14:textId="77777777" w:rsidR="00B9179C" w:rsidRDefault="0053299E">
            <w:pPr>
              <w:jc w:val="center"/>
              <w:textAlignment w:val="center"/>
              <w:rPr>
                <w:b/>
                <w:bCs/>
                <w:color w:val="000000"/>
                <w:szCs w:val="21"/>
                <w:lang w:bidi="ar"/>
              </w:rPr>
            </w:pPr>
            <w:r>
              <w:rPr>
                <w:rFonts w:hint="eastAsia"/>
                <w:b/>
                <w:bCs/>
                <w:color w:val="000000"/>
                <w:szCs w:val="21"/>
              </w:rPr>
              <w:t>一、杜比数字影院还音系统</w:t>
            </w:r>
          </w:p>
        </w:tc>
      </w:tr>
      <w:tr w:rsidR="00B9179C" w14:paraId="5F735789" w14:textId="77777777">
        <w:trPr>
          <w:trHeight w:val="567"/>
        </w:trPr>
        <w:tc>
          <w:tcPr>
            <w:tcW w:w="620" w:type="pct"/>
            <w:shd w:val="clear" w:color="auto" w:fill="auto"/>
            <w:noWrap/>
            <w:vAlign w:val="center"/>
          </w:tcPr>
          <w:p w14:paraId="39D3DCA0" w14:textId="77777777" w:rsidR="00B9179C" w:rsidRDefault="0053299E">
            <w:pPr>
              <w:jc w:val="center"/>
              <w:textAlignment w:val="center"/>
              <w:rPr>
                <w:color w:val="000000"/>
                <w:szCs w:val="21"/>
              </w:rPr>
            </w:pPr>
            <w:r>
              <w:rPr>
                <w:rFonts w:hint="eastAsia"/>
                <w:color w:val="000000"/>
                <w:szCs w:val="21"/>
                <w:lang w:bidi="ar"/>
              </w:rPr>
              <w:t>A-01</w:t>
            </w:r>
          </w:p>
        </w:tc>
        <w:tc>
          <w:tcPr>
            <w:tcW w:w="891" w:type="pct"/>
            <w:shd w:val="clear" w:color="auto" w:fill="auto"/>
            <w:vAlign w:val="center"/>
          </w:tcPr>
          <w:p w14:paraId="0FC3B481" w14:textId="77777777" w:rsidR="00B9179C" w:rsidRDefault="0053299E">
            <w:pPr>
              <w:jc w:val="center"/>
              <w:textAlignment w:val="center"/>
              <w:rPr>
                <w:color w:val="000000"/>
                <w:szCs w:val="21"/>
              </w:rPr>
            </w:pPr>
            <w:r>
              <w:rPr>
                <w:rFonts w:hint="eastAsia"/>
                <w:color w:val="000000"/>
                <w:szCs w:val="21"/>
                <w:lang w:bidi="ar"/>
              </w:rPr>
              <w:t xml:space="preserve">前置还音扬声器       </w:t>
            </w:r>
          </w:p>
        </w:tc>
        <w:tc>
          <w:tcPr>
            <w:tcW w:w="3488" w:type="pct"/>
            <w:shd w:val="clear" w:color="auto" w:fill="auto"/>
            <w:vAlign w:val="center"/>
          </w:tcPr>
          <w:p w14:paraId="61F06C30" w14:textId="77777777" w:rsidR="00B9179C" w:rsidRDefault="0053299E">
            <w:pPr>
              <w:jc w:val="left"/>
              <w:textAlignment w:val="center"/>
              <w:rPr>
                <w:color w:val="000000"/>
                <w:szCs w:val="21"/>
              </w:rPr>
            </w:pPr>
            <w:r>
              <w:rPr>
                <w:rFonts w:hint="eastAsia"/>
                <w:color w:val="000000"/>
                <w:szCs w:val="21"/>
                <w:lang w:bidi="ar"/>
              </w:rPr>
              <w:t>安装方式：入墙嵌入式</w:t>
            </w:r>
            <w:r>
              <w:rPr>
                <w:rFonts w:hint="eastAsia"/>
                <w:color w:val="000000"/>
                <w:szCs w:val="21"/>
                <w:lang w:bidi="ar"/>
              </w:rPr>
              <w:br/>
              <w:t>1、低音单元不低于6.5"×2表面陶瓷处理铝镁合金金鼓纸</w:t>
            </w:r>
            <w:r>
              <w:rPr>
                <w:rFonts w:hint="eastAsia"/>
                <w:color w:val="000000"/>
                <w:szCs w:val="21"/>
                <w:lang w:bidi="ar"/>
              </w:rPr>
              <w:br/>
              <w:t>2、高音单元不低于1"表面陶瓷处理铝</w:t>
            </w:r>
            <w:proofErr w:type="gramStart"/>
            <w:r>
              <w:rPr>
                <w:rFonts w:hint="eastAsia"/>
                <w:color w:val="000000"/>
                <w:szCs w:val="21"/>
                <w:lang w:bidi="ar"/>
              </w:rPr>
              <w:t>镁合金音膜高音</w:t>
            </w:r>
            <w:proofErr w:type="gramEnd"/>
            <w:r>
              <w:rPr>
                <w:rFonts w:hint="eastAsia"/>
                <w:color w:val="000000"/>
                <w:szCs w:val="21"/>
                <w:lang w:bidi="ar"/>
              </w:rPr>
              <w:br/>
              <w:t>3、额定阻抗≥8 Ohm</w:t>
            </w:r>
            <w:r>
              <w:rPr>
                <w:rFonts w:hint="eastAsia"/>
                <w:color w:val="000000"/>
                <w:szCs w:val="21"/>
                <w:lang w:bidi="ar"/>
              </w:rPr>
              <w:br/>
              <w:t>4、灵敏度≥89dB</w:t>
            </w:r>
            <w:r>
              <w:rPr>
                <w:rFonts w:hint="eastAsia"/>
                <w:color w:val="000000"/>
                <w:szCs w:val="21"/>
                <w:lang w:bidi="ar"/>
              </w:rPr>
              <w:br/>
              <w:t>5、频率范围≥20-20K Hz</w:t>
            </w:r>
            <w:r>
              <w:rPr>
                <w:rFonts w:hint="eastAsia"/>
                <w:color w:val="000000"/>
                <w:szCs w:val="21"/>
                <w:lang w:bidi="ar"/>
              </w:rPr>
              <w:br/>
              <w:t>6、额定输入功率≥120W</w:t>
            </w:r>
            <w:r>
              <w:rPr>
                <w:rFonts w:hint="eastAsia"/>
                <w:color w:val="000000"/>
                <w:szCs w:val="21"/>
                <w:lang w:bidi="ar"/>
              </w:rPr>
              <w:br/>
              <w:t>7、最大输入功率≥250W</w:t>
            </w:r>
          </w:p>
        </w:tc>
      </w:tr>
      <w:tr w:rsidR="00B9179C" w14:paraId="3B60AC4E" w14:textId="77777777">
        <w:trPr>
          <w:trHeight w:val="567"/>
        </w:trPr>
        <w:tc>
          <w:tcPr>
            <w:tcW w:w="620" w:type="pct"/>
            <w:shd w:val="clear" w:color="auto" w:fill="auto"/>
            <w:noWrap/>
            <w:vAlign w:val="center"/>
          </w:tcPr>
          <w:p w14:paraId="66F20466" w14:textId="77777777" w:rsidR="00B9179C" w:rsidRDefault="0053299E">
            <w:pPr>
              <w:jc w:val="center"/>
              <w:textAlignment w:val="center"/>
              <w:rPr>
                <w:color w:val="000000"/>
                <w:szCs w:val="21"/>
              </w:rPr>
            </w:pPr>
            <w:r>
              <w:rPr>
                <w:rFonts w:hint="eastAsia"/>
                <w:color w:val="000000"/>
                <w:szCs w:val="21"/>
                <w:lang w:bidi="ar"/>
              </w:rPr>
              <w:t>A-02</w:t>
            </w:r>
          </w:p>
        </w:tc>
        <w:tc>
          <w:tcPr>
            <w:tcW w:w="891" w:type="pct"/>
            <w:shd w:val="clear" w:color="auto" w:fill="auto"/>
            <w:vAlign w:val="center"/>
          </w:tcPr>
          <w:p w14:paraId="6D9FB0E4" w14:textId="77777777" w:rsidR="00B9179C" w:rsidRDefault="0053299E">
            <w:pPr>
              <w:jc w:val="center"/>
              <w:textAlignment w:val="center"/>
            </w:pPr>
            <w:r>
              <w:rPr>
                <w:rFonts w:hint="eastAsia"/>
              </w:rPr>
              <w:br/>
            </w:r>
            <w:r>
              <w:rPr>
                <w:rFonts w:hint="eastAsia"/>
              </w:rPr>
              <w:lastRenderedPageBreak/>
              <w:t>环绕还音扬声器</w:t>
            </w:r>
          </w:p>
          <w:p w14:paraId="225213FD" w14:textId="77777777" w:rsidR="00B9179C" w:rsidRDefault="0053299E">
            <w:pPr>
              <w:pStyle w:val="a0"/>
              <w:ind w:firstLine="0"/>
            </w:pPr>
            <w:r>
              <w:rPr>
                <w:rFonts w:ascii="宋体" w:hAnsi="宋体" w:cs="宋体" w:hint="eastAsia"/>
                <w:b/>
                <w:bCs/>
                <w:kern w:val="0"/>
                <w:szCs w:val="21"/>
                <w:u w:val="single"/>
                <w:lang w:bidi="ar"/>
              </w:rPr>
              <w:t>（重复参数）</w:t>
            </w:r>
          </w:p>
        </w:tc>
        <w:tc>
          <w:tcPr>
            <w:tcW w:w="3488" w:type="pct"/>
            <w:shd w:val="clear" w:color="auto" w:fill="auto"/>
            <w:vAlign w:val="center"/>
          </w:tcPr>
          <w:p w14:paraId="41D59FCF" w14:textId="77777777" w:rsidR="00B9179C" w:rsidRDefault="0053299E">
            <w:pPr>
              <w:jc w:val="left"/>
              <w:textAlignment w:val="center"/>
              <w:rPr>
                <w:color w:val="000000"/>
                <w:szCs w:val="21"/>
              </w:rPr>
            </w:pPr>
            <w:r>
              <w:rPr>
                <w:rFonts w:hint="eastAsia"/>
                <w:color w:val="000000"/>
                <w:szCs w:val="21"/>
                <w:lang w:bidi="ar"/>
              </w:rPr>
              <w:lastRenderedPageBreak/>
              <w:t>安装方式：入墙嵌入式</w:t>
            </w:r>
            <w:r>
              <w:rPr>
                <w:rFonts w:hint="eastAsia"/>
                <w:color w:val="000000"/>
                <w:szCs w:val="21"/>
                <w:lang w:bidi="ar"/>
              </w:rPr>
              <w:br/>
            </w:r>
            <w:r>
              <w:rPr>
                <w:rFonts w:hint="eastAsia"/>
                <w:color w:val="000000"/>
                <w:szCs w:val="21"/>
                <w:lang w:bidi="ar"/>
              </w:rPr>
              <w:lastRenderedPageBreak/>
              <w:t>1、低音单元不低于6.5"×2表面陶瓷处理铝镁合金金鼓纸</w:t>
            </w:r>
            <w:r>
              <w:rPr>
                <w:rFonts w:hint="eastAsia"/>
                <w:color w:val="000000"/>
                <w:szCs w:val="21"/>
                <w:lang w:bidi="ar"/>
              </w:rPr>
              <w:br/>
              <w:t>2、高音单元不低于1"表面陶瓷处理铝</w:t>
            </w:r>
            <w:proofErr w:type="gramStart"/>
            <w:r>
              <w:rPr>
                <w:rFonts w:hint="eastAsia"/>
                <w:color w:val="000000"/>
                <w:szCs w:val="21"/>
                <w:lang w:bidi="ar"/>
              </w:rPr>
              <w:t>镁合金音膜高音</w:t>
            </w:r>
            <w:proofErr w:type="gramEnd"/>
            <w:r>
              <w:rPr>
                <w:rFonts w:hint="eastAsia"/>
                <w:color w:val="000000"/>
                <w:szCs w:val="21"/>
                <w:lang w:bidi="ar"/>
              </w:rPr>
              <w:br/>
              <w:t>3、额定阻抗≥8 Ohm</w:t>
            </w:r>
            <w:r>
              <w:rPr>
                <w:rFonts w:hint="eastAsia"/>
                <w:color w:val="000000"/>
                <w:szCs w:val="21"/>
                <w:lang w:bidi="ar"/>
              </w:rPr>
              <w:br/>
              <w:t>4、灵敏度≥89dB</w:t>
            </w:r>
            <w:r>
              <w:rPr>
                <w:rFonts w:hint="eastAsia"/>
                <w:color w:val="000000"/>
                <w:szCs w:val="21"/>
                <w:lang w:bidi="ar"/>
              </w:rPr>
              <w:br/>
              <w:t>5、频率范围≥20-20K Hz</w:t>
            </w:r>
            <w:r>
              <w:rPr>
                <w:rFonts w:hint="eastAsia"/>
                <w:color w:val="000000"/>
                <w:szCs w:val="21"/>
                <w:lang w:bidi="ar"/>
              </w:rPr>
              <w:br/>
              <w:t>6、额定输入功率≥120W</w:t>
            </w:r>
            <w:r>
              <w:rPr>
                <w:rFonts w:hint="eastAsia"/>
                <w:color w:val="000000"/>
                <w:szCs w:val="21"/>
                <w:lang w:bidi="ar"/>
              </w:rPr>
              <w:br/>
              <w:t>7、最大输入功率≥250W</w:t>
            </w:r>
          </w:p>
        </w:tc>
      </w:tr>
      <w:tr w:rsidR="00B9179C" w14:paraId="3DBDE06A" w14:textId="77777777">
        <w:trPr>
          <w:trHeight w:val="567"/>
        </w:trPr>
        <w:tc>
          <w:tcPr>
            <w:tcW w:w="620" w:type="pct"/>
            <w:shd w:val="clear" w:color="auto" w:fill="auto"/>
            <w:noWrap/>
            <w:vAlign w:val="center"/>
          </w:tcPr>
          <w:p w14:paraId="06BEF997" w14:textId="77777777" w:rsidR="00B9179C" w:rsidRDefault="0053299E">
            <w:pPr>
              <w:jc w:val="center"/>
              <w:textAlignment w:val="center"/>
              <w:rPr>
                <w:color w:val="000000"/>
                <w:szCs w:val="21"/>
              </w:rPr>
            </w:pPr>
            <w:r>
              <w:rPr>
                <w:rFonts w:hint="eastAsia"/>
                <w:color w:val="000000"/>
                <w:szCs w:val="21"/>
                <w:lang w:bidi="ar"/>
              </w:rPr>
              <w:lastRenderedPageBreak/>
              <w:t>A-03</w:t>
            </w:r>
          </w:p>
        </w:tc>
        <w:tc>
          <w:tcPr>
            <w:tcW w:w="891" w:type="pct"/>
            <w:shd w:val="clear" w:color="auto" w:fill="auto"/>
            <w:vAlign w:val="center"/>
          </w:tcPr>
          <w:p w14:paraId="6779D3BF" w14:textId="77777777" w:rsidR="00B9179C" w:rsidRDefault="0053299E">
            <w:pPr>
              <w:jc w:val="center"/>
              <w:textAlignment w:val="center"/>
              <w:rPr>
                <w:color w:val="000000"/>
                <w:szCs w:val="21"/>
              </w:rPr>
            </w:pPr>
            <w:r>
              <w:rPr>
                <w:rFonts w:hint="eastAsia"/>
                <w:color w:val="000000"/>
                <w:szCs w:val="21"/>
                <w:lang w:bidi="ar"/>
              </w:rPr>
              <w:t>天花还音扬声器</w:t>
            </w:r>
            <w:r>
              <w:rPr>
                <w:rFonts w:hint="eastAsia"/>
                <w:b/>
                <w:bCs/>
                <w:szCs w:val="21"/>
                <w:u w:val="single"/>
                <w:lang w:bidi="ar"/>
              </w:rPr>
              <w:t>（重复参数）</w:t>
            </w:r>
          </w:p>
        </w:tc>
        <w:tc>
          <w:tcPr>
            <w:tcW w:w="3488" w:type="pct"/>
            <w:shd w:val="clear" w:color="auto" w:fill="auto"/>
            <w:vAlign w:val="center"/>
          </w:tcPr>
          <w:p w14:paraId="47BD2193" w14:textId="77777777" w:rsidR="00B9179C" w:rsidRDefault="0053299E">
            <w:pPr>
              <w:jc w:val="left"/>
              <w:textAlignment w:val="center"/>
              <w:rPr>
                <w:color w:val="000000"/>
                <w:szCs w:val="21"/>
              </w:rPr>
            </w:pPr>
            <w:r>
              <w:rPr>
                <w:rFonts w:hint="eastAsia"/>
                <w:color w:val="000000"/>
                <w:szCs w:val="21"/>
                <w:lang w:bidi="ar"/>
              </w:rPr>
              <w:t>安装方式：入墙嵌入式</w:t>
            </w:r>
            <w:r>
              <w:rPr>
                <w:rFonts w:hint="eastAsia"/>
                <w:color w:val="000000"/>
                <w:szCs w:val="21"/>
                <w:lang w:bidi="ar"/>
              </w:rPr>
              <w:br/>
              <w:t>1、低音单元不低于6.5"×2表面陶瓷处理铝镁合金金鼓纸</w:t>
            </w:r>
            <w:r>
              <w:rPr>
                <w:rFonts w:hint="eastAsia"/>
                <w:color w:val="000000"/>
                <w:szCs w:val="21"/>
                <w:lang w:bidi="ar"/>
              </w:rPr>
              <w:br/>
              <w:t>2、高音单元不低于1"表面陶瓷处理铝</w:t>
            </w:r>
            <w:proofErr w:type="gramStart"/>
            <w:r>
              <w:rPr>
                <w:rFonts w:hint="eastAsia"/>
                <w:color w:val="000000"/>
                <w:szCs w:val="21"/>
                <w:lang w:bidi="ar"/>
              </w:rPr>
              <w:t>镁合金音膜高音</w:t>
            </w:r>
            <w:proofErr w:type="gramEnd"/>
            <w:r>
              <w:rPr>
                <w:rFonts w:hint="eastAsia"/>
                <w:color w:val="000000"/>
                <w:szCs w:val="21"/>
                <w:lang w:bidi="ar"/>
              </w:rPr>
              <w:br/>
              <w:t>3、额定阻抗≥8 Ohm</w:t>
            </w:r>
            <w:r>
              <w:rPr>
                <w:rFonts w:hint="eastAsia"/>
                <w:color w:val="000000"/>
                <w:szCs w:val="21"/>
                <w:lang w:bidi="ar"/>
              </w:rPr>
              <w:br/>
              <w:t>4、灵敏度≥89dB</w:t>
            </w:r>
            <w:r>
              <w:rPr>
                <w:rFonts w:hint="eastAsia"/>
                <w:color w:val="000000"/>
                <w:szCs w:val="21"/>
                <w:lang w:bidi="ar"/>
              </w:rPr>
              <w:br/>
              <w:t>5、频率范围≥20-20K Hz</w:t>
            </w:r>
            <w:r>
              <w:rPr>
                <w:rFonts w:hint="eastAsia"/>
                <w:color w:val="000000"/>
                <w:szCs w:val="21"/>
                <w:lang w:bidi="ar"/>
              </w:rPr>
              <w:br/>
              <w:t>6、额定输入功率≥120W</w:t>
            </w:r>
            <w:r>
              <w:rPr>
                <w:rFonts w:hint="eastAsia"/>
                <w:color w:val="000000"/>
                <w:szCs w:val="21"/>
                <w:lang w:bidi="ar"/>
              </w:rPr>
              <w:br/>
              <w:t>7、最大输入功率≥250W</w:t>
            </w:r>
          </w:p>
        </w:tc>
      </w:tr>
      <w:tr w:rsidR="00B9179C" w14:paraId="7511DC27" w14:textId="77777777">
        <w:trPr>
          <w:trHeight w:val="567"/>
        </w:trPr>
        <w:tc>
          <w:tcPr>
            <w:tcW w:w="620" w:type="pct"/>
            <w:shd w:val="clear" w:color="auto" w:fill="auto"/>
            <w:noWrap/>
            <w:vAlign w:val="center"/>
          </w:tcPr>
          <w:p w14:paraId="38571E72" w14:textId="77777777" w:rsidR="00B9179C" w:rsidRDefault="0053299E">
            <w:pPr>
              <w:jc w:val="center"/>
              <w:textAlignment w:val="center"/>
              <w:rPr>
                <w:color w:val="000000"/>
                <w:szCs w:val="21"/>
              </w:rPr>
            </w:pPr>
            <w:r>
              <w:rPr>
                <w:rFonts w:hint="eastAsia"/>
                <w:color w:val="000000"/>
                <w:szCs w:val="21"/>
                <w:lang w:bidi="ar"/>
              </w:rPr>
              <w:t>A-04</w:t>
            </w:r>
          </w:p>
        </w:tc>
        <w:tc>
          <w:tcPr>
            <w:tcW w:w="891" w:type="pct"/>
            <w:shd w:val="clear" w:color="auto" w:fill="auto"/>
            <w:vAlign w:val="center"/>
          </w:tcPr>
          <w:p w14:paraId="0137D063" w14:textId="77777777" w:rsidR="00B9179C" w:rsidRDefault="0053299E">
            <w:pPr>
              <w:jc w:val="center"/>
              <w:textAlignment w:val="center"/>
            </w:pPr>
            <w:r>
              <w:rPr>
                <w:rFonts w:hint="eastAsia"/>
              </w:rPr>
              <w:t>超重低音还音扬声器</w:t>
            </w:r>
          </w:p>
          <w:p w14:paraId="554218B1" w14:textId="77777777" w:rsidR="00B9179C" w:rsidRDefault="00B9179C">
            <w:pPr>
              <w:pStyle w:val="a0"/>
              <w:ind w:firstLine="0"/>
            </w:pPr>
          </w:p>
        </w:tc>
        <w:tc>
          <w:tcPr>
            <w:tcW w:w="3488" w:type="pct"/>
            <w:shd w:val="clear" w:color="auto" w:fill="auto"/>
            <w:vAlign w:val="center"/>
          </w:tcPr>
          <w:p w14:paraId="63BA1704" w14:textId="77777777" w:rsidR="00B9179C" w:rsidRDefault="0053299E">
            <w:pPr>
              <w:jc w:val="left"/>
              <w:textAlignment w:val="center"/>
              <w:rPr>
                <w:color w:val="000000"/>
                <w:szCs w:val="21"/>
              </w:rPr>
            </w:pPr>
            <w:r>
              <w:rPr>
                <w:rFonts w:hint="eastAsia"/>
                <w:color w:val="000000"/>
                <w:szCs w:val="21"/>
                <w:lang w:bidi="ar"/>
              </w:rPr>
              <w:t>1、类型 不低于双12寸有源低音炮</w:t>
            </w:r>
            <w:r>
              <w:rPr>
                <w:rFonts w:hint="eastAsia"/>
                <w:color w:val="000000"/>
                <w:szCs w:val="21"/>
                <w:lang w:bidi="ar"/>
              </w:rPr>
              <w:br/>
              <w:t>2、低音单元 ≥12寸×2只</w:t>
            </w:r>
            <w:r>
              <w:rPr>
                <w:rFonts w:hint="eastAsia"/>
                <w:color w:val="000000"/>
                <w:szCs w:val="21"/>
                <w:lang w:bidi="ar"/>
              </w:rPr>
              <w:br/>
              <w:t>3、电源电压 220V</w:t>
            </w:r>
            <w:r>
              <w:rPr>
                <w:rFonts w:hint="eastAsia"/>
                <w:color w:val="000000"/>
                <w:szCs w:val="21"/>
                <w:lang w:bidi="ar"/>
              </w:rPr>
              <w:br/>
              <w:t>4、输出功率 ≥500W</w:t>
            </w:r>
            <w:r>
              <w:rPr>
                <w:rFonts w:hint="eastAsia"/>
                <w:color w:val="000000"/>
                <w:szCs w:val="21"/>
                <w:lang w:bidi="ar"/>
              </w:rPr>
              <w:br/>
              <w:t>5、峰值功率 ≥1500W</w:t>
            </w:r>
            <w:r>
              <w:rPr>
                <w:rFonts w:hint="eastAsia"/>
                <w:color w:val="000000"/>
                <w:szCs w:val="21"/>
                <w:lang w:bidi="ar"/>
              </w:rPr>
              <w:br/>
              <w:t>6、频率范围 ≥25HZ—150HZ</w:t>
            </w:r>
            <w:r>
              <w:rPr>
                <w:rFonts w:hint="eastAsia"/>
                <w:color w:val="000000"/>
                <w:szCs w:val="21"/>
                <w:lang w:bidi="ar"/>
              </w:rPr>
              <w:br/>
              <w:t>7、相位变化 0~180 Degrees</w:t>
            </w:r>
            <w:r>
              <w:rPr>
                <w:rFonts w:hint="eastAsia"/>
                <w:color w:val="000000"/>
                <w:szCs w:val="21"/>
                <w:lang w:bidi="ar"/>
              </w:rPr>
              <w:br/>
              <w:t>8、超低音信号线路输入 支持</w:t>
            </w:r>
            <w:r>
              <w:rPr>
                <w:rFonts w:hint="eastAsia"/>
                <w:color w:val="000000"/>
                <w:szCs w:val="21"/>
                <w:lang w:bidi="ar"/>
              </w:rPr>
              <w:br/>
              <w:t>9、信号自动识别(工作/待机) 支持</w:t>
            </w:r>
          </w:p>
        </w:tc>
      </w:tr>
      <w:tr w:rsidR="00B9179C" w14:paraId="69896E26" w14:textId="77777777">
        <w:trPr>
          <w:trHeight w:val="567"/>
        </w:trPr>
        <w:tc>
          <w:tcPr>
            <w:tcW w:w="620" w:type="pct"/>
            <w:shd w:val="clear" w:color="auto" w:fill="auto"/>
            <w:noWrap/>
            <w:vAlign w:val="center"/>
          </w:tcPr>
          <w:p w14:paraId="4937ACFE" w14:textId="77777777" w:rsidR="00B9179C" w:rsidRDefault="0053299E">
            <w:pPr>
              <w:jc w:val="center"/>
              <w:textAlignment w:val="center"/>
              <w:rPr>
                <w:color w:val="000000"/>
                <w:szCs w:val="21"/>
              </w:rPr>
            </w:pPr>
            <w:r>
              <w:rPr>
                <w:rFonts w:hint="eastAsia"/>
                <w:color w:val="000000"/>
                <w:szCs w:val="21"/>
                <w:lang w:bidi="ar"/>
              </w:rPr>
              <w:t>A-05</w:t>
            </w:r>
          </w:p>
        </w:tc>
        <w:tc>
          <w:tcPr>
            <w:tcW w:w="891" w:type="pct"/>
            <w:shd w:val="clear" w:color="auto" w:fill="auto"/>
            <w:vAlign w:val="center"/>
          </w:tcPr>
          <w:p w14:paraId="77F46A9B" w14:textId="77777777" w:rsidR="00B9179C" w:rsidRDefault="0053299E">
            <w:pPr>
              <w:jc w:val="center"/>
              <w:textAlignment w:val="center"/>
              <w:rPr>
                <w:color w:val="000000"/>
                <w:szCs w:val="21"/>
              </w:rPr>
            </w:pPr>
            <w:r>
              <w:rPr>
                <w:rFonts w:hint="eastAsia"/>
                <w:color w:val="000000"/>
                <w:szCs w:val="21"/>
                <w:lang w:bidi="ar"/>
              </w:rPr>
              <w:t>七声道功率放大器</w:t>
            </w:r>
          </w:p>
        </w:tc>
        <w:tc>
          <w:tcPr>
            <w:tcW w:w="3488" w:type="pct"/>
            <w:shd w:val="clear" w:color="auto" w:fill="auto"/>
            <w:vAlign w:val="center"/>
          </w:tcPr>
          <w:p w14:paraId="76AAB072" w14:textId="77777777" w:rsidR="00B9179C" w:rsidRDefault="0053299E">
            <w:pPr>
              <w:jc w:val="left"/>
              <w:textAlignment w:val="center"/>
              <w:rPr>
                <w:color w:val="000000"/>
                <w:szCs w:val="21"/>
                <w:lang w:bidi="ar"/>
              </w:rPr>
            </w:pPr>
            <w:r>
              <w:rPr>
                <w:color w:val="000000"/>
                <w:szCs w:val="21"/>
                <w:lang w:bidi="ar"/>
              </w:rPr>
              <w:t>1、不低于7 通道功率放大器</w:t>
            </w:r>
            <w:r>
              <w:rPr>
                <w:color w:val="000000"/>
                <w:szCs w:val="21"/>
                <w:lang w:bidi="ar"/>
              </w:rPr>
              <w:br/>
              <w:t>2、独立的全平衡、低失真、低噪声、高速HI-FI型功放线路</w:t>
            </w:r>
            <w:r>
              <w:rPr>
                <w:color w:val="000000"/>
                <w:szCs w:val="21"/>
                <w:lang w:bidi="ar"/>
              </w:rPr>
              <w:br/>
              <w:t>3、完善的功放保护线路：短路保护、自激保护、过热保护、直流保护</w:t>
            </w:r>
            <w:r>
              <w:rPr>
                <w:color w:val="000000"/>
                <w:szCs w:val="21"/>
                <w:lang w:bidi="ar"/>
              </w:rPr>
              <w:br/>
              <w:t>4、高品质环牛，大容量电解电容，功率储备充沛富裕</w:t>
            </w:r>
            <w:r>
              <w:rPr>
                <w:color w:val="000000"/>
                <w:szCs w:val="21"/>
                <w:lang w:bidi="ar"/>
              </w:rPr>
              <w:br/>
              <w:t>5、大功率音频</w:t>
            </w:r>
            <w:proofErr w:type="gramStart"/>
            <w:r>
              <w:rPr>
                <w:color w:val="000000"/>
                <w:szCs w:val="21"/>
                <w:lang w:bidi="ar"/>
              </w:rPr>
              <w:t>专用名管并联</w:t>
            </w:r>
            <w:proofErr w:type="gramEnd"/>
            <w:r>
              <w:rPr>
                <w:color w:val="000000"/>
                <w:szCs w:val="21"/>
                <w:lang w:bidi="ar"/>
              </w:rPr>
              <w:t>输出，可以提供30A大电流输出能力，输出功率余量大</w:t>
            </w:r>
            <w:r>
              <w:rPr>
                <w:color w:val="000000"/>
                <w:szCs w:val="21"/>
                <w:lang w:bidi="ar"/>
              </w:rPr>
              <w:br/>
            </w:r>
            <w:r>
              <w:rPr>
                <w:b/>
                <w:bCs/>
                <w:color w:val="FF0000"/>
                <w:szCs w:val="21"/>
                <w:lang w:bidi="ar"/>
              </w:rPr>
              <w:t>6、▲功放功率：8Ω单通道功率:≥200Wx7</w:t>
            </w:r>
            <w:r>
              <w:rPr>
                <w:rFonts w:hint="eastAsia"/>
                <w:b/>
                <w:bCs/>
                <w:color w:val="FF0000"/>
                <w:szCs w:val="21"/>
                <w:lang w:bidi="ar"/>
              </w:rPr>
              <w:t>（需提供CMA和CNAS标识的检测报告扫描件，要求内容能体现满足上述参数要求，原件备查）</w:t>
            </w:r>
            <w:r>
              <w:rPr>
                <w:color w:val="FF0000"/>
                <w:szCs w:val="21"/>
                <w:lang w:bidi="ar"/>
              </w:rPr>
              <w:t xml:space="preserve"> </w:t>
            </w:r>
            <w:r>
              <w:rPr>
                <w:color w:val="000000"/>
                <w:szCs w:val="21"/>
                <w:lang w:bidi="ar"/>
              </w:rPr>
              <w:t xml:space="preserve">   </w:t>
            </w:r>
            <w:r>
              <w:rPr>
                <w:color w:val="000000"/>
                <w:szCs w:val="21"/>
                <w:lang w:bidi="ar"/>
              </w:rPr>
              <w:br/>
              <w:t xml:space="preserve">               4Ω单通道功率:≥400Wx7</w:t>
            </w:r>
            <w:r>
              <w:rPr>
                <w:color w:val="000000"/>
                <w:szCs w:val="21"/>
                <w:lang w:bidi="ar"/>
              </w:rPr>
              <w:br/>
              <w:t xml:space="preserve">7、频率响应:20 Hz - 20 </w:t>
            </w:r>
            <w:proofErr w:type="spellStart"/>
            <w:r>
              <w:rPr>
                <w:color w:val="000000"/>
                <w:szCs w:val="21"/>
                <w:lang w:bidi="ar"/>
              </w:rPr>
              <w:t>KHz</w:t>
            </w:r>
            <w:proofErr w:type="spellEnd"/>
            <w:r>
              <w:rPr>
                <w:color w:val="000000"/>
                <w:szCs w:val="21"/>
                <w:lang w:bidi="ar"/>
              </w:rPr>
              <w:t>，+±0.5dB</w:t>
            </w:r>
            <w:r>
              <w:rPr>
                <w:color w:val="000000"/>
                <w:szCs w:val="21"/>
                <w:lang w:bidi="ar"/>
              </w:rPr>
              <w:br/>
            </w:r>
            <w:r>
              <w:rPr>
                <w:b/>
                <w:bCs/>
                <w:color w:val="FF0000"/>
                <w:szCs w:val="21"/>
                <w:lang w:bidi="ar"/>
              </w:rPr>
              <w:lastRenderedPageBreak/>
              <w:t xml:space="preserve">8、▲总谐波失真: ≤ 0.03%(1 </w:t>
            </w:r>
            <w:proofErr w:type="spellStart"/>
            <w:r>
              <w:rPr>
                <w:b/>
                <w:bCs/>
                <w:color w:val="FF0000"/>
                <w:szCs w:val="21"/>
                <w:lang w:bidi="ar"/>
              </w:rPr>
              <w:t>KHz</w:t>
            </w:r>
            <w:proofErr w:type="spellEnd"/>
            <w:r>
              <w:rPr>
                <w:b/>
                <w:bCs/>
                <w:color w:val="FF0000"/>
                <w:szCs w:val="21"/>
                <w:lang w:bidi="ar"/>
              </w:rPr>
              <w:t xml:space="preserve">) </w:t>
            </w:r>
            <w:r>
              <w:rPr>
                <w:rFonts w:hint="eastAsia"/>
                <w:b/>
                <w:bCs/>
                <w:color w:val="FF0000"/>
                <w:szCs w:val="21"/>
                <w:lang w:bidi="ar"/>
              </w:rPr>
              <w:t>（需提供CMA和CNAS标识的检测报告扫描件，要求内容能体现满足上述参数要求，原件备查）</w:t>
            </w:r>
            <w:r>
              <w:rPr>
                <w:b/>
                <w:bCs/>
                <w:color w:val="FF0000"/>
                <w:szCs w:val="21"/>
                <w:lang w:bidi="ar"/>
              </w:rPr>
              <w:t xml:space="preserve"> </w:t>
            </w:r>
          </w:p>
          <w:p w14:paraId="0D3FF43D" w14:textId="77777777" w:rsidR="00B9179C" w:rsidRDefault="0053299E">
            <w:pPr>
              <w:jc w:val="left"/>
              <w:textAlignment w:val="center"/>
              <w:rPr>
                <w:color w:val="000000"/>
                <w:szCs w:val="21"/>
              </w:rPr>
            </w:pPr>
            <w:r>
              <w:rPr>
                <w:b/>
                <w:bCs/>
                <w:color w:val="FF0000"/>
                <w:szCs w:val="21"/>
                <w:lang w:bidi="ar"/>
              </w:rPr>
              <w:t>9、▲信噪比: ≥105dB  （A计权）</w:t>
            </w:r>
            <w:r>
              <w:rPr>
                <w:rFonts w:hint="eastAsia"/>
                <w:b/>
                <w:bCs/>
                <w:color w:val="FF0000"/>
                <w:szCs w:val="21"/>
                <w:lang w:bidi="ar"/>
              </w:rPr>
              <w:t>（需提供CMA和CNAS标识的检测报告扫描件，要求内容能体现满足上述参数要求，原件备查）</w:t>
            </w:r>
            <w:r>
              <w:rPr>
                <w:color w:val="000000"/>
                <w:szCs w:val="21"/>
                <w:lang w:bidi="ar"/>
              </w:rPr>
              <w:br/>
              <w:t xml:space="preserve">10、分离度:≥63dB </w:t>
            </w:r>
            <w:r>
              <w:rPr>
                <w:color w:val="000000"/>
                <w:szCs w:val="21"/>
                <w:lang w:bidi="ar"/>
              </w:rPr>
              <w:br/>
              <w:t xml:space="preserve">11、整机增益：≥35dB </w:t>
            </w:r>
            <w:r>
              <w:rPr>
                <w:color w:val="000000"/>
                <w:szCs w:val="21"/>
                <w:lang w:bidi="ar"/>
              </w:rPr>
              <w:br/>
            </w:r>
            <w:r>
              <w:rPr>
                <w:szCs w:val="21"/>
                <w:lang w:bidi="ar"/>
              </w:rPr>
              <w:t>12、提供厂家或总代理商出具针对本项目的售后服务承诺函原件。</w:t>
            </w:r>
          </w:p>
        </w:tc>
      </w:tr>
      <w:tr w:rsidR="00B9179C" w14:paraId="7F196559" w14:textId="77777777">
        <w:trPr>
          <w:trHeight w:val="567"/>
        </w:trPr>
        <w:tc>
          <w:tcPr>
            <w:tcW w:w="620" w:type="pct"/>
            <w:shd w:val="clear" w:color="auto" w:fill="auto"/>
            <w:noWrap/>
            <w:vAlign w:val="center"/>
          </w:tcPr>
          <w:p w14:paraId="5853852A" w14:textId="77777777" w:rsidR="00B9179C" w:rsidRDefault="0053299E">
            <w:pPr>
              <w:jc w:val="center"/>
              <w:textAlignment w:val="center"/>
              <w:rPr>
                <w:color w:val="000000"/>
                <w:szCs w:val="21"/>
              </w:rPr>
            </w:pPr>
            <w:r>
              <w:rPr>
                <w:rFonts w:hint="eastAsia"/>
                <w:color w:val="000000"/>
                <w:szCs w:val="21"/>
                <w:lang w:bidi="ar"/>
              </w:rPr>
              <w:lastRenderedPageBreak/>
              <w:t>A-06</w:t>
            </w:r>
          </w:p>
        </w:tc>
        <w:tc>
          <w:tcPr>
            <w:tcW w:w="891" w:type="pct"/>
            <w:shd w:val="clear" w:color="auto" w:fill="auto"/>
            <w:vAlign w:val="center"/>
          </w:tcPr>
          <w:p w14:paraId="1728828A" w14:textId="77777777" w:rsidR="00B9179C" w:rsidRDefault="0053299E">
            <w:pPr>
              <w:jc w:val="center"/>
              <w:textAlignment w:val="center"/>
              <w:rPr>
                <w:color w:val="000000"/>
                <w:szCs w:val="21"/>
              </w:rPr>
            </w:pPr>
            <w:proofErr w:type="gramStart"/>
            <w:r>
              <w:rPr>
                <w:rFonts w:hint="eastAsia"/>
                <w:color w:val="000000"/>
                <w:szCs w:val="21"/>
                <w:lang w:bidi="ar"/>
              </w:rPr>
              <w:t>全景声</w:t>
            </w:r>
            <w:proofErr w:type="gramEnd"/>
            <w:r>
              <w:rPr>
                <w:rFonts w:hint="eastAsia"/>
                <w:color w:val="000000"/>
                <w:szCs w:val="21"/>
                <w:lang w:bidi="ar"/>
              </w:rPr>
              <w:t xml:space="preserve">影院功放 </w:t>
            </w:r>
          </w:p>
        </w:tc>
        <w:tc>
          <w:tcPr>
            <w:tcW w:w="3488" w:type="pct"/>
            <w:shd w:val="clear" w:color="auto" w:fill="auto"/>
            <w:vAlign w:val="center"/>
          </w:tcPr>
          <w:p w14:paraId="0824994A" w14:textId="77777777" w:rsidR="00B9179C" w:rsidRDefault="0053299E">
            <w:pPr>
              <w:jc w:val="left"/>
              <w:textAlignment w:val="center"/>
              <w:rPr>
                <w:color w:val="000000"/>
                <w:szCs w:val="21"/>
              </w:rPr>
            </w:pPr>
            <w:r>
              <w:rPr>
                <w:rFonts w:hint="eastAsia"/>
                <w:color w:val="000000"/>
                <w:szCs w:val="21"/>
                <w:lang w:bidi="ar"/>
              </w:rPr>
              <w:t>1、支持 Dolby Atmos、</w:t>
            </w:r>
            <w:proofErr w:type="spellStart"/>
            <w:r>
              <w:rPr>
                <w:rFonts w:hint="eastAsia"/>
                <w:color w:val="000000"/>
                <w:szCs w:val="21"/>
                <w:lang w:bidi="ar"/>
              </w:rPr>
              <w:t>DolbyTrue</w:t>
            </w:r>
            <w:proofErr w:type="spellEnd"/>
            <w:r>
              <w:rPr>
                <w:rFonts w:hint="eastAsia"/>
                <w:color w:val="000000"/>
                <w:szCs w:val="21"/>
                <w:lang w:bidi="ar"/>
              </w:rPr>
              <w:t>-HD 及向下兼容所有杜比音频编码文件；</w:t>
            </w:r>
            <w:r>
              <w:rPr>
                <w:rFonts w:hint="eastAsia"/>
                <w:color w:val="000000"/>
                <w:szCs w:val="21"/>
                <w:lang w:bidi="ar"/>
              </w:rPr>
              <w:br/>
              <w:t>2、支持 DTS:X、DTS-Master 及向下兼容所有 DTS 音频编码文件；</w:t>
            </w:r>
            <w:r>
              <w:rPr>
                <w:rFonts w:hint="eastAsia"/>
                <w:color w:val="000000"/>
                <w:szCs w:val="21"/>
                <w:lang w:bidi="ar"/>
              </w:rPr>
              <w:br/>
              <w:t>3、支持 HDMI2.0，支持 HDCP2.2；</w:t>
            </w:r>
            <w:r>
              <w:rPr>
                <w:rFonts w:hint="eastAsia"/>
                <w:color w:val="000000"/>
                <w:szCs w:val="21"/>
                <w:lang w:bidi="ar"/>
              </w:rPr>
              <w:br/>
              <w:t>4、支持 4K/60Hz，RGB 4:4:4，18GHz 全带宽高清视频信号；</w:t>
            </w:r>
            <w:r>
              <w:rPr>
                <w:rFonts w:hint="eastAsia"/>
                <w:color w:val="000000"/>
                <w:szCs w:val="21"/>
                <w:lang w:bidi="ar"/>
              </w:rPr>
              <w:br/>
              <w:t>5、支持 Dolby Vision 及 HDR 10 高清视频信号；</w:t>
            </w:r>
            <w:r>
              <w:rPr>
                <w:rFonts w:hint="eastAsia"/>
                <w:color w:val="000000"/>
                <w:szCs w:val="21"/>
                <w:lang w:bidi="ar"/>
              </w:rPr>
              <w:br/>
              <w:t>6、≥ 12 声道的</w:t>
            </w:r>
            <w:proofErr w:type="gramStart"/>
            <w:r>
              <w:rPr>
                <w:rFonts w:hint="eastAsia"/>
                <w:color w:val="000000"/>
                <w:szCs w:val="21"/>
                <w:lang w:bidi="ar"/>
              </w:rPr>
              <w:t>全景声</w:t>
            </w:r>
            <w:proofErr w:type="gramEnd"/>
            <w:r>
              <w:rPr>
                <w:rFonts w:hint="eastAsia"/>
                <w:color w:val="000000"/>
                <w:szCs w:val="21"/>
                <w:lang w:bidi="ar"/>
              </w:rPr>
              <w:t xml:space="preserve"> 7.1.4 </w:t>
            </w:r>
            <w:proofErr w:type="gramStart"/>
            <w:r>
              <w:rPr>
                <w:rFonts w:hint="eastAsia"/>
                <w:color w:val="000000"/>
                <w:szCs w:val="21"/>
                <w:lang w:bidi="ar"/>
              </w:rPr>
              <w:t>全平衡</w:t>
            </w:r>
            <w:proofErr w:type="gramEnd"/>
            <w:r>
              <w:rPr>
                <w:rFonts w:hint="eastAsia"/>
                <w:color w:val="000000"/>
                <w:szCs w:val="21"/>
                <w:lang w:bidi="ar"/>
              </w:rPr>
              <w:t>输出；</w:t>
            </w:r>
            <w:r>
              <w:rPr>
                <w:rFonts w:hint="eastAsia"/>
                <w:color w:val="000000"/>
                <w:szCs w:val="21"/>
                <w:lang w:bidi="ar"/>
              </w:rPr>
              <w:br/>
              <w:t>7、内置全景</w:t>
            </w:r>
            <w:proofErr w:type="gramStart"/>
            <w:r>
              <w:rPr>
                <w:rFonts w:hint="eastAsia"/>
                <w:color w:val="000000"/>
                <w:szCs w:val="21"/>
                <w:lang w:bidi="ar"/>
              </w:rPr>
              <w:t>声卡拉</w:t>
            </w:r>
            <w:proofErr w:type="gramEnd"/>
            <w:r>
              <w:rPr>
                <w:rFonts w:hint="eastAsia"/>
                <w:color w:val="000000"/>
                <w:szCs w:val="21"/>
                <w:lang w:bidi="ar"/>
              </w:rPr>
              <w:t xml:space="preserve"> OK 系统，强大的 DSP 数字混响效果及防啸叫</w:t>
            </w:r>
            <w:proofErr w:type="gramStart"/>
            <w:r>
              <w:rPr>
                <w:rFonts w:hint="eastAsia"/>
                <w:color w:val="000000"/>
                <w:szCs w:val="21"/>
                <w:lang w:bidi="ar"/>
              </w:rPr>
              <w:t>移频处理</w:t>
            </w:r>
            <w:proofErr w:type="gramEnd"/>
            <w:r>
              <w:rPr>
                <w:rFonts w:hint="eastAsia"/>
                <w:color w:val="000000"/>
                <w:szCs w:val="21"/>
                <w:lang w:bidi="ar"/>
              </w:rPr>
              <w:t>技术，多种人声风格选择；</w:t>
            </w:r>
            <w:r>
              <w:rPr>
                <w:rFonts w:hint="eastAsia"/>
                <w:color w:val="000000"/>
                <w:szCs w:val="21"/>
                <w:lang w:bidi="ar"/>
              </w:rPr>
              <w:br/>
              <w:t>8、内置一键式全自动校正操作功能，可通过可选附件对房间均衡、扬声器距离、延时、声压进行全自动校正。同时，也支持用户手动调节；</w:t>
            </w:r>
            <w:r>
              <w:rPr>
                <w:rFonts w:hint="eastAsia"/>
                <w:color w:val="000000"/>
                <w:szCs w:val="21"/>
                <w:lang w:bidi="ar"/>
              </w:rPr>
              <w:br/>
              <w:t>9、内置</w:t>
            </w:r>
            <w:proofErr w:type="gramStart"/>
            <w:r>
              <w:rPr>
                <w:rFonts w:hint="eastAsia"/>
                <w:color w:val="000000"/>
                <w:szCs w:val="21"/>
                <w:lang w:bidi="ar"/>
              </w:rPr>
              <w:t>蓝牙数字</w:t>
            </w:r>
            <w:proofErr w:type="gramEnd"/>
            <w:r>
              <w:rPr>
                <w:rFonts w:hint="eastAsia"/>
                <w:color w:val="000000"/>
                <w:szCs w:val="21"/>
                <w:lang w:bidi="ar"/>
              </w:rPr>
              <w:t>声场接收器；</w:t>
            </w:r>
            <w:r>
              <w:rPr>
                <w:rFonts w:hint="eastAsia"/>
                <w:color w:val="000000"/>
                <w:szCs w:val="21"/>
                <w:lang w:bidi="ar"/>
              </w:rPr>
              <w:br/>
              <w:t>10、内置高品质音乐播放器，支持 TF 卡及 U 盘音频文件播放，支持 FLAC、APE、WAV、MP3等多种无损及有损压缩音频格式，支持多层文件夹管理；</w:t>
            </w:r>
            <w:r>
              <w:rPr>
                <w:rFonts w:hint="eastAsia"/>
                <w:color w:val="000000"/>
                <w:szCs w:val="21"/>
                <w:lang w:bidi="ar"/>
              </w:rPr>
              <w:br/>
              <w:t>11、中文音视频叠加式 OSD 屏幕显示菜单；</w:t>
            </w:r>
            <w:r>
              <w:rPr>
                <w:rFonts w:hint="eastAsia"/>
                <w:color w:val="000000"/>
                <w:szCs w:val="21"/>
                <w:lang w:bidi="ar"/>
              </w:rPr>
              <w:br/>
              <w:t>12、支持从 2.0 声道到 7.1.4 声道等 ≥10种扬声器配置；</w:t>
            </w:r>
            <w:r>
              <w:rPr>
                <w:rFonts w:hint="eastAsia"/>
                <w:color w:val="000000"/>
                <w:szCs w:val="21"/>
                <w:lang w:bidi="ar"/>
              </w:rPr>
              <w:br/>
              <w:t>13、支持 HDMI 6 进 2 出，2 组同轴 2 组光纤数码音频输出，3 组模拟音频输入；</w:t>
            </w:r>
            <w:r>
              <w:rPr>
                <w:rFonts w:hint="eastAsia"/>
                <w:color w:val="000000"/>
                <w:szCs w:val="21"/>
                <w:lang w:bidi="ar"/>
              </w:rPr>
              <w:br/>
              <w:t>14、支持 5.1 声道外部混音输入，可外接混响器；</w:t>
            </w:r>
            <w:r>
              <w:rPr>
                <w:rFonts w:hint="eastAsia"/>
                <w:color w:val="000000"/>
                <w:szCs w:val="21"/>
                <w:lang w:bidi="ar"/>
              </w:rPr>
              <w:br/>
              <w:t>15、支持 RS232 集中控制器；</w:t>
            </w:r>
            <w:r>
              <w:rPr>
                <w:rFonts w:hint="eastAsia"/>
                <w:color w:val="000000"/>
                <w:szCs w:val="21"/>
                <w:lang w:bidi="ar"/>
              </w:rPr>
              <w:br/>
              <w:t>16、支持 HDMI ARC 音频回传，支持 CEC 控制；</w:t>
            </w:r>
            <w:r>
              <w:rPr>
                <w:rFonts w:hint="eastAsia"/>
                <w:color w:val="000000"/>
                <w:szCs w:val="21"/>
                <w:lang w:bidi="ar"/>
              </w:rPr>
              <w:br/>
              <w:t>17、支持高达 1000ms 时长的唇音同步调节；</w:t>
            </w:r>
            <w:r>
              <w:rPr>
                <w:rFonts w:hint="eastAsia"/>
                <w:color w:val="000000"/>
                <w:szCs w:val="21"/>
                <w:lang w:bidi="ar"/>
              </w:rPr>
              <w:br/>
              <w:t>18、支持音视频编组输出。                                                                                                                                                                                                     技术参数：                                                                                                                                                                                                    19、额定输入阻抗 :&gt; 20KΩ（模拟音源输入）</w:t>
            </w:r>
            <w:r>
              <w:rPr>
                <w:rFonts w:hint="eastAsia"/>
                <w:color w:val="000000"/>
                <w:szCs w:val="21"/>
                <w:lang w:bidi="ar"/>
              </w:rPr>
              <w:br/>
              <w:t xml:space="preserve">20、额定输出阻抗 :1KΩ </w:t>
            </w:r>
            <w:r>
              <w:rPr>
                <w:rFonts w:hint="eastAsia"/>
                <w:color w:val="000000"/>
                <w:szCs w:val="21"/>
                <w:lang w:bidi="ar"/>
              </w:rPr>
              <w:br/>
            </w:r>
            <w:r>
              <w:rPr>
                <w:rFonts w:hint="eastAsia"/>
                <w:color w:val="000000"/>
                <w:szCs w:val="21"/>
                <w:lang w:bidi="ar"/>
              </w:rPr>
              <w:lastRenderedPageBreak/>
              <w:t>21、最大不失真输入电平 :≥ 2Vrms（模拟直通）</w:t>
            </w:r>
            <w:r>
              <w:rPr>
                <w:rFonts w:hint="eastAsia"/>
                <w:color w:val="000000"/>
                <w:szCs w:val="21"/>
                <w:lang w:bidi="ar"/>
              </w:rPr>
              <w:br/>
              <w:t xml:space="preserve">22、失真度 :≤ 0.02%（A计权，模拟直通，1kHz 正常工作条件） </w:t>
            </w:r>
            <w:r>
              <w:rPr>
                <w:rFonts w:hint="eastAsia"/>
                <w:color w:val="000000"/>
                <w:szCs w:val="21"/>
                <w:lang w:bidi="ar"/>
              </w:rPr>
              <w:br/>
              <w:t xml:space="preserve">23、频率响应 ：10Hz - 50kHz（+1 / -3 dB，模拟直通） </w:t>
            </w:r>
            <w:r>
              <w:rPr>
                <w:rFonts w:hint="eastAsia"/>
                <w:color w:val="000000"/>
                <w:szCs w:val="21"/>
                <w:lang w:bidi="ar"/>
              </w:rPr>
              <w:br/>
              <w:t xml:space="preserve">24、增益 ：≥ 13dB（模拟直通） </w:t>
            </w:r>
            <w:r>
              <w:rPr>
                <w:rFonts w:hint="eastAsia"/>
                <w:color w:val="000000"/>
                <w:szCs w:val="21"/>
                <w:lang w:bidi="ar"/>
              </w:rPr>
              <w:br/>
              <w:t>25、信噪比 ：≥ 98dB（A 计权，模拟直通）</w:t>
            </w:r>
            <w:r>
              <w:rPr>
                <w:rFonts w:hint="eastAsia"/>
                <w:color w:val="000000"/>
                <w:szCs w:val="21"/>
                <w:lang w:bidi="ar"/>
              </w:rPr>
              <w:br/>
              <w:t xml:space="preserve">26、声频分离度 ：&gt; 80dB（模拟直通）  </w:t>
            </w:r>
          </w:p>
        </w:tc>
      </w:tr>
      <w:tr w:rsidR="00B9179C" w14:paraId="43CC6F83" w14:textId="77777777">
        <w:trPr>
          <w:trHeight w:val="567"/>
        </w:trPr>
        <w:tc>
          <w:tcPr>
            <w:tcW w:w="5000" w:type="pct"/>
            <w:gridSpan w:val="3"/>
            <w:shd w:val="clear" w:color="auto" w:fill="auto"/>
            <w:noWrap/>
            <w:vAlign w:val="center"/>
          </w:tcPr>
          <w:p w14:paraId="0C5213C0" w14:textId="77777777" w:rsidR="00B9179C" w:rsidRDefault="0053299E">
            <w:pPr>
              <w:jc w:val="center"/>
              <w:textAlignment w:val="top"/>
              <w:rPr>
                <w:color w:val="000000"/>
                <w:szCs w:val="21"/>
              </w:rPr>
            </w:pPr>
            <w:r>
              <w:rPr>
                <w:rFonts w:hint="eastAsia"/>
                <w:b/>
                <w:bCs/>
                <w:color w:val="000000"/>
                <w:szCs w:val="21"/>
                <w:lang w:bidi="ar"/>
              </w:rPr>
              <w:lastRenderedPageBreak/>
              <w:t>二、杜比数字影院智能控制系统</w:t>
            </w:r>
          </w:p>
        </w:tc>
      </w:tr>
      <w:tr w:rsidR="00B9179C" w14:paraId="1151D354" w14:textId="77777777" w:rsidTr="00DE139E">
        <w:trPr>
          <w:trHeight w:val="567"/>
        </w:trPr>
        <w:tc>
          <w:tcPr>
            <w:tcW w:w="620" w:type="pct"/>
            <w:shd w:val="clear" w:color="auto" w:fill="auto"/>
            <w:noWrap/>
            <w:vAlign w:val="center"/>
          </w:tcPr>
          <w:p w14:paraId="14DEC85D" w14:textId="77777777" w:rsidR="00B9179C" w:rsidRDefault="0053299E">
            <w:pPr>
              <w:jc w:val="center"/>
              <w:textAlignment w:val="center"/>
              <w:rPr>
                <w:color w:val="000000"/>
                <w:szCs w:val="21"/>
              </w:rPr>
            </w:pPr>
            <w:r>
              <w:rPr>
                <w:rFonts w:hint="eastAsia"/>
                <w:color w:val="000000"/>
                <w:szCs w:val="21"/>
                <w:lang w:bidi="ar"/>
              </w:rPr>
              <w:t>B-01</w:t>
            </w:r>
          </w:p>
        </w:tc>
        <w:tc>
          <w:tcPr>
            <w:tcW w:w="891" w:type="pct"/>
            <w:shd w:val="clear" w:color="auto" w:fill="auto"/>
            <w:vAlign w:val="center"/>
          </w:tcPr>
          <w:p w14:paraId="41B94E1C" w14:textId="77777777" w:rsidR="00B9179C" w:rsidRDefault="0053299E">
            <w:pPr>
              <w:jc w:val="center"/>
              <w:textAlignment w:val="center"/>
              <w:rPr>
                <w:color w:val="000000"/>
                <w:szCs w:val="21"/>
              </w:rPr>
            </w:pPr>
            <w:r>
              <w:rPr>
                <w:rFonts w:hint="eastAsia"/>
                <w:color w:val="000000"/>
                <w:szCs w:val="21"/>
                <w:lang w:bidi="ar"/>
              </w:rPr>
              <w:t xml:space="preserve">多媒体处理系统及控制核心 </w:t>
            </w:r>
          </w:p>
        </w:tc>
        <w:tc>
          <w:tcPr>
            <w:tcW w:w="3488" w:type="pct"/>
            <w:shd w:val="clear" w:color="auto" w:fill="auto"/>
            <w:vAlign w:val="center"/>
          </w:tcPr>
          <w:p w14:paraId="7CF65618" w14:textId="77777777" w:rsidR="00B9179C" w:rsidRDefault="0053299E">
            <w:pPr>
              <w:jc w:val="left"/>
              <w:textAlignment w:val="center"/>
              <w:rPr>
                <w:color w:val="000000"/>
                <w:szCs w:val="21"/>
              </w:rPr>
            </w:pPr>
            <w:r>
              <w:rPr>
                <w:rFonts w:hint="eastAsia"/>
                <w:color w:val="000000"/>
                <w:szCs w:val="21"/>
                <w:lang w:bidi="ar"/>
              </w:rPr>
              <w:t>主要特点：</w:t>
            </w:r>
            <w:r>
              <w:rPr>
                <w:rFonts w:hint="eastAsia"/>
                <w:color w:val="000000"/>
                <w:szCs w:val="21"/>
                <w:lang w:bidi="ar"/>
              </w:rPr>
              <w:br/>
              <w:t>集音频处理，功放，视频矩阵，灯光，集中控制等功能于一身的多媒体处理核心</w:t>
            </w:r>
            <w:r>
              <w:rPr>
                <w:rFonts w:hint="eastAsia"/>
                <w:color w:val="000000"/>
                <w:szCs w:val="21"/>
                <w:lang w:bidi="ar"/>
              </w:rPr>
              <w:br/>
              <w:t>音频处理：</w:t>
            </w:r>
            <w:r>
              <w:rPr>
                <w:rFonts w:hint="eastAsia"/>
                <w:color w:val="000000"/>
                <w:szCs w:val="21"/>
                <w:lang w:bidi="ar"/>
              </w:rPr>
              <w:br/>
            </w:r>
            <w:r>
              <w:rPr>
                <w:b/>
                <w:bCs/>
                <w:color w:val="FF0000"/>
                <w:szCs w:val="21"/>
                <w:lang w:bidi="ar"/>
              </w:rPr>
              <w:t xml:space="preserve">1、 </w:t>
            </w:r>
            <w:r>
              <w:rPr>
                <w:rFonts w:hint="eastAsia"/>
                <w:b/>
                <w:bCs/>
                <w:color w:val="FF0000"/>
                <w:szCs w:val="21"/>
                <w:lang w:bidi="ar"/>
              </w:rPr>
              <w:t>▲</w:t>
            </w:r>
            <w:r>
              <w:rPr>
                <w:b/>
                <w:bCs/>
                <w:color w:val="FF0000"/>
                <w:szCs w:val="21"/>
                <w:lang w:bidi="ar"/>
              </w:rPr>
              <w:t xml:space="preserve"> </w:t>
            </w:r>
            <w:r>
              <w:rPr>
                <w:rFonts w:hint="eastAsia"/>
                <w:b/>
                <w:bCs/>
                <w:color w:val="FF0000"/>
                <w:szCs w:val="21"/>
                <w:lang w:bidi="ar"/>
              </w:rPr>
              <w:t>不少于</w:t>
            </w:r>
            <w:r>
              <w:rPr>
                <w:b/>
                <w:bCs/>
                <w:color w:val="FF0000"/>
                <w:szCs w:val="21"/>
                <w:lang w:bidi="ar"/>
              </w:rPr>
              <w:t>8个输入通道，且每个通道可切换话筒输入或线路输入，话筒输入带48V幻想供电；</w:t>
            </w:r>
            <w:r>
              <w:rPr>
                <w:rFonts w:hint="eastAsia"/>
                <w:b/>
                <w:bCs/>
                <w:color w:val="FF0000"/>
                <w:szCs w:val="21"/>
                <w:lang w:bidi="ar"/>
              </w:rPr>
              <w:t>（需提供CNAS标识的检测报告扫描件，要求内容能体现满足上述参数要求，原件备查）</w:t>
            </w:r>
            <w:r>
              <w:rPr>
                <w:rFonts w:hint="eastAsia"/>
                <w:color w:val="000000"/>
                <w:szCs w:val="21"/>
                <w:lang w:bidi="ar"/>
              </w:rPr>
              <w:br/>
              <w:t>2、 不少与8个输出通道</w:t>
            </w:r>
            <w:r>
              <w:rPr>
                <w:rFonts w:hint="eastAsia"/>
                <w:color w:val="000000"/>
                <w:szCs w:val="21"/>
                <w:lang w:bidi="ar"/>
              </w:rPr>
              <w:br/>
            </w:r>
            <w:r>
              <w:rPr>
                <w:b/>
                <w:bCs/>
                <w:color w:val="FF0000"/>
                <w:szCs w:val="21"/>
                <w:lang w:bidi="ar"/>
              </w:rPr>
              <w:t xml:space="preserve">3、 </w:t>
            </w:r>
            <w:r>
              <w:rPr>
                <w:rFonts w:hint="eastAsia"/>
                <w:b/>
                <w:bCs/>
                <w:color w:val="FF0000"/>
                <w:szCs w:val="21"/>
                <w:lang w:bidi="ar"/>
              </w:rPr>
              <w:t>▲所有输入和输出通道处理都有延时器、限幅器、高、低通滤波器、且少于</w:t>
            </w:r>
            <w:r>
              <w:rPr>
                <w:b/>
                <w:bCs/>
                <w:color w:val="FF0000"/>
                <w:szCs w:val="21"/>
                <w:lang w:bidi="ar"/>
              </w:rPr>
              <w:t>15段参量均衡</w:t>
            </w:r>
            <w:r>
              <w:rPr>
                <w:rFonts w:hint="eastAsia"/>
                <w:b/>
                <w:bCs/>
                <w:color w:val="FF0000"/>
                <w:szCs w:val="21"/>
                <w:lang w:bidi="ar"/>
              </w:rPr>
              <w:t>（需提供CNAS标识的检测报告扫描件，要求内容能体现满足上述参数要求，原件备查）</w:t>
            </w:r>
            <w:r>
              <w:rPr>
                <w:rFonts w:hint="eastAsia"/>
                <w:color w:val="000000"/>
                <w:szCs w:val="21"/>
                <w:lang w:bidi="ar"/>
              </w:rPr>
              <w:br/>
              <w:t>4、所有输入通道处理都有噪声门</w:t>
            </w:r>
            <w:r>
              <w:rPr>
                <w:rFonts w:hint="eastAsia"/>
                <w:color w:val="000000"/>
                <w:szCs w:val="21"/>
                <w:lang w:bidi="ar"/>
              </w:rPr>
              <w:br/>
            </w:r>
            <w:r>
              <w:rPr>
                <w:b/>
                <w:bCs/>
                <w:color w:val="FF0000"/>
                <w:szCs w:val="21"/>
                <w:lang w:bidi="ar"/>
              </w:rPr>
              <w:t>5、▲</w:t>
            </w:r>
            <w:r>
              <w:rPr>
                <w:rFonts w:hint="eastAsia"/>
                <w:b/>
                <w:bCs/>
                <w:color w:val="FF0000"/>
                <w:szCs w:val="21"/>
                <w:lang w:bidi="ar"/>
              </w:rPr>
              <w:t>所有输入通道带独立的反馈抑制器（需提供CNAS标识的检测报告扫描件，要求内容能体现满足上述参数要求，原件备查）</w:t>
            </w:r>
            <w:r>
              <w:rPr>
                <w:rFonts w:hint="eastAsia"/>
                <w:szCs w:val="21"/>
                <w:lang w:bidi="ar"/>
              </w:rPr>
              <w:br/>
              <w:t>6、所有输入通道带自动混音器，且可自定义增益衰减值</w:t>
            </w:r>
            <w:r>
              <w:rPr>
                <w:rFonts w:hint="eastAsia"/>
                <w:szCs w:val="21"/>
                <w:lang w:bidi="ar"/>
              </w:rPr>
              <w:br/>
              <w:t>7、带AEC回声消除器</w:t>
            </w:r>
            <w:r>
              <w:rPr>
                <w:rFonts w:hint="eastAsia"/>
                <w:szCs w:val="21"/>
                <w:lang w:bidi="ar"/>
              </w:rPr>
              <w:br/>
              <w:t>8、可设置系统最大及最小增益值</w:t>
            </w:r>
            <w:r>
              <w:rPr>
                <w:rFonts w:hint="eastAsia"/>
                <w:szCs w:val="21"/>
                <w:lang w:bidi="ar"/>
              </w:rPr>
              <w:br/>
            </w:r>
            <w:r>
              <w:rPr>
                <w:rFonts w:hint="eastAsia"/>
                <w:b/>
                <w:bCs/>
                <w:color w:val="FF0000"/>
                <w:szCs w:val="21"/>
                <w:lang w:bidi="ar"/>
              </w:rPr>
              <w:t>9、▲可预存不少于31个预设，且每次开机都读取第一个预设（需提供CNAS标识的检测报告扫描件，要求内容能体现满足上述参数要求，原件备查）</w:t>
            </w:r>
            <w:r>
              <w:rPr>
                <w:rFonts w:hint="eastAsia"/>
                <w:szCs w:val="21"/>
                <w:lang w:bidi="ar"/>
              </w:rPr>
              <w:br/>
              <w:t>10、可设置用户密码及管理权限</w:t>
            </w:r>
            <w:r>
              <w:rPr>
                <w:rFonts w:hint="eastAsia"/>
                <w:szCs w:val="21"/>
                <w:lang w:bidi="ar"/>
              </w:rPr>
              <w:br/>
              <w:t>功放输出：</w:t>
            </w:r>
            <w:r>
              <w:rPr>
                <w:rFonts w:hint="eastAsia"/>
                <w:szCs w:val="21"/>
                <w:lang w:bidi="ar"/>
              </w:rPr>
              <w:br/>
            </w:r>
            <w:r>
              <w:rPr>
                <w:rFonts w:hint="eastAsia"/>
                <w:b/>
                <w:bCs/>
                <w:color w:val="FF0000"/>
                <w:szCs w:val="21"/>
                <w:lang w:bidi="ar"/>
              </w:rPr>
              <w:t>11、▲不少于4路D类数字功放输出（需提供CNAS标识的检测报告扫描件，要求内容能体现满足上述参数要求，原件备查）</w:t>
            </w:r>
            <w:r>
              <w:rPr>
                <w:rFonts w:hint="eastAsia"/>
                <w:szCs w:val="21"/>
                <w:lang w:bidi="ar"/>
              </w:rPr>
              <w:br/>
              <w:t>12、每路功放输出不少于200W@8欧姆</w:t>
            </w:r>
            <w:r>
              <w:rPr>
                <w:rFonts w:hint="eastAsia"/>
                <w:szCs w:val="21"/>
                <w:lang w:bidi="ar"/>
              </w:rPr>
              <w:br/>
              <w:t>视频处理：</w:t>
            </w:r>
            <w:r>
              <w:rPr>
                <w:rFonts w:hint="eastAsia"/>
                <w:szCs w:val="21"/>
                <w:lang w:bidi="ar"/>
              </w:rPr>
              <w:br/>
            </w:r>
            <w:r>
              <w:rPr>
                <w:rFonts w:hint="eastAsia"/>
                <w:szCs w:val="21"/>
                <w:lang w:bidi="ar"/>
              </w:rPr>
              <w:lastRenderedPageBreak/>
              <w:t>13、不少于4路HDMI输入接口，支持4K分辨率</w:t>
            </w:r>
            <w:r>
              <w:rPr>
                <w:rFonts w:hint="eastAsia"/>
                <w:szCs w:val="21"/>
                <w:lang w:bidi="ar"/>
              </w:rPr>
              <w:br/>
              <w:t>14、不少于4路HDMI输出接口，支持4K分辨率</w:t>
            </w:r>
            <w:r>
              <w:rPr>
                <w:rFonts w:hint="eastAsia"/>
                <w:szCs w:val="21"/>
                <w:lang w:bidi="ar"/>
              </w:rPr>
              <w:br/>
              <w:t>15、带音频解码接口，支持输入信号源音频独立解码</w:t>
            </w:r>
            <w:r>
              <w:rPr>
                <w:rFonts w:hint="eastAsia"/>
                <w:szCs w:val="21"/>
                <w:lang w:bidi="ar"/>
              </w:rPr>
              <w:br/>
              <w:t>中控处理：</w:t>
            </w:r>
            <w:r>
              <w:rPr>
                <w:rFonts w:hint="eastAsia"/>
                <w:szCs w:val="21"/>
                <w:lang w:bidi="ar"/>
              </w:rPr>
              <w:br/>
              <w:t>16、不少于4路IR</w:t>
            </w:r>
            <w:r>
              <w:rPr>
                <w:rFonts w:hint="eastAsia"/>
                <w:szCs w:val="21"/>
                <w:lang w:bidi="ar"/>
              </w:rPr>
              <w:br/>
              <w:t>17、不少于3路RS-232接口</w:t>
            </w:r>
            <w:r>
              <w:rPr>
                <w:rFonts w:hint="eastAsia"/>
                <w:szCs w:val="21"/>
                <w:lang w:bidi="ar"/>
              </w:rPr>
              <w:br/>
              <w:t>18、不少于4路GPIO接口</w:t>
            </w:r>
            <w:r>
              <w:rPr>
                <w:rFonts w:hint="eastAsia"/>
                <w:szCs w:val="21"/>
                <w:lang w:bidi="ar"/>
              </w:rPr>
              <w:br/>
            </w:r>
            <w:r>
              <w:rPr>
                <w:rFonts w:hint="eastAsia"/>
                <w:b/>
                <w:bCs/>
                <w:color w:val="FF0000"/>
                <w:szCs w:val="21"/>
                <w:lang w:bidi="ar"/>
              </w:rPr>
              <w:t>19、▲支持IR、RS-232、485、RJ45、GPIO控制（需提供CNAS标识的检测报告扫描件，要求内容能体现满足上述参数要求，原件备查）</w:t>
            </w:r>
            <w:r>
              <w:rPr>
                <w:rFonts w:hint="eastAsia"/>
                <w:b/>
                <w:bCs/>
                <w:color w:val="FF0000"/>
                <w:szCs w:val="21"/>
                <w:lang w:bidi="ar"/>
              </w:rPr>
              <w:br/>
              <w:t>20、▲支持DMX512控制，能同时控制不少于500个通道（需提供CNAS标识的检测报告扫描件，要求内容能体现满足上述参数要求，原件备查）</w:t>
            </w:r>
            <w:r>
              <w:rPr>
                <w:rFonts w:hint="eastAsia"/>
                <w:b/>
                <w:bCs/>
                <w:color w:val="FF0000"/>
                <w:szCs w:val="21"/>
                <w:lang w:bidi="ar"/>
              </w:rPr>
              <w:br/>
              <w:t>21、▲支持红外学习功能（需提供CNAS标识的检测报告扫描件，要求内容能体现满足上述参数要求，原件备查）</w:t>
            </w:r>
            <w:r>
              <w:rPr>
                <w:rFonts w:hint="eastAsia"/>
                <w:szCs w:val="21"/>
                <w:lang w:bidi="ar"/>
              </w:rPr>
              <w:br/>
              <w:t>22、支持外部扩展</w:t>
            </w:r>
            <w:r>
              <w:rPr>
                <w:rFonts w:hint="eastAsia"/>
                <w:szCs w:val="21"/>
                <w:lang w:bidi="ar"/>
              </w:rPr>
              <w:br/>
              <w:t>23、支持场景联动触发、时间触发等功能</w:t>
            </w:r>
            <w:r>
              <w:rPr>
                <w:rFonts w:hint="eastAsia"/>
                <w:szCs w:val="21"/>
                <w:lang w:bidi="ar"/>
              </w:rPr>
              <w:br/>
              <w:t>24、支持有线和无线控制界面</w:t>
            </w:r>
            <w:r>
              <w:rPr>
                <w:rFonts w:hint="eastAsia"/>
                <w:szCs w:val="21"/>
                <w:lang w:bidi="ar"/>
              </w:rPr>
              <w:br/>
            </w:r>
            <w:r>
              <w:rPr>
                <w:rFonts w:hint="eastAsia"/>
                <w:b/>
                <w:bCs/>
                <w:color w:val="FF0000"/>
                <w:szCs w:val="21"/>
                <w:lang w:bidi="ar"/>
              </w:rPr>
              <w:t>25、▲支持iOS、Android和</w:t>
            </w:r>
            <w:proofErr w:type="spellStart"/>
            <w:r>
              <w:rPr>
                <w:rFonts w:hint="eastAsia"/>
                <w:b/>
                <w:bCs/>
                <w:color w:val="FF0000"/>
                <w:szCs w:val="21"/>
                <w:lang w:bidi="ar"/>
              </w:rPr>
              <w:t>Windown</w:t>
            </w:r>
            <w:proofErr w:type="spellEnd"/>
            <w:r>
              <w:rPr>
                <w:rFonts w:hint="eastAsia"/>
                <w:b/>
                <w:bCs/>
                <w:color w:val="FF0000"/>
                <w:szCs w:val="21"/>
                <w:lang w:bidi="ar"/>
              </w:rPr>
              <w:t>平板或手机控制（需提供CNAS标识的检测报告扫描件，要求内容能体现满足上述参数要求，原件备查）</w:t>
            </w:r>
            <w:r>
              <w:rPr>
                <w:rFonts w:hint="eastAsia"/>
                <w:szCs w:val="21"/>
                <w:lang w:bidi="ar"/>
              </w:rPr>
              <w:br/>
              <w:t>26、支持6部机子同时连</w:t>
            </w:r>
            <w:proofErr w:type="gramStart"/>
            <w:r>
              <w:rPr>
                <w:rFonts w:hint="eastAsia"/>
                <w:szCs w:val="21"/>
                <w:lang w:bidi="ar"/>
              </w:rPr>
              <w:t>网控制</w:t>
            </w:r>
            <w:proofErr w:type="gramEnd"/>
            <w:r>
              <w:rPr>
                <w:rFonts w:hint="eastAsia"/>
                <w:color w:val="000000"/>
                <w:szCs w:val="21"/>
                <w:lang w:bidi="ar"/>
              </w:rPr>
              <w:t xml:space="preserve">      </w:t>
            </w:r>
          </w:p>
        </w:tc>
      </w:tr>
      <w:tr w:rsidR="00B9179C" w14:paraId="6A41A7DC" w14:textId="77777777" w:rsidTr="00DE139E">
        <w:trPr>
          <w:trHeight w:val="567"/>
        </w:trPr>
        <w:tc>
          <w:tcPr>
            <w:tcW w:w="620" w:type="pct"/>
            <w:shd w:val="clear" w:color="auto" w:fill="auto"/>
            <w:noWrap/>
            <w:vAlign w:val="center"/>
          </w:tcPr>
          <w:p w14:paraId="0B24F3B1" w14:textId="77777777" w:rsidR="00B9179C" w:rsidRDefault="0053299E">
            <w:pPr>
              <w:jc w:val="center"/>
              <w:textAlignment w:val="center"/>
              <w:rPr>
                <w:color w:val="000000"/>
                <w:szCs w:val="21"/>
              </w:rPr>
            </w:pPr>
            <w:r>
              <w:rPr>
                <w:rFonts w:hint="eastAsia"/>
                <w:color w:val="000000"/>
                <w:szCs w:val="21"/>
                <w:lang w:bidi="ar"/>
              </w:rPr>
              <w:lastRenderedPageBreak/>
              <w:t>B-02</w:t>
            </w:r>
          </w:p>
        </w:tc>
        <w:tc>
          <w:tcPr>
            <w:tcW w:w="891" w:type="pct"/>
            <w:shd w:val="clear" w:color="auto" w:fill="auto"/>
            <w:vAlign w:val="center"/>
          </w:tcPr>
          <w:p w14:paraId="23A58D4B" w14:textId="77777777" w:rsidR="00B9179C" w:rsidRDefault="0053299E">
            <w:pPr>
              <w:jc w:val="center"/>
              <w:textAlignment w:val="center"/>
              <w:rPr>
                <w:color w:val="000000"/>
                <w:szCs w:val="21"/>
              </w:rPr>
            </w:pPr>
            <w:r>
              <w:rPr>
                <w:rFonts w:hint="eastAsia"/>
                <w:color w:val="000000"/>
                <w:szCs w:val="21"/>
                <w:lang w:bidi="ar"/>
              </w:rPr>
              <w:t>7寸触摸面板</w:t>
            </w:r>
          </w:p>
        </w:tc>
        <w:tc>
          <w:tcPr>
            <w:tcW w:w="3488" w:type="pct"/>
            <w:shd w:val="clear" w:color="auto" w:fill="auto"/>
            <w:vAlign w:val="center"/>
          </w:tcPr>
          <w:p w14:paraId="212A2E5F" w14:textId="77777777" w:rsidR="00B9179C" w:rsidRDefault="0053299E">
            <w:pPr>
              <w:spacing w:after="200"/>
              <w:jc w:val="left"/>
              <w:textAlignment w:val="center"/>
            </w:pPr>
            <w:r>
              <w:rPr>
                <w:rFonts w:hint="eastAsia"/>
              </w:rPr>
              <w:t>主要特点：</w:t>
            </w:r>
            <w:r>
              <w:rPr>
                <w:rFonts w:hint="eastAsia"/>
              </w:rPr>
              <w:br/>
              <w:t>1、有线控制面板，与中控主机或处理器配套使用</w:t>
            </w:r>
            <w:r>
              <w:rPr>
                <w:rFonts w:hint="eastAsia"/>
              </w:rPr>
              <w:br/>
              <w:t>2、7寸TFT触摸屏</w:t>
            </w:r>
            <w:r>
              <w:rPr>
                <w:rFonts w:hint="eastAsia"/>
              </w:rPr>
              <w:br/>
              <w:t>3、屏幕分辨率：800*480</w:t>
            </w:r>
            <w:r>
              <w:rPr>
                <w:rFonts w:hint="eastAsia"/>
              </w:rPr>
              <w:br/>
              <w:t>4、16位真彩色RGB显示(64K色)；</w:t>
            </w:r>
            <w:r>
              <w:rPr>
                <w:rFonts w:hint="eastAsia"/>
              </w:rPr>
              <w:br/>
              <w:t>5、通讯接口：RS485</w:t>
            </w:r>
            <w:r>
              <w:rPr>
                <w:rFonts w:hint="eastAsia"/>
              </w:rPr>
              <w:br/>
              <w:t>6、供电：支持5-26V</w:t>
            </w:r>
            <w:r>
              <w:rPr>
                <w:rFonts w:hint="eastAsia"/>
              </w:rPr>
              <w:br/>
              <w:t>7、内置标准：8*12、8*16、12*24、16*32、32*64 ASCII字库，16*16、24*24GBK和32*32、64*64 GB2312等字库，用户可自定义任意windows字库；</w:t>
            </w:r>
            <w:r>
              <w:rPr>
                <w:rFonts w:hint="eastAsia"/>
              </w:rPr>
              <w:br/>
              <w:t>8、支持BMP、JPEG、WMF、PNG和GIF等图片格式下载；</w:t>
            </w:r>
            <w:r>
              <w:rPr>
                <w:rFonts w:hint="eastAsia"/>
              </w:rPr>
              <w:br/>
              <w:t>9、支持任意大小图片显示、图片裁剪、图片过滤和GIF动画显示；</w:t>
            </w:r>
            <w:r>
              <w:rPr>
                <w:rFonts w:hint="eastAsia"/>
              </w:rPr>
              <w:br/>
              <w:t>10、拥有多种组态控件：按钮控件、文本控件、下拉控件、进度条控件、仪表控件、曲线控件、滑块控件、选择控件、图标控件、动画控件、时钟控件和</w:t>
            </w:r>
            <w:proofErr w:type="gramStart"/>
            <w:r>
              <w:rPr>
                <w:rFonts w:hint="eastAsia"/>
              </w:rPr>
              <w:t>二维码控件</w:t>
            </w:r>
            <w:proofErr w:type="gramEnd"/>
            <w:r>
              <w:rPr>
                <w:rFonts w:hint="eastAsia"/>
              </w:rPr>
              <w:t>等；</w:t>
            </w:r>
            <w:r>
              <w:rPr>
                <w:rFonts w:hint="eastAsia"/>
              </w:rPr>
              <w:br/>
            </w:r>
            <w:r>
              <w:rPr>
                <w:rFonts w:hint="eastAsia"/>
              </w:rPr>
              <w:lastRenderedPageBreak/>
              <w:t>11、支持对内指令操作，无需用户MCU参与，实现按钮互斥、文本配合显示等；</w:t>
            </w:r>
            <w:r>
              <w:rPr>
                <w:rFonts w:hint="eastAsia"/>
              </w:rPr>
              <w:br/>
              <w:t>12、支持画点、线、圆、矩形和多边形等常用GUI功能；</w:t>
            </w:r>
            <w:r>
              <w:rPr>
                <w:rFonts w:hint="eastAsia"/>
              </w:rPr>
              <w:br/>
              <w:t>13、波特率设置范围1200-2Mbps；</w:t>
            </w:r>
            <w:r>
              <w:rPr>
                <w:rFonts w:hint="eastAsia"/>
              </w:rPr>
              <w:br/>
              <w:t>14、</w:t>
            </w:r>
            <w:proofErr w:type="gramStart"/>
            <w:r>
              <w:rPr>
                <w:rFonts w:hint="eastAsia"/>
              </w:rPr>
              <w:t>支持图层切换</w:t>
            </w:r>
            <w:proofErr w:type="gramEnd"/>
            <w:r>
              <w:rPr>
                <w:rFonts w:hint="eastAsia"/>
              </w:rPr>
              <w:t>、</w:t>
            </w:r>
            <w:proofErr w:type="gramStart"/>
            <w:r>
              <w:rPr>
                <w:rFonts w:hint="eastAsia"/>
              </w:rPr>
              <w:t>图层拷贝</w:t>
            </w:r>
            <w:proofErr w:type="gramEnd"/>
            <w:r>
              <w:rPr>
                <w:rFonts w:hint="eastAsia"/>
              </w:rPr>
              <w:t>和图</w:t>
            </w:r>
            <w:proofErr w:type="gramStart"/>
            <w:r>
              <w:rPr>
                <w:rFonts w:hint="eastAsia"/>
              </w:rPr>
              <w:t>层叠加</w:t>
            </w:r>
            <w:proofErr w:type="gramEnd"/>
            <w:r>
              <w:rPr>
                <w:rFonts w:hint="eastAsia"/>
              </w:rPr>
              <w:t>功能；</w:t>
            </w:r>
          </w:p>
        </w:tc>
      </w:tr>
      <w:tr w:rsidR="00B9179C" w14:paraId="65906536" w14:textId="77777777" w:rsidTr="00DE139E">
        <w:trPr>
          <w:trHeight w:val="567"/>
        </w:trPr>
        <w:tc>
          <w:tcPr>
            <w:tcW w:w="620" w:type="pct"/>
            <w:shd w:val="clear" w:color="auto" w:fill="auto"/>
            <w:noWrap/>
            <w:vAlign w:val="center"/>
          </w:tcPr>
          <w:p w14:paraId="73D18959" w14:textId="77777777" w:rsidR="00B9179C" w:rsidRDefault="0053299E">
            <w:pPr>
              <w:jc w:val="center"/>
              <w:textAlignment w:val="center"/>
              <w:rPr>
                <w:color w:val="000000"/>
                <w:szCs w:val="21"/>
              </w:rPr>
            </w:pPr>
            <w:r>
              <w:rPr>
                <w:rFonts w:hint="eastAsia"/>
                <w:color w:val="000000"/>
                <w:szCs w:val="21"/>
                <w:lang w:bidi="ar"/>
              </w:rPr>
              <w:lastRenderedPageBreak/>
              <w:t>B-03</w:t>
            </w:r>
          </w:p>
        </w:tc>
        <w:tc>
          <w:tcPr>
            <w:tcW w:w="891" w:type="pct"/>
            <w:shd w:val="clear" w:color="auto" w:fill="auto"/>
            <w:vAlign w:val="center"/>
          </w:tcPr>
          <w:p w14:paraId="488F00C9" w14:textId="77777777" w:rsidR="00B9179C" w:rsidRDefault="0053299E">
            <w:pPr>
              <w:jc w:val="center"/>
              <w:textAlignment w:val="center"/>
              <w:rPr>
                <w:color w:val="000000"/>
                <w:szCs w:val="21"/>
              </w:rPr>
            </w:pPr>
            <w:r>
              <w:rPr>
                <w:rFonts w:hint="eastAsia"/>
                <w:color w:val="000000"/>
                <w:szCs w:val="21"/>
                <w:lang w:bidi="ar"/>
              </w:rPr>
              <w:t>强电控制继电器</w:t>
            </w:r>
          </w:p>
        </w:tc>
        <w:tc>
          <w:tcPr>
            <w:tcW w:w="3488" w:type="pct"/>
            <w:shd w:val="clear" w:color="auto" w:fill="auto"/>
            <w:vAlign w:val="center"/>
          </w:tcPr>
          <w:p w14:paraId="311DF6C3" w14:textId="77777777" w:rsidR="00B9179C" w:rsidRDefault="0053299E">
            <w:pPr>
              <w:jc w:val="left"/>
              <w:textAlignment w:val="center"/>
              <w:rPr>
                <w:color w:val="000000"/>
                <w:szCs w:val="21"/>
              </w:rPr>
            </w:pPr>
            <w:r>
              <w:rPr>
                <w:rFonts w:hint="eastAsia"/>
                <w:color w:val="000000"/>
                <w:szCs w:val="21"/>
                <w:lang w:bidi="ar"/>
              </w:rPr>
              <w:t>主要特点：</w:t>
            </w:r>
            <w:r>
              <w:rPr>
                <w:rFonts w:hint="eastAsia"/>
                <w:color w:val="000000"/>
                <w:szCs w:val="21"/>
                <w:lang w:bidi="ar"/>
              </w:rPr>
              <w:br/>
              <w:t>1、8路继电器输出，相互独立，每路继电器触点容量：250VAC/10A</w:t>
            </w:r>
            <w:r>
              <w:rPr>
                <w:rFonts w:hint="eastAsia"/>
                <w:color w:val="000000"/>
                <w:szCs w:val="21"/>
                <w:lang w:bidi="ar"/>
              </w:rPr>
              <w:br/>
              <w:t>2、8路开关量输入，全光电隔离</w:t>
            </w:r>
            <w:r>
              <w:rPr>
                <w:rFonts w:hint="eastAsia"/>
                <w:color w:val="000000"/>
                <w:szCs w:val="21"/>
                <w:lang w:bidi="ar"/>
              </w:rPr>
              <w:br/>
              <w:t>3、供电电压：支持9V-30VDC</w:t>
            </w:r>
            <w:r>
              <w:rPr>
                <w:rFonts w:hint="eastAsia"/>
                <w:color w:val="000000"/>
                <w:szCs w:val="21"/>
                <w:lang w:bidi="ar"/>
              </w:rPr>
              <w:br/>
              <w:t>4、控制协议：RS485</w:t>
            </w:r>
            <w:r>
              <w:rPr>
                <w:rFonts w:hint="eastAsia"/>
                <w:color w:val="000000"/>
                <w:szCs w:val="21"/>
                <w:lang w:bidi="ar"/>
              </w:rPr>
              <w:br/>
              <w:t>5、支持Modbus RTU和自定义定长</w:t>
            </w:r>
            <w:proofErr w:type="gramStart"/>
            <w:r>
              <w:rPr>
                <w:rFonts w:hint="eastAsia"/>
                <w:color w:val="000000"/>
                <w:szCs w:val="21"/>
                <w:lang w:bidi="ar"/>
              </w:rPr>
              <w:t>帧</w:t>
            </w:r>
            <w:proofErr w:type="gramEnd"/>
            <w:r>
              <w:rPr>
                <w:rFonts w:hint="eastAsia"/>
                <w:color w:val="000000"/>
                <w:szCs w:val="21"/>
                <w:lang w:bidi="ar"/>
              </w:rPr>
              <w:t>协议，默认Modbus RTU 协议</w:t>
            </w:r>
            <w:r>
              <w:rPr>
                <w:rFonts w:hint="eastAsia"/>
                <w:color w:val="000000"/>
                <w:szCs w:val="21"/>
                <w:lang w:bidi="ar"/>
              </w:rPr>
              <w:br/>
              <w:t>6、6位地址码拨码开关，最大支持64个地址组网控制，也可软件配置ID，范围：01-255</w:t>
            </w:r>
            <w:r>
              <w:rPr>
                <w:rFonts w:hint="eastAsia"/>
                <w:color w:val="000000"/>
                <w:szCs w:val="21"/>
                <w:lang w:bidi="ar"/>
              </w:rPr>
              <w:br/>
              <w:t>7、</w:t>
            </w:r>
            <w:proofErr w:type="gramStart"/>
            <w:r>
              <w:rPr>
                <w:rFonts w:hint="eastAsia"/>
                <w:color w:val="000000"/>
                <w:szCs w:val="21"/>
                <w:lang w:bidi="ar"/>
              </w:rPr>
              <w:t>板载工业</w:t>
            </w:r>
            <w:proofErr w:type="gramEnd"/>
            <w:r>
              <w:rPr>
                <w:rFonts w:hint="eastAsia"/>
                <w:color w:val="000000"/>
                <w:szCs w:val="21"/>
                <w:lang w:bidi="ar"/>
              </w:rPr>
              <w:t>级MCU，工作稳定</w:t>
            </w:r>
            <w:r>
              <w:rPr>
                <w:rFonts w:hint="eastAsia"/>
                <w:color w:val="000000"/>
                <w:szCs w:val="21"/>
                <w:lang w:bidi="ar"/>
              </w:rPr>
              <w:br/>
              <w:t>8、波特率：可配置1200,2400,4800,9600,19200,38400,57600,115200</w:t>
            </w:r>
          </w:p>
        </w:tc>
      </w:tr>
      <w:tr w:rsidR="00B9179C" w14:paraId="6F35974B" w14:textId="77777777" w:rsidTr="00DE139E">
        <w:trPr>
          <w:trHeight w:val="567"/>
        </w:trPr>
        <w:tc>
          <w:tcPr>
            <w:tcW w:w="620" w:type="pct"/>
            <w:shd w:val="clear" w:color="auto" w:fill="auto"/>
            <w:noWrap/>
            <w:vAlign w:val="center"/>
          </w:tcPr>
          <w:p w14:paraId="6F87C8AB" w14:textId="77777777" w:rsidR="00B9179C" w:rsidRDefault="0053299E">
            <w:pPr>
              <w:jc w:val="center"/>
              <w:textAlignment w:val="center"/>
              <w:rPr>
                <w:color w:val="000000"/>
                <w:szCs w:val="21"/>
              </w:rPr>
            </w:pPr>
            <w:r>
              <w:rPr>
                <w:rFonts w:hint="eastAsia"/>
                <w:color w:val="000000"/>
                <w:szCs w:val="21"/>
                <w:lang w:bidi="ar"/>
              </w:rPr>
              <w:t>B-04</w:t>
            </w:r>
          </w:p>
        </w:tc>
        <w:tc>
          <w:tcPr>
            <w:tcW w:w="891" w:type="pct"/>
            <w:shd w:val="clear" w:color="auto" w:fill="auto"/>
            <w:vAlign w:val="center"/>
          </w:tcPr>
          <w:p w14:paraId="472A3238" w14:textId="77777777" w:rsidR="00B9179C" w:rsidRDefault="0053299E">
            <w:pPr>
              <w:jc w:val="center"/>
              <w:textAlignment w:val="center"/>
              <w:rPr>
                <w:color w:val="000000"/>
                <w:szCs w:val="21"/>
              </w:rPr>
            </w:pPr>
            <w:r>
              <w:rPr>
                <w:rFonts w:hint="eastAsia"/>
                <w:color w:val="000000"/>
                <w:szCs w:val="21"/>
                <w:lang w:bidi="ar"/>
              </w:rPr>
              <w:t>网络红外/串口扩展器</w:t>
            </w:r>
          </w:p>
        </w:tc>
        <w:tc>
          <w:tcPr>
            <w:tcW w:w="3488" w:type="pct"/>
            <w:shd w:val="clear" w:color="auto" w:fill="auto"/>
            <w:vAlign w:val="center"/>
          </w:tcPr>
          <w:p w14:paraId="38D56FFA" w14:textId="77777777" w:rsidR="00B9179C" w:rsidRDefault="0053299E">
            <w:pPr>
              <w:jc w:val="left"/>
              <w:textAlignment w:val="center"/>
              <w:rPr>
                <w:color w:val="000000"/>
                <w:szCs w:val="21"/>
              </w:rPr>
            </w:pPr>
            <w:r>
              <w:rPr>
                <w:rFonts w:hint="eastAsia"/>
                <w:color w:val="000000"/>
                <w:szCs w:val="21"/>
                <w:lang w:bidi="ar"/>
              </w:rPr>
              <w:t>主要特点：</w:t>
            </w:r>
            <w:r>
              <w:rPr>
                <w:rFonts w:hint="eastAsia"/>
                <w:color w:val="000000"/>
                <w:szCs w:val="21"/>
                <w:lang w:bidi="ar"/>
              </w:rPr>
              <w:br/>
              <w:t>1、网络控制与RS485控制扩展器</w:t>
            </w:r>
            <w:r>
              <w:rPr>
                <w:rFonts w:hint="eastAsia"/>
                <w:color w:val="000000"/>
                <w:szCs w:val="21"/>
                <w:lang w:bidi="ar"/>
              </w:rPr>
              <w:br/>
              <w:t>2、与中控主机配套使用</w:t>
            </w:r>
            <w:r>
              <w:rPr>
                <w:rFonts w:hint="eastAsia"/>
                <w:color w:val="000000"/>
                <w:szCs w:val="21"/>
                <w:lang w:bidi="ar"/>
              </w:rPr>
              <w:br/>
              <w:t>3、≥6路RS232串口输出，且每一路都可以自定义波特率、校验方式等</w:t>
            </w:r>
            <w:r>
              <w:rPr>
                <w:rFonts w:hint="eastAsia"/>
                <w:color w:val="000000"/>
                <w:szCs w:val="21"/>
                <w:lang w:bidi="ar"/>
              </w:rPr>
              <w:br/>
              <w:t>4、≥8路红外输出，每一路输出可发送100个红外代码，超强红外学习功能</w:t>
            </w:r>
          </w:p>
        </w:tc>
      </w:tr>
      <w:tr w:rsidR="00B9179C" w14:paraId="7B70ABE2" w14:textId="77777777" w:rsidTr="00DE139E">
        <w:trPr>
          <w:trHeight w:val="567"/>
        </w:trPr>
        <w:tc>
          <w:tcPr>
            <w:tcW w:w="620" w:type="pct"/>
            <w:shd w:val="clear" w:color="auto" w:fill="auto"/>
            <w:noWrap/>
            <w:vAlign w:val="center"/>
          </w:tcPr>
          <w:p w14:paraId="75FA1167" w14:textId="77777777" w:rsidR="00B9179C" w:rsidRDefault="0053299E">
            <w:pPr>
              <w:jc w:val="center"/>
              <w:textAlignment w:val="center"/>
              <w:rPr>
                <w:szCs w:val="21"/>
              </w:rPr>
            </w:pPr>
            <w:r>
              <w:rPr>
                <w:rFonts w:hint="eastAsia"/>
                <w:color w:val="000000"/>
                <w:szCs w:val="21"/>
                <w:lang w:bidi="ar"/>
              </w:rPr>
              <w:t>B-05</w:t>
            </w:r>
          </w:p>
        </w:tc>
        <w:tc>
          <w:tcPr>
            <w:tcW w:w="891" w:type="pct"/>
            <w:shd w:val="clear" w:color="auto" w:fill="auto"/>
            <w:vAlign w:val="center"/>
          </w:tcPr>
          <w:p w14:paraId="157A91AF" w14:textId="77777777" w:rsidR="00B9179C" w:rsidRDefault="0053299E">
            <w:pPr>
              <w:jc w:val="center"/>
              <w:textAlignment w:val="center"/>
              <w:rPr>
                <w:szCs w:val="21"/>
              </w:rPr>
            </w:pPr>
            <w:r>
              <w:rPr>
                <w:rFonts w:hint="eastAsia"/>
                <w:color w:val="000000"/>
                <w:szCs w:val="21"/>
                <w:lang w:bidi="ar"/>
              </w:rPr>
              <w:t>时序电源管理器</w:t>
            </w:r>
          </w:p>
        </w:tc>
        <w:tc>
          <w:tcPr>
            <w:tcW w:w="3488" w:type="pct"/>
            <w:shd w:val="clear" w:color="auto" w:fill="auto"/>
            <w:vAlign w:val="center"/>
          </w:tcPr>
          <w:p w14:paraId="1A33A465" w14:textId="77777777" w:rsidR="00B9179C" w:rsidRDefault="0053299E">
            <w:pPr>
              <w:jc w:val="left"/>
              <w:textAlignment w:val="center"/>
              <w:rPr>
                <w:szCs w:val="21"/>
                <w:lang w:bidi="ar"/>
              </w:rPr>
            </w:pPr>
            <w:r>
              <w:rPr>
                <w:rFonts w:hint="eastAsia"/>
                <w:color w:val="000000"/>
                <w:szCs w:val="21"/>
                <w:lang w:bidi="ar"/>
              </w:rPr>
              <w:t>主要特点</w:t>
            </w:r>
            <w:r>
              <w:rPr>
                <w:rFonts w:hint="eastAsia"/>
                <w:color w:val="000000"/>
                <w:szCs w:val="21"/>
                <w:lang w:bidi="ar"/>
              </w:rPr>
              <w:br/>
            </w:r>
            <w:r>
              <w:rPr>
                <w:rFonts w:hint="eastAsia"/>
                <w:szCs w:val="21"/>
                <w:lang w:bidi="ar"/>
              </w:rPr>
              <w:t>1、集成大电流空气开关和电压显示，最大限度的指示和保护供电系统的安全可靠；</w:t>
            </w:r>
          </w:p>
          <w:p w14:paraId="4A36648C" w14:textId="77777777" w:rsidR="00B9179C" w:rsidRDefault="0053299E">
            <w:pPr>
              <w:jc w:val="left"/>
              <w:textAlignment w:val="center"/>
              <w:rPr>
                <w:szCs w:val="21"/>
                <w:lang w:bidi="ar"/>
              </w:rPr>
            </w:pPr>
            <w:r>
              <w:rPr>
                <w:rFonts w:hint="eastAsia"/>
                <w:szCs w:val="21"/>
                <w:lang w:bidi="ar"/>
              </w:rPr>
              <w:t>2、高性能的电源滤波器，拥有良好的共模</w:t>
            </w:r>
            <w:proofErr w:type="gramStart"/>
            <w:r>
              <w:rPr>
                <w:rFonts w:hint="eastAsia"/>
                <w:szCs w:val="21"/>
                <w:lang w:bidi="ar"/>
              </w:rPr>
              <w:t>和差模抑制特性</w:t>
            </w:r>
            <w:proofErr w:type="gramEnd"/>
            <w:r>
              <w:rPr>
                <w:rFonts w:hint="eastAsia"/>
                <w:szCs w:val="21"/>
                <w:lang w:bidi="ar"/>
              </w:rPr>
              <w:t>。</w:t>
            </w:r>
          </w:p>
          <w:p w14:paraId="23BC2EFF" w14:textId="77777777" w:rsidR="00B9179C" w:rsidRDefault="0053299E">
            <w:pPr>
              <w:jc w:val="left"/>
              <w:textAlignment w:val="center"/>
              <w:rPr>
                <w:szCs w:val="21"/>
                <w:lang w:bidi="ar"/>
              </w:rPr>
            </w:pPr>
            <w:r>
              <w:rPr>
                <w:rFonts w:hint="eastAsia"/>
                <w:szCs w:val="21"/>
                <w:lang w:bidi="ar"/>
              </w:rPr>
              <w:t>3、不少于10路可控制电源，单路额定输出电流30A；</w:t>
            </w:r>
          </w:p>
          <w:p w14:paraId="0563A1D7" w14:textId="77777777" w:rsidR="00B9179C" w:rsidRDefault="0053299E">
            <w:pPr>
              <w:jc w:val="left"/>
              <w:textAlignment w:val="center"/>
              <w:rPr>
                <w:b/>
                <w:bCs/>
                <w:color w:val="FF0000"/>
                <w:szCs w:val="21"/>
                <w:lang w:bidi="ar"/>
              </w:rPr>
            </w:pPr>
            <w:r>
              <w:rPr>
                <w:b/>
                <w:bCs/>
                <w:color w:val="FF0000"/>
                <w:szCs w:val="21"/>
                <w:lang w:bidi="ar"/>
              </w:rPr>
              <w:t>4、▲面板带大电流DC5V/3A  USB接口输出；提供不少于3组DC12V/1A直流电源输出；（需提供第三方检测机构出具的检测报告扫描件，要求内容能体现满足上述参数要求，原件备查）；</w:t>
            </w:r>
          </w:p>
          <w:p w14:paraId="5A44673B" w14:textId="77777777" w:rsidR="00B9179C" w:rsidRDefault="0053299E">
            <w:pPr>
              <w:jc w:val="left"/>
              <w:textAlignment w:val="center"/>
              <w:rPr>
                <w:b/>
                <w:bCs/>
                <w:color w:val="FF0000"/>
                <w:szCs w:val="21"/>
                <w:lang w:bidi="ar"/>
              </w:rPr>
            </w:pPr>
            <w:r>
              <w:rPr>
                <w:b/>
                <w:bCs/>
                <w:color w:val="FF0000"/>
                <w:szCs w:val="21"/>
                <w:lang w:bidi="ar"/>
              </w:rPr>
              <w:t>5、▲电源通道开关间隔时间从100毫秒到2000毫秒可以自由设置；支持短路干接点或者DC24V触发自动开启系统电源；（需提供第三方检测机构出具的检测报告扫描件，要求内容能体现满足上述参数要求，原件备查）；</w:t>
            </w:r>
          </w:p>
          <w:p w14:paraId="0D393022" w14:textId="77777777" w:rsidR="00B9179C" w:rsidRDefault="0053299E">
            <w:pPr>
              <w:jc w:val="left"/>
              <w:textAlignment w:val="center"/>
              <w:rPr>
                <w:szCs w:val="21"/>
                <w:lang w:bidi="ar"/>
              </w:rPr>
            </w:pPr>
            <w:r>
              <w:rPr>
                <w:rFonts w:hint="eastAsia"/>
                <w:szCs w:val="21"/>
                <w:lang w:bidi="ar"/>
              </w:rPr>
              <w:lastRenderedPageBreak/>
              <w:t>6、支持手动操作或可编程受控动作；</w:t>
            </w:r>
          </w:p>
          <w:p w14:paraId="65F838D4" w14:textId="77777777" w:rsidR="00B9179C" w:rsidRDefault="0053299E">
            <w:pPr>
              <w:jc w:val="left"/>
              <w:textAlignment w:val="center"/>
              <w:rPr>
                <w:szCs w:val="21"/>
                <w:lang w:bidi="ar"/>
              </w:rPr>
            </w:pPr>
            <w:r>
              <w:rPr>
                <w:rFonts w:hint="eastAsia"/>
                <w:szCs w:val="21"/>
                <w:lang w:bidi="ar"/>
              </w:rPr>
              <w:t>7、支持多机级联，最多可达80路电源输出；</w:t>
            </w:r>
          </w:p>
          <w:p w14:paraId="7EA90ADB" w14:textId="77777777" w:rsidR="00B9179C" w:rsidRDefault="0053299E">
            <w:pPr>
              <w:jc w:val="left"/>
              <w:textAlignment w:val="center"/>
              <w:rPr>
                <w:szCs w:val="21"/>
                <w:lang w:bidi="ar"/>
              </w:rPr>
            </w:pPr>
            <w:r>
              <w:rPr>
                <w:rFonts w:hint="eastAsia"/>
                <w:szCs w:val="21"/>
                <w:lang w:bidi="ar"/>
              </w:rPr>
              <w:t>8、备有安全锁、按键锁功能，供手动紧急控制及防误操作；</w:t>
            </w:r>
          </w:p>
          <w:p w14:paraId="36127EB4" w14:textId="77777777" w:rsidR="00B9179C" w:rsidRDefault="0053299E">
            <w:pPr>
              <w:jc w:val="left"/>
              <w:textAlignment w:val="center"/>
              <w:rPr>
                <w:szCs w:val="21"/>
                <w:lang w:bidi="ar"/>
              </w:rPr>
            </w:pPr>
            <w:r>
              <w:rPr>
                <w:rFonts w:hint="eastAsia"/>
                <w:szCs w:val="21"/>
                <w:lang w:bidi="ar"/>
              </w:rPr>
              <w:t>9、通过总线组织网络，连接方便快捷；</w:t>
            </w:r>
          </w:p>
          <w:p w14:paraId="7E937EB4" w14:textId="77777777" w:rsidR="00B9179C" w:rsidRDefault="0053299E">
            <w:pPr>
              <w:jc w:val="left"/>
              <w:textAlignment w:val="center"/>
              <w:rPr>
                <w:szCs w:val="21"/>
              </w:rPr>
            </w:pPr>
            <w:r>
              <w:rPr>
                <w:rFonts w:hint="eastAsia"/>
                <w:szCs w:val="21"/>
                <w:lang w:bidi="ar"/>
              </w:rPr>
              <w:t>10、通过总线协议与中央主机联机，组成强大的可编程受控供电系统，提高系统管理能力；</w:t>
            </w:r>
          </w:p>
        </w:tc>
      </w:tr>
      <w:tr w:rsidR="00B9179C" w14:paraId="1EDF6A0D" w14:textId="77777777">
        <w:trPr>
          <w:trHeight w:val="567"/>
        </w:trPr>
        <w:tc>
          <w:tcPr>
            <w:tcW w:w="5000" w:type="pct"/>
            <w:gridSpan w:val="3"/>
            <w:shd w:val="clear" w:color="auto" w:fill="auto"/>
            <w:noWrap/>
            <w:vAlign w:val="center"/>
          </w:tcPr>
          <w:p w14:paraId="2C7EFDE8" w14:textId="77777777" w:rsidR="00B9179C" w:rsidRDefault="0053299E">
            <w:pPr>
              <w:jc w:val="center"/>
              <w:rPr>
                <w:b/>
                <w:bCs/>
                <w:color w:val="000000"/>
                <w:szCs w:val="21"/>
              </w:rPr>
            </w:pPr>
            <w:r>
              <w:rPr>
                <w:rFonts w:hint="eastAsia"/>
                <w:b/>
                <w:bCs/>
                <w:color w:val="000000"/>
                <w:szCs w:val="21"/>
                <w:lang w:bidi="ar"/>
              </w:rPr>
              <w:lastRenderedPageBreak/>
              <w:t>三、杜比数字影院点播系统</w:t>
            </w:r>
          </w:p>
        </w:tc>
      </w:tr>
      <w:tr w:rsidR="00B9179C" w14:paraId="13CB8CB6" w14:textId="77777777">
        <w:trPr>
          <w:trHeight w:val="567"/>
        </w:trPr>
        <w:tc>
          <w:tcPr>
            <w:tcW w:w="620" w:type="pct"/>
            <w:shd w:val="clear" w:color="auto" w:fill="auto"/>
            <w:noWrap/>
            <w:vAlign w:val="center"/>
          </w:tcPr>
          <w:p w14:paraId="7BF4341C" w14:textId="77777777" w:rsidR="00B9179C" w:rsidRDefault="0053299E">
            <w:pPr>
              <w:jc w:val="center"/>
              <w:textAlignment w:val="center"/>
              <w:rPr>
                <w:color w:val="000000"/>
                <w:szCs w:val="21"/>
              </w:rPr>
            </w:pPr>
            <w:r>
              <w:rPr>
                <w:rFonts w:hint="eastAsia"/>
                <w:color w:val="000000"/>
                <w:szCs w:val="21"/>
                <w:lang w:bidi="ar"/>
              </w:rPr>
              <w:t>C-01</w:t>
            </w:r>
          </w:p>
        </w:tc>
        <w:tc>
          <w:tcPr>
            <w:tcW w:w="891" w:type="pct"/>
            <w:shd w:val="clear" w:color="auto" w:fill="auto"/>
            <w:vAlign w:val="center"/>
          </w:tcPr>
          <w:p w14:paraId="628009A2" w14:textId="77777777" w:rsidR="00B9179C" w:rsidRDefault="0053299E">
            <w:pPr>
              <w:jc w:val="center"/>
              <w:textAlignment w:val="center"/>
              <w:rPr>
                <w:color w:val="000000"/>
                <w:szCs w:val="21"/>
              </w:rPr>
            </w:pPr>
            <w:r>
              <w:rPr>
                <w:rFonts w:hint="eastAsia"/>
                <w:color w:val="000000"/>
                <w:szCs w:val="21"/>
                <w:lang w:bidi="ar"/>
              </w:rPr>
              <w:t>网络硬盘播放器</w:t>
            </w:r>
          </w:p>
        </w:tc>
        <w:tc>
          <w:tcPr>
            <w:tcW w:w="3488" w:type="pct"/>
            <w:shd w:val="clear" w:color="auto" w:fill="auto"/>
            <w:vAlign w:val="center"/>
          </w:tcPr>
          <w:p w14:paraId="64FE889B" w14:textId="77777777" w:rsidR="00B9179C" w:rsidRDefault="0053299E">
            <w:pPr>
              <w:jc w:val="left"/>
              <w:textAlignment w:val="center"/>
              <w:rPr>
                <w:color w:val="000000"/>
                <w:szCs w:val="21"/>
              </w:rPr>
            </w:pPr>
            <w:r>
              <w:rPr>
                <w:rFonts w:hint="eastAsia"/>
                <w:color w:val="000000"/>
                <w:szCs w:val="21"/>
                <w:lang w:bidi="ar"/>
              </w:rPr>
              <w:t>1、处 理 器：≥</w:t>
            </w:r>
            <w:proofErr w:type="gramStart"/>
            <w:r>
              <w:rPr>
                <w:rFonts w:hint="eastAsia"/>
                <w:color w:val="000000"/>
                <w:szCs w:val="21"/>
                <w:lang w:bidi="ar"/>
              </w:rPr>
              <w:t>四核64位</w:t>
            </w:r>
            <w:proofErr w:type="gramEnd"/>
            <w:r>
              <w:rPr>
                <w:rFonts w:hint="eastAsia"/>
                <w:color w:val="000000"/>
                <w:szCs w:val="21"/>
                <w:lang w:bidi="ar"/>
              </w:rPr>
              <w:t>高性能ARM CortexA53工作主频可高达2.0GHz</w:t>
            </w:r>
            <w:r>
              <w:rPr>
                <w:rFonts w:hint="eastAsia"/>
                <w:color w:val="000000"/>
                <w:szCs w:val="21"/>
                <w:lang w:bidi="ar"/>
              </w:rPr>
              <w:br/>
              <w:t>2、图形处理器：高性能多核 GPU ≥MaliT720</w:t>
            </w:r>
            <w:r>
              <w:rPr>
                <w:rFonts w:hint="eastAsia"/>
                <w:color w:val="000000"/>
                <w:szCs w:val="21"/>
                <w:lang w:bidi="ar"/>
              </w:rPr>
              <w:br/>
              <w:t xml:space="preserve">3、内    存：不低于2GB  </w:t>
            </w:r>
            <w:proofErr w:type="gramStart"/>
            <w:r>
              <w:rPr>
                <w:rFonts w:hint="eastAsia"/>
                <w:color w:val="000000"/>
                <w:szCs w:val="21"/>
                <w:lang w:bidi="ar"/>
              </w:rPr>
              <w:t>高速内</w:t>
            </w:r>
            <w:proofErr w:type="gramEnd"/>
            <w:r>
              <w:rPr>
                <w:rFonts w:hint="eastAsia"/>
                <w:color w:val="000000"/>
                <w:szCs w:val="21"/>
                <w:lang w:bidi="ar"/>
              </w:rPr>
              <w:t>内存</w:t>
            </w:r>
            <w:r>
              <w:rPr>
                <w:rFonts w:hint="eastAsia"/>
                <w:color w:val="000000"/>
                <w:szCs w:val="21"/>
                <w:lang w:bidi="ar"/>
              </w:rPr>
              <w:br/>
              <w:t>4、内置储存：不低于16GB 系统存储器</w:t>
            </w:r>
            <w:r>
              <w:rPr>
                <w:rFonts w:hint="eastAsia"/>
                <w:color w:val="000000"/>
                <w:szCs w:val="21"/>
                <w:lang w:bidi="ar"/>
              </w:rPr>
              <w:br/>
              <w:t>5、存储接口：不少于USB3.0 x2 , USB2.0 x 1</w:t>
            </w:r>
            <w:r>
              <w:rPr>
                <w:rFonts w:hint="eastAsia"/>
                <w:color w:val="000000"/>
                <w:szCs w:val="21"/>
                <w:lang w:bidi="ar"/>
              </w:rPr>
              <w:br/>
              <w:t>6、视频接口：不低于HDMI 2.0a高清视频输出</w:t>
            </w:r>
            <w:r>
              <w:rPr>
                <w:rFonts w:hint="eastAsia"/>
                <w:color w:val="000000"/>
                <w:szCs w:val="21"/>
                <w:lang w:bidi="ar"/>
              </w:rPr>
              <w:br/>
              <w:t>7、音频接口：光纤音频输出、同轴音频输出</w:t>
            </w:r>
            <w:r>
              <w:rPr>
                <w:rFonts w:hint="eastAsia"/>
                <w:color w:val="000000"/>
                <w:szCs w:val="21"/>
                <w:lang w:bidi="ar"/>
              </w:rPr>
              <w:br/>
              <w:t>8、网络接口：2.4G/5G无线网络、千兆有线网络</w:t>
            </w:r>
            <w:r>
              <w:rPr>
                <w:rFonts w:hint="eastAsia"/>
                <w:color w:val="000000"/>
                <w:szCs w:val="21"/>
                <w:lang w:bidi="ar"/>
              </w:rPr>
              <w:br/>
              <w:t>9、智能控制方式：TCP/IP网络控制、RS232串口控制 (DB9公头，连接PC时使用Tx/Rx交叉线)</w:t>
            </w:r>
          </w:p>
        </w:tc>
      </w:tr>
      <w:tr w:rsidR="00B9179C" w14:paraId="0901F747" w14:textId="77777777">
        <w:trPr>
          <w:trHeight w:val="567"/>
        </w:trPr>
        <w:tc>
          <w:tcPr>
            <w:tcW w:w="620" w:type="pct"/>
            <w:shd w:val="clear" w:color="auto" w:fill="auto"/>
            <w:noWrap/>
            <w:vAlign w:val="center"/>
          </w:tcPr>
          <w:p w14:paraId="02E1D2E6" w14:textId="77777777" w:rsidR="00B9179C" w:rsidRDefault="0053299E">
            <w:pPr>
              <w:jc w:val="center"/>
              <w:textAlignment w:val="center"/>
              <w:rPr>
                <w:color w:val="FF0000"/>
                <w:szCs w:val="21"/>
              </w:rPr>
            </w:pPr>
            <w:r>
              <w:rPr>
                <w:rFonts w:hint="eastAsia"/>
                <w:color w:val="000000"/>
                <w:szCs w:val="21"/>
                <w:lang w:bidi="ar"/>
              </w:rPr>
              <w:t>C-02</w:t>
            </w:r>
          </w:p>
        </w:tc>
        <w:tc>
          <w:tcPr>
            <w:tcW w:w="891" w:type="pct"/>
            <w:shd w:val="clear" w:color="auto" w:fill="auto"/>
            <w:vAlign w:val="center"/>
          </w:tcPr>
          <w:p w14:paraId="2C647E8C" w14:textId="77777777" w:rsidR="00B9179C" w:rsidRDefault="0053299E">
            <w:pPr>
              <w:jc w:val="center"/>
              <w:textAlignment w:val="center"/>
              <w:rPr>
                <w:color w:val="FF0000"/>
                <w:szCs w:val="21"/>
              </w:rPr>
            </w:pPr>
            <w:r>
              <w:rPr>
                <w:rFonts w:hint="eastAsia"/>
                <w:color w:val="000000"/>
                <w:szCs w:val="21"/>
                <w:lang w:bidi="ar"/>
              </w:rPr>
              <w:t>数字影院放映机</w:t>
            </w:r>
          </w:p>
        </w:tc>
        <w:tc>
          <w:tcPr>
            <w:tcW w:w="3488" w:type="pct"/>
            <w:shd w:val="clear" w:color="auto" w:fill="auto"/>
            <w:vAlign w:val="center"/>
          </w:tcPr>
          <w:p w14:paraId="26579528" w14:textId="77777777" w:rsidR="00B9179C" w:rsidRDefault="0053299E">
            <w:pPr>
              <w:jc w:val="left"/>
              <w:textAlignment w:val="center"/>
              <w:rPr>
                <w:color w:val="FF0000"/>
                <w:szCs w:val="21"/>
              </w:rPr>
            </w:pPr>
            <w:r>
              <w:rPr>
                <w:rFonts w:hint="eastAsia"/>
                <w:color w:val="000000"/>
                <w:szCs w:val="21"/>
                <w:lang w:bidi="ar"/>
              </w:rPr>
              <w:t>1、DLP显示技术，DMD芯片尺寸≥0.67英寸；</w:t>
            </w:r>
            <w:r>
              <w:rPr>
                <w:rFonts w:hint="eastAsia"/>
                <w:color w:val="000000"/>
                <w:szCs w:val="21"/>
                <w:lang w:bidi="ar"/>
              </w:rPr>
              <w:br/>
            </w:r>
            <w:r>
              <w:rPr>
                <w:szCs w:val="21"/>
                <w:lang w:bidi="ar"/>
              </w:rPr>
              <w:t>2、</w:t>
            </w:r>
            <w:r>
              <w:rPr>
                <w:rFonts w:hint="eastAsia"/>
                <w:szCs w:val="21"/>
                <w:lang w:bidi="ar"/>
              </w:rPr>
              <w:t>标准亮度≥</w:t>
            </w:r>
            <w:r>
              <w:rPr>
                <w:szCs w:val="21"/>
                <w:lang w:bidi="ar"/>
              </w:rPr>
              <w:t>7700流明（ISO21118标准）；</w:t>
            </w:r>
            <w:r>
              <w:rPr>
                <w:szCs w:val="21"/>
                <w:lang w:bidi="ar"/>
              </w:rPr>
              <w:br/>
              <w:t>3、中心亮度≥8000流明；</w:t>
            </w:r>
            <w:r>
              <w:rPr>
                <w:szCs w:val="21"/>
                <w:lang w:bidi="ar"/>
              </w:rPr>
              <w:br/>
              <w:t>4、对比度≥3000000:1；</w:t>
            </w:r>
            <w:r>
              <w:rPr>
                <w:szCs w:val="21"/>
                <w:lang w:bidi="ar"/>
              </w:rPr>
              <w:br/>
              <w:t>5、标准分辨率1920*1200（WUXGA）；</w:t>
            </w:r>
            <w:r>
              <w:rPr>
                <w:szCs w:val="21"/>
                <w:lang w:bidi="ar"/>
              </w:rPr>
              <w:br/>
              <w:t>6、光源：激光二极管，光源寿命≥20000小时，绿色模式下光源寿命≥25000小时；</w:t>
            </w:r>
            <w:r>
              <w:rPr>
                <w:szCs w:val="21"/>
                <w:lang w:bidi="ar"/>
              </w:rPr>
              <w:br/>
              <w:t xml:space="preserve">7、整机功率≤460W，最低待机功耗≤0.5W； </w:t>
            </w:r>
            <w:r>
              <w:rPr>
                <w:szCs w:val="21"/>
                <w:lang w:bidi="ar"/>
              </w:rPr>
              <w:br/>
              <w:t>8、</w:t>
            </w:r>
            <w:r>
              <w:rPr>
                <w:rFonts w:hint="eastAsia"/>
                <w:szCs w:val="21"/>
                <w:lang w:bidi="ar"/>
              </w:rPr>
              <w:t>镜头居中设计，电动变焦</w:t>
            </w:r>
            <w:r>
              <w:rPr>
                <w:szCs w:val="21"/>
                <w:lang w:bidi="ar"/>
              </w:rPr>
              <w:t>/聚焦，电动垂直/水平位移；</w:t>
            </w:r>
            <w:r>
              <w:rPr>
                <w:rFonts w:hint="eastAsia"/>
                <w:color w:val="000000"/>
                <w:szCs w:val="21"/>
                <w:lang w:bidi="ar"/>
              </w:rPr>
              <w:br/>
              <w:t>9、可选配多种镜头；照度均匀性≥90%；机器重量≥12.5KG；</w:t>
            </w:r>
            <w:r>
              <w:rPr>
                <w:rFonts w:hint="eastAsia"/>
                <w:color w:val="000000"/>
                <w:szCs w:val="21"/>
                <w:lang w:bidi="ar"/>
              </w:rPr>
              <w:br/>
              <w:t>10、HDMI*2，DVI*1，D-sub 15-pin输入*1，D-sub 15-pin输出*1，RJ45*1，</w:t>
            </w:r>
            <w:proofErr w:type="spellStart"/>
            <w:r>
              <w:rPr>
                <w:rFonts w:hint="eastAsia"/>
                <w:color w:val="000000"/>
                <w:szCs w:val="21"/>
                <w:lang w:bidi="ar"/>
              </w:rPr>
              <w:t>HDBaseT</w:t>
            </w:r>
            <w:proofErr w:type="spellEnd"/>
            <w:r>
              <w:rPr>
                <w:rFonts w:hint="eastAsia"/>
                <w:color w:val="000000"/>
                <w:szCs w:val="21"/>
                <w:lang w:bidi="ar"/>
              </w:rPr>
              <w:t>*1，串口RS-232C输入*1，串口RS-232C输出*1，Mini USB*1</w:t>
            </w:r>
            <w:r>
              <w:rPr>
                <w:rFonts w:hint="eastAsia"/>
                <w:color w:val="000000"/>
                <w:szCs w:val="21"/>
                <w:lang w:bidi="ar"/>
              </w:rPr>
              <w:br/>
              <w:t>11、360°全方位自由安装；</w:t>
            </w:r>
            <w:r>
              <w:rPr>
                <w:rFonts w:hint="eastAsia"/>
                <w:color w:val="000000"/>
                <w:szCs w:val="21"/>
                <w:lang w:bidi="ar"/>
              </w:rPr>
              <w:br/>
            </w:r>
            <w:r>
              <w:rPr>
                <w:rFonts w:hint="eastAsia"/>
                <w:color w:val="000000" w:themeColor="text1"/>
                <w:szCs w:val="21"/>
                <w:lang w:bidi="ar"/>
              </w:rPr>
              <w:t>12、支持7*24小时运行；</w:t>
            </w:r>
            <w:r>
              <w:rPr>
                <w:rFonts w:hint="eastAsia"/>
                <w:color w:val="000000"/>
                <w:szCs w:val="21"/>
                <w:lang w:bidi="ar"/>
              </w:rPr>
              <w:br/>
              <w:t>13、即开</w:t>
            </w:r>
            <w:proofErr w:type="gramStart"/>
            <w:r>
              <w:rPr>
                <w:rFonts w:hint="eastAsia"/>
                <w:color w:val="000000"/>
                <w:szCs w:val="21"/>
                <w:lang w:bidi="ar"/>
              </w:rPr>
              <w:t>即关零等待</w:t>
            </w:r>
            <w:proofErr w:type="gramEnd"/>
            <w:r>
              <w:rPr>
                <w:rFonts w:hint="eastAsia"/>
                <w:color w:val="000000"/>
                <w:szCs w:val="21"/>
                <w:lang w:bidi="ar"/>
              </w:rPr>
              <w:t>，菜单可设定定时自动关机；</w:t>
            </w:r>
            <w:r>
              <w:rPr>
                <w:rFonts w:hint="eastAsia"/>
                <w:color w:val="000000"/>
                <w:szCs w:val="21"/>
                <w:lang w:bidi="ar"/>
              </w:rPr>
              <w:br/>
              <w:t>14、通电直接开机功能；支持VGA或HDMI信号源输入自动开机；</w:t>
            </w:r>
            <w:r>
              <w:rPr>
                <w:rFonts w:hint="eastAsia"/>
                <w:color w:val="000000"/>
                <w:szCs w:val="21"/>
                <w:lang w:bidi="ar"/>
              </w:rPr>
              <w:br/>
            </w:r>
            <w:r>
              <w:rPr>
                <w:rFonts w:hint="eastAsia"/>
                <w:color w:val="000000"/>
                <w:szCs w:val="21"/>
                <w:lang w:bidi="ar"/>
              </w:rPr>
              <w:lastRenderedPageBreak/>
              <w:t>15、支持垂直/水平±30°梯形校正，四角调整功能；</w:t>
            </w:r>
            <w:r>
              <w:rPr>
                <w:rFonts w:hint="eastAsia"/>
                <w:color w:val="000000"/>
                <w:szCs w:val="21"/>
                <w:lang w:bidi="ar"/>
              </w:rPr>
              <w:br/>
              <w:t>16、支持3D-ready；</w:t>
            </w:r>
            <w:r>
              <w:rPr>
                <w:rFonts w:hint="eastAsia"/>
                <w:color w:val="000000"/>
                <w:szCs w:val="21"/>
                <w:lang w:bidi="ar"/>
              </w:rPr>
              <w:br/>
              <w:t>17、支持16:6图像比例；</w:t>
            </w:r>
            <w:r>
              <w:rPr>
                <w:rFonts w:hint="eastAsia"/>
                <w:color w:val="000000"/>
                <w:szCs w:val="21"/>
                <w:lang w:bidi="ar"/>
              </w:rPr>
              <w:br/>
              <w:t>18、3D色彩管理，可对6种原色色调、饱和度、增益进行单独调整；</w:t>
            </w:r>
            <w:r>
              <w:rPr>
                <w:rFonts w:hint="eastAsia"/>
                <w:color w:val="000000"/>
                <w:szCs w:val="21"/>
                <w:lang w:bidi="ar"/>
              </w:rPr>
              <w:br/>
              <w:t>19、支持PJLINK网络控制；</w:t>
            </w:r>
            <w:r>
              <w:rPr>
                <w:rFonts w:hint="eastAsia"/>
                <w:color w:val="000000"/>
                <w:szCs w:val="21"/>
                <w:lang w:bidi="ar"/>
              </w:rPr>
              <w:br/>
              <w:t>20、DCR对比度优化功能；</w:t>
            </w:r>
            <w:r>
              <w:rPr>
                <w:rFonts w:hint="eastAsia"/>
                <w:color w:val="000000"/>
                <w:szCs w:val="21"/>
                <w:lang w:bidi="ar"/>
              </w:rPr>
              <w:br/>
              <w:t>21、极致色彩技术，色彩空间＞100% REC709；</w:t>
            </w:r>
          </w:p>
        </w:tc>
      </w:tr>
      <w:tr w:rsidR="00B9179C" w14:paraId="500E8FED" w14:textId="77777777">
        <w:trPr>
          <w:trHeight w:val="567"/>
        </w:trPr>
        <w:tc>
          <w:tcPr>
            <w:tcW w:w="620" w:type="pct"/>
            <w:shd w:val="clear" w:color="auto" w:fill="auto"/>
            <w:noWrap/>
            <w:vAlign w:val="center"/>
          </w:tcPr>
          <w:p w14:paraId="2B7806CE" w14:textId="77777777" w:rsidR="00B9179C" w:rsidRDefault="0053299E">
            <w:pPr>
              <w:jc w:val="center"/>
              <w:textAlignment w:val="center"/>
              <w:rPr>
                <w:color w:val="000000"/>
                <w:szCs w:val="21"/>
              </w:rPr>
            </w:pPr>
            <w:r>
              <w:rPr>
                <w:rFonts w:hint="eastAsia"/>
                <w:color w:val="000000"/>
                <w:szCs w:val="21"/>
                <w:lang w:bidi="ar"/>
              </w:rPr>
              <w:lastRenderedPageBreak/>
              <w:t>C-03</w:t>
            </w:r>
          </w:p>
        </w:tc>
        <w:tc>
          <w:tcPr>
            <w:tcW w:w="891" w:type="pct"/>
            <w:shd w:val="clear" w:color="auto" w:fill="auto"/>
            <w:vAlign w:val="center"/>
          </w:tcPr>
          <w:p w14:paraId="36A9E687" w14:textId="77777777" w:rsidR="00B9179C" w:rsidRDefault="0053299E">
            <w:pPr>
              <w:jc w:val="center"/>
              <w:textAlignment w:val="center"/>
              <w:rPr>
                <w:color w:val="000000"/>
                <w:szCs w:val="21"/>
              </w:rPr>
            </w:pPr>
            <w:r>
              <w:rPr>
                <w:rFonts w:hint="eastAsia"/>
                <w:color w:val="000000"/>
                <w:szCs w:val="21"/>
                <w:lang w:bidi="ar"/>
              </w:rPr>
              <w:t>金属3D</w:t>
            </w:r>
            <w:proofErr w:type="gramStart"/>
            <w:r>
              <w:rPr>
                <w:rFonts w:hint="eastAsia"/>
                <w:color w:val="000000"/>
                <w:szCs w:val="21"/>
                <w:lang w:bidi="ar"/>
              </w:rPr>
              <w:t>透声幕</w:t>
            </w:r>
            <w:proofErr w:type="gramEnd"/>
          </w:p>
        </w:tc>
        <w:tc>
          <w:tcPr>
            <w:tcW w:w="3488" w:type="pct"/>
            <w:shd w:val="clear" w:color="auto" w:fill="auto"/>
            <w:vAlign w:val="center"/>
          </w:tcPr>
          <w:p w14:paraId="2EFD8CC8" w14:textId="77777777" w:rsidR="00B9179C" w:rsidRDefault="0053299E">
            <w:pPr>
              <w:jc w:val="left"/>
              <w:textAlignment w:val="center"/>
              <w:rPr>
                <w:color w:val="000000"/>
                <w:szCs w:val="21"/>
              </w:rPr>
            </w:pPr>
            <w:r>
              <w:rPr>
                <w:rFonts w:hint="eastAsia"/>
                <w:color w:val="000000"/>
                <w:szCs w:val="21"/>
                <w:lang w:bidi="ar"/>
              </w:rPr>
              <w:t>1、显示面积：≥4430 x 2490mm                                                2、含边框尺寸：4630 x 2690mm ±1</w:t>
            </w:r>
            <w:r>
              <w:rPr>
                <w:color w:val="000000"/>
                <w:szCs w:val="21"/>
                <w:lang w:bidi="ar"/>
              </w:rPr>
              <w:t>0</w:t>
            </w:r>
            <w:r>
              <w:rPr>
                <w:rFonts w:hint="eastAsia"/>
                <w:color w:val="000000"/>
                <w:szCs w:val="21"/>
                <w:lang w:bidi="ar"/>
              </w:rPr>
              <w:t>mm                                           3、材质：3D金属PVC</w:t>
            </w:r>
            <w:proofErr w:type="gramStart"/>
            <w:r>
              <w:rPr>
                <w:rFonts w:hint="eastAsia"/>
                <w:color w:val="000000"/>
                <w:szCs w:val="21"/>
                <w:lang w:bidi="ar"/>
              </w:rPr>
              <w:t>透声软</w:t>
            </w:r>
            <w:proofErr w:type="gramEnd"/>
            <w:r>
              <w:rPr>
                <w:rFonts w:hint="eastAsia"/>
                <w:color w:val="000000"/>
                <w:szCs w:val="21"/>
                <w:lang w:bidi="ar"/>
              </w:rPr>
              <w:t>幕，画质细腻，平整度高                                            4、增益：≥</w:t>
            </w:r>
            <w:r>
              <w:rPr>
                <w:color w:val="000000"/>
                <w:szCs w:val="21"/>
                <w:lang w:bidi="ar"/>
              </w:rPr>
              <w:t>1.8</w:t>
            </w:r>
            <w:r>
              <w:rPr>
                <w:rFonts w:hint="eastAsia"/>
                <w:color w:val="000000"/>
                <w:szCs w:val="21"/>
                <w:lang w:bidi="ar"/>
              </w:rPr>
              <w:t xml:space="preserve"> </w:t>
            </w:r>
          </w:p>
        </w:tc>
      </w:tr>
      <w:tr w:rsidR="00B9179C" w14:paraId="4B8E9ED5" w14:textId="77777777">
        <w:trPr>
          <w:trHeight w:val="567"/>
        </w:trPr>
        <w:tc>
          <w:tcPr>
            <w:tcW w:w="620" w:type="pct"/>
            <w:shd w:val="clear" w:color="auto" w:fill="auto"/>
            <w:noWrap/>
            <w:vAlign w:val="center"/>
          </w:tcPr>
          <w:p w14:paraId="59B44493" w14:textId="77777777" w:rsidR="00B9179C" w:rsidRDefault="0053299E">
            <w:pPr>
              <w:jc w:val="center"/>
              <w:textAlignment w:val="center"/>
              <w:rPr>
                <w:color w:val="000000"/>
                <w:szCs w:val="21"/>
              </w:rPr>
            </w:pPr>
            <w:r>
              <w:rPr>
                <w:rFonts w:hint="eastAsia"/>
                <w:color w:val="000000"/>
                <w:szCs w:val="21"/>
                <w:lang w:bidi="ar"/>
              </w:rPr>
              <w:t>C-04</w:t>
            </w:r>
          </w:p>
        </w:tc>
        <w:tc>
          <w:tcPr>
            <w:tcW w:w="891" w:type="pct"/>
            <w:shd w:val="clear" w:color="auto" w:fill="auto"/>
            <w:vAlign w:val="center"/>
          </w:tcPr>
          <w:p w14:paraId="73B78E32" w14:textId="77777777" w:rsidR="00B9179C" w:rsidRDefault="0053299E">
            <w:pPr>
              <w:jc w:val="center"/>
              <w:textAlignment w:val="center"/>
              <w:rPr>
                <w:color w:val="000000"/>
                <w:szCs w:val="21"/>
              </w:rPr>
            </w:pPr>
            <w:r>
              <w:rPr>
                <w:rFonts w:hint="eastAsia"/>
                <w:color w:val="000000"/>
                <w:szCs w:val="21"/>
                <w:lang w:bidi="ar"/>
              </w:rPr>
              <w:t>长焦镜头</w:t>
            </w:r>
          </w:p>
        </w:tc>
        <w:tc>
          <w:tcPr>
            <w:tcW w:w="3488" w:type="pct"/>
            <w:shd w:val="clear" w:color="auto" w:fill="auto"/>
            <w:vAlign w:val="center"/>
          </w:tcPr>
          <w:p w14:paraId="63D7095A" w14:textId="77777777" w:rsidR="00B9179C" w:rsidRDefault="0053299E">
            <w:pPr>
              <w:jc w:val="left"/>
              <w:textAlignment w:val="center"/>
              <w:rPr>
                <w:color w:val="000000"/>
                <w:szCs w:val="21"/>
              </w:rPr>
            </w:pPr>
            <w:r>
              <w:rPr>
                <w:rFonts w:hint="eastAsia"/>
                <w:color w:val="000000"/>
                <w:szCs w:val="21"/>
                <w:lang w:bidi="ar"/>
              </w:rPr>
              <w:t xml:space="preserve">1、投射比：不劣于1.07-1.7:1                                         </w:t>
            </w:r>
            <w:r>
              <w:rPr>
                <w:rFonts w:hint="eastAsia"/>
                <w:color w:val="000000"/>
                <w:szCs w:val="21"/>
                <w:lang w:bidi="ar"/>
              </w:rPr>
              <w:br/>
              <w:t>2、垂直：-50%到+50%（水平居中）（电动）  水平：-10%到+10%%（垂直居中）（电动）</w:t>
            </w:r>
          </w:p>
        </w:tc>
      </w:tr>
      <w:tr w:rsidR="00B9179C" w14:paraId="619A6CC8" w14:textId="77777777">
        <w:trPr>
          <w:trHeight w:val="567"/>
        </w:trPr>
        <w:tc>
          <w:tcPr>
            <w:tcW w:w="620" w:type="pct"/>
            <w:shd w:val="clear" w:color="auto" w:fill="auto"/>
            <w:noWrap/>
            <w:vAlign w:val="center"/>
          </w:tcPr>
          <w:p w14:paraId="397022C0" w14:textId="77777777" w:rsidR="00B9179C" w:rsidRDefault="0053299E">
            <w:pPr>
              <w:jc w:val="center"/>
              <w:textAlignment w:val="center"/>
              <w:rPr>
                <w:color w:val="000000"/>
                <w:szCs w:val="21"/>
              </w:rPr>
            </w:pPr>
            <w:r>
              <w:rPr>
                <w:rFonts w:hint="eastAsia"/>
                <w:color w:val="000000"/>
                <w:szCs w:val="21"/>
                <w:lang w:bidi="ar"/>
              </w:rPr>
              <w:t>C-05</w:t>
            </w:r>
          </w:p>
        </w:tc>
        <w:tc>
          <w:tcPr>
            <w:tcW w:w="891" w:type="pct"/>
            <w:shd w:val="clear" w:color="auto" w:fill="auto"/>
            <w:vAlign w:val="center"/>
          </w:tcPr>
          <w:p w14:paraId="1DF203A2" w14:textId="77777777" w:rsidR="00B9179C" w:rsidRDefault="0053299E">
            <w:pPr>
              <w:jc w:val="center"/>
              <w:textAlignment w:val="center"/>
              <w:rPr>
                <w:color w:val="000000"/>
                <w:szCs w:val="21"/>
              </w:rPr>
            </w:pPr>
            <w:r>
              <w:rPr>
                <w:rFonts w:hint="eastAsia"/>
                <w:color w:val="000000"/>
                <w:szCs w:val="21"/>
                <w:lang w:bidi="ar"/>
              </w:rPr>
              <w:t>3D眼镜</w:t>
            </w:r>
          </w:p>
        </w:tc>
        <w:tc>
          <w:tcPr>
            <w:tcW w:w="3488" w:type="pct"/>
            <w:shd w:val="clear" w:color="auto" w:fill="auto"/>
            <w:vAlign w:val="center"/>
          </w:tcPr>
          <w:p w14:paraId="68821632" w14:textId="77777777" w:rsidR="00B9179C" w:rsidRDefault="0053299E">
            <w:pPr>
              <w:jc w:val="left"/>
              <w:textAlignment w:val="center"/>
              <w:rPr>
                <w:color w:val="000000"/>
                <w:szCs w:val="21"/>
              </w:rPr>
            </w:pPr>
            <w:r>
              <w:rPr>
                <w:rFonts w:hint="eastAsia"/>
                <w:color w:val="000000"/>
                <w:szCs w:val="21"/>
                <w:lang w:bidi="ar"/>
              </w:rPr>
              <w:t>1、产品类型:圆偏光不闪式3D眼镜</w:t>
            </w:r>
            <w:r>
              <w:rPr>
                <w:rFonts w:hint="eastAsia"/>
                <w:color w:val="000000"/>
                <w:szCs w:val="21"/>
                <w:lang w:bidi="ar"/>
              </w:rPr>
              <w:br/>
              <w:t>2、款式:</w:t>
            </w:r>
            <w:proofErr w:type="gramStart"/>
            <w:r>
              <w:rPr>
                <w:rFonts w:hint="eastAsia"/>
                <w:color w:val="000000"/>
                <w:szCs w:val="21"/>
                <w:lang w:bidi="ar"/>
              </w:rPr>
              <w:t>通用款</w:t>
            </w:r>
            <w:proofErr w:type="gramEnd"/>
            <w:r>
              <w:rPr>
                <w:rFonts w:hint="eastAsia"/>
                <w:color w:val="000000"/>
                <w:szCs w:val="21"/>
                <w:lang w:bidi="ar"/>
              </w:rPr>
              <w:br/>
              <w:t>3、产品格式:</w:t>
            </w:r>
            <w:proofErr w:type="spellStart"/>
            <w:r>
              <w:rPr>
                <w:rFonts w:hint="eastAsia"/>
                <w:color w:val="000000"/>
                <w:szCs w:val="21"/>
                <w:lang w:bidi="ar"/>
              </w:rPr>
              <w:t>ReaD</w:t>
            </w:r>
            <w:proofErr w:type="spellEnd"/>
            <w:r>
              <w:rPr>
                <w:rFonts w:hint="eastAsia"/>
                <w:color w:val="000000"/>
                <w:szCs w:val="21"/>
                <w:lang w:bidi="ar"/>
              </w:rPr>
              <w:t>格式/MAX格式</w:t>
            </w:r>
            <w:r>
              <w:rPr>
                <w:rFonts w:hint="eastAsia"/>
                <w:color w:val="000000"/>
                <w:szCs w:val="21"/>
                <w:lang w:bidi="ar"/>
              </w:rPr>
              <w:br/>
              <w:t>4、镜片厚度:≥0.72mm偏光片</w:t>
            </w:r>
          </w:p>
        </w:tc>
      </w:tr>
      <w:tr w:rsidR="00B9179C" w14:paraId="1F918C90" w14:textId="77777777">
        <w:trPr>
          <w:trHeight w:val="567"/>
        </w:trPr>
        <w:tc>
          <w:tcPr>
            <w:tcW w:w="620" w:type="pct"/>
            <w:shd w:val="clear" w:color="auto" w:fill="auto"/>
            <w:noWrap/>
            <w:vAlign w:val="center"/>
          </w:tcPr>
          <w:p w14:paraId="7C4C0EB7" w14:textId="77777777" w:rsidR="00B9179C" w:rsidRDefault="0053299E">
            <w:pPr>
              <w:jc w:val="center"/>
              <w:textAlignment w:val="center"/>
              <w:rPr>
                <w:color w:val="000000"/>
                <w:szCs w:val="21"/>
              </w:rPr>
            </w:pPr>
            <w:r>
              <w:rPr>
                <w:rFonts w:hint="eastAsia"/>
                <w:color w:val="000000"/>
                <w:szCs w:val="21"/>
                <w:lang w:bidi="ar"/>
              </w:rPr>
              <w:t>C-06</w:t>
            </w:r>
          </w:p>
        </w:tc>
        <w:tc>
          <w:tcPr>
            <w:tcW w:w="891" w:type="pct"/>
            <w:shd w:val="clear" w:color="auto" w:fill="auto"/>
            <w:vAlign w:val="center"/>
          </w:tcPr>
          <w:p w14:paraId="0CDD8F6D" w14:textId="77777777" w:rsidR="00B9179C" w:rsidRDefault="0053299E">
            <w:pPr>
              <w:jc w:val="center"/>
              <w:textAlignment w:val="center"/>
              <w:rPr>
                <w:color w:val="000000"/>
                <w:szCs w:val="21"/>
              </w:rPr>
            </w:pPr>
            <w:r>
              <w:rPr>
                <w:rFonts w:hint="eastAsia"/>
                <w:color w:val="000000"/>
                <w:szCs w:val="21"/>
                <w:lang w:bidi="ar"/>
              </w:rPr>
              <w:t>主动转被动式3D偏振系统</w:t>
            </w:r>
          </w:p>
        </w:tc>
        <w:tc>
          <w:tcPr>
            <w:tcW w:w="3488" w:type="pct"/>
            <w:shd w:val="clear" w:color="auto" w:fill="auto"/>
            <w:vAlign w:val="center"/>
          </w:tcPr>
          <w:p w14:paraId="2AD3EF56" w14:textId="77777777" w:rsidR="00B9179C" w:rsidRDefault="0053299E">
            <w:pPr>
              <w:jc w:val="left"/>
              <w:textAlignment w:val="center"/>
              <w:rPr>
                <w:color w:val="000000"/>
                <w:szCs w:val="21"/>
              </w:rPr>
            </w:pPr>
            <w:r>
              <w:rPr>
                <w:rFonts w:hint="eastAsia"/>
                <w:color w:val="000000"/>
                <w:szCs w:val="21"/>
                <w:lang w:bidi="ar"/>
              </w:rPr>
              <w:t>1、光效 : ≥16%±1</w:t>
            </w:r>
            <w:r>
              <w:rPr>
                <w:rFonts w:hint="eastAsia"/>
                <w:color w:val="000000"/>
                <w:szCs w:val="21"/>
                <w:lang w:bidi="ar"/>
              </w:rPr>
              <w:br/>
              <w:t>2、透过率 : ≥40%±1</w:t>
            </w:r>
            <w:r>
              <w:rPr>
                <w:rFonts w:hint="eastAsia"/>
                <w:color w:val="000000"/>
                <w:szCs w:val="21"/>
                <w:lang w:bidi="ar"/>
              </w:rPr>
              <w:br/>
              <w:t>3、对比度 : ≥600:1</w:t>
            </w:r>
          </w:p>
        </w:tc>
      </w:tr>
      <w:tr w:rsidR="00B9179C" w14:paraId="403BBD80" w14:textId="77777777">
        <w:trPr>
          <w:trHeight w:val="567"/>
        </w:trPr>
        <w:tc>
          <w:tcPr>
            <w:tcW w:w="5000" w:type="pct"/>
            <w:gridSpan w:val="3"/>
            <w:shd w:val="clear" w:color="auto" w:fill="auto"/>
            <w:noWrap/>
            <w:vAlign w:val="center"/>
          </w:tcPr>
          <w:p w14:paraId="2DCA2D61" w14:textId="77777777" w:rsidR="00B9179C" w:rsidRDefault="0053299E">
            <w:pPr>
              <w:jc w:val="center"/>
              <w:rPr>
                <w:b/>
                <w:bCs/>
                <w:color w:val="000000"/>
                <w:szCs w:val="21"/>
              </w:rPr>
            </w:pPr>
            <w:r>
              <w:rPr>
                <w:rFonts w:hint="eastAsia"/>
                <w:b/>
                <w:bCs/>
                <w:color w:val="000000"/>
                <w:szCs w:val="21"/>
                <w:lang w:bidi="ar"/>
              </w:rPr>
              <w:t>四、辅助材料</w:t>
            </w:r>
          </w:p>
        </w:tc>
      </w:tr>
      <w:tr w:rsidR="00B9179C" w14:paraId="0434E30A" w14:textId="77777777">
        <w:trPr>
          <w:trHeight w:val="567"/>
        </w:trPr>
        <w:tc>
          <w:tcPr>
            <w:tcW w:w="620" w:type="pct"/>
            <w:shd w:val="clear" w:color="auto" w:fill="auto"/>
            <w:noWrap/>
            <w:vAlign w:val="center"/>
          </w:tcPr>
          <w:p w14:paraId="4EE1BA7B" w14:textId="77777777" w:rsidR="00B9179C" w:rsidRDefault="0053299E">
            <w:pPr>
              <w:jc w:val="center"/>
              <w:textAlignment w:val="center"/>
              <w:rPr>
                <w:color w:val="000000"/>
                <w:szCs w:val="21"/>
              </w:rPr>
            </w:pPr>
            <w:r>
              <w:rPr>
                <w:rFonts w:hint="eastAsia"/>
                <w:color w:val="000000"/>
                <w:szCs w:val="21"/>
                <w:lang w:bidi="ar"/>
              </w:rPr>
              <w:t>D-01</w:t>
            </w:r>
          </w:p>
        </w:tc>
        <w:tc>
          <w:tcPr>
            <w:tcW w:w="891" w:type="pct"/>
            <w:shd w:val="clear" w:color="auto" w:fill="auto"/>
            <w:vAlign w:val="center"/>
          </w:tcPr>
          <w:p w14:paraId="44BBD880" w14:textId="77777777" w:rsidR="00B9179C" w:rsidRDefault="0053299E">
            <w:pPr>
              <w:jc w:val="center"/>
              <w:textAlignment w:val="center"/>
              <w:rPr>
                <w:color w:val="000000"/>
                <w:szCs w:val="21"/>
              </w:rPr>
            </w:pPr>
            <w:r>
              <w:rPr>
                <w:rFonts w:hint="eastAsia"/>
                <w:color w:val="000000"/>
                <w:szCs w:val="21"/>
                <w:lang w:bidi="ar"/>
              </w:rPr>
              <w:t>专业音箱线</w:t>
            </w:r>
          </w:p>
        </w:tc>
        <w:tc>
          <w:tcPr>
            <w:tcW w:w="3488" w:type="pct"/>
            <w:shd w:val="clear" w:color="auto" w:fill="auto"/>
            <w:vAlign w:val="center"/>
          </w:tcPr>
          <w:p w14:paraId="756D7BD7" w14:textId="77777777" w:rsidR="00B9179C" w:rsidRDefault="0053299E">
            <w:pPr>
              <w:jc w:val="left"/>
              <w:textAlignment w:val="center"/>
              <w:rPr>
                <w:color w:val="000000"/>
                <w:szCs w:val="21"/>
              </w:rPr>
            </w:pPr>
            <w:r>
              <w:rPr>
                <w:rFonts w:hint="eastAsia"/>
                <w:color w:val="000000"/>
                <w:szCs w:val="21"/>
                <w:lang w:bidi="ar"/>
              </w:rPr>
              <w:t>1、不劣于2x315芯</w:t>
            </w:r>
          </w:p>
        </w:tc>
      </w:tr>
      <w:tr w:rsidR="00B9179C" w14:paraId="5EC45B4E" w14:textId="77777777">
        <w:trPr>
          <w:trHeight w:val="567"/>
        </w:trPr>
        <w:tc>
          <w:tcPr>
            <w:tcW w:w="620" w:type="pct"/>
            <w:shd w:val="clear" w:color="auto" w:fill="auto"/>
            <w:noWrap/>
            <w:vAlign w:val="center"/>
          </w:tcPr>
          <w:p w14:paraId="7BF6BAE4" w14:textId="77777777" w:rsidR="00B9179C" w:rsidRDefault="0053299E">
            <w:pPr>
              <w:jc w:val="center"/>
              <w:textAlignment w:val="center"/>
              <w:rPr>
                <w:color w:val="000000"/>
                <w:szCs w:val="21"/>
              </w:rPr>
            </w:pPr>
            <w:r>
              <w:rPr>
                <w:rFonts w:hint="eastAsia"/>
                <w:color w:val="000000"/>
                <w:szCs w:val="21"/>
                <w:lang w:bidi="ar"/>
              </w:rPr>
              <w:t>D-02</w:t>
            </w:r>
          </w:p>
        </w:tc>
        <w:tc>
          <w:tcPr>
            <w:tcW w:w="891" w:type="pct"/>
            <w:shd w:val="clear" w:color="auto" w:fill="auto"/>
            <w:vAlign w:val="center"/>
          </w:tcPr>
          <w:p w14:paraId="436CA8E0" w14:textId="77777777" w:rsidR="00B9179C" w:rsidRDefault="0053299E">
            <w:pPr>
              <w:jc w:val="center"/>
              <w:textAlignment w:val="center"/>
              <w:rPr>
                <w:color w:val="000000"/>
                <w:szCs w:val="21"/>
              </w:rPr>
            </w:pPr>
            <w:r>
              <w:rPr>
                <w:rFonts w:hint="eastAsia"/>
                <w:color w:val="000000"/>
                <w:szCs w:val="21"/>
                <w:lang w:bidi="ar"/>
              </w:rPr>
              <w:t>连接讯号线</w:t>
            </w:r>
          </w:p>
        </w:tc>
        <w:tc>
          <w:tcPr>
            <w:tcW w:w="3488" w:type="pct"/>
            <w:shd w:val="clear" w:color="auto" w:fill="auto"/>
            <w:noWrap/>
            <w:vAlign w:val="center"/>
          </w:tcPr>
          <w:p w14:paraId="3A977084" w14:textId="77777777" w:rsidR="00B9179C" w:rsidRDefault="0053299E">
            <w:pPr>
              <w:jc w:val="left"/>
              <w:textAlignment w:val="center"/>
              <w:rPr>
                <w:color w:val="000000"/>
                <w:szCs w:val="21"/>
                <w:lang w:bidi="ar"/>
              </w:rPr>
            </w:pPr>
            <w:r>
              <w:rPr>
                <w:noProof/>
                <w:szCs w:val="21"/>
              </w:rPr>
              <w:drawing>
                <wp:anchor distT="0" distB="0" distL="114300" distR="114300" simplePos="0" relativeHeight="251734016" behindDoc="0" locked="0" layoutInCell="1" allowOverlap="1" wp14:anchorId="439BD7D5" wp14:editId="4CB3EC6E">
                  <wp:simplePos x="0" y="0"/>
                  <wp:positionH relativeFrom="column">
                    <wp:posOffset>0</wp:posOffset>
                  </wp:positionH>
                  <wp:positionV relativeFrom="paragraph">
                    <wp:posOffset>0</wp:posOffset>
                  </wp:positionV>
                  <wp:extent cx="11430" cy="19050"/>
                  <wp:effectExtent l="0" t="0" r="0" b="0"/>
                  <wp:wrapNone/>
                  <wp:docPr id="443" name="图片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 name="图片 4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430" cy="19050"/>
                          </a:xfrm>
                          <a:prstGeom prst="rect">
                            <a:avLst/>
                          </a:prstGeom>
                          <a:noFill/>
                          <a:ln>
                            <a:noFill/>
                          </a:ln>
                        </pic:spPr>
                      </pic:pic>
                    </a:graphicData>
                  </a:graphic>
                </wp:anchor>
              </w:drawing>
            </w:r>
            <w:r>
              <w:rPr>
                <w:noProof/>
                <w:szCs w:val="21"/>
              </w:rPr>
              <w:drawing>
                <wp:anchor distT="0" distB="0" distL="114300" distR="114300" simplePos="0" relativeHeight="251736064" behindDoc="0" locked="0" layoutInCell="1" allowOverlap="1" wp14:anchorId="2D8220F0" wp14:editId="74365D05">
                  <wp:simplePos x="0" y="0"/>
                  <wp:positionH relativeFrom="column">
                    <wp:posOffset>0</wp:posOffset>
                  </wp:positionH>
                  <wp:positionV relativeFrom="paragraph">
                    <wp:posOffset>0</wp:posOffset>
                  </wp:positionV>
                  <wp:extent cx="11430" cy="19050"/>
                  <wp:effectExtent l="0" t="0" r="0" b="0"/>
                  <wp:wrapNone/>
                  <wp:docPr id="442" name="图片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图片 4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430" cy="19050"/>
                          </a:xfrm>
                          <a:prstGeom prst="rect">
                            <a:avLst/>
                          </a:prstGeom>
                          <a:noFill/>
                          <a:ln>
                            <a:noFill/>
                          </a:ln>
                        </pic:spPr>
                      </pic:pic>
                    </a:graphicData>
                  </a:graphic>
                </wp:anchor>
              </w:drawing>
            </w:r>
            <w:r>
              <w:rPr>
                <w:rFonts w:hint="eastAsia"/>
                <w:color w:val="000000"/>
                <w:szCs w:val="21"/>
                <w:lang w:bidi="ar"/>
              </w:rPr>
              <w:t>1、导体截面积：不劣于2x0.3mm²</w:t>
            </w:r>
            <w:r>
              <w:rPr>
                <w:rFonts w:hint="eastAsia"/>
                <w:color w:val="000000"/>
                <w:szCs w:val="21"/>
                <w:lang w:bidi="ar"/>
              </w:rPr>
              <w:br/>
              <w:t>2、线径：不劣于Φ5.0±0.1mm</w:t>
            </w:r>
            <w:r>
              <w:rPr>
                <w:rFonts w:hint="eastAsia"/>
                <w:color w:val="000000"/>
                <w:szCs w:val="21"/>
                <w:lang w:bidi="ar"/>
              </w:rPr>
              <w:br/>
              <w:t xml:space="preserve">3、绝缘材质：镀锡铜+铝箔屏蔽 </w:t>
            </w:r>
          </w:p>
        </w:tc>
      </w:tr>
      <w:tr w:rsidR="00B9179C" w14:paraId="52E1F30E" w14:textId="77777777">
        <w:trPr>
          <w:trHeight w:val="567"/>
        </w:trPr>
        <w:tc>
          <w:tcPr>
            <w:tcW w:w="620" w:type="pct"/>
            <w:shd w:val="clear" w:color="auto" w:fill="auto"/>
            <w:noWrap/>
            <w:vAlign w:val="center"/>
          </w:tcPr>
          <w:p w14:paraId="2DEFB9FF" w14:textId="77777777" w:rsidR="00B9179C" w:rsidRDefault="0053299E">
            <w:pPr>
              <w:jc w:val="center"/>
              <w:textAlignment w:val="center"/>
              <w:rPr>
                <w:color w:val="000000"/>
                <w:szCs w:val="21"/>
              </w:rPr>
            </w:pPr>
            <w:r>
              <w:rPr>
                <w:rFonts w:hint="eastAsia"/>
                <w:color w:val="000000"/>
                <w:szCs w:val="21"/>
                <w:lang w:bidi="ar"/>
              </w:rPr>
              <w:t>D-03</w:t>
            </w:r>
          </w:p>
        </w:tc>
        <w:tc>
          <w:tcPr>
            <w:tcW w:w="891" w:type="pct"/>
            <w:shd w:val="clear" w:color="auto" w:fill="auto"/>
            <w:vAlign w:val="center"/>
          </w:tcPr>
          <w:p w14:paraId="60BF2C60" w14:textId="77777777" w:rsidR="00B9179C" w:rsidRDefault="0053299E">
            <w:pPr>
              <w:jc w:val="center"/>
              <w:textAlignment w:val="center"/>
              <w:rPr>
                <w:color w:val="000000"/>
                <w:szCs w:val="21"/>
                <w:lang w:bidi="ar"/>
              </w:rPr>
            </w:pPr>
            <w:r>
              <w:rPr>
                <w:rFonts w:hint="eastAsia"/>
                <w:color w:val="000000"/>
                <w:szCs w:val="21"/>
                <w:lang w:bidi="ar"/>
              </w:rPr>
              <w:t>低音信号线</w:t>
            </w:r>
          </w:p>
          <w:p w14:paraId="21163652" w14:textId="77777777" w:rsidR="00B9179C" w:rsidRDefault="0053299E">
            <w:pPr>
              <w:jc w:val="center"/>
              <w:textAlignment w:val="center"/>
              <w:rPr>
                <w:color w:val="000000"/>
                <w:szCs w:val="21"/>
              </w:rPr>
            </w:pPr>
            <w:r>
              <w:rPr>
                <w:rFonts w:hint="eastAsia"/>
                <w:b/>
                <w:bCs/>
                <w:szCs w:val="21"/>
                <w:u w:val="single"/>
                <w:lang w:bidi="ar"/>
              </w:rPr>
              <w:t>（重复参数）</w:t>
            </w:r>
          </w:p>
        </w:tc>
        <w:tc>
          <w:tcPr>
            <w:tcW w:w="3488" w:type="pct"/>
            <w:shd w:val="clear" w:color="auto" w:fill="auto"/>
            <w:vAlign w:val="center"/>
          </w:tcPr>
          <w:p w14:paraId="6C2E9A4A" w14:textId="77777777" w:rsidR="00B9179C" w:rsidRDefault="0053299E">
            <w:pPr>
              <w:jc w:val="left"/>
              <w:textAlignment w:val="center"/>
              <w:rPr>
                <w:color w:val="000000"/>
                <w:szCs w:val="21"/>
              </w:rPr>
            </w:pPr>
            <w:r>
              <w:rPr>
                <w:noProof/>
                <w:szCs w:val="21"/>
              </w:rPr>
              <w:drawing>
                <wp:anchor distT="0" distB="0" distL="114300" distR="114300" simplePos="0" relativeHeight="251742208" behindDoc="0" locked="0" layoutInCell="1" allowOverlap="1" wp14:anchorId="649B6DBE" wp14:editId="39CE05A3">
                  <wp:simplePos x="0" y="0"/>
                  <wp:positionH relativeFrom="column">
                    <wp:posOffset>0</wp:posOffset>
                  </wp:positionH>
                  <wp:positionV relativeFrom="paragraph">
                    <wp:posOffset>0</wp:posOffset>
                  </wp:positionV>
                  <wp:extent cx="11430" cy="19050"/>
                  <wp:effectExtent l="0" t="0" r="0" b="0"/>
                  <wp:wrapNone/>
                  <wp:docPr id="441" name="图片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 name="图片 4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1430" cy="19050"/>
                          </a:xfrm>
                          <a:prstGeom prst="rect">
                            <a:avLst/>
                          </a:prstGeom>
                          <a:noFill/>
                          <a:ln>
                            <a:noFill/>
                          </a:ln>
                        </pic:spPr>
                      </pic:pic>
                    </a:graphicData>
                  </a:graphic>
                </wp:anchor>
              </w:drawing>
            </w:r>
            <w:r>
              <w:rPr>
                <w:noProof/>
                <w:szCs w:val="21"/>
              </w:rPr>
              <w:drawing>
                <wp:anchor distT="0" distB="0" distL="114300" distR="114300" simplePos="0" relativeHeight="251744256" behindDoc="0" locked="0" layoutInCell="1" allowOverlap="1" wp14:anchorId="2FBB2278" wp14:editId="392630C8">
                  <wp:simplePos x="0" y="0"/>
                  <wp:positionH relativeFrom="column">
                    <wp:posOffset>0</wp:posOffset>
                  </wp:positionH>
                  <wp:positionV relativeFrom="paragraph">
                    <wp:posOffset>0</wp:posOffset>
                  </wp:positionV>
                  <wp:extent cx="11430" cy="19050"/>
                  <wp:effectExtent l="0" t="0" r="0" b="0"/>
                  <wp:wrapNone/>
                  <wp:docPr id="440" name="图片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图片 4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430" cy="19050"/>
                          </a:xfrm>
                          <a:prstGeom prst="rect">
                            <a:avLst/>
                          </a:prstGeom>
                          <a:noFill/>
                          <a:ln>
                            <a:noFill/>
                          </a:ln>
                        </pic:spPr>
                      </pic:pic>
                    </a:graphicData>
                  </a:graphic>
                </wp:anchor>
              </w:drawing>
            </w:r>
            <w:r>
              <w:rPr>
                <w:rFonts w:hint="eastAsia"/>
                <w:color w:val="000000"/>
                <w:szCs w:val="21"/>
                <w:lang w:bidi="ar"/>
              </w:rPr>
              <w:t>1、导体截面积：不劣于2x0.3mm²</w:t>
            </w:r>
            <w:r>
              <w:rPr>
                <w:rFonts w:hint="eastAsia"/>
                <w:color w:val="000000"/>
                <w:szCs w:val="21"/>
                <w:lang w:bidi="ar"/>
              </w:rPr>
              <w:br/>
              <w:t>2、线径：不劣于Φ5.0±0.1mm</w:t>
            </w:r>
            <w:r>
              <w:rPr>
                <w:rFonts w:hint="eastAsia"/>
                <w:color w:val="000000"/>
                <w:szCs w:val="21"/>
                <w:lang w:bidi="ar"/>
              </w:rPr>
              <w:br/>
              <w:t xml:space="preserve">3、绝缘材质：镀锡铜+铝箔屏蔽 </w:t>
            </w:r>
          </w:p>
        </w:tc>
      </w:tr>
      <w:tr w:rsidR="00B9179C" w14:paraId="60DA8D60" w14:textId="77777777">
        <w:trPr>
          <w:trHeight w:val="567"/>
        </w:trPr>
        <w:tc>
          <w:tcPr>
            <w:tcW w:w="620" w:type="pct"/>
            <w:shd w:val="clear" w:color="auto" w:fill="auto"/>
            <w:noWrap/>
            <w:vAlign w:val="center"/>
          </w:tcPr>
          <w:p w14:paraId="413648C3" w14:textId="77777777" w:rsidR="00B9179C" w:rsidRDefault="0053299E">
            <w:pPr>
              <w:jc w:val="center"/>
              <w:textAlignment w:val="center"/>
              <w:rPr>
                <w:color w:val="000000"/>
                <w:szCs w:val="21"/>
                <w:lang w:bidi="ar"/>
              </w:rPr>
            </w:pPr>
            <w:r>
              <w:rPr>
                <w:rFonts w:hint="eastAsia"/>
                <w:color w:val="000000"/>
                <w:szCs w:val="21"/>
                <w:lang w:bidi="ar"/>
              </w:rPr>
              <w:t>D-04</w:t>
            </w:r>
          </w:p>
        </w:tc>
        <w:tc>
          <w:tcPr>
            <w:tcW w:w="891" w:type="pct"/>
            <w:shd w:val="clear" w:color="auto" w:fill="auto"/>
            <w:vAlign w:val="center"/>
          </w:tcPr>
          <w:p w14:paraId="5A923129" w14:textId="77777777" w:rsidR="00B9179C" w:rsidRDefault="0053299E">
            <w:pPr>
              <w:jc w:val="center"/>
              <w:textAlignment w:val="center"/>
              <w:rPr>
                <w:color w:val="000000"/>
                <w:szCs w:val="21"/>
                <w:lang w:bidi="ar"/>
              </w:rPr>
            </w:pPr>
            <w:r>
              <w:rPr>
                <w:rFonts w:hint="eastAsia"/>
                <w:color w:val="000000"/>
                <w:szCs w:val="21"/>
                <w:lang w:bidi="ar"/>
              </w:rPr>
              <w:t>4K高清HDMI（20M）</w:t>
            </w:r>
          </w:p>
        </w:tc>
        <w:tc>
          <w:tcPr>
            <w:tcW w:w="3488" w:type="pct"/>
            <w:shd w:val="clear" w:color="auto" w:fill="auto"/>
            <w:vAlign w:val="center"/>
          </w:tcPr>
          <w:p w14:paraId="3574E74F" w14:textId="77777777" w:rsidR="00B9179C" w:rsidRDefault="0053299E">
            <w:pPr>
              <w:jc w:val="left"/>
              <w:textAlignment w:val="center"/>
              <w:rPr>
                <w:color w:val="000000"/>
                <w:szCs w:val="21"/>
                <w:lang w:bidi="ar"/>
              </w:rPr>
            </w:pPr>
            <w:r>
              <w:rPr>
                <w:rFonts w:hint="eastAsia"/>
                <w:color w:val="000000"/>
                <w:szCs w:val="21"/>
                <w:lang w:bidi="ar"/>
              </w:rPr>
              <w:t>高端HDMI光纤线材，针对超复杂工程场景或高端专业影院环境研发，支持真4K@60Hz、HDR、12bit、 2.0版 、HDCP2.2、4:4:4、18Gbps和</w:t>
            </w:r>
            <w:proofErr w:type="gramStart"/>
            <w:r>
              <w:rPr>
                <w:rFonts w:hint="eastAsia"/>
                <w:color w:val="000000"/>
                <w:szCs w:val="21"/>
                <w:lang w:bidi="ar"/>
              </w:rPr>
              <w:t>全景声</w:t>
            </w:r>
            <w:proofErr w:type="gramEnd"/>
            <w:r>
              <w:rPr>
                <w:rFonts w:hint="eastAsia"/>
                <w:color w:val="000000"/>
                <w:szCs w:val="21"/>
                <w:lang w:bidi="ar"/>
              </w:rPr>
              <w:t>传输、增强特种光纤材质，精密级材质线芯加固，支持超远距离无损传输，无损弯折特性、超大弯折半径，即插即用，无需驱动，无需</w:t>
            </w:r>
            <w:r>
              <w:rPr>
                <w:rFonts w:hint="eastAsia"/>
                <w:color w:val="000000"/>
                <w:szCs w:val="21"/>
                <w:lang w:bidi="ar"/>
              </w:rPr>
              <w:lastRenderedPageBreak/>
              <w:t xml:space="preserve">外部供电，光传输、无辐射干扰，无需屏蔽，易布线、抗弯折、耐拉伸，专为音视频信号传输工程&amp;高端智能影院量身打造                             </w:t>
            </w:r>
          </w:p>
        </w:tc>
      </w:tr>
      <w:tr w:rsidR="00B9179C" w14:paraId="68E2CF9F" w14:textId="77777777">
        <w:trPr>
          <w:trHeight w:val="567"/>
        </w:trPr>
        <w:tc>
          <w:tcPr>
            <w:tcW w:w="620" w:type="pct"/>
            <w:shd w:val="clear" w:color="auto" w:fill="auto"/>
            <w:noWrap/>
            <w:vAlign w:val="center"/>
          </w:tcPr>
          <w:p w14:paraId="3B6E873F" w14:textId="77777777" w:rsidR="00B9179C" w:rsidRDefault="0053299E">
            <w:pPr>
              <w:jc w:val="center"/>
              <w:textAlignment w:val="center"/>
              <w:rPr>
                <w:color w:val="000000"/>
                <w:szCs w:val="21"/>
                <w:lang w:bidi="ar"/>
              </w:rPr>
            </w:pPr>
            <w:r>
              <w:rPr>
                <w:rFonts w:hint="eastAsia"/>
                <w:color w:val="000000"/>
                <w:szCs w:val="21"/>
                <w:lang w:bidi="ar"/>
              </w:rPr>
              <w:lastRenderedPageBreak/>
              <w:t>D-05</w:t>
            </w:r>
          </w:p>
        </w:tc>
        <w:tc>
          <w:tcPr>
            <w:tcW w:w="891" w:type="pct"/>
            <w:shd w:val="clear" w:color="auto" w:fill="auto"/>
            <w:vAlign w:val="center"/>
          </w:tcPr>
          <w:p w14:paraId="1A4760E5" w14:textId="77777777" w:rsidR="00B9179C" w:rsidRDefault="0053299E">
            <w:pPr>
              <w:jc w:val="center"/>
              <w:textAlignment w:val="center"/>
              <w:rPr>
                <w:color w:val="000000"/>
                <w:szCs w:val="21"/>
                <w:lang w:bidi="ar"/>
              </w:rPr>
            </w:pPr>
            <w:r>
              <w:rPr>
                <w:rFonts w:hint="eastAsia"/>
                <w:color w:val="000000"/>
                <w:szCs w:val="21"/>
                <w:lang w:bidi="ar"/>
              </w:rPr>
              <w:t>4K高清HDMI（2M）</w:t>
            </w:r>
          </w:p>
        </w:tc>
        <w:tc>
          <w:tcPr>
            <w:tcW w:w="3488" w:type="pct"/>
            <w:shd w:val="clear" w:color="auto" w:fill="auto"/>
            <w:vAlign w:val="center"/>
          </w:tcPr>
          <w:p w14:paraId="3F5CDEF9" w14:textId="77777777" w:rsidR="00B9179C" w:rsidRDefault="0053299E">
            <w:pPr>
              <w:jc w:val="left"/>
              <w:textAlignment w:val="center"/>
              <w:rPr>
                <w:color w:val="000000"/>
                <w:szCs w:val="21"/>
                <w:lang w:bidi="ar"/>
              </w:rPr>
            </w:pPr>
            <w:r>
              <w:rPr>
                <w:rFonts w:hint="eastAsia"/>
                <w:color w:val="000000"/>
                <w:szCs w:val="21"/>
                <w:lang w:bidi="ar"/>
              </w:rPr>
              <w:t>支持真4K@60Hz、HDR、12bit、 2.0版 、HDCP2.2、4:4:4、18Gbps和</w:t>
            </w:r>
            <w:proofErr w:type="gramStart"/>
            <w:r>
              <w:rPr>
                <w:rFonts w:hint="eastAsia"/>
                <w:color w:val="000000"/>
                <w:szCs w:val="21"/>
                <w:lang w:bidi="ar"/>
              </w:rPr>
              <w:t>全景声</w:t>
            </w:r>
            <w:proofErr w:type="gramEnd"/>
            <w:r>
              <w:rPr>
                <w:rFonts w:hint="eastAsia"/>
                <w:color w:val="000000"/>
                <w:szCs w:val="21"/>
                <w:lang w:bidi="ar"/>
              </w:rPr>
              <w:t xml:space="preserve">传输、高品质家庭影院专属，支持超远距离无损传输，无损弯折特性、超大弯折半径，即插即用，无需驱动，无需外部供电，光传输、无辐射干扰，无需屏蔽，易布线、抗弯折、耐拉伸                            </w:t>
            </w:r>
          </w:p>
        </w:tc>
      </w:tr>
      <w:tr w:rsidR="00B9179C" w14:paraId="17275E6D" w14:textId="77777777">
        <w:trPr>
          <w:trHeight w:val="567"/>
        </w:trPr>
        <w:tc>
          <w:tcPr>
            <w:tcW w:w="620" w:type="pct"/>
            <w:shd w:val="clear" w:color="auto" w:fill="auto"/>
            <w:noWrap/>
            <w:vAlign w:val="center"/>
          </w:tcPr>
          <w:p w14:paraId="6043E672" w14:textId="77777777" w:rsidR="00B9179C" w:rsidRDefault="0053299E">
            <w:pPr>
              <w:jc w:val="center"/>
              <w:textAlignment w:val="center"/>
              <w:rPr>
                <w:color w:val="000000"/>
                <w:szCs w:val="21"/>
                <w:lang w:bidi="ar"/>
              </w:rPr>
            </w:pPr>
            <w:r>
              <w:rPr>
                <w:rFonts w:hint="eastAsia"/>
                <w:color w:val="000000"/>
                <w:szCs w:val="21"/>
                <w:lang w:bidi="ar"/>
              </w:rPr>
              <w:t>D-06</w:t>
            </w:r>
          </w:p>
        </w:tc>
        <w:tc>
          <w:tcPr>
            <w:tcW w:w="891" w:type="pct"/>
            <w:shd w:val="clear" w:color="auto" w:fill="auto"/>
            <w:vAlign w:val="center"/>
          </w:tcPr>
          <w:p w14:paraId="27EC7B88" w14:textId="77777777" w:rsidR="00B9179C" w:rsidRDefault="0053299E">
            <w:pPr>
              <w:jc w:val="center"/>
              <w:textAlignment w:val="center"/>
              <w:rPr>
                <w:color w:val="000000"/>
                <w:szCs w:val="21"/>
                <w:lang w:bidi="ar"/>
              </w:rPr>
            </w:pPr>
            <w:r>
              <w:rPr>
                <w:rFonts w:hint="eastAsia"/>
                <w:color w:val="000000"/>
                <w:szCs w:val="21"/>
                <w:lang w:bidi="ar"/>
              </w:rPr>
              <w:t>专业机柜</w:t>
            </w:r>
          </w:p>
        </w:tc>
        <w:tc>
          <w:tcPr>
            <w:tcW w:w="3488" w:type="pct"/>
            <w:shd w:val="clear" w:color="auto" w:fill="auto"/>
            <w:vAlign w:val="center"/>
          </w:tcPr>
          <w:p w14:paraId="364BDB43" w14:textId="77777777" w:rsidR="00B9179C" w:rsidRDefault="0053299E">
            <w:pPr>
              <w:jc w:val="left"/>
              <w:textAlignment w:val="center"/>
              <w:rPr>
                <w:color w:val="000000"/>
                <w:szCs w:val="21"/>
                <w:lang w:bidi="ar"/>
              </w:rPr>
            </w:pPr>
            <w:r>
              <w:rPr>
                <w:rFonts w:hint="eastAsia"/>
                <w:color w:val="000000"/>
                <w:szCs w:val="21"/>
                <w:lang w:bidi="ar"/>
              </w:rPr>
              <w:t>1、标准机柜</w:t>
            </w:r>
            <w:r>
              <w:rPr>
                <w:rFonts w:hint="eastAsia"/>
                <w:color w:val="000000"/>
                <w:szCs w:val="21"/>
                <w:lang w:bidi="ar"/>
              </w:rPr>
              <w:br/>
              <w:t>2、高度：≥27U</w:t>
            </w:r>
          </w:p>
        </w:tc>
      </w:tr>
    </w:tbl>
    <w:p w14:paraId="5C5E4134" w14:textId="77777777" w:rsidR="00B9179C" w:rsidRDefault="0053299E">
      <w:pPr>
        <w:jc w:val="center"/>
        <w:textAlignment w:val="center"/>
        <w:rPr>
          <w:color w:val="000000"/>
          <w:szCs w:val="21"/>
          <w:lang w:bidi="ar"/>
        </w:rPr>
      </w:pPr>
      <w:r>
        <w:rPr>
          <w:rFonts w:hint="eastAsia"/>
          <w:color w:val="000000"/>
          <w:szCs w:val="21"/>
          <w:lang w:bidi="ar"/>
        </w:rPr>
        <w:t>1</w:t>
      </w:r>
      <w:r>
        <w:rPr>
          <w:color w:val="000000"/>
          <w:szCs w:val="21"/>
          <w:lang w:bidi="ar"/>
        </w:rPr>
        <w:t>.2</w:t>
      </w:r>
      <w:r>
        <w:rPr>
          <w:rFonts w:hint="eastAsia"/>
          <w:color w:val="000000"/>
          <w:szCs w:val="21"/>
          <w:lang w:bidi="ar"/>
        </w:rPr>
        <w:t>石岩消防中队设备技术需求明细</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1706"/>
        <w:gridCol w:w="6679"/>
      </w:tblGrid>
      <w:tr w:rsidR="00B9179C" w14:paraId="6614F981" w14:textId="77777777">
        <w:trPr>
          <w:trHeight w:val="567"/>
        </w:trPr>
        <w:tc>
          <w:tcPr>
            <w:tcW w:w="620" w:type="pct"/>
            <w:shd w:val="clear" w:color="auto" w:fill="auto"/>
            <w:noWrap/>
            <w:vAlign w:val="center"/>
          </w:tcPr>
          <w:p w14:paraId="26F85E47" w14:textId="77777777" w:rsidR="00B9179C" w:rsidRDefault="0053299E">
            <w:pPr>
              <w:jc w:val="center"/>
              <w:rPr>
                <w:szCs w:val="21"/>
              </w:rPr>
            </w:pPr>
            <w:r>
              <w:rPr>
                <w:rFonts w:hint="eastAsia"/>
                <w:b/>
                <w:bCs/>
                <w:color w:val="000000"/>
                <w:szCs w:val="21"/>
                <w:lang w:bidi="ar"/>
              </w:rPr>
              <w:t>序号</w:t>
            </w:r>
          </w:p>
        </w:tc>
        <w:tc>
          <w:tcPr>
            <w:tcW w:w="891" w:type="pct"/>
            <w:shd w:val="clear" w:color="auto" w:fill="auto"/>
            <w:vAlign w:val="center"/>
          </w:tcPr>
          <w:p w14:paraId="2145A356" w14:textId="77777777" w:rsidR="00B9179C" w:rsidRDefault="0053299E">
            <w:pPr>
              <w:jc w:val="center"/>
              <w:rPr>
                <w:szCs w:val="21"/>
              </w:rPr>
            </w:pPr>
            <w:r>
              <w:rPr>
                <w:rFonts w:hint="eastAsia"/>
                <w:b/>
                <w:bCs/>
                <w:color w:val="000000"/>
                <w:szCs w:val="21"/>
                <w:lang w:bidi="ar"/>
              </w:rPr>
              <w:t>设备名称</w:t>
            </w:r>
          </w:p>
        </w:tc>
        <w:tc>
          <w:tcPr>
            <w:tcW w:w="3488" w:type="pct"/>
            <w:shd w:val="clear" w:color="auto" w:fill="auto"/>
            <w:vAlign w:val="center"/>
          </w:tcPr>
          <w:p w14:paraId="0797D00B" w14:textId="77777777" w:rsidR="00B9179C" w:rsidRDefault="0053299E">
            <w:pPr>
              <w:jc w:val="center"/>
              <w:rPr>
                <w:szCs w:val="21"/>
              </w:rPr>
            </w:pPr>
            <w:r>
              <w:rPr>
                <w:rFonts w:hint="eastAsia"/>
                <w:b/>
                <w:bCs/>
                <w:color w:val="000000"/>
                <w:szCs w:val="21"/>
                <w:lang w:bidi="ar"/>
              </w:rPr>
              <w:t>技术要求</w:t>
            </w:r>
          </w:p>
        </w:tc>
      </w:tr>
      <w:tr w:rsidR="00B9179C" w14:paraId="29C1B67B" w14:textId="77777777">
        <w:trPr>
          <w:trHeight w:val="567"/>
        </w:trPr>
        <w:tc>
          <w:tcPr>
            <w:tcW w:w="5000" w:type="pct"/>
            <w:gridSpan w:val="3"/>
            <w:shd w:val="clear" w:color="auto" w:fill="auto"/>
            <w:noWrap/>
            <w:vAlign w:val="center"/>
          </w:tcPr>
          <w:p w14:paraId="4DB4BCF4" w14:textId="77777777" w:rsidR="00B9179C" w:rsidRDefault="0053299E">
            <w:pPr>
              <w:jc w:val="center"/>
              <w:rPr>
                <w:szCs w:val="21"/>
              </w:rPr>
            </w:pPr>
            <w:r>
              <w:rPr>
                <w:rFonts w:hint="eastAsia"/>
                <w:b/>
                <w:bCs/>
                <w:color w:val="000000"/>
                <w:szCs w:val="21"/>
                <w:lang w:bidi="ar"/>
              </w:rPr>
              <w:t>一、杜比数字影院还音系统</w:t>
            </w:r>
          </w:p>
        </w:tc>
      </w:tr>
      <w:tr w:rsidR="00B9179C" w14:paraId="3CC5C61E" w14:textId="77777777">
        <w:trPr>
          <w:trHeight w:val="567"/>
        </w:trPr>
        <w:tc>
          <w:tcPr>
            <w:tcW w:w="620" w:type="pct"/>
            <w:shd w:val="clear" w:color="auto" w:fill="auto"/>
            <w:noWrap/>
            <w:vAlign w:val="center"/>
          </w:tcPr>
          <w:p w14:paraId="07825E5C" w14:textId="77777777" w:rsidR="00B9179C" w:rsidRDefault="0053299E">
            <w:pPr>
              <w:jc w:val="center"/>
              <w:textAlignment w:val="center"/>
              <w:rPr>
                <w:color w:val="000000"/>
                <w:szCs w:val="21"/>
                <w:lang w:bidi="ar"/>
              </w:rPr>
            </w:pPr>
            <w:r>
              <w:rPr>
                <w:rFonts w:hint="eastAsia"/>
                <w:color w:val="000000"/>
                <w:szCs w:val="21"/>
                <w:lang w:bidi="ar"/>
              </w:rPr>
              <w:t>E-01</w:t>
            </w:r>
          </w:p>
        </w:tc>
        <w:tc>
          <w:tcPr>
            <w:tcW w:w="891" w:type="pct"/>
            <w:shd w:val="clear" w:color="auto" w:fill="auto"/>
            <w:vAlign w:val="center"/>
          </w:tcPr>
          <w:p w14:paraId="2F6AA273" w14:textId="77777777" w:rsidR="00B9179C" w:rsidRDefault="0053299E">
            <w:pPr>
              <w:jc w:val="center"/>
              <w:textAlignment w:val="center"/>
              <w:rPr>
                <w:szCs w:val="21"/>
              </w:rPr>
            </w:pPr>
            <w:r>
              <w:rPr>
                <w:rFonts w:hint="eastAsia"/>
                <w:color w:val="000000"/>
                <w:szCs w:val="21"/>
                <w:lang w:bidi="ar"/>
              </w:rPr>
              <w:t>前置还音扬声器</w:t>
            </w:r>
            <w:r>
              <w:rPr>
                <w:rFonts w:hint="eastAsia"/>
                <w:b/>
                <w:bCs/>
                <w:szCs w:val="21"/>
                <w:u w:val="single"/>
                <w:lang w:bidi="ar"/>
              </w:rPr>
              <w:t>（重复参数）</w:t>
            </w:r>
            <w:r>
              <w:rPr>
                <w:rFonts w:hint="eastAsia"/>
                <w:color w:val="000000"/>
                <w:szCs w:val="21"/>
                <w:lang w:bidi="ar"/>
              </w:rPr>
              <w:t xml:space="preserve">       </w:t>
            </w:r>
          </w:p>
        </w:tc>
        <w:tc>
          <w:tcPr>
            <w:tcW w:w="3488" w:type="pct"/>
            <w:shd w:val="clear" w:color="auto" w:fill="auto"/>
            <w:vAlign w:val="center"/>
          </w:tcPr>
          <w:p w14:paraId="28E6E401" w14:textId="77777777" w:rsidR="00B9179C" w:rsidRDefault="0053299E">
            <w:pPr>
              <w:jc w:val="left"/>
              <w:textAlignment w:val="center"/>
              <w:rPr>
                <w:szCs w:val="21"/>
              </w:rPr>
            </w:pPr>
            <w:r>
              <w:rPr>
                <w:rFonts w:hint="eastAsia"/>
                <w:color w:val="000000"/>
                <w:szCs w:val="21"/>
                <w:lang w:bidi="ar"/>
              </w:rPr>
              <w:t>安装方式：入墙嵌入式</w:t>
            </w:r>
            <w:r>
              <w:rPr>
                <w:rFonts w:hint="eastAsia"/>
                <w:color w:val="000000"/>
                <w:szCs w:val="21"/>
                <w:lang w:bidi="ar"/>
              </w:rPr>
              <w:br/>
              <w:t>1、低音单元不低于6.5"×2表面陶瓷处理铝镁合金金鼓纸</w:t>
            </w:r>
            <w:r>
              <w:rPr>
                <w:rFonts w:hint="eastAsia"/>
                <w:color w:val="000000"/>
                <w:szCs w:val="21"/>
                <w:lang w:bidi="ar"/>
              </w:rPr>
              <w:br/>
              <w:t>2、高音单元不低于1"表面陶瓷处理铝</w:t>
            </w:r>
            <w:proofErr w:type="gramStart"/>
            <w:r>
              <w:rPr>
                <w:rFonts w:hint="eastAsia"/>
                <w:color w:val="000000"/>
                <w:szCs w:val="21"/>
                <w:lang w:bidi="ar"/>
              </w:rPr>
              <w:t>镁合金音膜高音</w:t>
            </w:r>
            <w:proofErr w:type="gramEnd"/>
            <w:r>
              <w:rPr>
                <w:rFonts w:hint="eastAsia"/>
                <w:color w:val="000000"/>
                <w:szCs w:val="21"/>
                <w:lang w:bidi="ar"/>
              </w:rPr>
              <w:br/>
              <w:t>3、额定阻抗≥8 Ohm</w:t>
            </w:r>
            <w:r>
              <w:rPr>
                <w:rFonts w:hint="eastAsia"/>
                <w:color w:val="000000"/>
                <w:szCs w:val="21"/>
                <w:lang w:bidi="ar"/>
              </w:rPr>
              <w:br/>
              <w:t>4、灵敏度≥89dB</w:t>
            </w:r>
            <w:r>
              <w:rPr>
                <w:rFonts w:hint="eastAsia"/>
                <w:color w:val="000000"/>
                <w:szCs w:val="21"/>
                <w:lang w:bidi="ar"/>
              </w:rPr>
              <w:br/>
              <w:t>5、频率范围≥20-20K Hz</w:t>
            </w:r>
            <w:r>
              <w:rPr>
                <w:rFonts w:hint="eastAsia"/>
                <w:color w:val="000000"/>
                <w:szCs w:val="21"/>
                <w:lang w:bidi="ar"/>
              </w:rPr>
              <w:br/>
              <w:t>6、额定输入功率≥120W</w:t>
            </w:r>
            <w:r>
              <w:rPr>
                <w:rFonts w:hint="eastAsia"/>
                <w:color w:val="000000"/>
                <w:szCs w:val="21"/>
                <w:lang w:bidi="ar"/>
              </w:rPr>
              <w:br/>
              <w:t>7、最大输入功率≥250W</w:t>
            </w:r>
          </w:p>
        </w:tc>
      </w:tr>
      <w:tr w:rsidR="00B9179C" w14:paraId="78994FC7" w14:textId="77777777">
        <w:trPr>
          <w:trHeight w:val="567"/>
        </w:trPr>
        <w:tc>
          <w:tcPr>
            <w:tcW w:w="620" w:type="pct"/>
            <w:shd w:val="clear" w:color="auto" w:fill="auto"/>
            <w:noWrap/>
            <w:vAlign w:val="center"/>
          </w:tcPr>
          <w:p w14:paraId="0A4E38E1" w14:textId="77777777" w:rsidR="00B9179C" w:rsidRDefault="0053299E">
            <w:pPr>
              <w:jc w:val="center"/>
              <w:textAlignment w:val="center"/>
              <w:rPr>
                <w:szCs w:val="21"/>
              </w:rPr>
            </w:pPr>
            <w:r>
              <w:rPr>
                <w:rFonts w:hint="eastAsia"/>
                <w:color w:val="000000"/>
                <w:szCs w:val="21"/>
                <w:lang w:bidi="ar"/>
              </w:rPr>
              <w:t>E-02</w:t>
            </w:r>
          </w:p>
        </w:tc>
        <w:tc>
          <w:tcPr>
            <w:tcW w:w="891" w:type="pct"/>
            <w:shd w:val="clear" w:color="auto" w:fill="auto"/>
            <w:vAlign w:val="center"/>
          </w:tcPr>
          <w:p w14:paraId="75E8CA41" w14:textId="77777777" w:rsidR="00B9179C" w:rsidRDefault="0053299E">
            <w:pPr>
              <w:jc w:val="center"/>
              <w:textAlignment w:val="center"/>
              <w:rPr>
                <w:szCs w:val="21"/>
              </w:rPr>
            </w:pPr>
            <w:r>
              <w:rPr>
                <w:rFonts w:hint="eastAsia"/>
                <w:color w:val="000000"/>
                <w:szCs w:val="21"/>
                <w:lang w:bidi="ar"/>
              </w:rPr>
              <w:br/>
              <w:t>环绕还音扬声器</w:t>
            </w:r>
            <w:r>
              <w:rPr>
                <w:rFonts w:hint="eastAsia"/>
                <w:b/>
                <w:bCs/>
                <w:szCs w:val="21"/>
                <w:u w:val="single"/>
                <w:lang w:bidi="ar"/>
              </w:rPr>
              <w:t>（重复参数）</w:t>
            </w:r>
          </w:p>
        </w:tc>
        <w:tc>
          <w:tcPr>
            <w:tcW w:w="3488" w:type="pct"/>
            <w:shd w:val="clear" w:color="auto" w:fill="auto"/>
            <w:vAlign w:val="center"/>
          </w:tcPr>
          <w:p w14:paraId="7EA41A7E" w14:textId="77777777" w:rsidR="00B9179C" w:rsidRDefault="0053299E">
            <w:pPr>
              <w:jc w:val="left"/>
              <w:textAlignment w:val="center"/>
              <w:rPr>
                <w:szCs w:val="21"/>
              </w:rPr>
            </w:pPr>
            <w:r>
              <w:rPr>
                <w:rFonts w:hint="eastAsia"/>
                <w:color w:val="000000"/>
                <w:szCs w:val="21"/>
                <w:lang w:bidi="ar"/>
              </w:rPr>
              <w:t>安装方式：入墙嵌入式</w:t>
            </w:r>
            <w:r>
              <w:rPr>
                <w:rFonts w:hint="eastAsia"/>
                <w:color w:val="000000"/>
                <w:szCs w:val="21"/>
                <w:lang w:bidi="ar"/>
              </w:rPr>
              <w:br/>
              <w:t>1、低音单元不低于6.5"×2表面陶瓷处理铝镁合金金鼓纸</w:t>
            </w:r>
            <w:r>
              <w:rPr>
                <w:rFonts w:hint="eastAsia"/>
                <w:color w:val="000000"/>
                <w:szCs w:val="21"/>
                <w:lang w:bidi="ar"/>
              </w:rPr>
              <w:br/>
              <w:t>2、高音单元不低于1"表面陶瓷处理铝</w:t>
            </w:r>
            <w:proofErr w:type="gramStart"/>
            <w:r>
              <w:rPr>
                <w:rFonts w:hint="eastAsia"/>
                <w:color w:val="000000"/>
                <w:szCs w:val="21"/>
                <w:lang w:bidi="ar"/>
              </w:rPr>
              <w:t>镁合金音膜高音</w:t>
            </w:r>
            <w:proofErr w:type="gramEnd"/>
            <w:r>
              <w:rPr>
                <w:rFonts w:hint="eastAsia"/>
                <w:color w:val="000000"/>
                <w:szCs w:val="21"/>
                <w:lang w:bidi="ar"/>
              </w:rPr>
              <w:br/>
              <w:t>3、额定阻抗≥8 Ohm</w:t>
            </w:r>
            <w:r>
              <w:rPr>
                <w:rFonts w:hint="eastAsia"/>
                <w:color w:val="000000"/>
                <w:szCs w:val="21"/>
                <w:lang w:bidi="ar"/>
              </w:rPr>
              <w:br/>
              <w:t>4、灵敏度≥89dB</w:t>
            </w:r>
            <w:r>
              <w:rPr>
                <w:rFonts w:hint="eastAsia"/>
                <w:color w:val="000000"/>
                <w:szCs w:val="21"/>
                <w:lang w:bidi="ar"/>
              </w:rPr>
              <w:br/>
              <w:t>5、频率范围≥20-20K Hz</w:t>
            </w:r>
            <w:r>
              <w:rPr>
                <w:rFonts w:hint="eastAsia"/>
                <w:color w:val="000000"/>
                <w:szCs w:val="21"/>
                <w:lang w:bidi="ar"/>
              </w:rPr>
              <w:br/>
              <w:t>6、额定输入功率≥120W</w:t>
            </w:r>
            <w:r>
              <w:rPr>
                <w:rFonts w:hint="eastAsia"/>
                <w:color w:val="000000"/>
                <w:szCs w:val="21"/>
                <w:lang w:bidi="ar"/>
              </w:rPr>
              <w:br/>
              <w:t>7、最大输入功率≥250W</w:t>
            </w:r>
          </w:p>
        </w:tc>
      </w:tr>
      <w:tr w:rsidR="00B9179C" w14:paraId="30EF113B" w14:textId="77777777">
        <w:trPr>
          <w:trHeight w:val="567"/>
        </w:trPr>
        <w:tc>
          <w:tcPr>
            <w:tcW w:w="620" w:type="pct"/>
            <w:shd w:val="clear" w:color="auto" w:fill="auto"/>
            <w:noWrap/>
            <w:vAlign w:val="center"/>
          </w:tcPr>
          <w:p w14:paraId="2C9676D0" w14:textId="77777777" w:rsidR="00B9179C" w:rsidRDefault="0053299E">
            <w:pPr>
              <w:jc w:val="center"/>
              <w:textAlignment w:val="center"/>
              <w:rPr>
                <w:szCs w:val="21"/>
              </w:rPr>
            </w:pPr>
            <w:r>
              <w:rPr>
                <w:rFonts w:hint="eastAsia"/>
                <w:color w:val="000000"/>
                <w:szCs w:val="21"/>
                <w:lang w:bidi="ar"/>
              </w:rPr>
              <w:t>E-03</w:t>
            </w:r>
          </w:p>
        </w:tc>
        <w:tc>
          <w:tcPr>
            <w:tcW w:w="891" w:type="pct"/>
            <w:shd w:val="clear" w:color="auto" w:fill="auto"/>
            <w:vAlign w:val="center"/>
          </w:tcPr>
          <w:p w14:paraId="2358C43C" w14:textId="77777777" w:rsidR="00B9179C" w:rsidRDefault="0053299E">
            <w:pPr>
              <w:jc w:val="center"/>
              <w:textAlignment w:val="center"/>
              <w:rPr>
                <w:szCs w:val="21"/>
              </w:rPr>
            </w:pPr>
            <w:r>
              <w:rPr>
                <w:rFonts w:hint="eastAsia"/>
                <w:color w:val="000000"/>
                <w:szCs w:val="21"/>
                <w:lang w:bidi="ar"/>
              </w:rPr>
              <w:t>天花还音扬声器</w:t>
            </w:r>
            <w:r>
              <w:rPr>
                <w:rFonts w:hint="eastAsia"/>
                <w:b/>
                <w:bCs/>
                <w:szCs w:val="21"/>
                <w:u w:val="single"/>
                <w:lang w:bidi="ar"/>
              </w:rPr>
              <w:t>（重复参数）</w:t>
            </w:r>
          </w:p>
        </w:tc>
        <w:tc>
          <w:tcPr>
            <w:tcW w:w="3488" w:type="pct"/>
            <w:shd w:val="clear" w:color="auto" w:fill="auto"/>
            <w:vAlign w:val="center"/>
          </w:tcPr>
          <w:p w14:paraId="1F6CEDE4" w14:textId="77777777" w:rsidR="00B9179C" w:rsidRDefault="0053299E">
            <w:pPr>
              <w:jc w:val="left"/>
              <w:textAlignment w:val="center"/>
              <w:rPr>
                <w:szCs w:val="21"/>
              </w:rPr>
            </w:pPr>
            <w:r>
              <w:rPr>
                <w:rFonts w:hint="eastAsia"/>
                <w:color w:val="000000"/>
                <w:szCs w:val="21"/>
                <w:lang w:bidi="ar"/>
              </w:rPr>
              <w:t>安装方式：入墙嵌入式</w:t>
            </w:r>
            <w:r>
              <w:rPr>
                <w:rFonts w:hint="eastAsia"/>
                <w:color w:val="000000"/>
                <w:szCs w:val="21"/>
                <w:lang w:bidi="ar"/>
              </w:rPr>
              <w:br/>
              <w:t>1、低音单元不低于6.5"×2表面陶瓷处理铝镁合金金鼓纸</w:t>
            </w:r>
            <w:r>
              <w:rPr>
                <w:rFonts w:hint="eastAsia"/>
                <w:color w:val="000000"/>
                <w:szCs w:val="21"/>
                <w:lang w:bidi="ar"/>
              </w:rPr>
              <w:br/>
              <w:t>2、高音单元不低于1"表面陶瓷处理铝</w:t>
            </w:r>
            <w:proofErr w:type="gramStart"/>
            <w:r>
              <w:rPr>
                <w:rFonts w:hint="eastAsia"/>
                <w:color w:val="000000"/>
                <w:szCs w:val="21"/>
                <w:lang w:bidi="ar"/>
              </w:rPr>
              <w:t>镁合金音膜高音</w:t>
            </w:r>
            <w:proofErr w:type="gramEnd"/>
            <w:r>
              <w:rPr>
                <w:rFonts w:hint="eastAsia"/>
                <w:color w:val="000000"/>
                <w:szCs w:val="21"/>
                <w:lang w:bidi="ar"/>
              </w:rPr>
              <w:br/>
              <w:t>3、额定阻抗≥8 Ohm</w:t>
            </w:r>
            <w:r>
              <w:rPr>
                <w:rFonts w:hint="eastAsia"/>
                <w:color w:val="000000"/>
                <w:szCs w:val="21"/>
                <w:lang w:bidi="ar"/>
              </w:rPr>
              <w:br/>
              <w:t>4、灵敏度≥89dB</w:t>
            </w:r>
            <w:r>
              <w:rPr>
                <w:rFonts w:hint="eastAsia"/>
                <w:color w:val="000000"/>
                <w:szCs w:val="21"/>
                <w:lang w:bidi="ar"/>
              </w:rPr>
              <w:br/>
              <w:t>5、频率范围≥20-20K Hz</w:t>
            </w:r>
            <w:r>
              <w:rPr>
                <w:rFonts w:hint="eastAsia"/>
                <w:color w:val="000000"/>
                <w:szCs w:val="21"/>
                <w:lang w:bidi="ar"/>
              </w:rPr>
              <w:br/>
            </w:r>
            <w:r>
              <w:rPr>
                <w:rFonts w:hint="eastAsia"/>
                <w:color w:val="000000"/>
                <w:szCs w:val="21"/>
                <w:lang w:bidi="ar"/>
              </w:rPr>
              <w:lastRenderedPageBreak/>
              <w:t>6、额定输入功率≥120W</w:t>
            </w:r>
            <w:r>
              <w:rPr>
                <w:rFonts w:hint="eastAsia"/>
                <w:color w:val="000000"/>
                <w:szCs w:val="21"/>
                <w:lang w:bidi="ar"/>
              </w:rPr>
              <w:br/>
              <w:t>7、最大输入功率≥250W</w:t>
            </w:r>
          </w:p>
        </w:tc>
      </w:tr>
      <w:tr w:rsidR="00B9179C" w14:paraId="676E9DEB" w14:textId="77777777">
        <w:trPr>
          <w:trHeight w:val="567"/>
        </w:trPr>
        <w:tc>
          <w:tcPr>
            <w:tcW w:w="620" w:type="pct"/>
            <w:shd w:val="clear" w:color="auto" w:fill="auto"/>
            <w:noWrap/>
            <w:vAlign w:val="center"/>
          </w:tcPr>
          <w:p w14:paraId="5E74D042" w14:textId="77777777" w:rsidR="00B9179C" w:rsidRDefault="0053299E">
            <w:pPr>
              <w:jc w:val="center"/>
              <w:textAlignment w:val="center"/>
              <w:rPr>
                <w:szCs w:val="21"/>
              </w:rPr>
            </w:pPr>
            <w:r>
              <w:rPr>
                <w:rFonts w:hint="eastAsia"/>
                <w:color w:val="000000"/>
                <w:szCs w:val="21"/>
                <w:lang w:bidi="ar"/>
              </w:rPr>
              <w:lastRenderedPageBreak/>
              <w:t>E-04</w:t>
            </w:r>
          </w:p>
        </w:tc>
        <w:tc>
          <w:tcPr>
            <w:tcW w:w="891" w:type="pct"/>
            <w:shd w:val="clear" w:color="auto" w:fill="auto"/>
            <w:vAlign w:val="center"/>
          </w:tcPr>
          <w:p w14:paraId="42666D49" w14:textId="77777777" w:rsidR="00B9179C" w:rsidRDefault="0053299E">
            <w:pPr>
              <w:jc w:val="center"/>
              <w:textAlignment w:val="center"/>
            </w:pPr>
            <w:r>
              <w:rPr>
                <w:rFonts w:hint="eastAsia"/>
              </w:rPr>
              <w:t>超重低音还音扬声器</w:t>
            </w:r>
          </w:p>
          <w:p w14:paraId="6E7B6647" w14:textId="77777777" w:rsidR="00B9179C" w:rsidRDefault="0053299E">
            <w:pPr>
              <w:pStyle w:val="a0"/>
              <w:ind w:firstLine="0"/>
            </w:pPr>
            <w:r>
              <w:rPr>
                <w:rFonts w:ascii="宋体" w:hAnsi="宋体" w:cs="宋体" w:hint="eastAsia"/>
                <w:b/>
                <w:bCs/>
                <w:kern w:val="0"/>
                <w:szCs w:val="21"/>
                <w:u w:val="single"/>
                <w:lang w:bidi="ar"/>
              </w:rPr>
              <w:t>（重复参数）</w:t>
            </w:r>
          </w:p>
        </w:tc>
        <w:tc>
          <w:tcPr>
            <w:tcW w:w="3488" w:type="pct"/>
            <w:shd w:val="clear" w:color="auto" w:fill="auto"/>
            <w:vAlign w:val="center"/>
          </w:tcPr>
          <w:p w14:paraId="0F0FAD0E" w14:textId="77777777" w:rsidR="00B9179C" w:rsidRDefault="0053299E">
            <w:pPr>
              <w:jc w:val="left"/>
              <w:textAlignment w:val="center"/>
              <w:rPr>
                <w:szCs w:val="21"/>
              </w:rPr>
            </w:pPr>
            <w:r>
              <w:rPr>
                <w:rFonts w:hint="eastAsia"/>
                <w:color w:val="000000"/>
                <w:szCs w:val="21"/>
                <w:lang w:bidi="ar"/>
              </w:rPr>
              <w:t>1、类型 不低于双12寸有源低音炮</w:t>
            </w:r>
            <w:r>
              <w:rPr>
                <w:rFonts w:hint="eastAsia"/>
                <w:color w:val="000000"/>
                <w:szCs w:val="21"/>
                <w:lang w:bidi="ar"/>
              </w:rPr>
              <w:br/>
              <w:t>2、低音单元 ≥12寸×2只</w:t>
            </w:r>
            <w:r>
              <w:rPr>
                <w:rFonts w:hint="eastAsia"/>
                <w:color w:val="000000"/>
                <w:szCs w:val="21"/>
                <w:lang w:bidi="ar"/>
              </w:rPr>
              <w:br/>
              <w:t>3、电源电压 220V</w:t>
            </w:r>
            <w:r>
              <w:rPr>
                <w:rFonts w:hint="eastAsia"/>
                <w:color w:val="000000"/>
                <w:szCs w:val="21"/>
                <w:lang w:bidi="ar"/>
              </w:rPr>
              <w:br/>
              <w:t>4、输出功率 ≥500W</w:t>
            </w:r>
            <w:r>
              <w:rPr>
                <w:rFonts w:hint="eastAsia"/>
                <w:color w:val="000000"/>
                <w:szCs w:val="21"/>
                <w:lang w:bidi="ar"/>
              </w:rPr>
              <w:br/>
              <w:t>5、峰值功率 ≥1500W</w:t>
            </w:r>
            <w:r>
              <w:rPr>
                <w:rFonts w:hint="eastAsia"/>
                <w:color w:val="000000"/>
                <w:szCs w:val="21"/>
                <w:lang w:bidi="ar"/>
              </w:rPr>
              <w:br/>
              <w:t>6、频率范围 ≥25HZ—150HZ</w:t>
            </w:r>
            <w:r>
              <w:rPr>
                <w:rFonts w:hint="eastAsia"/>
                <w:color w:val="000000"/>
                <w:szCs w:val="21"/>
                <w:lang w:bidi="ar"/>
              </w:rPr>
              <w:br/>
              <w:t>7、相位变化 0~180 Degrees</w:t>
            </w:r>
            <w:r>
              <w:rPr>
                <w:rFonts w:hint="eastAsia"/>
                <w:color w:val="000000"/>
                <w:szCs w:val="21"/>
                <w:lang w:bidi="ar"/>
              </w:rPr>
              <w:br/>
              <w:t>8、超低音信号线路输入 支持</w:t>
            </w:r>
            <w:r>
              <w:rPr>
                <w:rFonts w:hint="eastAsia"/>
                <w:color w:val="000000"/>
                <w:szCs w:val="21"/>
                <w:lang w:bidi="ar"/>
              </w:rPr>
              <w:br/>
              <w:t>9、信号自动识别(工作/待机) 支持</w:t>
            </w:r>
          </w:p>
        </w:tc>
      </w:tr>
      <w:tr w:rsidR="00B9179C" w14:paraId="6C30999F" w14:textId="77777777">
        <w:trPr>
          <w:trHeight w:val="2180"/>
        </w:trPr>
        <w:tc>
          <w:tcPr>
            <w:tcW w:w="620" w:type="pct"/>
            <w:shd w:val="clear" w:color="auto" w:fill="auto"/>
            <w:noWrap/>
            <w:vAlign w:val="center"/>
          </w:tcPr>
          <w:p w14:paraId="19AD242E" w14:textId="77777777" w:rsidR="00B9179C" w:rsidRDefault="0053299E">
            <w:pPr>
              <w:jc w:val="center"/>
              <w:textAlignment w:val="center"/>
              <w:rPr>
                <w:szCs w:val="21"/>
              </w:rPr>
            </w:pPr>
            <w:r>
              <w:rPr>
                <w:rFonts w:hint="eastAsia"/>
                <w:color w:val="000000"/>
                <w:szCs w:val="21"/>
                <w:lang w:bidi="ar"/>
              </w:rPr>
              <w:t>E-05</w:t>
            </w:r>
          </w:p>
        </w:tc>
        <w:tc>
          <w:tcPr>
            <w:tcW w:w="891" w:type="pct"/>
            <w:shd w:val="clear" w:color="auto" w:fill="auto"/>
            <w:vAlign w:val="center"/>
          </w:tcPr>
          <w:p w14:paraId="2251AA17" w14:textId="77777777" w:rsidR="00B9179C" w:rsidRDefault="0053299E">
            <w:pPr>
              <w:jc w:val="center"/>
              <w:textAlignment w:val="center"/>
              <w:rPr>
                <w:szCs w:val="21"/>
              </w:rPr>
            </w:pPr>
            <w:r>
              <w:rPr>
                <w:rFonts w:hint="eastAsia"/>
                <w:color w:val="000000"/>
                <w:szCs w:val="21"/>
                <w:lang w:bidi="ar"/>
              </w:rPr>
              <w:t>八声道功率放大器</w:t>
            </w:r>
          </w:p>
        </w:tc>
        <w:tc>
          <w:tcPr>
            <w:tcW w:w="3488" w:type="pct"/>
            <w:shd w:val="clear" w:color="auto" w:fill="auto"/>
            <w:vAlign w:val="center"/>
          </w:tcPr>
          <w:p w14:paraId="31F702BB" w14:textId="77777777" w:rsidR="00B9179C" w:rsidRDefault="0053299E">
            <w:pPr>
              <w:spacing w:after="200"/>
              <w:jc w:val="left"/>
              <w:textAlignment w:val="center"/>
              <w:rPr>
                <w:szCs w:val="21"/>
              </w:rPr>
            </w:pPr>
            <w:r>
              <w:rPr>
                <w:color w:val="000000"/>
                <w:szCs w:val="21"/>
                <w:lang w:bidi="ar"/>
              </w:rPr>
              <w:t>1、不低于8通道功率放大器</w:t>
            </w:r>
            <w:r>
              <w:rPr>
                <w:color w:val="000000"/>
                <w:szCs w:val="21"/>
                <w:lang w:bidi="ar"/>
              </w:rPr>
              <w:br/>
              <w:t>2、独特的等量模块设计方案，每2个通道采用一个模块板卡，方便设备维护；</w:t>
            </w:r>
            <w:r>
              <w:rPr>
                <w:color w:val="000000"/>
                <w:szCs w:val="21"/>
                <w:lang w:bidi="ar"/>
              </w:rPr>
              <w:br/>
              <w:t>3、高效率D类功放线路，全平衡、低失真、低噪声的电路设计；</w:t>
            </w:r>
            <w:r>
              <w:rPr>
                <w:color w:val="000000"/>
                <w:szCs w:val="21"/>
                <w:lang w:bidi="ar"/>
              </w:rPr>
              <w:br/>
              <w:t>4、超大功率</w:t>
            </w:r>
            <w:proofErr w:type="gramStart"/>
            <w:r>
              <w:rPr>
                <w:color w:val="000000"/>
                <w:szCs w:val="21"/>
                <w:lang w:bidi="ar"/>
              </w:rPr>
              <w:t>调频调宽稳压</w:t>
            </w:r>
            <w:proofErr w:type="gramEnd"/>
            <w:r>
              <w:rPr>
                <w:color w:val="000000"/>
                <w:szCs w:val="21"/>
                <w:lang w:bidi="ar"/>
              </w:rPr>
              <w:t>式开关电源供电，在极低的185V供电的条件下都能稳定工作；</w:t>
            </w:r>
            <w:r>
              <w:rPr>
                <w:color w:val="000000"/>
                <w:szCs w:val="21"/>
                <w:lang w:bidi="ar"/>
              </w:rPr>
              <w:br/>
              <w:t>5、多种完善的保护功能（开机软启动、过载、过热、短路、直流输出、峰值压限、智能削</w:t>
            </w:r>
            <w:proofErr w:type="gramStart"/>
            <w:r>
              <w:rPr>
                <w:color w:val="000000"/>
                <w:szCs w:val="21"/>
                <w:lang w:bidi="ar"/>
              </w:rPr>
              <w:t>峰保护</w:t>
            </w:r>
            <w:proofErr w:type="gramEnd"/>
            <w:r>
              <w:rPr>
                <w:color w:val="000000"/>
                <w:szCs w:val="21"/>
                <w:lang w:bidi="ar"/>
              </w:rPr>
              <w:t>等）；</w:t>
            </w:r>
            <w:r>
              <w:rPr>
                <w:color w:val="000000"/>
                <w:szCs w:val="21"/>
                <w:lang w:bidi="ar"/>
              </w:rPr>
              <w:br/>
              <w:t xml:space="preserve"> 提供XLR和Phoenix两种输入端口，可满足不同应用需求；</w:t>
            </w:r>
            <w:r>
              <w:rPr>
                <w:color w:val="000000"/>
                <w:szCs w:val="21"/>
                <w:lang w:bidi="ar"/>
              </w:rPr>
              <w:br/>
            </w:r>
            <w:r>
              <w:rPr>
                <w:b/>
                <w:bCs/>
                <w:color w:val="FF0000"/>
                <w:szCs w:val="21"/>
                <w:lang w:bidi="ar"/>
              </w:rPr>
              <w:t>6、▲功放功率：8Ω单通道功率:≥400Wx8</w:t>
            </w:r>
            <w:r>
              <w:rPr>
                <w:rFonts w:hint="eastAsia"/>
                <w:b/>
                <w:bCs/>
                <w:color w:val="FF0000"/>
                <w:szCs w:val="21"/>
                <w:lang w:bidi="ar"/>
              </w:rPr>
              <w:t>（需提供CMA和CNAS标识的检测报告扫描件，要求内容能体现满足上述参数要求，原件备查）</w:t>
            </w:r>
            <w:r>
              <w:rPr>
                <w:szCs w:val="21"/>
                <w:lang w:bidi="ar"/>
              </w:rPr>
              <w:br/>
              <w:t xml:space="preserve">               4Ω单通道功率:≥700Wx8</w:t>
            </w:r>
            <w:r>
              <w:rPr>
                <w:szCs w:val="21"/>
                <w:lang w:bidi="ar"/>
              </w:rPr>
              <w:br/>
            </w:r>
            <w:r>
              <w:rPr>
                <w:b/>
                <w:bCs/>
                <w:color w:val="FF0000"/>
                <w:szCs w:val="21"/>
                <w:lang w:bidi="ar"/>
              </w:rPr>
              <w:t xml:space="preserve">7、▲频率响应:20 Hz - 20 </w:t>
            </w:r>
            <w:proofErr w:type="spellStart"/>
            <w:r>
              <w:rPr>
                <w:b/>
                <w:bCs/>
                <w:color w:val="FF0000"/>
                <w:szCs w:val="21"/>
                <w:lang w:bidi="ar"/>
              </w:rPr>
              <w:t>KHz</w:t>
            </w:r>
            <w:proofErr w:type="spellEnd"/>
            <w:r>
              <w:rPr>
                <w:b/>
                <w:bCs/>
                <w:color w:val="FF0000"/>
                <w:szCs w:val="21"/>
                <w:lang w:bidi="ar"/>
              </w:rPr>
              <w:t>，±1 dB</w:t>
            </w:r>
            <w:r>
              <w:rPr>
                <w:rFonts w:hint="eastAsia"/>
                <w:b/>
                <w:bCs/>
                <w:color w:val="FF0000"/>
                <w:szCs w:val="21"/>
                <w:lang w:bidi="ar"/>
              </w:rPr>
              <w:t xml:space="preserve">（需提供CMA和CNAS标识的检测报告扫描件，要求内容能体现满足上述参数要求，原件备查）  </w:t>
            </w:r>
            <w:r>
              <w:rPr>
                <w:b/>
                <w:bCs/>
                <w:color w:val="FF0000"/>
                <w:szCs w:val="21"/>
                <w:lang w:bidi="ar"/>
              </w:rPr>
              <w:br/>
              <w:t>8、▲总谐波失真: &lt; 0.1%, 20Hz-20kHz@1W</w:t>
            </w:r>
            <w:r>
              <w:rPr>
                <w:rFonts w:hint="eastAsia"/>
                <w:b/>
                <w:bCs/>
                <w:color w:val="FF0000"/>
                <w:szCs w:val="21"/>
                <w:lang w:bidi="ar"/>
              </w:rPr>
              <w:t xml:space="preserve">（需提供CMA和CNAS标识的检测报告扫描件，要求内容能体现满足上述参数要求，原件备查） </w:t>
            </w:r>
            <w:r>
              <w:rPr>
                <w:szCs w:val="21"/>
                <w:lang w:bidi="ar"/>
              </w:rPr>
              <w:t xml:space="preserve">  </w:t>
            </w:r>
            <w:r>
              <w:rPr>
                <w:szCs w:val="21"/>
                <w:lang w:bidi="ar"/>
              </w:rPr>
              <w:br/>
              <w:t xml:space="preserve">9、输入灵敏度: </w:t>
            </w:r>
            <w:r>
              <w:rPr>
                <w:color w:val="000000"/>
                <w:szCs w:val="21"/>
                <w:lang w:bidi="ar"/>
              </w:rPr>
              <w:t>1.4V</w:t>
            </w:r>
            <w:r>
              <w:rPr>
                <w:color w:val="000000"/>
                <w:szCs w:val="21"/>
                <w:lang w:bidi="ar"/>
              </w:rPr>
              <w:br/>
            </w:r>
            <w:r>
              <w:rPr>
                <w:b/>
                <w:bCs/>
                <w:color w:val="FF0000"/>
                <w:szCs w:val="21"/>
                <w:lang w:bidi="ar"/>
              </w:rPr>
              <w:t>10、▲信噪比:&gt; 100dB</w:t>
            </w:r>
            <w:r>
              <w:rPr>
                <w:rFonts w:hint="eastAsia"/>
                <w:b/>
                <w:bCs/>
                <w:color w:val="FF0000"/>
                <w:szCs w:val="21"/>
                <w:lang w:bidi="ar"/>
              </w:rPr>
              <w:t xml:space="preserve">（需提供CMA和CNAS标识的检测报告扫描件，要求内容能体现满足上述参数要求，原件备查）   </w:t>
            </w:r>
            <w:r>
              <w:rPr>
                <w:color w:val="000000"/>
                <w:szCs w:val="21"/>
                <w:lang w:bidi="ar"/>
              </w:rPr>
              <w:br/>
              <w:t>11、通道分离度: ≥50dB, 250Hz-10kHz; ≥60dB, 1kHz</w:t>
            </w:r>
          </w:p>
        </w:tc>
      </w:tr>
      <w:tr w:rsidR="00B9179C" w14:paraId="205ED49C" w14:textId="77777777">
        <w:trPr>
          <w:trHeight w:val="567"/>
        </w:trPr>
        <w:tc>
          <w:tcPr>
            <w:tcW w:w="620" w:type="pct"/>
            <w:shd w:val="clear" w:color="auto" w:fill="auto"/>
            <w:noWrap/>
            <w:vAlign w:val="center"/>
          </w:tcPr>
          <w:p w14:paraId="1F8252DD" w14:textId="77777777" w:rsidR="00B9179C" w:rsidRDefault="0053299E">
            <w:pPr>
              <w:jc w:val="center"/>
              <w:textAlignment w:val="center"/>
              <w:rPr>
                <w:szCs w:val="21"/>
              </w:rPr>
            </w:pPr>
            <w:r>
              <w:rPr>
                <w:rFonts w:hint="eastAsia"/>
                <w:color w:val="000000"/>
                <w:szCs w:val="21"/>
                <w:lang w:bidi="ar"/>
              </w:rPr>
              <w:t>E-06</w:t>
            </w:r>
          </w:p>
        </w:tc>
        <w:tc>
          <w:tcPr>
            <w:tcW w:w="891" w:type="pct"/>
            <w:shd w:val="clear" w:color="auto" w:fill="auto"/>
            <w:vAlign w:val="center"/>
          </w:tcPr>
          <w:p w14:paraId="65B1A38D" w14:textId="77777777" w:rsidR="00B9179C" w:rsidRDefault="0053299E">
            <w:pPr>
              <w:jc w:val="center"/>
              <w:textAlignment w:val="center"/>
              <w:rPr>
                <w:szCs w:val="21"/>
              </w:rPr>
            </w:pPr>
            <w:proofErr w:type="gramStart"/>
            <w:r>
              <w:rPr>
                <w:rFonts w:hint="eastAsia"/>
                <w:color w:val="000000"/>
                <w:szCs w:val="21"/>
                <w:lang w:bidi="ar"/>
              </w:rPr>
              <w:t>全景声</w:t>
            </w:r>
            <w:proofErr w:type="gramEnd"/>
            <w:r>
              <w:rPr>
                <w:rFonts w:hint="eastAsia"/>
                <w:color w:val="000000"/>
                <w:szCs w:val="21"/>
                <w:lang w:bidi="ar"/>
              </w:rPr>
              <w:t>影院功放</w:t>
            </w:r>
            <w:r>
              <w:rPr>
                <w:rFonts w:hint="eastAsia"/>
                <w:b/>
                <w:bCs/>
                <w:szCs w:val="21"/>
                <w:u w:val="single"/>
                <w:lang w:bidi="ar"/>
              </w:rPr>
              <w:t>（重复参数）</w:t>
            </w:r>
            <w:r>
              <w:rPr>
                <w:rFonts w:hint="eastAsia"/>
                <w:color w:val="000000"/>
                <w:szCs w:val="21"/>
                <w:lang w:bidi="ar"/>
              </w:rPr>
              <w:t xml:space="preserve"> </w:t>
            </w:r>
          </w:p>
        </w:tc>
        <w:tc>
          <w:tcPr>
            <w:tcW w:w="3488" w:type="pct"/>
            <w:shd w:val="clear" w:color="auto" w:fill="auto"/>
            <w:vAlign w:val="center"/>
          </w:tcPr>
          <w:p w14:paraId="6ADC4C0F" w14:textId="77777777" w:rsidR="00B9179C" w:rsidRDefault="0053299E">
            <w:pPr>
              <w:jc w:val="left"/>
              <w:textAlignment w:val="center"/>
              <w:rPr>
                <w:szCs w:val="21"/>
              </w:rPr>
            </w:pPr>
            <w:r>
              <w:rPr>
                <w:rFonts w:hint="eastAsia"/>
                <w:color w:val="000000"/>
                <w:szCs w:val="21"/>
                <w:lang w:bidi="ar"/>
              </w:rPr>
              <w:t>1、支持 Dolby Atmos、</w:t>
            </w:r>
            <w:proofErr w:type="spellStart"/>
            <w:r>
              <w:rPr>
                <w:rFonts w:hint="eastAsia"/>
                <w:color w:val="000000"/>
                <w:szCs w:val="21"/>
                <w:lang w:bidi="ar"/>
              </w:rPr>
              <w:t>DolbyTrue</w:t>
            </w:r>
            <w:proofErr w:type="spellEnd"/>
            <w:r>
              <w:rPr>
                <w:rFonts w:hint="eastAsia"/>
                <w:color w:val="000000"/>
                <w:szCs w:val="21"/>
                <w:lang w:bidi="ar"/>
              </w:rPr>
              <w:t>-HD 及向下兼容所有杜比音频编码文件；</w:t>
            </w:r>
            <w:r>
              <w:rPr>
                <w:rFonts w:hint="eastAsia"/>
                <w:color w:val="000000"/>
                <w:szCs w:val="21"/>
                <w:lang w:bidi="ar"/>
              </w:rPr>
              <w:br/>
            </w:r>
            <w:r>
              <w:rPr>
                <w:rFonts w:hint="eastAsia"/>
                <w:color w:val="000000"/>
                <w:szCs w:val="21"/>
                <w:lang w:bidi="ar"/>
              </w:rPr>
              <w:lastRenderedPageBreak/>
              <w:t>2、支持 DTS:X、DTS-Master 及向下兼容所有 DTS 音频编码文件；</w:t>
            </w:r>
            <w:r>
              <w:rPr>
                <w:rFonts w:hint="eastAsia"/>
                <w:color w:val="000000"/>
                <w:szCs w:val="21"/>
                <w:lang w:bidi="ar"/>
              </w:rPr>
              <w:br/>
              <w:t>3、支持 HDMI2.0，支持 HDCP2.2；</w:t>
            </w:r>
            <w:r>
              <w:rPr>
                <w:rFonts w:hint="eastAsia"/>
                <w:color w:val="000000"/>
                <w:szCs w:val="21"/>
                <w:lang w:bidi="ar"/>
              </w:rPr>
              <w:br/>
              <w:t>4、支持 4K/60Hz，RGB 4:4:4，18GHz 全带宽高清视频信号；</w:t>
            </w:r>
            <w:r>
              <w:rPr>
                <w:rFonts w:hint="eastAsia"/>
                <w:color w:val="000000"/>
                <w:szCs w:val="21"/>
                <w:lang w:bidi="ar"/>
              </w:rPr>
              <w:br/>
              <w:t>5、支持 Dolby Vision 及 HDR 10 高清视频信号；</w:t>
            </w:r>
            <w:r>
              <w:rPr>
                <w:rFonts w:hint="eastAsia"/>
                <w:color w:val="000000"/>
                <w:szCs w:val="21"/>
                <w:lang w:bidi="ar"/>
              </w:rPr>
              <w:br/>
              <w:t>6、≥ 12 声道的</w:t>
            </w:r>
            <w:proofErr w:type="gramStart"/>
            <w:r>
              <w:rPr>
                <w:rFonts w:hint="eastAsia"/>
                <w:color w:val="000000"/>
                <w:szCs w:val="21"/>
                <w:lang w:bidi="ar"/>
              </w:rPr>
              <w:t>全景声</w:t>
            </w:r>
            <w:proofErr w:type="gramEnd"/>
            <w:r>
              <w:rPr>
                <w:rFonts w:hint="eastAsia"/>
                <w:color w:val="000000"/>
                <w:szCs w:val="21"/>
                <w:lang w:bidi="ar"/>
              </w:rPr>
              <w:t xml:space="preserve"> 7.1.4 全平衡输出；</w:t>
            </w:r>
            <w:r>
              <w:rPr>
                <w:rFonts w:hint="eastAsia"/>
                <w:color w:val="000000"/>
                <w:szCs w:val="21"/>
                <w:lang w:bidi="ar"/>
              </w:rPr>
              <w:br/>
              <w:t>7、内置全景</w:t>
            </w:r>
            <w:proofErr w:type="gramStart"/>
            <w:r>
              <w:rPr>
                <w:rFonts w:hint="eastAsia"/>
                <w:color w:val="000000"/>
                <w:szCs w:val="21"/>
                <w:lang w:bidi="ar"/>
              </w:rPr>
              <w:t>声卡拉</w:t>
            </w:r>
            <w:proofErr w:type="gramEnd"/>
            <w:r>
              <w:rPr>
                <w:rFonts w:hint="eastAsia"/>
                <w:color w:val="000000"/>
                <w:szCs w:val="21"/>
                <w:lang w:bidi="ar"/>
              </w:rPr>
              <w:t xml:space="preserve"> OK 系统，强大的 DSP 数字混响效果及防啸叫</w:t>
            </w:r>
            <w:proofErr w:type="gramStart"/>
            <w:r>
              <w:rPr>
                <w:rFonts w:hint="eastAsia"/>
                <w:color w:val="000000"/>
                <w:szCs w:val="21"/>
                <w:lang w:bidi="ar"/>
              </w:rPr>
              <w:t>移频处理</w:t>
            </w:r>
            <w:proofErr w:type="gramEnd"/>
            <w:r>
              <w:rPr>
                <w:rFonts w:hint="eastAsia"/>
                <w:color w:val="000000"/>
                <w:szCs w:val="21"/>
                <w:lang w:bidi="ar"/>
              </w:rPr>
              <w:t>技术，多种人声风格选择；</w:t>
            </w:r>
            <w:r>
              <w:rPr>
                <w:rFonts w:hint="eastAsia"/>
                <w:color w:val="000000"/>
                <w:szCs w:val="21"/>
                <w:lang w:bidi="ar"/>
              </w:rPr>
              <w:br/>
              <w:t>8、内置一键式全自动校正操作功能，可通过可选附件对房间均衡、扬声器距离、延时、声压进行全自动校正。同时，也支持用户手动调节；</w:t>
            </w:r>
            <w:r>
              <w:rPr>
                <w:rFonts w:hint="eastAsia"/>
                <w:color w:val="000000"/>
                <w:szCs w:val="21"/>
                <w:lang w:bidi="ar"/>
              </w:rPr>
              <w:br/>
              <w:t>9、内置</w:t>
            </w:r>
            <w:proofErr w:type="gramStart"/>
            <w:r>
              <w:rPr>
                <w:rFonts w:hint="eastAsia"/>
                <w:color w:val="000000"/>
                <w:szCs w:val="21"/>
                <w:lang w:bidi="ar"/>
              </w:rPr>
              <w:t>蓝牙数字</w:t>
            </w:r>
            <w:proofErr w:type="gramEnd"/>
            <w:r>
              <w:rPr>
                <w:rFonts w:hint="eastAsia"/>
                <w:color w:val="000000"/>
                <w:szCs w:val="21"/>
                <w:lang w:bidi="ar"/>
              </w:rPr>
              <w:t>声场接收器；</w:t>
            </w:r>
            <w:r>
              <w:rPr>
                <w:rFonts w:hint="eastAsia"/>
                <w:color w:val="000000"/>
                <w:szCs w:val="21"/>
                <w:lang w:bidi="ar"/>
              </w:rPr>
              <w:br/>
              <w:t>10、内置高品质音乐播放器，支持 TF 卡及 U 盘音频文件播放，支持 FLAC、APE、WAV、MP3等多种无损及有损压缩音频格式，支持多层文件夹管理；</w:t>
            </w:r>
            <w:r>
              <w:rPr>
                <w:rFonts w:hint="eastAsia"/>
                <w:color w:val="000000"/>
                <w:szCs w:val="21"/>
                <w:lang w:bidi="ar"/>
              </w:rPr>
              <w:br/>
              <w:t>11、中文音视频叠加式 OSD 屏幕显示菜单；</w:t>
            </w:r>
            <w:r>
              <w:rPr>
                <w:rFonts w:hint="eastAsia"/>
                <w:color w:val="000000"/>
                <w:szCs w:val="21"/>
                <w:lang w:bidi="ar"/>
              </w:rPr>
              <w:br/>
              <w:t>12、支持从 2.0 声道到 7.1.4 声道等 10 多种扬声器配置；</w:t>
            </w:r>
            <w:r>
              <w:rPr>
                <w:rFonts w:hint="eastAsia"/>
                <w:color w:val="000000"/>
                <w:szCs w:val="21"/>
                <w:lang w:bidi="ar"/>
              </w:rPr>
              <w:br/>
              <w:t>13、支持 HDMI 6 进 2 出，2 组同轴 2 组光纤数码音频输出，3 组模拟音频输入；</w:t>
            </w:r>
            <w:r>
              <w:rPr>
                <w:rFonts w:hint="eastAsia"/>
                <w:color w:val="000000"/>
                <w:szCs w:val="21"/>
                <w:lang w:bidi="ar"/>
              </w:rPr>
              <w:br/>
              <w:t>14、支持 5.1 声道外部混音输入，可外接混响器；</w:t>
            </w:r>
            <w:r>
              <w:rPr>
                <w:rFonts w:hint="eastAsia"/>
                <w:color w:val="000000"/>
                <w:szCs w:val="21"/>
                <w:lang w:bidi="ar"/>
              </w:rPr>
              <w:br/>
              <w:t>15、支持 RS232 集中控制器；</w:t>
            </w:r>
            <w:r>
              <w:rPr>
                <w:rFonts w:hint="eastAsia"/>
                <w:color w:val="000000"/>
                <w:szCs w:val="21"/>
                <w:lang w:bidi="ar"/>
              </w:rPr>
              <w:br/>
              <w:t>16、支持 HDMI ARC 音频回传，支持 CEC 控制；</w:t>
            </w:r>
            <w:r>
              <w:rPr>
                <w:rFonts w:hint="eastAsia"/>
                <w:color w:val="000000"/>
                <w:szCs w:val="21"/>
                <w:lang w:bidi="ar"/>
              </w:rPr>
              <w:br/>
              <w:t>17、支持高达 1000ms 时长的唇音同步调节；</w:t>
            </w:r>
            <w:r>
              <w:rPr>
                <w:rFonts w:hint="eastAsia"/>
                <w:color w:val="000000"/>
                <w:szCs w:val="21"/>
                <w:lang w:bidi="ar"/>
              </w:rPr>
              <w:br/>
              <w:t>18、支持音视频编组输出。                                                                                                                                                                                                     技术参数：                                                                                                                                                                                                    19、额定输入阻抗 :&gt; 20KΩ（模拟音源输入）</w:t>
            </w:r>
            <w:r>
              <w:rPr>
                <w:rFonts w:hint="eastAsia"/>
                <w:color w:val="000000"/>
                <w:szCs w:val="21"/>
                <w:lang w:bidi="ar"/>
              </w:rPr>
              <w:br/>
              <w:t xml:space="preserve">20、额定输出阻抗 :1KΩ </w:t>
            </w:r>
            <w:r>
              <w:rPr>
                <w:rFonts w:hint="eastAsia"/>
                <w:color w:val="000000"/>
                <w:szCs w:val="21"/>
                <w:lang w:bidi="ar"/>
              </w:rPr>
              <w:br/>
              <w:t>21、最大不失真输入电平 :≥ 2Vrms（模拟直通）</w:t>
            </w:r>
            <w:r>
              <w:rPr>
                <w:rFonts w:hint="eastAsia"/>
                <w:color w:val="000000"/>
                <w:szCs w:val="21"/>
                <w:lang w:bidi="ar"/>
              </w:rPr>
              <w:br/>
              <w:t xml:space="preserve">22、失真度 :≤ 0.02%（A计权，模拟直通，1kHz 正常工作条件） </w:t>
            </w:r>
            <w:r>
              <w:rPr>
                <w:rFonts w:hint="eastAsia"/>
                <w:color w:val="000000"/>
                <w:szCs w:val="21"/>
                <w:lang w:bidi="ar"/>
              </w:rPr>
              <w:br/>
              <w:t xml:space="preserve">23、频率响应 ：10Hz - 50kHz（+1 / -3 dB，模拟直通） </w:t>
            </w:r>
            <w:r>
              <w:rPr>
                <w:rFonts w:hint="eastAsia"/>
                <w:color w:val="000000"/>
                <w:szCs w:val="21"/>
                <w:lang w:bidi="ar"/>
              </w:rPr>
              <w:br/>
              <w:t xml:space="preserve">24、增益 ：≥ 13dB（模拟直通） </w:t>
            </w:r>
            <w:r>
              <w:rPr>
                <w:rFonts w:hint="eastAsia"/>
                <w:color w:val="000000"/>
                <w:szCs w:val="21"/>
                <w:lang w:bidi="ar"/>
              </w:rPr>
              <w:br/>
              <w:t>25、信噪比 ：≥ 98dB（A 计权，模拟直通）</w:t>
            </w:r>
            <w:r>
              <w:rPr>
                <w:rFonts w:hint="eastAsia"/>
                <w:color w:val="000000"/>
                <w:szCs w:val="21"/>
                <w:lang w:bidi="ar"/>
              </w:rPr>
              <w:br/>
              <w:t xml:space="preserve">26、声频分离度 ：&gt; 80dB（模拟直通）  </w:t>
            </w:r>
          </w:p>
        </w:tc>
      </w:tr>
      <w:tr w:rsidR="00B9179C" w14:paraId="221518A6" w14:textId="77777777">
        <w:trPr>
          <w:trHeight w:val="567"/>
        </w:trPr>
        <w:tc>
          <w:tcPr>
            <w:tcW w:w="620" w:type="pct"/>
            <w:shd w:val="clear" w:color="auto" w:fill="auto"/>
            <w:noWrap/>
            <w:vAlign w:val="center"/>
          </w:tcPr>
          <w:p w14:paraId="710F3392" w14:textId="77777777" w:rsidR="00B9179C" w:rsidRDefault="0053299E">
            <w:pPr>
              <w:jc w:val="center"/>
              <w:textAlignment w:val="center"/>
              <w:rPr>
                <w:szCs w:val="21"/>
              </w:rPr>
            </w:pPr>
            <w:r>
              <w:rPr>
                <w:rFonts w:hint="eastAsia"/>
                <w:color w:val="000000"/>
                <w:szCs w:val="21"/>
                <w:lang w:bidi="ar"/>
              </w:rPr>
              <w:lastRenderedPageBreak/>
              <w:t>E-07</w:t>
            </w:r>
          </w:p>
        </w:tc>
        <w:tc>
          <w:tcPr>
            <w:tcW w:w="891" w:type="pct"/>
            <w:shd w:val="clear" w:color="auto" w:fill="auto"/>
            <w:vAlign w:val="center"/>
          </w:tcPr>
          <w:p w14:paraId="6F3A4C24" w14:textId="77777777" w:rsidR="00B9179C" w:rsidRDefault="0053299E">
            <w:pPr>
              <w:jc w:val="center"/>
              <w:textAlignment w:val="center"/>
            </w:pPr>
            <w:r>
              <w:rPr>
                <w:rFonts w:hint="eastAsia"/>
              </w:rPr>
              <w:t>专业音箱线</w:t>
            </w:r>
          </w:p>
          <w:p w14:paraId="2A87F4B2" w14:textId="77777777" w:rsidR="00B9179C" w:rsidRDefault="0053299E">
            <w:pPr>
              <w:pStyle w:val="a0"/>
              <w:ind w:firstLine="0"/>
            </w:pPr>
            <w:r>
              <w:rPr>
                <w:rFonts w:ascii="宋体" w:hAnsi="宋体" w:cs="宋体" w:hint="eastAsia"/>
                <w:b/>
                <w:bCs/>
                <w:kern w:val="0"/>
                <w:szCs w:val="21"/>
                <w:u w:val="single"/>
                <w:lang w:bidi="ar"/>
              </w:rPr>
              <w:t>（重复参数）</w:t>
            </w:r>
          </w:p>
        </w:tc>
        <w:tc>
          <w:tcPr>
            <w:tcW w:w="3488" w:type="pct"/>
            <w:shd w:val="clear" w:color="auto" w:fill="auto"/>
            <w:vAlign w:val="center"/>
          </w:tcPr>
          <w:p w14:paraId="3CC30EA1" w14:textId="77777777" w:rsidR="00B9179C" w:rsidRDefault="0053299E">
            <w:pPr>
              <w:jc w:val="left"/>
              <w:textAlignment w:val="center"/>
              <w:rPr>
                <w:szCs w:val="21"/>
              </w:rPr>
            </w:pPr>
            <w:r>
              <w:rPr>
                <w:rFonts w:hint="eastAsia"/>
                <w:color w:val="000000"/>
                <w:szCs w:val="21"/>
                <w:lang w:bidi="ar"/>
              </w:rPr>
              <w:t>1、不劣于2x315芯</w:t>
            </w:r>
          </w:p>
        </w:tc>
      </w:tr>
      <w:tr w:rsidR="00B9179C" w14:paraId="3448C563" w14:textId="77777777">
        <w:trPr>
          <w:trHeight w:val="567"/>
        </w:trPr>
        <w:tc>
          <w:tcPr>
            <w:tcW w:w="620" w:type="pct"/>
            <w:shd w:val="clear" w:color="auto" w:fill="auto"/>
            <w:noWrap/>
            <w:vAlign w:val="center"/>
          </w:tcPr>
          <w:p w14:paraId="1E5F49D6" w14:textId="77777777" w:rsidR="00B9179C" w:rsidRDefault="0053299E">
            <w:pPr>
              <w:jc w:val="center"/>
              <w:textAlignment w:val="center"/>
              <w:rPr>
                <w:szCs w:val="21"/>
              </w:rPr>
            </w:pPr>
            <w:r>
              <w:rPr>
                <w:rFonts w:hint="eastAsia"/>
                <w:color w:val="000000"/>
                <w:szCs w:val="21"/>
                <w:lang w:bidi="ar"/>
              </w:rPr>
              <w:lastRenderedPageBreak/>
              <w:t>E-08</w:t>
            </w:r>
          </w:p>
        </w:tc>
        <w:tc>
          <w:tcPr>
            <w:tcW w:w="891" w:type="pct"/>
            <w:shd w:val="clear" w:color="auto" w:fill="auto"/>
            <w:vAlign w:val="center"/>
          </w:tcPr>
          <w:p w14:paraId="48A04CB1" w14:textId="77777777" w:rsidR="00B9179C" w:rsidRDefault="0053299E">
            <w:pPr>
              <w:jc w:val="center"/>
              <w:textAlignment w:val="center"/>
            </w:pPr>
            <w:r>
              <w:rPr>
                <w:rFonts w:hint="eastAsia"/>
              </w:rPr>
              <w:t>连接讯号线</w:t>
            </w:r>
          </w:p>
          <w:p w14:paraId="48AAF3BF" w14:textId="77777777" w:rsidR="00B9179C" w:rsidRDefault="0053299E">
            <w:pPr>
              <w:pStyle w:val="a0"/>
              <w:ind w:firstLine="0"/>
            </w:pPr>
            <w:r>
              <w:rPr>
                <w:rFonts w:ascii="宋体" w:hAnsi="宋体" w:cs="宋体" w:hint="eastAsia"/>
                <w:b/>
                <w:bCs/>
                <w:kern w:val="0"/>
                <w:szCs w:val="21"/>
                <w:u w:val="single"/>
                <w:lang w:bidi="ar"/>
              </w:rPr>
              <w:t>（重复参数）</w:t>
            </w:r>
          </w:p>
        </w:tc>
        <w:tc>
          <w:tcPr>
            <w:tcW w:w="3488" w:type="pct"/>
            <w:shd w:val="clear" w:color="auto" w:fill="auto"/>
            <w:vAlign w:val="center"/>
          </w:tcPr>
          <w:p w14:paraId="6155D13C" w14:textId="77777777" w:rsidR="00B9179C" w:rsidRDefault="0053299E">
            <w:pPr>
              <w:jc w:val="left"/>
              <w:textAlignment w:val="center"/>
              <w:rPr>
                <w:szCs w:val="21"/>
              </w:rPr>
            </w:pPr>
            <w:r>
              <w:rPr>
                <w:rFonts w:hint="eastAsia"/>
                <w:color w:val="000000"/>
                <w:szCs w:val="21"/>
                <w:lang w:bidi="ar"/>
              </w:rPr>
              <w:t>1、导体截面积：不劣于2x0.3mm²</w:t>
            </w:r>
            <w:r>
              <w:rPr>
                <w:rFonts w:hint="eastAsia"/>
                <w:color w:val="000000"/>
                <w:szCs w:val="21"/>
                <w:lang w:bidi="ar"/>
              </w:rPr>
              <w:br/>
              <w:t>2、线径：不劣于Φ5.0±0.1mm</w:t>
            </w:r>
            <w:r>
              <w:rPr>
                <w:rFonts w:hint="eastAsia"/>
                <w:color w:val="000000"/>
                <w:szCs w:val="21"/>
                <w:lang w:bidi="ar"/>
              </w:rPr>
              <w:br/>
              <w:t xml:space="preserve">3、绝缘材质：镀锡铜+铝箔屏蔽 </w:t>
            </w:r>
            <w:r>
              <w:rPr>
                <w:noProof/>
                <w:szCs w:val="21"/>
              </w:rPr>
              <w:drawing>
                <wp:anchor distT="0" distB="0" distL="114300" distR="114300" simplePos="0" relativeHeight="251748352" behindDoc="0" locked="0" layoutInCell="1" allowOverlap="1" wp14:anchorId="092A44AC" wp14:editId="3599300F">
                  <wp:simplePos x="0" y="0"/>
                  <wp:positionH relativeFrom="column">
                    <wp:posOffset>0</wp:posOffset>
                  </wp:positionH>
                  <wp:positionV relativeFrom="paragraph">
                    <wp:posOffset>0</wp:posOffset>
                  </wp:positionV>
                  <wp:extent cx="11430" cy="19050"/>
                  <wp:effectExtent l="0" t="0" r="0" b="0"/>
                  <wp:wrapNone/>
                  <wp:docPr id="439" name="图片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 name="图片 4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430" cy="19050"/>
                          </a:xfrm>
                          <a:prstGeom prst="rect">
                            <a:avLst/>
                          </a:prstGeom>
                          <a:noFill/>
                          <a:ln>
                            <a:noFill/>
                          </a:ln>
                        </pic:spPr>
                      </pic:pic>
                    </a:graphicData>
                  </a:graphic>
                </wp:anchor>
              </w:drawing>
            </w:r>
            <w:r>
              <w:rPr>
                <w:noProof/>
                <w:szCs w:val="21"/>
              </w:rPr>
              <w:drawing>
                <wp:anchor distT="0" distB="0" distL="114300" distR="114300" simplePos="0" relativeHeight="251750400" behindDoc="0" locked="0" layoutInCell="1" allowOverlap="1" wp14:anchorId="50D5846B" wp14:editId="2A45D5F6">
                  <wp:simplePos x="0" y="0"/>
                  <wp:positionH relativeFrom="column">
                    <wp:posOffset>0</wp:posOffset>
                  </wp:positionH>
                  <wp:positionV relativeFrom="paragraph">
                    <wp:posOffset>0</wp:posOffset>
                  </wp:positionV>
                  <wp:extent cx="11430" cy="19050"/>
                  <wp:effectExtent l="0" t="0" r="0" b="0"/>
                  <wp:wrapNone/>
                  <wp:docPr id="438" name="图片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图片 4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430" cy="19050"/>
                          </a:xfrm>
                          <a:prstGeom prst="rect">
                            <a:avLst/>
                          </a:prstGeom>
                          <a:noFill/>
                          <a:ln>
                            <a:noFill/>
                          </a:ln>
                        </pic:spPr>
                      </pic:pic>
                    </a:graphicData>
                  </a:graphic>
                </wp:anchor>
              </w:drawing>
            </w:r>
            <w:r>
              <w:rPr>
                <w:noProof/>
                <w:szCs w:val="21"/>
              </w:rPr>
              <w:drawing>
                <wp:anchor distT="0" distB="0" distL="114300" distR="114300" simplePos="0" relativeHeight="251752448" behindDoc="0" locked="0" layoutInCell="1" allowOverlap="1" wp14:anchorId="542E1715" wp14:editId="07385CDF">
                  <wp:simplePos x="0" y="0"/>
                  <wp:positionH relativeFrom="column">
                    <wp:posOffset>0</wp:posOffset>
                  </wp:positionH>
                  <wp:positionV relativeFrom="paragraph">
                    <wp:posOffset>0</wp:posOffset>
                  </wp:positionV>
                  <wp:extent cx="11430" cy="19050"/>
                  <wp:effectExtent l="0" t="0" r="0" b="0"/>
                  <wp:wrapNone/>
                  <wp:docPr id="437" name="图片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 name="图片 4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430" cy="19050"/>
                          </a:xfrm>
                          <a:prstGeom prst="rect">
                            <a:avLst/>
                          </a:prstGeom>
                          <a:noFill/>
                          <a:ln>
                            <a:noFill/>
                          </a:ln>
                        </pic:spPr>
                      </pic:pic>
                    </a:graphicData>
                  </a:graphic>
                </wp:anchor>
              </w:drawing>
            </w:r>
            <w:r>
              <w:rPr>
                <w:noProof/>
                <w:szCs w:val="21"/>
              </w:rPr>
              <w:drawing>
                <wp:anchor distT="0" distB="0" distL="114300" distR="114300" simplePos="0" relativeHeight="251754496" behindDoc="0" locked="0" layoutInCell="1" allowOverlap="1" wp14:anchorId="184F7B21" wp14:editId="3C336998">
                  <wp:simplePos x="0" y="0"/>
                  <wp:positionH relativeFrom="column">
                    <wp:posOffset>0</wp:posOffset>
                  </wp:positionH>
                  <wp:positionV relativeFrom="paragraph">
                    <wp:posOffset>0</wp:posOffset>
                  </wp:positionV>
                  <wp:extent cx="11430" cy="19050"/>
                  <wp:effectExtent l="0" t="0" r="0" b="0"/>
                  <wp:wrapNone/>
                  <wp:docPr id="436" name="图片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图片 4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430" cy="19050"/>
                          </a:xfrm>
                          <a:prstGeom prst="rect">
                            <a:avLst/>
                          </a:prstGeom>
                          <a:noFill/>
                          <a:ln>
                            <a:noFill/>
                          </a:ln>
                        </pic:spPr>
                      </pic:pic>
                    </a:graphicData>
                  </a:graphic>
                </wp:anchor>
              </w:drawing>
            </w:r>
            <w:r>
              <w:rPr>
                <w:noProof/>
                <w:szCs w:val="21"/>
              </w:rPr>
              <w:drawing>
                <wp:anchor distT="0" distB="0" distL="114300" distR="114300" simplePos="0" relativeHeight="251756544" behindDoc="0" locked="0" layoutInCell="1" allowOverlap="1" wp14:anchorId="1B66C66F" wp14:editId="50D75E79">
                  <wp:simplePos x="0" y="0"/>
                  <wp:positionH relativeFrom="column">
                    <wp:posOffset>0</wp:posOffset>
                  </wp:positionH>
                  <wp:positionV relativeFrom="paragraph">
                    <wp:posOffset>0</wp:posOffset>
                  </wp:positionV>
                  <wp:extent cx="11430" cy="19050"/>
                  <wp:effectExtent l="0" t="0" r="0" b="0"/>
                  <wp:wrapNone/>
                  <wp:docPr id="435" name="图片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 name="图片 4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430" cy="19050"/>
                          </a:xfrm>
                          <a:prstGeom prst="rect">
                            <a:avLst/>
                          </a:prstGeom>
                          <a:noFill/>
                          <a:ln>
                            <a:noFill/>
                          </a:ln>
                        </pic:spPr>
                      </pic:pic>
                    </a:graphicData>
                  </a:graphic>
                </wp:anchor>
              </w:drawing>
            </w:r>
            <w:r>
              <w:rPr>
                <w:noProof/>
                <w:szCs w:val="21"/>
              </w:rPr>
              <w:drawing>
                <wp:anchor distT="0" distB="0" distL="114300" distR="114300" simplePos="0" relativeHeight="251758592" behindDoc="0" locked="0" layoutInCell="1" allowOverlap="1" wp14:anchorId="7150331A" wp14:editId="2CC562E9">
                  <wp:simplePos x="0" y="0"/>
                  <wp:positionH relativeFrom="column">
                    <wp:posOffset>0</wp:posOffset>
                  </wp:positionH>
                  <wp:positionV relativeFrom="paragraph">
                    <wp:posOffset>0</wp:posOffset>
                  </wp:positionV>
                  <wp:extent cx="11430" cy="19050"/>
                  <wp:effectExtent l="0" t="0" r="0" b="0"/>
                  <wp:wrapNone/>
                  <wp:docPr id="434" name="图片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图片 4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430" cy="19050"/>
                          </a:xfrm>
                          <a:prstGeom prst="rect">
                            <a:avLst/>
                          </a:prstGeom>
                          <a:noFill/>
                          <a:ln>
                            <a:noFill/>
                          </a:ln>
                        </pic:spPr>
                      </pic:pic>
                    </a:graphicData>
                  </a:graphic>
                </wp:anchor>
              </w:drawing>
            </w:r>
            <w:r>
              <w:rPr>
                <w:noProof/>
                <w:szCs w:val="21"/>
              </w:rPr>
              <w:drawing>
                <wp:anchor distT="0" distB="0" distL="114300" distR="114300" simplePos="0" relativeHeight="251760640" behindDoc="0" locked="0" layoutInCell="1" allowOverlap="1" wp14:anchorId="2B703EDE" wp14:editId="0C28834C">
                  <wp:simplePos x="0" y="0"/>
                  <wp:positionH relativeFrom="column">
                    <wp:posOffset>0</wp:posOffset>
                  </wp:positionH>
                  <wp:positionV relativeFrom="paragraph">
                    <wp:posOffset>0</wp:posOffset>
                  </wp:positionV>
                  <wp:extent cx="11430" cy="19050"/>
                  <wp:effectExtent l="0" t="0" r="0" b="0"/>
                  <wp:wrapNone/>
                  <wp:docPr id="433" name="图片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 name="图片 4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430" cy="19050"/>
                          </a:xfrm>
                          <a:prstGeom prst="rect">
                            <a:avLst/>
                          </a:prstGeom>
                          <a:noFill/>
                          <a:ln>
                            <a:noFill/>
                          </a:ln>
                        </pic:spPr>
                      </pic:pic>
                    </a:graphicData>
                  </a:graphic>
                </wp:anchor>
              </w:drawing>
            </w:r>
            <w:r>
              <w:rPr>
                <w:noProof/>
                <w:szCs w:val="21"/>
              </w:rPr>
              <w:drawing>
                <wp:anchor distT="0" distB="0" distL="114300" distR="114300" simplePos="0" relativeHeight="251762688" behindDoc="0" locked="0" layoutInCell="1" allowOverlap="1" wp14:anchorId="0941BA61" wp14:editId="3997BE75">
                  <wp:simplePos x="0" y="0"/>
                  <wp:positionH relativeFrom="column">
                    <wp:posOffset>0</wp:posOffset>
                  </wp:positionH>
                  <wp:positionV relativeFrom="paragraph">
                    <wp:posOffset>0</wp:posOffset>
                  </wp:positionV>
                  <wp:extent cx="11430" cy="19050"/>
                  <wp:effectExtent l="0" t="0" r="0" b="0"/>
                  <wp:wrapNone/>
                  <wp:docPr id="432" name="图片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图片 4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430" cy="19050"/>
                          </a:xfrm>
                          <a:prstGeom prst="rect">
                            <a:avLst/>
                          </a:prstGeom>
                          <a:noFill/>
                          <a:ln>
                            <a:noFill/>
                          </a:ln>
                        </pic:spPr>
                      </pic:pic>
                    </a:graphicData>
                  </a:graphic>
                </wp:anchor>
              </w:drawing>
            </w:r>
            <w:r>
              <w:rPr>
                <w:noProof/>
                <w:szCs w:val="21"/>
              </w:rPr>
              <w:drawing>
                <wp:anchor distT="0" distB="0" distL="114300" distR="114300" simplePos="0" relativeHeight="251764736" behindDoc="0" locked="0" layoutInCell="1" allowOverlap="1" wp14:anchorId="0D725038" wp14:editId="757C3348">
                  <wp:simplePos x="0" y="0"/>
                  <wp:positionH relativeFrom="column">
                    <wp:posOffset>0</wp:posOffset>
                  </wp:positionH>
                  <wp:positionV relativeFrom="paragraph">
                    <wp:posOffset>0</wp:posOffset>
                  </wp:positionV>
                  <wp:extent cx="11430" cy="19050"/>
                  <wp:effectExtent l="0" t="0" r="0" b="0"/>
                  <wp:wrapNone/>
                  <wp:docPr id="431" name="图片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 name="图片 4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430" cy="19050"/>
                          </a:xfrm>
                          <a:prstGeom prst="rect">
                            <a:avLst/>
                          </a:prstGeom>
                          <a:noFill/>
                          <a:ln>
                            <a:noFill/>
                          </a:ln>
                        </pic:spPr>
                      </pic:pic>
                    </a:graphicData>
                  </a:graphic>
                </wp:anchor>
              </w:drawing>
            </w:r>
            <w:r>
              <w:rPr>
                <w:noProof/>
                <w:szCs w:val="21"/>
              </w:rPr>
              <w:drawing>
                <wp:anchor distT="0" distB="0" distL="114300" distR="114300" simplePos="0" relativeHeight="251766784" behindDoc="0" locked="0" layoutInCell="1" allowOverlap="1" wp14:anchorId="38C8412D" wp14:editId="7579241A">
                  <wp:simplePos x="0" y="0"/>
                  <wp:positionH relativeFrom="column">
                    <wp:posOffset>0</wp:posOffset>
                  </wp:positionH>
                  <wp:positionV relativeFrom="paragraph">
                    <wp:posOffset>0</wp:posOffset>
                  </wp:positionV>
                  <wp:extent cx="11430" cy="19050"/>
                  <wp:effectExtent l="0" t="0" r="0" b="0"/>
                  <wp:wrapNone/>
                  <wp:docPr id="430" name="图片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图片 4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430" cy="19050"/>
                          </a:xfrm>
                          <a:prstGeom prst="rect">
                            <a:avLst/>
                          </a:prstGeom>
                          <a:noFill/>
                          <a:ln>
                            <a:noFill/>
                          </a:ln>
                        </pic:spPr>
                      </pic:pic>
                    </a:graphicData>
                  </a:graphic>
                </wp:anchor>
              </w:drawing>
            </w:r>
          </w:p>
        </w:tc>
      </w:tr>
      <w:tr w:rsidR="00B9179C" w14:paraId="12EA50F9" w14:textId="77777777">
        <w:trPr>
          <w:trHeight w:val="567"/>
        </w:trPr>
        <w:tc>
          <w:tcPr>
            <w:tcW w:w="620" w:type="pct"/>
            <w:shd w:val="clear" w:color="auto" w:fill="auto"/>
            <w:noWrap/>
            <w:vAlign w:val="center"/>
          </w:tcPr>
          <w:p w14:paraId="66C93197" w14:textId="77777777" w:rsidR="00B9179C" w:rsidRDefault="0053299E">
            <w:pPr>
              <w:jc w:val="center"/>
              <w:textAlignment w:val="center"/>
              <w:rPr>
                <w:szCs w:val="21"/>
              </w:rPr>
            </w:pPr>
            <w:r>
              <w:rPr>
                <w:rFonts w:hint="eastAsia"/>
                <w:color w:val="000000"/>
                <w:szCs w:val="21"/>
                <w:lang w:bidi="ar"/>
              </w:rPr>
              <w:t>E-09</w:t>
            </w:r>
          </w:p>
        </w:tc>
        <w:tc>
          <w:tcPr>
            <w:tcW w:w="891" w:type="pct"/>
            <w:shd w:val="clear" w:color="auto" w:fill="auto"/>
            <w:vAlign w:val="center"/>
          </w:tcPr>
          <w:p w14:paraId="4F806AC3" w14:textId="77777777" w:rsidR="00B9179C" w:rsidRDefault="0053299E">
            <w:pPr>
              <w:jc w:val="center"/>
              <w:textAlignment w:val="center"/>
              <w:rPr>
                <w:color w:val="000000"/>
                <w:szCs w:val="21"/>
                <w:lang w:bidi="ar"/>
              </w:rPr>
            </w:pPr>
            <w:r>
              <w:rPr>
                <w:rFonts w:hint="eastAsia"/>
                <w:color w:val="000000"/>
                <w:szCs w:val="21"/>
                <w:lang w:bidi="ar"/>
              </w:rPr>
              <w:t>低音信号线</w:t>
            </w:r>
          </w:p>
          <w:p w14:paraId="0C8C8CD1" w14:textId="77777777" w:rsidR="00B9179C" w:rsidRDefault="0053299E">
            <w:pPr>
              <w:jc w:val="center"/>
              <w:textAlignment w:val="center"/>
              <w:rPr>
                <w:szCs w:val="21"/>
              </w:rPr>
            </w:pPr>
            <w:r>
              <w:rPr>
                <w:rFonts w:hint="eastAsia"/>
                <w:b/>
                <w:bCs/>
                <w:szCs w:val="21"/>
                <w:u w:val="single"/>
                <w:lang w:bidi="ar"/>
              </w:rPr>
              <w:t>（重复参数）</w:t>
            </w:r>
          </w:p>
        </w:tc>
        <w:tc>
          <w:tcPr>
            <w:tcW w:w="3488" w:type="pct"/>
            <w:shd w:val="clear" w:color="auto" w:fill="auto"/>
            <w:vAlign w:val="center"/>
          </w:tcPr>
          <w:p w14:paraId="0702D677" w14:textId="77777777" w:rsidR="00B9179C" w:rsidRDefault="0053299E">
            <w:pPr>
              <w:jc w:val="left"/>
              <w:textAlignment w:val="center"/>
              <w:rPr>
                <w:szCs w:val="21"/>
              </w:rPr>
            </w:pPr>
            <w:r>
              <w:rPr>
                <w:rFonts w:hint="eastAsia"/>
                <w:color w:val="000000"/>
                <w:szCs w:val="21"/>
                <w:lang w:bidi="ar"/>
              </w:rPr>
              <w:t>1、导体截面积：不劣于2x0.3mm²</w:t>
            </w:r>
            <w:r>
              <w:rPr>
                <w:rFonts w:hint="eastAsia"/>
                <w:color w:val="000000"/>
                <w:szCs w:val="21"/>
                <w:lang w:bidi="ar"/>
              </w:rPr>
              <w:br/>
              <w:t>2、线径：不劣于Φ5.0±0.1mm</w:t>
            </w:r>
            <w:r>
              <w:rPr>
                <w:rFonts w:hint="eastAsia"/>
                <w:color w:val="000000"/>
                <w:szCs w:val="21"/>
                <w:lang w:bidi="ar"/>
              </w:rPr>
              <w:br/>
              <w:t xml:space="preserve">3、绝缘材质：镀锡铜+铝箔屏蔽 </w:t>
            </w:r>
            <w:r>
              <w:rPr>
                <w:noProof/>
                <w:szCs w:val="21"/>
              </w:rPr>
              <w:drawing>
                <wp:anchor distT="0" distB="0" distL="114300" distR="114300" simplePos="0" relativeHeight="251768832" behindDoc="0" locked="0" layoutInCell="1" allowOverlap="1" wp14:anchorId="436AE199" wp14:editId="765D70A3">
                  <wp:simplePos x="0" y="0"/>
                  <wp:positionH relativeFrom="column">
                    <wp:posOffset>0</wp:posOffset>
                  </wp:positionH>
                  <wp:positionV relativeFrom="paragraph">
                    <wp:posOffset>0</wp:posOffset>
                  </wp:positionV>
                  <wp:extent cx="11430" cy="19050"/>
                  <wp:effectExtent l="0" t="0" r="0" b="0"/>
                  <wp:wrapNone/>
                  <wp:docPr id="429" name="图片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 name="图片 4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430" cy="19050"/>
                          </a:xfrm>
                          <a:prstGeom prst="rect">
                            <a:avLst/>
                          </a:prstGeom>
                          <a:noFill/>
                          <a:ln>
                            <a:noFill/>
                          </a:ln>
                        </pic:spPr>
                      </pic:pic>
                    </a:graphicData>
                  </a:graphic>
                </wp:anchor>
              </w:drawing>
            </w:r>
            <w:r>
              <w:rPr>
                <w:noProof/>
                <w:szCs w:val="21"/>
              </w:rPr>
              <w:drawing>
                <wp:anchor distT="0" distB="0" distL="114300" distR="114300" simplePos="0" relativeHeight="251770880" behindDoc="0" locked="0" layoutInCell="1" allowOverlap="1" wp14:anchorId="79B7170C" wp14:editId="7FFC0EAF">
                  <wp:simplePos x="0" y="0"/>
                  <wp:positionH relativeFrom="column">
                    <wp:posOffset>0</wp:posOffset>
                  </wp:positionH>
                  <wp:positionV relativeFrom="paragraph">
                    <wp:posOffset>0</wp:posOffset>
                  </wp:positionV>
                  <wp:extent cx="11430" cy="19050"/>
                  <wp:effectExtent l="0" t="0" r="0" b="0"/>
                  <wp:wrapNone/>
                  <wp:docPr id="428" name="图片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图片 4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430" cy="19050"/>
                          </a:xfrm>
                          <a:prstGeom prst="rect">
                            <a:avLst/>
                          </a:prstGeom>
                          <a:noFill/>
                          <a:ln>
                            <a:noFill/>
                          </a:ln>
                        </pic:spPr>
                      </pic:pic>
                    </a:graphicData>
                  </a:graphic>
                </wp:anchor>
              </w:drawing>
            </w:r>
            <w:r>
              <w:rPr>
                <w:noProof/>
                <w:szCs w:val="21"/>
              </w:rPr>
              <w:drawing>
                <wp:anchor distT="0" distB="0" distL="114300" distR="114300" simplePos="0" relativeHeight="251772928" behindDoc="0" locked="0" layoutInCell="1" allowOverlap="1" wp14:anchorId="03CC3C00" wp14:editId="4D26792E">
                  <wp:simplePos x="0" y="0"/>
                  <wp:positionH relativeFrom="column">
                    <wp:posOffset>0</wp:posOffset>
                  </wp:positionH>
                  <wp:positionV relativeFrom="paragraph">
                    <wp:posOffset>0</wp:posOffset>
                  </wp:positionV>
                  <wp:extent cx="11430" cy="19050"/>
                  <wp:effectExtent l="0" t="0" r="0" b="0"/>
                  <wp:wrapNone/>
                  <wp:docPr id="427" name="图片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 name="图片 4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430" cy="19050"/>
                          </a:xfrm>
                          <a:prstGeom prst="rect">
                            <a:avLst/>
                          </a:prstGeom>
                          <a:noFill/>
                          <a:ln>
                            <a:noFill/>
                          </a:ln>
                        </pic:spPr>
                      </pic:pic>
                    </a:graphicData>
                  </a:graphic>
                </wp:anchor>
              </w:drawing>
            </w:r>
            <w:r>
              <w:rPr>
                <w:noProof/>
                <w:szCs w:val="21"/>
              </w:rPr>
              <w:drawing>
                <wp:anchor distT="0" distB="0" distL="114300" distR="114300" simplePos="0" relativeHeight="251774976" behindDoc="0" locked="0" layoutInCell="1" allowOverlap="1" wp14:anchorId="5803C7DB" wp14:editId="2416F6D9">
                  <wp:simplePos x="0" y="0"/>
                  <wp:positionH relativeFrom="column">
                    <wp:posOffset>0</wp:posOffset>
                  </wp:positionH>
                  <wp:positionV relativeFrom="paragraph">
                    <wp:posOffset>0</wp:posOffset>
                  </wp:positionV>
                  <wp:extent cx="11430" cy="19050"/>
                  <wp:effectExtent l="0" t="0" r="0" b="0"/>
                  <wp:wrapNone/>
                  <wp:docPr id="426" name="图片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图片 4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430" cy="19050"/>
                          </a:xfrm>
                          <a:prstGeom prst="rect">
                            <a:avLst/>
                          </a:prstGeom>
                          <a:noFill/>
                          <a:ln>
                            <a:noFill/>
                          </a:ln>
                        </pic:spPr>
                      </pic:pic>
                    </a:graphicData>
                  </a:graphic>
                </wp:anchor>
              </w:drawing>
            </w:r>
            <w:r>
              <w:rPr>
                <w:noProof/>
                <w:szCs w:val="21"/>
              </w:rPr>
              <w:drawing>
                <wp:anchor distT="0" distB="0" distL="114300" distR="114300" simplePos="0" relativeHeight="251777024" behindDoc="0" locked="0" layoutInCell="1" allowOverlap="1" wp14:anchorId="2008B7F4" wp14:editId="0985CC4F">
                  <wp:simplePos x="0" y="0"/>
                  <wp:positionH relativeFrom="column">
                    <wp:posOffset>0</wp:posOffset>
                  </wp:positionH>
                  <wp:positionV relativeFrom="paragraph">
                    <wp:posOffset>0</wp:posOffset>
                  </wp:positionV>
                  <wp:extent cx="11430" cy="19050"/>
                  <wp:effectExtent l="0" t="0" r="0" b="0"/>
                  <wp:wrapNone/>
                  <wp:docPr id="425" name="图片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图片 4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430" cy="19050"/>
                          </a:xfrm>
                          <a:prstGeom prst="rect">
                            <a:avLst/>
                          </a:prstGeom>
                          <a:noFill/>
                          <a:ln>
                            <a:noFill/>
                          </a:ln>
                        </pic:spPr>
                      </pic:pic>
                    </a:graphicData>
                  </a:graphic>
                </wp:anchor>
              </w:drawing>
            </w:r>
            <w:r>
              <w:rPr>
                <w:noProof/>
                <w:szCs w:val="21"/>
              </w:rPr>
              <w:drawing>
                <wp:anchor distT="0" distB="0" distL="114300" distR="114300" simplePos="0" relativeHeight="251779072" behindDoc="0" locked="0" layoutInCell="1" allowOverlap="1" wp14:anchorId="6CFB9CCE" wp14:editId="0BBB8E30">
                  <wp:simplePos x="0" y="0"/>
                  <wp:positionH relativeFrom="column">
                    <wp:posOffset>0</wp:posOffset>
                  </wp:positionH>
                  <wp:positionV relativeFrom="paragraph">
                    <wp:posOffset>0</wp:posOffset>
                  </wp:positionV>
                  <wp:extent cx="11430" cy="19050"/>
                  <wp:effectExtent l="0" t="0" r="0" b="0"/>
                  <wp:wrapNone/>
                  <wp:docPr id="424" name="图片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图片 4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430" cy="19050"/>
                          </a:xfrm>
                          <a:prstGeom prst="rect">
                            <a:avLst/>
                          </a:prstGeom>
                          <a:noFill/>
                          <a:ln>
                            <a:noFill/>
                          </a:ln>
                        </pic:spPr>
                      </pic:pic>
                    </a:graphicData>
                  </a:graphic>
                </wp:anchor>
              </w:drawing>
            </w:r>
            <w:r>
              <w:rPr>
                <w:noProof/>
                <w:szCs w:val="21"/>
              </w:rPr>
              <w:drawing>
                <wp:anchor distT="0" distB="0" distL="114300" distR="114300" simplePos="0" relativeHeight="251781120" behindDoc="0" locked="0" layoutInCell="1" allowOverlap="1" wp14:anchorId="354A8AF3" wp14:editId="07C15902">
                  <wp:simplePos x="0" y="0"/>
                  <wp:positionH relativeFrom="column">
                    <wp:posOffset>0</wp:posOffset>
                  </wp:positionH>
                  <wp:positionV relativeFrom="paragraph">
                    <wp:posOffset>0</wp:posOffset>
                  </wp:positionV>
                  <wp:extent cx="11430" cy="19050"/>
                  <wp:effectExtent l="0" t="0" r="0" b="0"/>
                  <wp:wrapNone/>
                  <wp:docPr id="423" name="图片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 name="图片 4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430" cy="19050"/>
                          </a:xfrm>
                          <a:prstGeom prst="rect">
                            <a:avLst/>
                          </a:prstGeom>
                          <a:noFill/>
                          <a:ln>
                            <a:noFill/>
                          </a:ln>
                        </pic:spPr>
                      </pic:pic>
                    </a:graphicData>
                  </a:graphic>
                </wp:anchor>
              </w:drawing>
            </w:r>
            <w:r>
              <w:rPr>
                <w:noProof/>
                <w:szCs w:val="21"/>
              </w:rPr>
              <w:drawing>
                <wp:anchor distT="0" distB="0" distL="114300" distR="114300" simplePos="0" relativeHeight="251783168" behindDoc="0" locked="0" layoutInCell="1" allowOverlap="1" wp14:anchorId="1F805534" wp14:editId="19517D91">
                  <wp:simplePos x="0" y="0"/>
                  <wp:positionH relativeFrom="column">
                    <wp:posOffset>0</wp:posOffset>
                  </wp:positionH>
                  <wp:positionV relativeFrom="paragraph">
                    <wp:posOffset>0</wp:posOffset>
                  </wp:positionV>
                  <wp:extent cx="11430" cy="19050"/>
                  <wp:effectExtent l="0" t="0" r="0" b="0"/>
                  <wp:wrapNone/>
                  <wp:docPr id="422" name="图片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图片 4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430" cy="19050"/>
                          </a:xfrm>
                          <a:prstGeom prst="rect">
                            <a:avLst/>
                          </a:prstGeom>
                          <a:noFill/>
                          <a:ln>
                            <a:noFill/>
                          </a:ln>
                        </pic:spPr>
                      </pic:pic>
                    </a:graphicData>
                  </a:graphic>
                </wp:anchor>
              </w:drawing>
            </w:r>
            <w:r>
              <w:rPr>
                <w:noProof/>
                <w:szCs w:val="21"/>
              </w:rPr>
              <w:drawing>
                <wp:anchor distT="0" distB="0" distL="114300" distR="114300" simplePos="0" relativeHeight="251785216" behindDoc="0" locked="0" layoutInCell="1" allowOverlap="1" wp14:anchorId="664AD6B3" wp14:editId="601B859D">
                  <wp:simplePos x="0" y="0"/>
                  <wp:positionH relativeFrom="column">
                    <wp:posOffset>0</wp:posOffset>
                  </wp:positionH>
                  <wp:positionV relativeFrom="paragraph">
                    <wp:posOffset>0</wp:posOffset>
                  </wp:positionV>
                  <wp:extent cx="11430" cy="19050"/>
                  <wp:effectExtent l="0" t="0" r="0" b="0"/>
                  <wp:wrapNone/>
                  <wp:docPr id="421" name="图片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 name="图片 4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430" cy="19050"/>
                          </a:xfrm>
                          <a:prstGeom prst="rect">
                            <a:avLst/>
                          </a:prstGeom>
                          <a:noFill/>
                          <a:ln>
                            <a:noFill/>
                          </a:ln>
                        </pic:spPr>
                      </pic:pic>
                    </a:graphicData>
                  </a:graphic>
                </wp:anchor>
              </w:drawing>
            </w:r>
            <w:r>
              <w:rPr>
                <w:noProof/>
                <w:szCs w:val="21"/>
              </w:rPr>
              <w:drawing>
                <wp:anchor distT="0" distB="0" distL="114300" distR="114300" simplePos="0" relativeHeight="251787264" behindDoc="0" locked="0" layoutInCell="1" allowOverlap="1" wp14:anchorId="1AE1CA27" wp14:editId="63150625">
                  <wp:simplePos x="0" y="0"/>
                  <wp:positionH relativeFrom="column">
                    <wp:posOffset>0</wp:posOffset>
                  </wp:positionH>
                  <wp:positionV relativeFrom="paragraph">
                    <wp:posOffset>0</wp:posOffset>
                  </wp:positionV>
                  <wp:extent cx="11430" cy="19050"/>
                  <wp:effectExtent l="0" t="0" r="0" b="0"/>
                  <wp:wrapNone/>
                  <wp:docPr id="420" name="图片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图片 4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430" cy="19050"/>
                          </a:xfrm>
                          <a:prstGeom prst="rect">
                            <a:avLst/>
                          </a:prstGeom>
                          <a:noFill/>
                          <a:ln>
                            <a:noFill/>
                          </a:ln>
                        </pic:spPr>
                      </pic:pic>
                    </a:graphicData>
                  </a:graphic>
                </wp:anchor>
              </w:drawing>
            </w:r>
            <w:r>
              <w:rPr>
                <w:rFonts w:hint="eastAsia"/>
                <w:color w:val="000000"/>
                <w:szCs w:val="21"/>
                <w:lang w:bidi="ar"/>
              </w:rPr>
              <w:t xml:space="preserve"> </w:t>
            </w:r>
          </w:p>
        </w:tc>
      </w:tr>
      <w:tr w:rsidR="00B9179C" w14:paraId="2EEF04A0" w14:textId="77777777">
        <w:trPr>
          <w:trHeight w:val="567"/>
        </w:trPr>
        <w:tc>
          <w:tcPr>
            <w:tcW w:w="620" w:type="pct"/>
            <w:shd w:val="clear" w:color="auto" w:fill="auto"/>
            <w:noWrap/>
            <w:vAlign w:val="center"/>
          </w:tcPr>
          <w:p w14:paraId="42312DB5" w14:textId="77777777" w:rsidR="00B9179C" w:rsidRDefault="0053299E">
            <w:pPr>
              <w:jc w:val="center"/>
              <w:textAlignment w:val="center"/>
              <w:rPr>
                <w:szCs w:val="21"/>
              </w:rPr>
            </w:pPr>
            <w:r>
              <w:rPr>
                <w:rFonts w:hint="eastAsia"/>
                <w:color w:val="000000"/>
                <w:szCs w:val="21"/>
                <w:lang w:bidi="ar"/>
              </w:rPr>
              <w:t>E-10</w:t>
            </w:r>
          </w:p>
        </w:tc>
        <w:tc>
          <w:tcPr>
            <w:tcW w:w="891" w:type="pct"/>
            <w:shd w:val="clear" w:color="auto" w:fill="auto"/>
            <w:vAlign w:val="center"/>
          </w:tcPr>
          <w:p w14:paraId="73B35D01" w14:textId="77777777" w:rsidR="00B9179C" w:rsidRDefault="0053299E">
            <w:pPr>
              <w:jc w:val="center"/>
              <w:textAlignment w:val="center"/>
              <w:rPr>
                <w:color w:val="000000"/>
                <w:szCs w:val="21"/>
                <w:lang w:bidi="ar"/>
              </w:rPr>
            </w:pPr>
            <w:r>
              <w:rPr>
                <w:rFonts w:hint="eastAsia"/>
                <w:color w:val="000000"/>
                <w:szCs w:val="21"/>
                <w:lang w:bidi="ar"/>
              </w:rPr>
              <w:t>4K高清HDMI（20M）</w:t>
            </w:r>
          </w:p>
          <w:p w14:paraId="4303F0EA" w14:textId="77777777" w:rsidR="00B9179C" w:rsidRDefault="0053299E">
            <w:pPr>
              <w:jc w:val="center"/>
              <w:textAlignment w:val="center"/>
              <w:rPr>
                <w:szCs w:val="21"/>
              </w:rPr>
            </w:pPr>
            <w:r>
              <w:rPr>
                <w:rFonts w:hint="eastAsia"/>
                <w:b/>
                <w:bCs/>
                <w:szCs w:val="21"/>
                <w:u w:val="single"/>
                <w:lang w:bidi="ar"/>
              </w:rPr>
              <w:t>（重复参数）</w:t>
            </w:r>
          </w:p>
        </w:tc>
        <w:tc>
          <w:tcPr>
            <w:tcW w:w="3488" w:type="pct"/>
            <w:shd w:val="clear" w:color="auto" w:fill="auto"/>
            <w:vAlign w:val="center"/>
          </w:tcPr>
          <w:p w14:paraId="093E1D19" w14:textId="77777777" w:rsidR="00B9179C" w:rsidRDefault="0053299E">
            <w:pPr>
              <w:jc w:val="left"/>
              <w:textAlignment w:val="center"/>
              <w:rPr>
                <w:szCs w:val="21"/>
              </w:rPr>
            </w:pPr>
            <w:r>
              <w:rPr>
                <w:rFonts w:hint="eastAsia"/>
                <w:color w:val="000000"/>
                <w:szCs w:val="21"/>
                <w:lang w:bidi="ar"/>
              </w:rPr>
              <w:t>高端HDMI光纤线材，针对超复杂工程场景或高端专业影院环境研发，支持真4K@60Hz、HDR、12bit、 2.0版 、HDCP2.2、4:4:4、18Gbps和</w:t>
            </w:r>
            <w:proofErr w:type="gramStart"/>
            <w:r>
              <w:rPr>
                <w:rFonts w:hint="eastAsia"/>
                <w:color w:val="000000"/>
                <w:szCs w:val="21"/>
                <w:lang w:bidi="ar"/>
              </w:rPr>
              <w:t>全景声</w:t>
            </w:r>
            <w:proofErr w:type="gramEnd"/>
            <w:r>
              <w:rPr>
                <w:rFonts w:hint="eastAsia"/>
                <w:color w:val="000000"/>
                <w:szCs w:val="21"/>
                <w:lang w:bidi="ar"/>
              </w:rPr>
              <w:t xml:space="preserve">传输、增强特种光纤材质，精密级材质线芯加固，支持超远距离无损传输，无损弯折特性、超大弯折半径，即插即用，无需驱动，无需外部供电，光传输、无辐射干扰，无需屏蔽，易布线、抗弯折、耐拉伸，专为音视频信号传输工程&amp;高端智能影院量身打造     </w:t>
            </w:r>
            <w:r>
              <w:rPr>
                <w:noProof/>
                <w:szCs w:val="21"/>
              </w:rPr>
              <w:drawing>
                <wp:anchor distT="0" distB="0" distL="114300" distR="114300" simplePos="0" relativeHeight="251789312" behindDoc="0" locked="0" layoutInCell="1" allowOverlap="1" wp14:anchorId="38999A53" wp14:editId="77C236AB">
                  <wp:simplePos x="0" y="0"/>
                  <wp:positionH relativeFrom="column">
                    <wp:posOffset>0</wp:posOffset>
                  </wp:positionH>
                  <wp:positionV relativeFrom="paragraph">
                    <wp:posOffset>0</wp:posOffset>
                  </wp:positionV>
                  <wp:extent cx="11430" cy="19050"/>
                  <wp:effectExtent l="0" t="0" r="0" b="0"/>
                  <wp:wrapNone/>
                  <wp:docPr id="419" name="图片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 name="图片 4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430" cy="19050"/>
                          </a:xfrm>
                          <a:prstGeom prst="rect">
                            <a:avLst/>
                          </a:prstGeom>
                          <a:noFill/>
                          <a:ln>
                            <a:noFill/>
                          </a:ln>
                        </pic:spPr>
                      </pic:pic>
                    </a:graphicData>
                  </a:graphic>
                </wp:anchor>
              </w:drawing>
            </w:r>
            <w:r>
              <w:rPr>
                <w:noProof/>
                <w:szCs w:val="21"/>
              </w:rPr>
              <w:drawing>
                <wp:anchor distT="0" distB="0" distL="114300" distR="114300" simplePos="0" relativeHeight="251791360" behindDoc="0" locked="0" layoutInCell="1" allowOverlap="1" wp14:anchorId="70B83A20" wp14:editId="669ACF24">
                  <wp:simplePos x="0" y="0"/>
                  <wp:positionH relativeFrom="column">
                    <wp:posOffset>0</wp:posOffset>
                  </wp:positionH>
                  <wp:positionV relativeFrom="paragraph">
                    <wp:posOffset>0</wp:posOffset>
                  </wp:positionV>
                  <wp:extent cx="11430" cy="19050"/>
                  <wp:effectExtent l="0" t="0" r="0" b="0"/>
                  <wp:wrapNone/>
                  <wp:docPr id="418" name="图片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图片 4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430" cy="19050"/>
                          </a:xfrm>
                          <a:prstGeom prst="rect">
                            <a:avLst/>
                          </a:prstGeom>
                          <a:noFill/>
                          <a:ln>
                            <a:noFill/>
                          </a:ln>
                        </pic:spPr>
                      </pic:pic>
                    </a:graphicData>
                  </a:graphic>
                </wp:anchor>
              </w:drawing>
            </w:r>
            <w:r>
              <w:rPr>
                <w:noProof/>
                <w:szCs w:val="21"/>
              </w:rPr>
              <w:drawing>
                <wp:anchor distT="0" distB="0" distL="114300" distR="114300" simplePos="0" relativeHeight="251793408" behindDoc="0" locked="0" layoutInCell="1" allowOverlap="1" wp14:anchorId="5C09791C" wp14:editId="727809A0">
                  <wp:simplePos x="0" y="0"/>
                  <wp:positionH relativeFrom="column">
                    <wp:posOffset>0</wp:posOffset>
                  </wp:positionH>
                  <wp:positionV relativeFrom="paragraph">
                    <wp:posOffset>0</wp:posOffset>
                  </wp:positionV>
                  <wp:extent cx="11430" cy="19050"/>
                  <wp:effectExtent l="0" t="0" r="0" b="0"/>
                  <wp:wrapNone/>
                  <wp:docPr id="417" name="图片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 name="图片 4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430" cy="19050"/>
                          </a:xfrm>
                          <a:prstGeom prst="rect">
                            <a:avLst/>
                          </a:prstGeom>
                          <a:noFill/>
                          <a:ln>
                            <a:noFill/>
                          </a:ln>
                        </pic:spPr>
                      </pic:pic>
                    </a:graphicData>
                  </a:graphic>
                </wp:anchor>
              </w:drawing>
            </w:r>
            <w:r>
              <w:rPr>
                <w:noProof/>
                <w:szCs w:val="21"/>
              </w:rPr>
              <w:drawing>
                <wp:anchor distT="0" distB="0" distL="114300" distR="114300" simplePos="0" relativeHeight="251795456" behindDoc="0" locked="0" layoutInCell="1" allowOverlap="1" wp14:anchorId="021632E5" wp14:editId="28AB20BB">
                  <wp:simplePos x="0" y="0"/>
                  <wp:positionH relativeFrom="column">
                    <wp:posOffset>0</wp:posOffset>
                  </wp:positionH>
                  <wp:positionV relativeFrom="paragraph">
                    <wp:posOffset>0</wp:posOffset>
                  </wp:positionV>
                  <wp:extent cx="11430" cy="19050"/>
                  <wp:effectExtent l="0" t="0" r="0" b="0"/>
                  <wp:wrapNone/>
                  <wp:docPr id="416" name="图片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图片 4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430" cy="19050"/>
                          </a:xfrm>
                          <a:prstGeom prst="rect">
                            <a:avLst/>
                          </a:prstGeom>
                          <a:noFill/>
                          <a:ln>
                            <a:noFill/>
                          </a:ln>
                        </pic:spPr>
                      </pic:pic>
                    </a:graphicData>
                  </a:graphic>
                </wp:anchor>
              </w:drawing>
            </w:r>
            <w:r>
              <w:rPr>
                <w:noProof/>
                <w:szCs w:val="21"/>
              </w:rPr>
              <w:drawing>
                <wp:anchor distT="0" distB="0" distL="114300" distR="114300" simplePos="0" relativeHeight="251797504" behindDoc="0" locked="0" layoutInCell="1" allowOverlap="1" wp14:anchorId="48137FDA" wp14:editId="2F1C977A">
                  <wp:simplePos x="0" y="0"/>
                  <wp:positionH relativeFrom="column">
                    <wp:posOffset>0</wp:posOffset>
                  </wp:positionH>
                  <wp:positionV relativeFrom="paragraph">
                    <wp:posOffset>0</wp:posOffset>
                  </wp:positionV>
                  <wp:extent cx="11430" cy="19050"/>
                  <wp:effectExtent l="0" t="0" r="0" b="0"/>
                  <wp:wrapNone/>
                  <wp:docPr id="415" name="图片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 name="图片 4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430" cy="19050"/>
                          </a:xfrm>
                          <a:prstGeom prst="rect">
                            <a:avLst/>
                          </a:prstGeom>
                          <a:noFill/>
                          <a:ln>
                            <a:noFill/>
                          </a:ln>
                        </pic:spPr>
                      </pic:pic>
                    </a:graphicData>
                  </a:graphic>
                </wp:anchor>
              </w:drawing>
            </w:r>
            <w:r>
              <w:rPr>
                <w:rFonts w:hint="eastAsia"/>
                <w:color w:val="000000"/>
                <w:szCs w:val="21"/>
                <w:lang w:bidi="ar"/>
              </w:rPr>
              <w:t xml:space="preserve">                         </w:t>
            </w:r>
          </w:p>
        </w:tc>
      </w:tr>
      <w:tr w:rsidR="00B9179C" w14:paraId="53DF7C12" w14:textId="77777777">
        <w:trPr>
          <w:trHeight w:val="567"/>
        </w:trPr>
        <w:tc>
          <w:tcPr>
            <w:tcW w:w="620" w:type="pct"/>
            <w:shd w:val="clear" w:color="auto" w:fill="auto"/>
            <w:noWrap/>
            <w:vAlign w:val="center"/>
          </w:tcPr>
          <w:p w14:paraId="22913EFA" w14:textId="77777777" w:rsidR="00B9179C" w:rsidRDefault="0053299E">
            <w:pPr>
              <w:jc w:val="center"/>
              <w:textAlignment w:val="center"/>
              <w:rPr>
                <w:szCs w:val="21"/>
              </w:rPr>
            </w:pPr>
            <w:r>
              <w:rPr>
                <w:rFonts w:hint="eastAsia"/>
                <w:color w:val="000000"/>
                <w:szCs w:val="21"/>
                <w:lang w:bidi="ar"/>
              </w:rPr>
              <w:t>E-11</w:t>
            </w:r>
          </w:p>
        </w:tc>
        <w:tc>
          <w:tcPr>
            <w:tcW w:w="891" w:type="pct"/>
            <w:shd w:val="clear" w:color="auto" w:fill="auto"/>
            <w:vAlign w:val="center"/>
          </w:tcPr>
          <w:p w14:paraId="3929AFEC" w14:textId="77777777" w:rsidR="00B9179C" w:rsidRDefault="0053299E">
            <w:pPr>
              <w:jc w:val="center"/>
              <w:textAlignment w:val="center"/>
            </w:pPr>
            <w:r>
              <w:rPr>
                <w:rFonts w:hint="eastAsia"/>
              </w:rPr>
              <w:t>4K高清HDMI（2M）</w:t>
            </w:r>
          </w:p>
          <w:p w14:paraId="0F4EC5EE" w14:textId="77777777" w:rsidR="00B9179C" w:rsidRDefault="0053299E">
            <w:pPr>
              <w:pStyle w:val="a0"/>
              <w:ind w:firstLine="0"/>
            </w:pPr>
            <w:r>
              <w:rPr>
                <w:rFonts w:ascii="宋体" w:hAnsi="宋体" w:cs="宋体" w:hint="eastAsia"/>
                <w:b/>
                <w:bCs/>
                <w:kern w:val="0"/>
                <w:szCs w:val="21"/>
                <w:u w:val="single"/>
                <w:lang w:bidi="ar"/>
              </w:rPr>
              <w:t>（重复参数）</w:t>
            </w:r>
          </w:p>
        </w:tc>
        <w:tc>
          <w:tcPr>
            <w:tcW w:w="3488" w:type="pct"/>
            <w:shd w:val="clear" w:color="auto" w:fill="auto"/>
          </w:tcPr>
          <w:p w14:paraId="5C0C0317" w14:textId="77777777" w:rsidR="00B9179C" w:rsidRDefault="0053299E">
            <w:pPr>
              <w:jc w:val="left"/>
              <w:textAlignment w:val="top"/>
              <w:rPr>
                <w:szCs w:val="21"/>
              </w:rPr>
            </w:pPr>
            <w:r>
              <w:rPr>
                <w:rFonts w:hint="eastAsia"/>
                <w:color w:val="000000"/>
                <w:szCs w:val="21"/>
                <w:lang w:bidi="ar"/>
              </w:rPr>
              <w:t>支持真4K@60Hz、HDR、12bit、 2.0版 、HDCP2.2、4:4:4、18Gbps和</w:t>
            </w:r>
            <w:proofErr w:type="gramStart"/>
            <w:r>
              <w:rPr>
                <w:rFonts w:hint="eastAsia"/>
                <w:color w:val="000000"/>
                <w:szCs w:val="21"/>
                <w:lang w:bidi="ar"/>
              </w:rPr>
              <w:t>全景声</w:t>
            </w:r>
            <w:proofErr w:type="gramEnd"/>
            <w:r>
              <w:rPr>
                <w:rFonts w:hint="eastAsia"/>
                <w:color w:val="000000"/>
                <w:szCs w:val="21"/>
                <w:lang w:bidi="ar"/>
              </w:rPr>
              <w:t xml:space="preserve">传输、高品质家庭影院专属，支持超远距离无损传输，无损弯折特性、超大弯折半径，即插即用，无需驱动，无需外部供电，光传输、无辐射干扰，无需屏蔽，易布线、抗弯折、耐拉伸                           </w:t>
            </w:r>
          </w:p>
        </w:tc>
      </w:tr>
      <w:tr w:rsidR="00B9179C" w14:paraId="129E473C" w14:textId="77777777">
        <w:trPr>
          <w:trHeight w:val="567"/>
        </w:trPr>
        <w:tc>
          <w:tcPr>
            <w:tcW w:w="620" w:type="pct"/>
            <w:shd w:val="clear" w:color="auto" w:fill="auto"/>
            <w:noWrap/>
            <w:vAlign w:val="center"/>
          </w:tcPr>
          <w:p w14:paraId="3FA79BE6" w14:textId="77777777" w:rsidR="00B9179C" w:rsidRDefault="0053299E">
            <w:pPr>
              <w:jc w:val="center"/>
              <w:textAlignment w:val="center"/>
              <w:rPr>
                <w:szCs w:val="21"/>
              </w:rPr>
            </w:pPr>
            <w:r>
              <w:rPr>
                <w:rFonts w:hint="eastAsia"/>
                <w:color w:val="000000"/>
                <w:szCs w:val="21"/>
                <w:lang w:bidi="ar"/>
              </w:rPr>
              <w:t>E-12</w:t>
            </w:r>
          </w:p>
        </w:tc>
        <w:tc>
          <w:tcPr>
            <w:tcW w:w="891" w:type="pct"/>
            <w:shd w:val="clear" w:color="auto" w:fill="auto"/>
            <w:vAlign w:val="center"/>
          </w:tcPr>
          <w:p w14:paraId="1C14ACD6" w14:textId="77777777" w:rsidR="00B9179C" w:rsidRDefault="0053299E">
            <w:pPr>
              <w:jc w:val="center"/>
              <w:textAlignment w:val="center"/>
            </w:pPr>
            <w:r>
              <w:rPr>
                <w:rFonts w:hint="eastAsia"/>
              </w:rPr>
              <w:t>专业机柜</w:t>
            </w:r>
          </w:p>
          <w:p w14:paraId="60373EE5" w14:textId="77777777" w:rsidR="00B9179C" w:rsidRDefault="0053299E">
            <w:pPr>
              <w:pStyle w:val="a0"/>
              <w:ind w:firstLine="0"/>
            </w:pPr>
            <w:r>
              <w:rPr>
                <w:rFonts w:ascii="宋体" w:hAnsi="宋体" w:cs="宋体" w:hint="eastAsia"/>
                <w:b/>
                <w:bCs/>
                <w:kern w:val="0"/>
                <w:szCs w:val="21"/>
                <w:u w:val="single"/>
                <w:lang w:bidi="ar"/>
              </w:rPr>
              <w:fldChar w:fldCharType="begin"/>
            </w:r>
            <w:r>
              <w:rPr>
                <w:rFonts w:ascii="宋体" w:hAnsi="宋体" w:cs="宋体" w:hint="eastAsia"/>
                <w:b/>
                <w:bCs/>
                <w:kern w:val="0"/>
                <w:szCs w:val="21"/>
                <w:u w:val="single"/>
                <w:lang w:bidi="ar"/>
              </w:rPr>
              <w:instrText xml:space="preserve">  </w:instrText>
            </w:r>
            <w:r>
              <w:rPr>
                <w:rFonts w:ascii="宋体" w:hAnsi="宋体" w:cs="宋体" w:hint="eastAsia"/>
                <w:b/>
                <w:bCs/>
                <w:kern w:val="0"/>
                <w:szCs w:val="21"/>
                <w:u w:val="single"/>
                <w:lang w:bidi="ar"/>
              </w:rPr>
              <w:fldChar w:fldCharType="end"/>
            </w:r>
            <w:r>
              <w:rPr>
                <w:rFonts w:ascii="宋体" w:hAnsi="宋体" w:cs="宋体" w:hint="eastAsia"/>
                <w:b/>
                <w:bCs/>
                <w:kern w:val="0"/>
                <w:szCs w:val="21"/>
                <w:u w:val="single"/>
                <w:lang w:bidi="ar"/>
              </w:rPr>
              <w:t>（重复参数）</w:t>
            </w:r>
          </w:p>
        </w:tc>
        <w:tc>
          <w:tcPr>
            <w:tcW w:w="3488" w:type="pct"/>
            <w:shd w:val="clear" w:color="auto" w:fill="auto"/>
            <w:vAlign w:val="center"/>
          </w:tcPr>
          <w:p w14:paraId="4274B706" w14:textId="77777777" w:rsidR="00B9179C" w:rsidRDefault="0053299E">
            <w:pPr>
              <w:jc w:val="left"/>
              <w:textAlignment w:val="center"/>
              <w:rPr>
                <w:szCs w:val="21"/>
              </w:rPr>
            </w:pPr>
            <w:r>
              <w:rPr>
                <w:rFonts w:hint="eastAsia"/>
                <w:color w:val="000000"/>
                <w:szCs w:val="21"/>
                <w:lang w:bidi="ar"/>
              </w:rPr>
              <w:t>1、标准机柜</w:t>
            </w:r>
            <w:r>
              <w:rPr>
                <w:rFonts w:hint="eastAsia"/>
                <w:color w:val="000000"/>
                <w:szCs w:val="21"/>
                <w:lang w:bidi="ar"/>
              </w:rPr>
              <w:br/>
              <w:t>2、高度：≥27U</w:t>
            </w:r>
          </w:p>
        </w:tc>
      </w:tr>
      <w:tr w:rsidR="00B9179C" w14:paraId="1E3400FB" w14:textId="77777777">
        <w:trPr>
          <w:trHeight w:val="567"/>
        </w:trPr>
        <w:tc>
          <w:tcPr>
            <w:tcW w:w="5000" w:type="pct"/>
            <w:gridSpan w:val="3"/>
            <w:shd w:val="clear" w:color="auto" w:fill="auto"/>
            <w:noWrap/>
            <w:vAlign w:val="center"/>
          </w:tcPr>
          <w:p w14:paraId="5D1F8B68" w14:textId="77777777" w:rsidR="00B9179C" w:rsidRDefault="0053299E">
            <w:pPr>
              <w:jc w:val="center"/>
              <w:textAlignment w:val="center"/>
              <w:rPr>
                <w:color w:val="000000"/>
                <w:szCs w:val="21"/>
                <w:lang w:bidi="ar"/>
              </w:rPr>
            </w:pPr>
            <w:r>
              <w:rPr>
                <w:rFonts w:hint="eastAsia"/>
                <w:b/>
                <w:bCs/>
                <w:color w:val="000000"/>
                <w:szCs w:val="21"/>
                <w:lang w:bidi="ar"/>
              </w:rPr>
              <w:t>二、杜比数字影院智能控制系统</w:t>
            </w:r>
          </w:p>
        </w:tc>
      </w:tr>
      <w:tr w:rsidR="00B9179C" w14:paraId="4F9CAA48" w14:textId="77777777" w:rsidTr="00DE139E">
        <w:trPr>
          <w:trHeight w:val="567"/>
        </w:trPr>
        <w:tc>
          <w:tcPr>
            <w:tcW w:w="620" w:type="pct"/>
            <w:shd w:val="clear" w:color="auto" w:fill="auto"/>
            <w:noWrap/>
            <w:vAlign w:val="center"/>
          </w:tcPr>
          <w:p w14:paraId="4C165BC0" w14:textId="77777777" w:rsidR="00B9179C" w:rsidRDefault="0053299E">
            <w:pPr>
              <w:jc w:val="center"/>
              <w:textAlignment w:val="center"/>
              <w:rPr>
                <w:szCs w:val="21"/>
              </w:rPr>
            </w:pPr>
            <w:r>
              <w:rPr>
                <w:rFonts w:hint="eastAsia"/>
                <w:color w:val="000000"/>
                <w:szCs w:val="21"/>
                <w:lang w:bidi="ar"/>
              </w:rPr>
              <w:t>F-01</w:t>
            </w:r>
          </w:p>
        </w:tc>
        <w:tc>
          <w:tcPr>
            <w:tcW w:w="891" w:type="pct"/>
            <w:shd w:val="clear" w:color="auto" w:fill="auto"/>
            <w:vAlign w:val="center"/>
          </w:tcPr>
          <w:p w14:paraId="10CAA1EE" w14:textId="77777777" w:rsidR="00B9179C" w:rsidRDefault="0053299E">
            <w:pPr>
              <w:jc w:val="center"/>
              <w:textAlignment w:val="center"/>
              <w:rPr>
                <w:szCs w:val="21"/>
                <w:lang w:bidi="ar"/>
              </w:rPr>
            </w:pPr>
            <w:r>
              <w:rPr>
                <w:rFonts w:hint="eastAsia"/>
                <w:szCs w:val="21"/>
                <w:lang w:bidi="ar"/>
              </w:rPr>
              <w:t xml:space="preserve">多媒体处理系统及控制核心 </w:t>
            </w:r>
          </w:p>
          <w:p w14:paraId="48B2DE62" w14:textId="77777777" w:rsidR="00B9179C" w:rsidRDefault="0053299E">
            <w:pPr>
              <w:jc w:val="center"/>
              <w:textAlignment w:val="center"/>
              <w:rPr>
                <w:szCs w:val="21"/>
              </w:rPr>
            </w:pPr>
            <w:r>
              <w:rPr>
                <w:rFonts w:hint="eastAsia"/>
                <w:b/>
                <w:bCs/>
                <w:szCs w:val="21"/>
                <w:u w:val="single"/>
                <w:lang w:bidi="ar"/>
              </w:rPr>
              <w:t>（重复参数）</w:t>
            </w:r>
            <w:r>
              <w:rPr>
                <w:rFonts w:hint="eastAsia"/>
                <w:szCs w:val="21"/>
                <w:lang w:bidi="ar"/>
              </w:rPr>
              <w:t xml:space="preserve"> </w:t>
            </w:r>
          </w:p>
        </w:tc>
        <w:tc>
          <w:tcPr>
            <w:tcW w:w="3488" w:type="pct"/>
            <w:shd w:val="clear" w:color="auto" w:fill="auto"/>
            <w:vAlign w:val="center"/>
          </w:tcPr>
          <w:p w14:paraId="110A34EA" w14:textId="77777777" w:rsidR="00B9179C" w:rsidRDefault="0053299E">
            <w:pPr>
              <w:jc w:val="left"/>
              <w:textAlignment w:val="center"/>
              <w:rPr>
                <w:szCs w:val="21"/>
              </w:rPr>
            </w:pPr>
            <w:r>
              <w:rPr>
                <w:rFonts w:hint="eastAsia"/>
                <w:color w:val="000000"/>
                <w:szCs w:val="21"/>
                <w:lang w:bidi="ar"/>
              </w:rPr>
              <w:t>主要</w:t>
            </w:r>
            <w:r>
              <w:rPr>
                <w:rFonts w:hint="eastAsia"/>
                <w:szCs w:val="21"/>
                <w:lang w:bidi="ar"/>
              </w:rPr>
              <w:t>特点：</w:t>
            </w:r>
            <w:r>
              <w:rPr>
                <w:szCs w:val="21"/>
                <w:lang w:bidi="ar"/>
              </w:rPr>
              <w:br/>
            </w:r>
            <w:r>
              <w:rPr>
                <w:rFonts w:hint="eastAsia"/>
                <w:szCs w:val="21"/>
                <w:lang w:bidi="ar"/>
              </w:rPr>
              <w:t>集音频处理，功放，视频矩阵，灯光，集中控制等功能于一身的多媒体处理核心</w:t>
            </w:r>
            <w:r>
              <w:rPr>
                <w:szCs w:val="21"/>
                <w:lang w:bidi="ar"/>
              </w:rPr>
              <w:br/>
            </w:r>
            <w:r>
              <w:rPr>
                <w:rFonts w:hint="eastAsia"/>
                <w:szCs w:val="21"/>
                <w:lang w:bidi="ar"/>
              </w:rPr>
              <w:t>音频处理：</w:t>
            </w:r>
            <w:r>
              <w:rPr>
                <w:szCs w:val="21"/>
                <w:lang w:bidi="ar"/>
              </w:rPr>
              <w:br/>
              <w:t xml:space="preserve">1、 </w:t>
            </w:r>
            <w:r>
              <w:rPr>
                <w:rFonts w:hint="eastAsia"/>
                <w:szCs w:val="21"/>
                <w:lang w:bidi="ar"/>
              </w:rPr>
              <w:t>不少于</w:t>
            </w:r>
            <w:r>
              <w:rPr>
                <w:szCs w:val="21"/>
                <w:lang w:bidi="ar"/>
              </w:rPr>
              <w:t>8个输入通道，且每个通道可切换话筒输入或线路输入，话筒输入带48V幻想供电；</w:t>
            </w:r>
            <w:r>
              <w:rPr>
                <w:szCs w:val="21"/>
                <w:lang w:bidi="ar"/>
              </w:rPr>
              <w:br/>
              <w:t xml:space="preserve">2、 </w:t>
            </w:r>
            <w:r>
              <w:rPr>
                <w:rFonts w:hint="eastAsia"/>
                <w:szCs w:val="21"/>
                <w:lang w:bidi="ar"/>
              </w:rPr>
              <w:t>不少与</w:t>
            </w:r>
            <w:r>
              <w:rPr>
                <w:szCs w:val="21"/>
                <w:lang w:bidi="ar"/>
              </w:rPr>
              <w:t>8个输出通道</w:t>
            </w:r>
            <w:r>
              <w:rPr>
                <w:szCs w:val="21"/>
                <w:lang w:bidi="ar"/>
              </w:rPr>
              <w:br/>
              <w:t xml:space="preserve">3、 </w:t>
            </w:r>
            <w:r>
              <w:rPr>
                <w:rFonts w:hint="eastAsia"/>
                <w:szCs w:val="21"/>
                <w:lang w:bidi="ar"/>
              </w:rPr>
              <w:t>所有输入和输出通道处理都有延时器、限幅器、高、低通滤波器、且少于</w:t>
            </w:r>
            <w:r>
              <w:rPr>
                <w:szCs w:val="21"/>
                <w:lang w:bidi="ar"/>
              </w:rPr>
              <w:t>15段参量均衡（需提供CNAS标识的检测报告扫描件，要求内容能体现满足上述参数要求，原件备查）</w:t>
            </w:r>
            <w:r>
              <w:rPr>
                <w:szCs w:val="21"/>
                <w:lang w:bidi="ar"/>
              </w:rPr>
              <w:br/>
              <w:t>4、所有输入通道处理都有噪声门</w:t>
            </w:r>
            <w:r>
              <w:rPr>
                <w:szCs w:val="21"/>
                <w:lang w:bidi="ar"/>
              </w:rPr>
              <w:br/>
              <w:t>5、所有输入通道带独立的反馈抑制器</w:t>
            </w:r>
            <w:r>
              <w:rPr>
                <w:szCs w:val="21"/>
                <w:lang w:bidi="ar"/>
              </w:rPr>
              <w:br/>
              <w:t>6、所有输入通道带自动混音器，且可自定义增益衰减值</w:t>
            </w:r>
            <w:r>
              <w:rPr>
                <w:szCs w:val="21"/>
                <w:lang w:bidi="ar"/>
              </w:rPr>
              <w:br/>
              <w:t>7、带AEC回声消除器</w:t>
            </w:r>
            <w:r>
              <w:rPr>
                <w:szCs w:val="21"/>
                <w:lang w:bidi="ar"/>
              </w:rPr>
              <w:br/>
            </w:r>
            <w:r>
              <w:rPr>
                <w:szCs w:val="21"/>
                <w:lang w:bidi="ar"/>
              </w:rPr>
              <w:lastRenderedPageBreak/>
              <w:t>8、可设置系统最大及最小增益值</w:t>
            </w:r>
            <w:r>
              <w:rPr>
                <w:szCs w:val="21"/>
                <w:lang w:bidi="ar"/>
              </w:rPr>
              <w:br/>
              <w:t>9、可预存不少于31个预设，且每次开机都读取第一个预设</w:t>
            </w:r>
            <w:r>
              <w:rPr>
                <w:szCs w:val="21"/>
                <w:lang w:bidi="ar"/>
              </w:rPr>
              <w:br/>
              <w:t>10、可设置用户密码及管理权限</w:t>
            </w:r>
            <w:r>
              <w:rPr>
                <w:szCs w:val="21"/>
                <w:lang w:bidi="ar"/>
              </w:rPr>
              <w:br/>
            </w:r>
            <w:r>
              <w:rPr>
                <w:rFonts w:hint="eastAsia"/>
                <w:szCs w:val="21"/>
                <w:lang w:bidi="ar"/>
              </w:rPr>
              <w:t>功放输出：</w:t>
            </w:r>
            <w:r>
              <w:rPr>
                <w:szCs w:val="21"/>
                <w:lang w:bidi="ar"/>
              </w:rPr>
              <w:br/>
              <w:t>11、不少于4路D类数字功放输出</w:t>
            </w:r>
            <w:r>
              <w:rPr>
                <w:szCs w:val="21"/>
                <w:lang w:bidi="ar"/>
              </w:rPr>
              <w:br/>
              <w:t>12、每路功放输出不少于200W@8欧姆</w:t>
            </w:r>
            <w:r>
              <w:rPr>
                <w:szCs w:val="21"/>
                <w:lang w:bidi="ar"/>
              </w:rPr>
              <w:br/>
            </w:r>
            <w:r>
              <w:rPr>
                <w:rFonts w:hint="eastAsia"/>
                <w:szCs w:val="21"/>
                <w:lang w:bidi="ar"/>
              </w:rPr>
              <w:t>视频处理：</w:t>
            </w:r>
            <w:r>
              <w:rPr>
                <w:szCs w:val="21"/>
                <w:lang w:bidi="ar"/>
              </w:rPr>
              <w:br/>
              <w:t>13、不少于4路HDMI输入接口，支持4K分辨率</w:t>
            </w:r>
            <w:r>
              <w:rPr>
                <w:szCs w:val="21"/>
                <w:lang w:bidi="ar"/>
              </w:rPr>
              <w:br/>
              <w:t>14、不少于4路HDMI输出接口，支持4K分辨率</w:t>
            </w:r>
            <w:r>
              <w:rPr>
                <w:szCs w:val="21"/>
                <w:lang w:bidi="ar"/>
              </w:rPr>
              <w:br/>
              <w:t>15、带音频解码接口，支持输入信号源音频独立解码</w:t>
            </w:r>
            <w:r>
              <w:rPr>
                <w:szCs w:val="21"/>
                <w:lang w:bidi="ar"/>
              </w:rPr>
              <w:br/>
            </w:r>
            <w:r>
              <w:rPr>
                <w:rFonts w:hint="eastAsia"/>
                <w:szCs w:val="21"/>
                <w:lang w:bidi="ar"/>
              </w:rPr>
              <w:t>中控处理：</w:t>
            </w:r>
            <w:r>
              <w:rPr>
                <w:szCs w:val="21"/>
                <w:lang w:bidi="ar"/>
              </w:rPr>
              <w:br/>
              <w:t>16、不少于4路IR</w:t>
            </w:r>
            <w:r>
              <w:rPr>
                <w:szCs w:val="21"/>
                <w:lang w:bidi="ar"/>
              </w:rPr>
              <w:br/>
              <w:t>17、不少于3路RS-232接口</w:t>
            </w:r>
            <w:r>
              <w:rPr>
                <w:szCs w:val="21"/>
                <w:lang w:bidi="ar"/>
              </w:rPr>
              <w:br/>
              <w:t>18、不少于4路GPIO接口</w:t>
            </w:r>
            <w:r>
              <w:rPr>
                <w:szCs w:val="21"/>
                <w:lang w:bidi="ar"/>
              </w:rPr>
              <w:br/>
              <w:t>19、支持IR、RS-232、485、RJ45、GPIO</w:t>
            </w:r>
            <w:r>
              <w:rPr>
                <w:rFonts w:hint="eastAsia"/>
                <w:szCs w:val="21"/>
                <w:lang w:bidi="ar"/>
              </w:rPr>
              <w:t>控制</w:t>
            </w:r>
            <w:r>
              <w:rPr>
                <w:szCs w:val="21"/>
                <w:lang w:bidi="ar"/>
              </w:rPr>
              <w:br/>
              <w:t>20、支持DMX512控制，能同时控制不少于500个通道</w:t>
            </w:r>
            <w:r>
              <w:rPr>
                <w:szCs w:val="21"/>
                <w:lang w:bidi="ar"/>
              </w:rPr>
              <w:br/>
              <w:t>21、支持红外学习功能</w:t>
            </w:r>
            <w:r>
              <w:rPr>
                <w:szCs w:val="21"/>
                <w:lang w:bidi="ar"/>
              </w:rPr>
              <w:br/>
              <w:t>22、支持外部扩展</w:t>
            </w:r>
            <w:r>
              <w:rPr>
                <w:szCs w:val="21"/>
                <w:lang w:bidi="ar"/>
              </w:rPr>
              <w:br/>
              <w:t>23、支持场景联动触发、时间触发等功能</w:t>
            </w:r>
            <w:r>
              <w:rPr>
                <w:szCs w:val="21"/>
                <w:lang w:bidi="ar"/>
              </w:rPr>
              <w:br/>
              <w:t>24、支持有线和无线控制界面</w:t>
            </w:r>
            <w:r>
              <w:rPr>
                <w:szCs w:val="21"/>
                <w:lang w:bidi="ar"/>
              </w:rPr>
              <w:br/>
              <w:t>25、支持iOS、Android和</w:t>
            </w:r>
            <w:proofErr w:type="spellStart"/>
            <w:r>
              <w:rPr>
                <w:szCs w:val="21"/>
                <w:lang w:bidi="ar"/>
              </w:rPr>
              <w:t>Windown</w:t>
            </w:r>
            <w:proofErr w:type="spellEnd"/>
            <w:r>
              <w:rPr>
                <w:szCs w:val="21"/>
                <w:lang w:bidi="ar"/>
              </w:rPr>
              <w:t>平板或手机控制</w:t>
            </w:r>
            <w:r>
              <w:rPr>
                <w:szCs w:val="21"/>
                <w:lang w:bidi="ar"/>
              </w:rPr>
              <w:br/>
              <w:t>26、支持6部机子同时连</w:t>
            </w:r>
            <w:proofErr w:type="gramStart"/>
            <w:r>
              <w:rPr>
                <w:szCs w:val="21"/>
                <w:lang w:bidi="ar"/>
              </w:rPr>
              <w:t>网控制</w:t>
            </w:r>
            <w:proofErr w:type="gramEnd"/>
            <w:r>
              <w:rPr>
                <w:szCs w:val="21"/>
                <w:lang w:bidi="ar"/>
              </w:rPr>
              <w:t xml:space="preserve">         </w:t>
            </w:r>
          </w:p>
        </w:tc>
      </w:tr>
      <w:tr w:rsidR="00B9179C" w14:paraId="66FD458E" w14:textId="77777777" w:rsidTr="00DE139E">
        <w:trPr>
          <w:trHeight w:val="567"/>
        </w:trPr>
        <w:tc>
          <w:tcPr>
            <w:tcW w:w="620" w:type="pct"/>
            <w:shd w:val="clear" w:color="auto" w:fill="auto"/>
            <w:noWrap/>
            <w:vAlign w:val="center"/>
          </w:tcPr>
          <w:p w14:paraId="483D6B9D" w14:textId="77777777" w:rsidR="00B9179C" w:rsidRDefault="0053299E">
            <w:pPr>
              <w:jc w:val="center"/>
              <w:textAlignment w:val="center"/>
              <w:rPr>
                <w:szCs w:val="21"/>
              </w:rPr>
            </w:pPr>
            <w:r>
              <w:rPr>
                <w:rFonts w:hint="eastAsia"/>
                <w:color w:val="000000"/>
                <w:szCs w:val="21"/>
                <w:lang w:bidi="ar"/>
              </w:rPr>
              <w:lastRenderedPageBreak/>
              <w:t>F-02</w:t>
            </w:r>
          </w:p>
        </w:tc>
        <w:tc>
          <w:tcPr>
            <w:tcW w:w="891" w:type="pct"/>
            <w:shd w:val="clear" w:color="auto" w:fill="auto"/>
            <w:vAlign w:val="center"/>
          </w:tcPr>
          <w:p w14:paraId="77564F9B" w14:textId="77777777" w:rsidR="00B9179C" w:rsidRDefault="0053299E">
            <w:pPr>
              <w:jc w:val="center"/>
              <w:textAlignment w:val="center"/>
            </w:pPr>
            <w:r>
              <w:rPr>
                <w:rFonts w:hint="eastAsia"/>
              </w:rPr>
              <w:t>7寸触摸面板</w:t>
            </w:r>
          </w:p>
          <w:p w14:paraId="4538EAE3" w14:textId="77777777" w:rsidR="00B9179C" w:rsidRDefault="0053299E">
            <w:pPr>
              <w:pStyle w:val="a0"/>
              <w:ind w:firstLine="0"/>
            </w:pPr>
            <w:r>
              <w:rPr>
                <w:rFonts w:ascii="宋体" w:hAnsi="宋体" w:cs="宋体" w:hint="eastAsia"/>
                <w:b/>
                <w:bCs/>
                <w:kern w:val="0"/>
                <w:szCs w:val="21"/>
                <w:u w:val="single"/>
                <w:lang w:bidi="ar"/>
              </w:rPr>
              <w:t>（重复参数）</w:t>
            </w:r>
          </w:p>
        </w:tc>
        <w:tc>
          <w:tcPr>
            <w:tcW w:w="3488" w:type="pct"/>
            <w:shd w:val="clear" w:color="auto" w:fill="auto"/>
            <w:vAlign w:val="center"/>
          </w:tcPr>
          <w:p w14:paraId="3397F0CA" w14:textId="77777777" w:rsidR="00B9179C" w:rsidRDefault="0053299E">
            <w:pPr>
              <w:spacing w:after="200"/>
              <w:jc w:val="left"/>
              <w:textAlignment w:val="center"/>
              <w:rPr>
                <w:szCs w:val="21"/>
              </w:rPr>
            </w:pPr>
            <w:r>
              <w:rPr>
                <w:rFonts w:hint="eastAsia"/>
                <w:szCs w:val="21"/>
                <w:lang w:bidi="ar"/>
              </w:rPr>
              <w:t>主要特点：</w:t>
            </w:r>
            <w:r>
              <w:rPr>
                <w:rFonts w:hint="eastAsia"/>
                <w:szCs w:val="21"/>
                <w:lang w:bidi="ar"/>
              </w:rPr>
              <w:br/>
              <w:t>1、 有线控制面板，与中控主机或处理器配套使用</w:t>
            </w:r>
            <w:r>
              <w:rPr>
                <w:rFonts w:hint="eastAsia"/>
                <w:szCs w:val="21"/>
                <w:lang w:bidi="ar"/>
              </w:rPr>
              <w:br/>
              <w:t>2、7寸TFT触摸屏</w:t>
            </w:r>
            <w:r>
              <w:rPr>
                <w:rFonts w:hint="eastAsia"/>
                <w:szCs w:val="21"/>
                <w:lang w:bidi="ar"/>
              </w:rPr>
              <w:br/>
              <w:t>3、屏幕分辨率：800*480</w:t>
            </w:r>
            <w:r>
              <w:rPr>
                <w:rFonts w:hint="eastAsia"/>
                <w:szCs w:val="21"/>
                <w:lang w:bidi="ar"/>
              </w:rPr>
              <w:br/>
              <w:t>4、16位真彩色RGB显示(64K色)；</w:t>
            </w:r>
            <w:r>
              <w:rPr>
                <w:rFonts w:hint="eastAsia"/>
                <w:szCs w:val="21"/>
                <w:lang w:bidi="ar"/>
              </w:rPr>
              <w:br/>
              <w:t>5、通讯接口：RS485</w:t>
            </w:r>
            <w:r>
              <w:rPr>
                <w:rFonts w:hint="eastAsia"/>
                <w:szCs w:val="21"/>
                <w:lang w:bidi="ar"/>
              </w:rPr>
              <w:br/>
              <w:t>6、供电：支持5-26V</w:t>
            </w:r>
            <w:r>
              <w:rPr>
                <w:rFonts w:hint="eastAsia"/>
                <w:szCs w:val="21"/>
                <w:lang w:bidi="ar"/>
              </w:rPr>
              <w:br/>
              <w:t>7、内置标准：8*12、8*16、12*24、16*32、32*64 ASCII字库，16*16、24*24GBK和32*32、64*64 GB2312等字库，用户可自定义任意windows字库；</w:t>
            </w:r>
            <w:r>
              <w:rPr>
                <w:rFonts w:hint="eastAsia"/>
                <w:szCs w:val="21"/>
                <w:lang w:bidi="ar"/>
              </w:rPr>
              <w:br/>
              <w:t>8、支持BMP、JPEG、WMF、PNG和GIF等图片格式下载；</w:t>
            </w:r>
            <w:r>
              <w:rPr>
                <w:rFonts w:hint="eastAsia"/>
                <w:szCs w:val="21"/>
                <w:lang w:bidi="ar"/>
              </w:rPr>
              <w:br/>
              <w:t>9、支持任意大小图片显示、图片裁剪、图片过滤和GIF动画显示；</w:t>
            </w:r>
            <w:r>
              <w:rPr>
                <w:rFonts w:hint="eastAsia"/>
                <w:szCs w:val="21"/>
                <w:lang w:bidi="ar"/>
              </w:rPr>
              <w:br/>
            </w:r>
            <w:r>
              <w:rPr>
                <w:rFonts w:hint="eastAsia"/>
                <w:szCs w:val="21"/>
                <w:lang w:bidi="ar"/>
              </w:rPr>
              <w:lastRenderedPageBreak/>
              <w:t>10、拥有多种组态控件：按钮控件、文本控件、下拉控件、进度条控件、仪表控件、曲线控件、滑块控件、选择控件、图标控件、动画控件、时钟控件和</w:t>
            </w:r>
            <w:proofErr w:type="gramStart"/>
            <w:r>
              <w:rPr>
                <w:rFonts w:hint="eastAsia"/>
                <w:szCs w:val="21"/>
                <w:lang w:bidi="ar"/>
              </w:rPr>
              <w:t>二维码控件</w:t>
            </w:r>
            <w:proofErr w:type="gramEnd"/>
            <w:r>
              <w:rPr>
                <w:rFonts w:hint="eastAsia"/>
                <w:szCs w:val="21"/>
                <w:lang w:bidi="ar"/>
              </w:rPr>
              <w:t>等；</w:t>
            </w:r>
            <w:r>
              <w:rPr>
                <w:rFonts w:hint="eastAsia"/>
                <w:szCs w:val="21"/>
                <w:lang w:bidi="ar"/>
              </w:rPr>
              <w:br/>
              <w:t>11、支持对内指令操作，无需用户MCU参与，实现按钮互斥、文本配合显示等；、</w:t>
            </w:r>
            <w:r>
              <w:rPr>
                <w:rFonts w:hint="eastAsia"/>
                <w:szCs w:val="21"/>
                <w:lang w:bidi="ar"/>
              </w:rPr>
              <w:br/>
              <w:t>12、支持画点、线、圆、矩形和多边形等常用GUI功能；</w:t>
            </w:r>
            <w:r>
              <w:rPr>
                <w:rFonts w:hint="eastAsia"/>
                <w:szCs w:val="21"/>
                <w:lang w:bidi="ar"/>
              </w:rPr>
              <w:br/>
              <w:t>13、波特率设置范围1200-2Mbps；</w:t>
            </w:r>
            <w:r>
              <w:rPr>
                <w:rFonts w:hint="eastAsia"/>
                <w:szCs w:val="21"/>
                <w:lang w:bidi="ar"/>
              </w:rPr>
              <w:br/>
              <w:t>14、</w:t>
            </w:r>
            <w:proofErr w:type="gramStart"/>
            <w:r>
              <w:rPr>
                <w:rFonts w:hint="eastAsia"/>
                <w:szCs w:val="21"/>
                <w:lang w:bidi="ar"/>
              </w:rPr>
              <w:t>支持图层切换</w:t>
            </w:r>
            <w:proofErr w:type="gramEnd"/>
            <w:r>
              <w:rPr>
                <w:rFonts w:hint="eastAsia"/>
                <w:szCs w:val="21"/>
                <w:lang w:bidi="ar"/>
              </w:rPr>
              <w:t>、</w:t>
            </w:r>
            <w:proofErr w:type="gramStart"/>
            <w:r>
              <w:rPr>
                <w:rFonts w:hint="eastAsia"/>
                <w:szCs w:val="21"/>
                <w:lang w:bidi="ar"/>
              </w:rPr>
              <w:t>图层拷贝</w:t>
            </w:r>
            <w:proofErr w:type="gramEnd"/>
            <w:r>
              <w:rPr>
                <w:rFonts w:hint="eastAsia"/>
                <w:szCs w:val="21"/>
                <w:lang w:bidi="ar"/>
              </w:rPr>
              <w:t>和图</w:t>
            </w:r>
            <w:proofErr w:type="gramStart"/>
            <w:r>
              <w:rPr>
                <w:rFonts w:hint="eastAsia"/>
                <w:szCs w:val="21"/>
                <w:lang w:bidi="ar"/>
              </w:rPr>
              <w:t>层叠加</w:t>
            </w:r>
            <w:proofErr w:type="gramEnd"/>
            <w:r>
              <w:rPr>
                <w:rFonts w:hint="eastAsia"/>
                <w:szCs w:val="21"/>
                <w:lang w:bidi="ar"/>
              </w:rPr>
              <w:t>功能；</w:t>
            </w:r>
          </w:p>
        </w:tc>
      </w:tr>
      <w:tr w:rsidR="00B9179C" w14:paraId="249564A2" w14:textId="77777777" w:rsidTr="00DE139E">
        <w:trPr>
          <w:trHeight w:val="567"/>
        </w:trPr>
        <w:tc>
          <w:tcPr>
            <w:tcW w:w="620" w:type="pct"/>
            <w:shd w:val="clear" w:color="auto" w:fill="auto"/>
            <w:noWrap/>
            <w:vAlign w:val="center"/>
          </w:tcPr>
          <w:p w14:paraId="1D624010" w14:textId="77777777" w:rsidR="00B9179C" w:rsidRDefault="0053299E">
            <w:pPr>
              <w:jc w:val="center"/>
              <w:textAlignment w:val="center"/>
              <w:rPr>
                <w:szCs w:val="21"/>
              </w:rPr>
            </w:pPr>
            <w:r>
              <w:rPr>
                <w:rFonts w:hint="eastAsia"/>
                <w:color w:val="000000"/>
                <w:szCs w:val="21"/>
                <w:lang w:bidi="ar"/>
              </w:rPr>
              <w:lastRenderedPageBreak/>
              <w:t>F-03</w:t>
            </w:r>
          </w:p>
        </w:tc>
        <w:tc>
          <w:tcPr>
            <w:tcW w:w="891" w:type="pct"/>
            <w:shd w:val="clear" w:color="auto" w:fill="auto"/>
            <w:vAlign w:val="center"/>
          </w:tcPr>
          <w:p w14:paraId="5D4079BB" w14:textId="77777777" w:rsidR="00B9179C" w:rsidRDefault="0053299E">
            <w:pPr>
              <w:jc w:val="center"/>
              <w:textAlignment w:val="center"/>
              <w:rPr>
                <w:szCs w:val="21"/>
              </w:rPr>
            </w:pPr>
            <w:r>
              <w:rPr>
                <w:rFonts w:hint="eastAsia"/>
                <w:szCs w:val="21"/>
                <w:lang w:bidi="ar"/>
              </w:rPr>
              <w:br/>
              <w:t>强电控制继电器</w:t>
            </w:r>
            <w:r>
              <w:rPr>
                <w:rFonts w:hint="eastAsia"/>
                <w:b/>
                <w:bCs/>
                <w:szCs w:val="21"/>
                <w:u w:val="single"/>
                <w:lang w:bidi="ar"/>
              </w:rPr>
              <w:t>（重复参数）</w:t>
            </w:r>
          </w:p>
        </w:tc>
        <w:tc>
          <w:tcPr>
            <w:tcW w:w="3488" w:type="pct"/>
            <w:shd w:val="clear" w:color="auto" w:fill="auto"/>
            <w:vAlign w:val="center"/>
          </w:tcPr>
          <w:p w14:paraId="0D8AE58F" w14:textId="77777777" w:rsidR="00B9179C" w:rsidRDefault="0053299E">
            <w:pPr>
              <w:jc w:val="left"/>
              <w:textAlignment w:val="center"/>
              <w:rPr>
                <w:szCs w:val="21"/>
              </w:rPr>
            </w:pPr>
            <w:r>
              <w:rPr>
                <w:rFonts w:hint="eastAsia"/>
                <w:color w:val="000000"/>
                <w:szCs w:val="21"/>
                <w:lang w:bidi="ar"/>
              </w:rPr>
              <w:t>主要特点：</w:t>
            </w:r>
            <w:r>
              <w:rPr>
                <w:rFonts w:hint="eastAsia"/>
                <w:color w:val="000000"/>
                <w:szCs w:val="21"/>
                <w:lang w:bidi="ar"/>
              </w:rPr>
              <w:br/>
              <w:t>1、8路继电器输出，相互独立，每路继电器触点容量：250VAC/10A</w:t>
            </w:r>
            <w:r>
              <w:rPr>
                <w:rFonts w:hint="eastAsia"/>
                <w:color w:val="000000"/>
                <w:szCs w:val="21"/>
                <w:lang w:bidi="ar"/>
              </w:rPr>
              <w:br/>
              <w:t>2、8路开关量输入，全光电隔离</w:t>
            </w:r>
            <w:r>
              <w:rPr>
                <w:rFonts w:hint="eastAsia"/>
                <w:color w:val="000000"/>
                <w:szCs w:val="21"/>
                <w:lang w:bidi="ar"/>
              </w:rPr>
              <w:br/>
              <w:t>3、供电电压：支持9V-30VDC</w:t>
            </w:r>
            <w:r>
              <w:rPr>
                <w:rFonts w:hint="eastAsia"/>
                <w:color w:val="000000"/>
                <w:szCs w:val="21"/>
                <w:lang w:bidi="ar"/>
              </w:rPr>
              <w:br/>
              <w:t>4、控制协议：RS485</w:t>
            </w:r>
            <w:r>
              <w:rPr>
                <w:rFonts w:hint="eastAsia"/>
                <w:color w:val="000000"/>
                <w:szCs w:val="21"/>
                <w:lang w:bidi="ar"/>
              </w:rPr>
              <w:br/>
              <w:t>5、支持Modbus RTU和自定义定长</w:t>
            </w:r>
            <w:proofErr w:type="gramStart"/>
            <w:r>
              <w:rPr>
                <w:rFonts w:hint="eastAsia"/>
                <w:color w:val="000000"/>
                <w:szCs w:val="21"/>
                <w:lang w:bidi="ar"/>
              </w:rPr>
              <w:t>帧</w:t>
            </w:r>
            <w:proofErr w:type="gramEnd"/>
            <w:r>
              <w:rPr>
                <w:rFonts w:hint="eastAsia"/>
                <w:color w:val="000000"/>
                <w:szCs w:val="21"/>
                <w:lang w:bidi="ar"/>
              </w:rPr>
              <w:t>协议，默认Modbus RTU 协议</w:t>
            </w:r>
            <w:r>
              <w:rPr>
                <w:rFonts w:hint="eastAsia"/>
                <w:color w:val="000000"/>
                <w:szCs w:val="21"/>
                <w:lang w:bidi="ar"/>
              </w:rPr>
              <w:br/>
              <w:t>6、6位地址码拨码开关，最大支持64个地址组网控制，也可软件配置ID，范围：01-255</w:t>
            </w:r>
            <w:r>
              <w:rPr>
                <w:rFonts w:hint="eastAsia"/>
                <w:color w:val="000000"/>
                <w:szCs w:val="21"/>
                <w:lang w:bidi="ar"/>
              </w:rPr>
              <w:br/>
              <w:t>7、</w:t>
            </w:r>
            <w:proofErr w:type="gramStart"/>
            <w:r>
              <w:rPr>
                <w:rFonts w:hint="eastAsia"/>
                <w:color w:val="000000"/>
                <w:szCs w:val="21"/>
                <w:lang w:bidi="ar"/>
              </w:rPr>
              <w:t>板载工业</w:t>
            </w:r>
            <w:proofErr w:type="gramEnd"/>
            <w:r>
              <w:rPr>
                <w:rFonts w:hint="eastAsia"/>
                <w:color w:val="000000"/>
                <w:szCs w:val="21"/>
                <w:lang w:bidi="ar"/>
              </w:rPr>
              <w:t>级MCU，工作稳定</w:t>
            </w:r>
            <w:r>
              <w:rPr>
                <w:rFonts w:hint="eastAsia"/>
                <w:color w:val="000000"/>
                <w:szCs w:val="21"/>
                <w:lang w:bidi="ar"/>
              </w:rPr>
              <w:br/>
              <w:t>8、波特率：可配置1200,2400,4800,9600,19200,38400,57600,115200</w:t>
            </w:r>
          </w:p>
        </w:tc>
      </w:tr>
      <w:tr w:rsidR="00B9179C" w14:paraId="5048D22E" w14:textId="77777777" w:rsidTr="00DE139E">
        <w:trPr>
          <w:trHeight w:val="567"/>
        </w:trPr>
        <w:tc>
          <w:tcPr>
            <w:tcW w:w="620" w:type="pct"/>
            <w:shd w:val="clear" w:color="auto" w:fill="auto"/>
            <w:noWrap/>
            <w:vAlign w:val="center"/>
          </w:tcPr>
          <w:p w14:paraId="124271D9" w14:textId="77777777" w:rsidR="00B9179C" w:rsidRDefault="0053299E">
            <w:pPr>
              <w:jc w:val="center"/>
              <w:textAlignment w:val="center"/>
              <w:rPr>
                <w:szCs w:val="21"/>
              </w:rPr>
            </w:pPr>
            <w:r>
              <w:rPr>
                <w:rFonts w:hint="eastAsia"/>
                <w:color w:val="000000"/>
                <w:szCs w:val="21"/>
                <w:lang w:bidi="ar"/>
              </w:rPr>
              <w:t>F-04</w:t>
            </w:r>
          </w:p>
        </w:tc>
        <w:tc>
          <w:tcPr>
            <w:tcW w:w="891" w:type="pct"/>
            <w:shd w:val="clear" w:color="auto" w:fill="auto"/>
            <w:vAlign w:val="center"/>
          </w:tcPr>
          <w:p w14:paraId="1A1640E4" w14:textId="77777777" w:rsidR="00B9179C" w:rsidRDefault="0053299E">
            <w:pPr>
              <w:jc w:val="center"/>
              <w:textAlignment w:val="center"/>
              <w:rPr>
                <w:szCs w:val="21"/>
                <w:lang w:bidi="ar"/>
              </w:rPr>
            </w:pPr>
            <w:r>
              <w:rPr>
                <w:rFonts w:hint="eastAsia"/>
                <w:szCs w:val="21"/>
                <w:lang w:bidi="ar"/>
              </w:rPr>
              <w:t xml:space="preserve">网络红外/串口扩展器 </w:t>
            </w:r>
          </w:p>
          <w:p w14:paraId="62C42100" w14:textId="77777777" w:rsidR="00B9179C" w:rsidRDefault="0053299E">
            <w:pPr>
              <w:jc w:val="center"/>
              <w:textAlignment w:val="center"/>
              <w:rPr>
                <w:szCs w:val="21"/>
              </w:rPr>
            </w:pPr>
            <w:r>
              <w:rPr>
                <w:rFonts w:hint="eastAsia"/>
                <w:b/>
                <w:bCs/>
                <w:szCs w:val="21"/>
                <w:u w:val="single"/>
                <w:lang w:bidi="ar"/>
              </w:rPr>
              <w:t>（重复参数）</w:t>
            </w:r>
          </w:p>
        </w:tc>
        <w:tc>
          <w:tcPr>
            <w:tcW w:w="3488" w:type="pct"/>
            <w:shd w:val="clear" w:color="auto" w:fill="auto"/>
            <w:vAlign w:val="center"/>
          </w:tcPr>
          <w:p w14:paraId="1932E35B" w14:textId="77777777" w:rsidR="00B9179C" w:rsidRDefault="0053299E">
            <w:pPr>
              <w:jc w:val="left"/>
              <w:textAlignment w:val="center"/>
              <w:rPr>
                <w:szCs w:val="21"/>
              </w:rPr>
            </w:pPr>
            <w:r>
              <w:rPr>
                <w:rFonts w:hint="eastAsia"/>
                <w:color w:val="000000"/>
                <w:szCs w:val="21"/>
                <w:lang w:bidi="ar"/>
              </w:rPr>
              <w:t>主要特点：</w:t>
            </w:r>
            <w:r>
              <w:rPr>
                <w:rFonts w:hint="eastAsia"/>
                <w:color w:val="000000"/>
                <w:szCs w:val="21"/>
                <w:lang w:bidi="ar"/>
              </w:rPr>
              <w:br/>
              <w:t>1、网络控制与RS485控制扩展器</w:t>
            </w:r>
            <w:r>
              <w:rPr>
                <w:rFonts w:hint="eastAsia"/>
                <w:color w:val="000000"/>
                <w:szCs w:val="21"/>
                <w:lang w:bidi="ar"/>
              </w:rPr>
              <w:br/>
              <w:t>2、与中控主机配套使用</w:t>
            </w:r>
            <w:r>
              <w:rPr>
                <w:rFonts w:hint="eastAsia"/>
                <w:color w:val="000000"/>
                <w:szCs w:val="21"/>
                <w:lang w:bidi="ar"/>
              </w:rPr>
              <w:br/>
              <w:t>3、≥6路RS232串口输出，且每一路都可以自定义波特率、校验方式等</w:t>
            </w:r>
            <w:r>
              <w:rPr>
                <w:rFonts w:hint="eastAsia"/>
                <w:color w:val="000000"/>
                <w:szCs w:val="21"/>
                <w:lang w:bidi="ar"/>
              </w:rPr>
              <w:br/>
              <w:t>4、≥8路红外输出，每一路输出可发送100个红外代码，超强红外学习功能</w:t>
            </w:r>
          </w:p>
        </w:tc>
      </w:tr>
      <w:tr w:rsidR="00B9179C" w14:paraId="5A00B7A9" w14:textId="77777777">
        <w:trPr>
          <w:trHeight w:val="567"/>
        </w:trPr>
        <w:tc>
          <w:tcPr>
            <w:tcW w:w="5000" w:type="pct"/>
            <w:gridSpan w:val="3"/>
            <w:shd w:val="clear" w:color="auto" w:fill="auto"/>
            <w:noWrap/>
            <w:vAlign w:val="center"/>
          </w:tcPr>
          <w:p w14:paraId="14B40A6D" w14:textId="77777777" w:rsidR="00B9179C" w:rsidRDefault="0053299E">
            <w:pPr>
              <w:jc w:val="center"/>
              <w:textAlignment w:val="center"/>
              <w:rPr>
                <w:szCs w:val="21"/>
                <w:lang w:bidi="ar"/>
              </w:rPr>
            </w:pPr>
            <w:r>
              <w:rPr>
                <w:rFonts w:hint="eastAsia"/>
                <w:b/>
                <w:bCs/>
                <w:szCs w:val="21"/>
                <w:lang w:bidi="ar"/>
              </w:rPr>
              <w:t>三、多功能数字影音系统</w:t>
            </w:r>
          </w:p>
        </w:tc>
      </w:tr>
      <w:tr w:rsidR="00B9179C" w14:paraId="6D21F433" w14:textId="77777777" w:rsidTr="00DE139E">
        <w:trPr>
          <w:trHeight w:val="567"/>
        </w:trPr>
        <w:tc>
          <w:tcPr>
            <w:tcW w:w="620" w:type="pct"/>
            <w:shd w:val="clear" w:color="auto" w:fill="auto"/>
            <w:noWrap/>
            <w:vAlign w:val="center"/>
          </w:tcPr>
          <w:p w14:paraId="6892B3D8" w14:textId="77777777" w:rsidR="00B9179C" w:rsidRDefault="0053299E">
            <w:pPr>
              <w:jc w:val="center"/>
              <w:textAlignment w:val="center"/>
              <w:rPr>
                <w:szCs w:val="21"/>
              </w:rPr>
            </w:pPr>
            <w:r>
              <w:rPr>
                <w:rFonts w:hint="eastAsia"/>
                <w:color w:val="000000"/>
                <w:szCs w:val="21"/>
                <w:lang w:bidi="ar"/>
              </w:rPr>
              <w:t>G-01</w:t>
            </w:r>
          </w:p>
        </w:tc>
        <w:tc>
          <w:tcPr>
            <w:tcW w:w="891" w:type="pct"/>
            <w:shd w:val="clear" w:color="auto" w:fill="auto"/>
            <w:vAlign w:val="center"/>
          </w:tcPr>
          <w:p w14:paraId="5F0A636C" w14:textId="77777777" w:rsidR="00B9179C" w:rsidRDefault="0053299E">
            <w:pPr>
              <w:jc w:val="center"/>
              <w:textAlignment w:val="center"/>
              <w:rPr>
                <w:szCs w:val="21"/>
              </w:rPr>
            </w:pPr>
            <w:r>
              <w:rPr>
                <w:rFonts w:hint="eastAsia"/>
                <w:color w:val="000000"/>
                <w:szCs w:val="21"/>
                <w:lang w:bidi="ar"/>
              </w:rPr>
              <w:t>影音系统主扬声器</w:t>
            </w:r>
          </w:p>
        </w:tc>
        <w:tc>
          <w:tcPr>
            <w:tcW w:w="3488" w:type="pct"/>
            <w:shd w:val="clear" w:color="auto" w:fill="auto"/>
          </w:tcPr>
          <w:p w14:paraId="2C950D0A" w14:textId="77777777" w:rsidR="00B9179C" w:rsidRDefault="0053299E">
            <w:pPr>
              <w:jc w:val="left"/>
              <w:textAlignment w:val="top"/>
              <w:rPr>
                <w:szCs w:val="21"/>
              </w:rPr>
            </w:pPr>
            <w:r>
              <w:rPr>
                <w:rFonts w:hint="eastAsia"/>
                <w:color w:val="000000"/>
                <w:szCs w:val="21"/>
                <w:lang w:bidi="ar"/>
              </w:rPr>
              <w:t>主要特点：</w:t>
            </w:r>
            <w:r>
              <w:rPr>
                <w:rFonts w:hint="eastAsia"/>
                <w:color w:val="000000"/>
                <w:szCs w:val="21"/>
                <w:lang w:bidi="ar"/>
              </w:rPr>
              <w:br/>
              <w:t>1、紧凑的二分频低频前导向扬声器</w:t>
            </w:r>
            <w:r>
              <w:rPr>
                <w:rFonts w:hint="eastAsia"/>
                <w:color w:val="000000"/>
                <w:szCs w:val="21"/>
                <w:lang w:bidi="ar"/>
              </w:rPr>
              <w:br/>
              <w:t>2、符合人体工程学设计的手挽</w:t>
            </w:r>
            <w:r>
              <w:rPr>
                <w:rFonts w:hint="eastAsia"/>
                <w:color w:val="000000"/>
                <w:szCs w:val="21"/>
                <w:lang w:bidi="ar"/>
              </w:rPr>
              <w:br/>
              <w:t>3、额定阻抗4Ω</w:t>
            </w:r>
            <w:r>
              <w:rPr>
                <w:rFonts w:hint="eastAsia"/>
                <w:color w:val="000000"/>
                <w:szCs w:val="21"/>
                <w:lang w:bidi="ar"/>
              </w:rPr>
              <w:br/>
              <w:t>4、“E”形钢制格栅</w:t>
            </w:r>
            <w:r>
              <w:rPr>
                <w:rFonts w:hint="eastAsia"/>
                <w:color w:val="000000"/>
                <w:szCs w:val="21"/>
                <w:lang w:bidi="ar"/>
              </w:rPr>
              <w:br/>
              <w:t>技术参数：</w:t>
            </w:r>
            <w:r>
              <w:rPr>
                <w:rFonts w:hint="eastAsia"/>
                <w:color w:val="000000"/>
                <w:szCs w:val="21"/>
                <w:lang w:bidi="ar"/>
              </w:rPr>
              <w:br/>
            </w:r>
            <w:r>
              <w:rPr>
                <w:rFonts w:hint="eastAsia"/>
                <w:b/>
                <w:bCs/>
                <w:color w:val="FF0000"/>
                <w:szCs w:val="21"/>
                <w:lang w:bidi="ar"/>
              </w:rPr>
              <w:t xml:space="preserve">5、▲频率范围（-10 dB）： ≥44 Hz - 20 </w:t>
            </w:r>
            <w:proofErr w:type="spellStart"/>
            <w:r>
              <w:rPr>
                <w:rFonts w:hint="eastAsia"/>
                <w:b/>
                <w:bCs/>
                <w:color w:val="FF0000"/>
                <w:szCs w:val="21"/>
                <w:lang w:bidi="ar"/>
              </w:rPr>
              <w:t>KHz</w:t>
            </w:r>
            <w:proofErr w:type="spellEnd"/>
            <w:r>
              <w:rPr>
                <w:rFonts w:hint="eastAsia"/>
                <w:b/>
                <w:bCs/>
                <w:color w:val="FF0000"/>
                <w:szCs w:val="21"/>
                <w:lang w:bidi="ar"/>
              </w:rPr>
              <w:t>（需提供CMA和CNAS标识的检测报告扫描件，要求内容能体现满足上述参数要求，原件备查）</w:t>
            </w:r>
            <w:r>
              <w:rPr>
                <w:rFonts w:hint="eastAsia"/>
                <w:color w:val="000000"/>
                <w:szCs w:val="21"/>
                <w:lang w:bidi="ar"/>
              </w:rPr>
              <w:br/>
            </w:r>
            <w:r>
              <w:rPr>
                <w:rFonts w:hint="eastAsia"/>
                <w:color w:val="000000"/>
                <w:szCs w:val="21"/>
                <w:lang w:bidi="ar"/>
              </w:rPr>
              <w:lastRenderedPageBreak/>
              <w:t xml:space="preserve">6、频率响应（±3 dB）： ≥50 Hz - 18 </w:t>
            </w:r>
            <w:proofErr w:type="spellStart"/>
            <w:r>
              <w:rPr>
                <w:rFonts w:hint="eastAsia"/>
                <w:color w:val="000000"/>
                <w:szCs w:val="21"/>
                <w:lang w:bidi="ar"/>
              </w:rPr>
              <w:t>KHz</w:t>
            </w:r>
            <w:proofErr w:type="spellEnd"/>
            <w:r>
              <w:rPr>
                <w:rFonts w:hint="eastAsia"/>
                <w:color w:val="000000"/>
                <w:szCs w:val="21"/>
                <w:lang w:bidi="ar"/>
              </w:rPr>
              <w:br/>
              <w:t>7、灵敏度（1w @ 1m）：  ≥100 dB</w:t>
            </w:r>
            <w:r>
              <w:rPr>
                <w:rFonts w:hint="eastAsia"/>
                <w:color w:val="000000"/>
                <w:szCs w:val="21"/>
                <w:lang w:bidi="ar"/>
              </w:rPr>
              <w:br/>
              <w:t>8、额定阻抗：4 Ohms；</w:t>
            </w:r>
            <w:r>
              <w:rPr>
                <w:rFonts w:hint="eastAsia"/>
                <w:color w:val="000000"/>
                <w:szCs w:val="21"/>
                <w:lang w:bidi="ar"/>
              </w:rPr>
              <w:br/>
              <w:t>9、峰值最大声压级： ≥133 dB</w:t>
            </w:r>
            <w:r>
              <w:rPr>
                <w:rFonts w:hint="eastAsia"/>
                <w:color w:val="000000"/>
                <w:szCs w:val="21"/>
                <w:lang w:bidi="ar"/>
              </w:rPr>
              <w:br/>
              <w:t>10、额定功率（AES)：≥1400W/2800W/5600W</w:t>
            </w:r>
            <w:r>
              <w:rPr>
                <w:rFonts w:hint="eastAsia"/>
                <w:color w:val="000000"/>
                <w:szCs w:val="21"/>
                <w:lang w:bidi="ar"/>
              </w:rPr>
              <w:br/>
              <w:t xml:space="preserve">11、覆盖角度（H x V)： 80°x 50° </w:t>
            </w:r>
            <w:r>
              <w:rPr>
                <w:rFonts w:hint="eastAsia"/>
                <w:color w:val="000000"/>
                <w:szCs w:val="21"/>
                <w:lang w:bidi="ar"/>
              </w:rPr>
              <w:br/>
              <w:t>12、低音单元：2 x 15"，Φ3.9" 音圈</w:t>
            </w:r>
            <w:r>
              <w:rPr>
                <w:rFonts w:hint="eastAsia"/>
                <w:color w:val="000000"/>
                <w:szCs w:val="21"/>
                <w:lang w:bidi="ar"/>
              </w:rPr>
              <w:br/>
              <w:t>13、高音单元：1 x 3"</w:t>
            </w:r>
          </w:p>
        </w:tc>
      </w:tr>
      <w:tr w:rsidR="00B9179C" w14:paraId="38ED0531" w14:textId="77777777" w:rsidTr="00DE139E">
        <w:trPr>
          <w:trHeight w:val="567"/>
        </w:trPr>
        <w:tc>
          <w:tcPr>
            <w:tcW w:w="620" w:type="pct"/>
            <w:shd w:val="clear" w:color="auto" w:fill="auto"/>
            <w:noWrap/>
            <w:vAlign w:val="center"/>
          </w:tcPr>
          <w:p w14:paraId="4AA231E0" w14:textId="77777777" w:rsidR="00B9179C" w:rsidRDefault="0053299E">
            <w:pPr>
              <w:jc w:val="center"/>
              <w:textAlignment w:val="center"/>
              <w:rPr>
                <w:szCs w:val="21"/>
              </w:rPr>
            </w:pPr>
            <w:r>
              <w:rPr>
                <w:rFonts w:hint="eastAsia"/>
                <w:color w:val="000000"/>
                <w:szCs w:val="21"/>
                <w:lang w:bidi="ar"/>
              </w:rPr>
              <w:lastRenderedPageBreak/>
              <w:t>G-02</w:t>
            </w:r>
          </w:p>
        </w:tc>
        <w:tc>
          <w:tcPr>
            <w:tcW w:w="891" w:type="pct"/>
            <w:shd w:val="clear" w:color="auto" w:fill="auto"/>
            <w:vAlign w:val="center"/>
          </w:tcPr>
          <w:p w14:paraId="4B604733" w14:textId="77777777" w:rsidR="00B9179C" w:rsidRDefault="0053299E">
            <w:pPr>
              <w:jc w:val="center"/>
              <w:textAlignment w:val="center"/>
              <w:rPr>
                <w:szCs w:val="21"/>
              </w:rPr>
            </w:pPr>
            <w:r>
              <w:rPr>
                <w:rFonts w:hint="eastAsia"/>
                <w:color w:val="000000"/>
                <w:szCs w:val="21"/>
                <w:lang w:bidi="ar"/>
              </w:rPr>
              <w:t>影音系统辅助扬声器</w:t>
            </w:r>
          </w:p>
        </w:tc>
        <w:tc>
          <w:tcPr>
            <w:tcW w:w="3488" w:type="pct"/>
            <w:shd w:val="clear" w:color="auto" w:fill="auto"/>
          </w:tcPr>
          <w:p w14:paraId="47984DC9" w14:textId="77777777" w:rsidR="00B9179C" w:rsidRDefault="0053299E">
            <w:pPr>
              <w:jc w:val="left"/>
              <w:textAlignment w:val="top"/>
              <w:rPr>
                <w:szCs w:val="21"/>
              </w:rPr>
            </w:pPr>
            <w:r>
              <w:rPr>
                <w:rFonts w:hint="eastAsia"/>
                <w:color w:val="000000"/>
                <w:szCs w:val="21"/>
                <w:lang w:bidi="ar"/>
              </w:rPr>
              <w:t>主要特点：</w:t>
            </w:r>
            <w:r>
              <w:rPr>
                <w:rFonts w:hint="eastAsia"/>
                <w:color w:val="000000"/>
                <w:szCs w:val="21"/>
                <w:lang w:bidi="ar"/>
              </w:rPr>
              <w:br/>
              <w:t>1、两</w:t>
            </w:r>
            <w:proofErr w:type="gramStart"/>
            <w:r>
              <w:rPr>
                <w:rFonts w:hint="eastAsia"/>
                <w:color w:val="000000"/>
                <w:szCs w:val="21"/>
                <w:lang w:bidi="ar"/>
              </w:rPr>
              <w:t>分频全</w:t>
            </w:r>
            <w:proofErr w:type="gramEnd"/>
            <w:r>
              <w:rPr>
                <w:rFonts w:hint="eastAsia"/>
                <w:color w:val="000000"/>
                <w:szCs w:val="21"/>
                <w:lang w:bidi="ar"/>
              </w:rPr>
              <w:t>频扬声器</w:t>
            </w:r>
            <w:r>
              <w:rPr>
                <w:rFonts w:hint="eastAsia"/>
                <w:color w:val="000000"/>
                <w:szCs w:val="21"/>
                <w:lang w:bidi="ar"/>
              </w:rPr>
              <w:br/>
              <w:t>2、紧凑的箱体</w:t>
            </w:r>
            <w:r>
              <w:rPr>
                <w:rFonts w:hint="eastAsia"/>
                <w:color w:val="000000"/>
                <w:szCs w:val="21"/>
                <w:lang w:bidi="ar"/>
              </w:rPr>
              <w:br/>
              <w:t>3、1.7"高分子复合音膜,12" 低音单元</w:t>
            </w:r>
            <w:r>
              <w:rPr>
                <w:rFonts w:hint="eastAsia"/>
                <w:color w:val="000000"/>
                <w:szCs w:val="21"/>
                <w:lang w:bidi="ar"/>
              </w:rPr>
              <w:br/>
              <w:t>4、“E”形钢制格栅</w:t>
            </w:r>
            <w:r>
              <w:rPr>
                <w:rFonts w:hint="eastAsia"/>
                <w:color w:val="000000"/>
                <w:szCs w:val="21"/>
                <w:lang w:bidi="ar"/>
              </w:rPr>
              <w:br/>
              <w:t>技术参数：</w:t>
            </w:r>
            <w:r>
              <w:rPr>
                <w:rFonts w:hint="eastAsia"/>
                <w:color w:val="000000"/>
                <w:szCs w:val="21"/>
                <w:lang w:bidi="ar"/>
              </w:rPr>
              <w:br/>
            </w:r>
            <w:r>
              <w:rPr>
                <w:rFonts w:hint="eastAsia"/>
                <w:b/>
                <w:bCs/>
                <w:color w:val="FF0000"/>
                <w:szCs w:val="21"/>
                <w:lang w:bidi="ar"/>
              </w:rPr>
              <w:t xml:space="preserve">5、▲频率范围（-10 dB）： ≥55 Hz - 18 </w:t>
            </w:r>
            <w:proofErr w:type="spellStart"/>
            <w:r>
              <w:rPr>
                <w:rFonts w:hint="eastAsia"/>
                <w:b/>
                <w:bCs/>
                <w:color w:val="FF0000"/>
                <w:szCs w:val="21"/>
                <w:lang w:bidi="ar"/>
              </w:rPr>
              <w:t>KHz</w:t>
            </w:r>
            <w:proofErr w:type="spellEnd"/>
            <w:r>
              <w:rPr>
                <w:rFonts w:hint="eastAsia"/>
                <w:b/>
                <w:bCs/>
                <w:color w:val="FF0000"/>
                <w:szCs w:val="21"/>
                <w:lang w:bidi="ar"/>
              </w:rPr>
              <w:t>（需提供CMA和CNAS标识的检测报告扫描件，要求内容能体现满足上述参数要求，原件备查）</w:t>
            </w:r>
            <w:r>
              <w:rPr>
                <w:rFonts w:hint="eastAsia"/>
                <w:color w:val="000000"/>
                <w:szCs w:val="21"/>
                <w:lang w:bidi="ar"/>
              </w:rPr>
              <w:br/>
              <w:t xml:space="preserve">6、频率响应（±3 dB）： ≥60 Hz - 18 </w:t>
            </w:r>
            <w:proofErr w:type="spellStart"/>
            <w:r>
              <w:rPr>
                <w:rFonts w:hint="eastAsia"/>
                <w:color w:val="000000"/>
                <w:szCs w:val="21"/>
                <w:lang w:bidi="ar"/>
              </w:rPr>
              <w:t>KHz</w:t>
            </w:r>
            <w:proofErr w:type="spellEnd"/>
            <w:r>
              <w:rPr>
                <w:rFonts w:hint="eastAsia"/>
                <w:color w:val="000000"/>
                <w:szCs w:val="21"/>
                <w:lang w:bidi="ar"/>
              </w:rPr>
              <w:br/>
              <w:t>7、灵敏度（1w @ 1m）：  ≥98 dB</w:t>
            </w:r>
            <w:r>
              <w:rPr>
                <w:rFonts w:hint="eastAsia"/>
                <w:color w:val="000000"/>
                <w:szCs w:val="21"/>
                <w:lang w:bidi="ar"/>
              </w:rPr>
              <w:br/>
              <w:t>8、额定阻抗：8 Ohms；</w:t>
            </w:r>
            <w:r>
              <w:rPr>
                <w:rFonts w:hint="eastAsia"/>
                <w:color w:val="000000"/>
                <w:szCs w:val="21"/>
                <w:lang w:bidi="ar"/>
              </w:rPr>
              <w:br/>
              <w:t>9、峰值最大声压级： ≥130 dB</w:t>
            </w:r>
            <w:r>
              <w:rPr>
                <w:rFonts w:hint="eastAsia"/>
                <w:color w:val="000000"/>
                <w:szCs w:val="21"/>
                <w:lang w:bidi="ar"/>
              </w:rPr>
              <w:br/>
              <w:t>10、额定功率（AES)：≥400W/800W/1600W</w:t>
            </w:r>
            <w:r>
              <w:rPr>
                <w:rFonts w:hint="eastAsia"/>
                <w:color w:val="000000"/>
                <w:szCs w:val="21"/>
                <w:lang w:bidi="ar"/>
              </w:rPr>
              <w:br/>
              <w:t xml:space="preserve">11、覆盖角度（H x V)： 90°x 60° </w:t>
            </w:r>
            <w:r>
              <w:rPr>
                <w:rFonts w:hint="eastAsia"/>
                <w:color w:val="000000"/>
                <w:szCs w:val="21"/>
                <w:lang w:bidi="ar"/>
              </w:rPr>
              <w:br/>
              <w:t>12、低音单元：1 x 12"，Φ3" 音圈</w:t>
            </w:r>
            <w:r>
              <w:rPr>
                <w:rFonts w:hint="eastAsia"/>
                <w:color w:val="000000"/>
                <w:szCs w:val="21"/>
                <w:lang w:bidi="ar"/>
              </w:rPr>
              <w:br/>
              <w:t>13、高音单元：1 x 1.7"</w:t>
            </w:r>
          </w:p>
        </w:tc>
      </w:tr>
      <w:tr w:rsidR="00B9179C" w14:paraId="66B13460" w14:textId="77777777" w:rsidTr="00DE139E">
        <w:trPr>
          <w:trHeight w:val="567"/>
        </w:trPr>
        <w:tc>
          <w:tcPr>
            <w:tcW w:w="620" w:type="pct"/>
            <w:shd w:val="clear" w:color="auto" w:fill="auto"/>
            <w:noWrap/>
            <w:vAlign w:val="center"/>
          </w:tcPr>
          <w:p w14:paraId="77ECF539" w14:textId="77777777" w:rsidR="00B9179C" w:rsidRDefault="0053299E">
            <w:pPr>
              <w:jc w:val="center"/>
              <w:textAlignment w:val="center"/>
              <w:rPr>
                <w:szCs w:val="21"/>
              </w:rPr>
            </w:pPr>
            <w:r>
              <w:rPr>
                <w:rFonts w:hint="eastAsia"/>
                <w:color w:val="000000"/>
                <w:szCs w:val="21"/>
                <w:lang w:bidi="ar"/>
              </w:rPr>
              <w:t>G-03</w:t>
            </w:r>
          </w:p>
        </w:tc>
        <w:tc>
          <w:tcPr>
            <w:tcW w:w="891" w:type="pct"/>
            <w:shd w:val="clear" w:color="auto" w:fill="auto"/>
            <w:vAlign w:val="center"/>
          </w:tcPr>
          <w:p w14:paraId="58889666" w14:textId="77777777" w:rsidR="00B9179C" w:rsidRDefault="0053299E">
            <w:pPr>
              <w:jc w:val="center"/>
              <w:textAlignment w:val="center"/>
              <w:rPr>
                <w:szCs w:val="21"/>
              </w:rPr>
            </w:pPr>
            <w:r>
              <w:rPr>
                <w:rFonts w:hint="eastAsia"/>
                <w:color w:val="000000"/>
                <w:szCs w:val="21"/>
                <w:lang w:bidi="ar"/>
              </w:rPr>
              <w:t>影音系</w:t>
            </w:r>
            <w:proofErr w:type="gramStart"/>
            <w:r>
              <w:rPr>
                <w:rFonts w:hint="eastAsia"/>
                <w:color w:val="000000"/>
                <w:szCs w:val="21"/>
                <w:lang w:bidi="ar"/>
              </w:rPr>
              <w:t>统返送</w:t>
            </w:r>
            <w:proofErr w:type="gramEnd"/>
            <w:r>
              <w:rPr>
                <w:rFonts w:hint="eastAsia"/>
                <w:color w:val="000000"/>
                <w:szCs w:val="21"/>
                <w:lang w:bidi="ar"/>
              </w:rPr>
              <w:t>扬声器</w:t>
            </w:r>
          </w:p>
        </w:tc>
        <w:tc>
          <w:tcPr>
            <w:tcW w:w="3488" w:type="pct"/>
            <w:shd w:val="clear" w:color="auto" w:fill="auto"/>
          </w:tcPr>
          <w:p w14:paraId="0AFEA94A" w14:textId="77777777" w:rsidR="00B9179C" w:rsidRDefault="0053299E">
            <w:pPr>
              <w:jc w:val="left"/>
              <w:textAlignment w:val="top"/>
              <w:rPr>
                <w:szCs w:val="21"/>
              </w:rPr>
            </w:pPr>
            <w:r>
              <w:rPr>
                <w:rFonts w:hint="eastAsia"/>
                <w:color w:val="000000"/>
                <w:szCs w:val="21"/>
                <w:lang w:bidi="ar"/>
              </w:rPr>
              <w:t>主要特点：</w:t>
            </w:r>
            <w:r>
              <w:rPr>
                <w:rFonts w:hint="eastAsia"/>
                <w:color w:val="000000"/>
                <w:szCs w:val="21"/>
                <w:lang w:bidi="ar"/>
              </w:rPr>
              <w:br/>
              <w:t>1、两</w:t>
            </w:r>
            <w:proofErr w:type="gramStart"/>
            <w:r>
              <w:rPr>
                <w:rFonts w:hint="eastAsia"/>
                <w:color w:val="000000"/>
                <w:szCs w:val="21"/>
                <w:lang w:bidi="ar"/>
              </w:rPr>
              <w:t>分频全</w:t>
            </w:r>
            <w:proofErr w:type="gramEnd"/>
            <w:r>
              <w:rPr>
                <w:rFonts w:hint="eastAsia"/>
                <w:color w:val="000000"/>
                <w:szCs w:val="21"/>
                <w:lang w:bidi="ar"/>
              </w:rPr>
              <w:t xml:space="preserve">频扬声器 </w:t>
            </w:r>
            <w:r>
              <w:rPr>
                <w:rFonts w:hint="eastAsia"/>
                <w:color w:val="000000"/>
                <w:szCs w:val="21"/>
                <w:lang w:bidi="ar"/>
              </w:rPr>
              <w:br/>
              <w:t>2、一只12" 高效低音单元，一只1.75" 钛高音压缩驱器</w:t>
            </w:r>
            <w:r>
              <w:rPr>
                <w:rFonts w:hint="eastAsia"/>
                <w:color w:val="000000"/>
                <w:szCs w:val="21"/>
                <w:lang w:bidi="ar"/>
              </w:rPr>
              <w:br/>
              <w:t>3、可旋转覆盖角，90° x 60°，两切边为35°和55°，切换远场或近场</w:t>
            </w:r>
            <w:proofErr w:type="gramStart"/>
            <w:r>
              <w:rPr>
                <w:rFonts w:hint="eastAsia"/>
                <w:color w:val="000000"/>
                <w:szCs w:val="21"/>
                <w:lang w:bidi="ar"/>
              </w:rPr>
              <w:t>返送十分</w:t>
            </w:r>
            <w:proofErr w:type="gramEnd"/>
            <w:r>
              <w:rPr>
                <w:rFonts w:hint="eastAsia"/>
                <w:color w:val="000000"/>
                <w:szCs w:val="21"/>
                <w:lang w:bidi="ar"/>
              </w:rPr>
              <w:t>灵活</w:t>
            </w:r>
            <w:r>
              <w:rPr>
                <w:rFonts w:hint="eastAsia"/>
                <w:color w:val="000000"/>
                <w:szCs w:val="21"/>
                <w:lang w:bidi="ar"/>
              </w:rPr>
              <w:br/>
              <w:t>4、低频反射式设计，可以提供更深沉更丰满的中低频</w:t>
            </w:r>
            <w:r>
              <w:rPr>
                <w:rFonts w:hint="eastAsia"/>
                <w:color w:val="000000"/>
                <w:szCs w:val="21"/>
                <w:lang w:bidi="ar"/>
              </w:rPr>
              <w:br/>
              <w:t>5、重量轻，体积紧凑，</w:t>
            </w:r>
            <w:proofErr w:type="gramStart"/>
            <w:r>
              <w:rPr>
                <w:rFonts w:hint="eastAsia"/>
                <w:color w:val="000000"/>
                <w:szCs w:val="21"/>
                <w:lang w:bidi="ar"/>
              </w:rPr>
              <w:t>吊装方便</w:t>
            </w:r>
            <w:proofErr w:type="gramEnd"/>
            <w:r>
              <w:rPr>
                <w:rFonts w:hint="eastAsia"/>
                <w:color w:val="000000"/>
                <w:szCs w:val="21"/>
                <w:lang w:bidi="ar"/>
              </w:rPr>
              <w:br/>
              <w:t>技术参数：</w:t>
            </w:r>
            <w:r>
              <w:rPr>
                <w:rFonts w:hint="eastAsia"/>
                <w:color w:val="000000"/>
                <w:szCs w:val="21"/>
                <w:lang w:bidi="ar"/>
              </w:rPr>
              <w:br/>
              <w:t xml:space="preserve">6、频率范围（-10 dB）： ≥60 Hz - 18 </w:t>
            </w:r>
            <w:proofErr w:type="spellStart"/>
            <w:r>
              <w:rPr>
                <w:rFonts w:hint="eastAsia"/>
                <w:color w:val="000000"/>
                <w:szCs w:val="21"/>
                <w:lang w:bidi="ar"/>
              </w:rPr>
              <w:t>KHz</w:t>
            </w:r>
            <w:proofErr w:type="spellEnd"/>
            <w:r>
              <w:rPr>
                <w:rFonts w:hint="eastAsia"/>
                <w:color w:val="000000"/>
                <w:szCs w:val="21"/>
                <w:lang w:bidi="ar"/>
              </w:rPr>
              <w:br/>
              <w:t xml:space="preserve">7、频率响应（±3 dB）： ≥70 Hz - 16 </w:t>
            </w:r>
            <w:proofErr w:type="spellStart"/>
            <w:r>
              <w:rPr>
                <w:rFonts w:hint="eastAsia"/>
                <w:color w:val="000000"/>
                <w:szCs w:val="21"/>
                <w:lang w:bidi="ar"/>
              </w:rPr>
              <w:t>KHz</w:t>
            </w:r>
            <w:proofErr w:type="spellEnd"/>
            <w:r>
              <w:rPr>
                <w:rFonts w:hint="eastAsia"/>
                <w:color w:val="000000"/>
                <w:szCs w:val="21"/>
                <w:lang w:bidi="ar"/>
              </w:rPr>
              <w:br/>
            </w:r>
            <w:r>
              <w:rPr>
                <w:rFonts w:hint="eastAsia"/>
                <w:color w:val="000000"/>
                <w:szCs w:val="21"/>
                <w:lang w:bidi="ar"/>
              </w:rPr>
              <w:lastRenderedPageBreak/>
              <w:t>8、灵敏度（1w @ 1m）：  ≥98 dB</w:t>
            </w:r>
            <w:r>
              <w:rPr>
                <w:rFonts w:hint="eastAsia"/>
                <w:color w:val="000000"/>
                <w:szCs w:val="21"/>
                <w:lang w:bidi="ar"/>
              </w:rPr>
              <w:br/>
              <w:t>9、额定阻抗：8 Ohms；</w:t>
            </w:r>
            <w:r>
              <w:rPr>
                <w:rFonts w:hint="eastAsia"/>
                <w:color w:val="000000"/>
                <w:szCs w:val="21"/>
                <w:lang w:bidi="ar"/>
              </w:rPr>
              <w:br/>
              <w:t>10、峰值最大声压级：  ≥128dB</w:t>
            </w:r>
            <w:r>
              <w:rPr>
                <w:rFonts w:hint="eastAsia"/>
                <w:color w:val="000000"/>
                <w:szCs w:val="21"/>
                <w:lang w:bidi="ar"/>
              </w:rPr>
              <w:br/>
              <w:t>11、额定功率（AES）：≥350W/700W/1400W（连续/节目/峰值）</w:t>
            </w:r>
            <w:r>
              <w:rPr>
                <w:rFonts w:hint="eastAsia"/>
                <w:color w:val="000000"/>
                <w:szCs w:val="21"/>
                <w:lang w:bidi="ar"/>
              </w:rPr>
              <w:br/>
              <w:t>12、覆盖角(H x V)： 90° x 60°，可旋转</w:t>
            </w:r>
            <w:r>
              <w:rPr>
                <w:rFonts w:hint="eastAsia"/>
                <w:color w:val="000000"/>
                <w:szCs w:val="21"/>
                <w:lang w:bidi="ar"/>
              </w:rPr>
              <w:br/>
              <w:t>13、低音单元：1 x 12"，Φ2.5"音圈</w:t>
            </w:r>
            <w:r>
              <w:rPr>
                <w:rFonts w:hint="eastAsia"/>
                <w:color w:val="000000"/>
                <w:szCs w:val="21"/>
                <w:lang w:bidi="ar"/>
              </w:rPr>
              <w:br/>
              <w:t>14、高音单元：1 x 1" 喉口, Φ1.75" 音圈</w:t>
            </w:r>
          </w:p>
        </w:tc>
      </w:tr>
      <w:tr w:rsidR="00B9179C" w14:paraId="36A25A88" w14:textId="77777777" w:rsidTr="00DE139E">
        <w:trPr>
          <w:trHeight w:val="567"/>
        </w:trPr>
        <w:tc>
          <w:tcPr>
            <w:tcW w:w="620" w:type="pct"/>
            <w:shd w:val="clear" w:color="auto" w:fill="auto"/>
            <w:noWrap/>
            <w:vAlign w:val="center"/>
          </w:tcPr>
          <w:p w14:paraId="3733456E" w14:textId="77777777" w:rsidR="00B9179C" w:rsidRDefault="0053299E">
            <w:pPr>
              <w:jc w:val="center"/>
              <w:textAlignment w:val="center"/>
              <w:rPr>
                <w:szCs w:val="21"/>
              </w:rPr>
            </w:pPr>
            <w:r>
              <w:rPr>
                <w:rFonts w:hint="eastAsia"/>
                <w:color w:val="000000"/>
                <w:szCs w:val="21"/>
                <w:lang w:bidi="ar"/>
              </w:rPr>
              <w:lastRenderedPageBreak/>
              <w:t>G-04</w:t>
            </w:r>
          </w:p>
        </w:tc>
        <w:tc>
          <w:tcPr>
            <w:tcW w:w="891" w:type="pct"/>
            <w:shd w:val="clear" w:color="auto" w:fill="auto"/>
            <w:vAlign w:val="center"/>
          </w:tcPr>
          <w:p w14:paraId="44FB5EC8" w14:textId="77777777" w:rsidR="00B9179C" w:rsidRDefault="0053299E">
            <w:pPr>
              <w:jc w:val="center"/>
              <w:textAlignment w:val="center"/>
              <w:rPr>
                <w:szCs w:val="21"/>
              </w:rPr>
            </w:pPr>
            <w:r>
              <w:rPr>
                <w:rFonts w:hint="eastAsia"/>
                <w:color w:val="000000"/>
                <w:szCs w:val="21"/>
                <w:lang w:bidi="ar"/>
              </w:rPr>
              <w:t>影</w:t>
            </w:r>
            <w:proofErr w:type="gramStart"/>
            <w:r>
              <w:rPr>
                <w:rFonts w:hint="eastAsia"/>
                <w:color w:val="000000"/>
                <w:szCs w:val="21"/>
                <w:lang w:bidi="ar"/>
              </w:rPr>
              <w:t>音系统超低音</w:t>
            </w:r>
            <w:proofErr w:type="gramEnd"/>
            <w:r>
              <w:rPr>
                <w:rFonts w:hint="eastAsia"/>
                <w:color w:val="000000"/>
                <w:szCs w:val="21"/>
                <w:lang w:bidi="ar"/>
              </w:rPr>
              <w:t>扬声器</w:t>
            </w:r>
          </w:p>
        </w:tc>
        <w:tc>
          <w:tcPr>
            <w:tcW w:w="3488" w:type="pct"/>
            <w:shd w:val="clear" w:color="auto" w:fill="auto"/>
          </w:tcPr>
          <w:p w14:paraId="7A7005FB" w14:textId="77777777" w:rsidR="00B9179C" w:rsidRDefault="0053299E">
            <w:pPr>
              <w:jc w:val="left"/>
              <w:textAlignment w:val="top"/>
              <w:rPr>
                <w:szCs w:val="21"/>
              </w:rPr>
            </w:pPr>
            <w:r>
              <w:rPr>
                <w:rFonts w:hint="eastAsia"/>
                <w:color w:val="000000"/>
                <w:szCs w:val="21"/>
                <w:lang w:bidi="ar"/>
              </w:rPr>
              <w:t>主要特点：</w:t>
            </w:r>
            <w:r>
              <w:rPr>
                <w:rFonts w:hint="eastAsia"/>
                <w:color w:val="000000"/>
                <w:szCs w:val="21"/>
                <w:lang w:bidi="ar"/>
              </w:rPr>
              <w:br/>
              <w:t>1、紧凑型前导向超低音扬声器</w:t>
            </w:r>
            <w:r>
              <w:rPr>
                <w:rFonts w:hint="eastAsia"/>
                <w:color w:val="000000"/>
                <w:szCs w:val="21"/>
                <w:lang w:bidi="ar"/>
              </w:rPr>
              <w:br/>
              <w:t>2、2x 18" (460MM) 低音单元驱动器</w:t>
            </w:r>
            <w:r>
              <w:rPr>
                <w:rFonts w:hint="eastAsia"/>
                <w:color w:val="000000"/>
                <w:szCs w:val="21"/>
                <w:lang w:bidi="ar"/>
              </w:rPr>
              <w:br/>
              <w:t>3、额定阻抗4Ω</w:t>
            </w:r>
            <w:r>
              <w:rPr>
                <w:rFonts w:hint="eastAsia"/>
                <w:color w:val="000000"/>
                <w:szCs w:val="21"/>
                <w:lang w:bidi="ar"/>
              </w:rPr>
              <w:br/>
              <w:t>4、“E”形钢制格栅</w:t>
            </w:r>
            <w:r>
              <w:rPr>
                <w:rFonts w:hint="eastAsia"/>
                <w:color w:val="000000"/>
                <w:szCs w:val="21"/>
                <w:lang w:bidi="ar"/>
              </w:rPr>
              <w:br/>
              <w:t>技术参数：</w:t>
            </w:r>
            <w:r>
              <w:rPr>
                <w:rFonts w:hint="eastAsia"/>
                <w:color w:val="000000"/>
                <w:szCs w:val="21"/>
                <w:lang w:bidi="ar"/>
              </w:rPr>
              <w:br/>
            </w:r>
            <w:r>
              <w:rPr>
                <w:rFonts w:hint="eastAsia"/>
                <w:b/>
                <w:bCs/>
                <w:color w:val="FF0000"/>
                <w:szCs w:val="21"/>
                <w:lang w:bidi="ar"/>
              </w:rPr>
              <w:t>5、▲频率范围（-10 dB）： ≥32 Hz -500 Hz（需提供CMA和CNAS标识的检测报告扫描件，要求内容能体现满足上述参数要求，原件备查）</w:t>
            </w:r>
            <w:r>
              <w:rPr>
                <w:rFonts w:hint="eastAsia"/>
                <w:color w:val="000000"/>
                <w:szCs w:val="21"/>
                <w:lang w:bidi="ar"/>
              </w:rPr>
              <w:br/>
              <w:t>6、频率响应（±3 dB）： ≥36 Hz - 500 Hz</w:t>
            </w:r>
            <w:r>
              <w:rPr>
                <w:rFonts w:hint="eastAsia"/>
                <w:color w:val="000000"/>
                <w:szCs w:val="21"/>
                <w:lang w:bidi="ar"/>
              </w:rPr>
              <w:br/>
              <w:t>7、灵敏度（1w @ 1m）：  ≥102 dB</w:t>
            </w:r>
            <w:r>
              <w:rPr>
                <w:rFonts w:hint="eastAsia"/>
                <w:color w:val="000000"/>
                <w:szCs w:val="21"/>
                <w:lang w:bidi="ar"/>
              </w:rPr>
              <w:br/>
              <w:t>8、额定阻抗：4 Ohms；</w:t>
            </w:r>
            <w:r>
              <w:rPr>
                <w:rFonts w:hint="eastAsia"/>
                <w:color w:val="000000"/>
                <w:szCs w:val="21"/>
                <w:lang w:bidi="ar"/>
              </w:rPr>
              <w:br/>
              <w:t>9、峰值最大声压级： ≥136dB</w:t>
            </w:r>
            <w:r>
              <w:rPr>
                <w:rFonts w:hint="eastAsia"/>
                <w:color w:val="000000"/>
                <w:szCs w:val="21"/>
                <w:lang w:bidi="ar"/>
              </w:rPr>
              <w:br/>
              <w:t>10、额定功率（AES)：≥1600W/32000W/64000W</w:t>
            </w:r>
            <w:r>
              <w:rPr>
                <w:rFonts w:hint="eastAsia"/>
                <w:color w:val="000000"/>
                <w:szCs w:val="21"/>
                <w:lang w:bidi="ar"/>
              </w:rPr>
              <w:br/>
              <w:t xml:space="preserve">11、覆盖角度（H x V)： 360° </w:t>
            </w:r>
            <w:r>
              <w:rPr>
                <w:rFonts w:hint="eastAsia"/>
                <w:color w:val="000000"/>
                <w:szCs w:val="21"/>
                <w:lang w:bidi="ar"/>
              </w:rPr>
              <w:br/>
              <w:t>12、低音单元：2 x 18"，Φ3.9" 音圈</w:t>
            </w:r>
          </w:p>
        </w:tc>
      </w:tr>
      <w:tr w:rsidR="00B9179C" w14:paraId="0553F226" w14:textId="77777777" w:rsidTr="00DE139E">
        <w:trPr>
          <w:trHeight w:val="567"/>
        </w:trPr>
        <w:tc>
          <w:tcPr>
            <w:tcW w:w="620" w:type="pct"/>
            <w:shd w:val="clear" w:color="auto" w:fill="auto"/>
            <w:noWrap/>
            <w:vAlign w:val="center"/>
          </w:tcPr>
          <w:p w14:paraId="0D77E010" w14:textId="77777777" w:rsidR="00B9179C" w:rsidRDefault="0053299E">
            <w:pPr>
              <w:jc w:val="center"/>
              <w:textAlignment w:val="center"/>
              <w:rPr>
                <w:szCs w:val="21"/>
              </w:rPr>
            </w:pPr>
            <w:r>
              <w:rPr>
                <w:rFonts w:hint="eastAsia"/>
                <w:color w:val="000000"/>
                <w:szCs w:val="21"/>
                <w:lang w:bidi="ar"/>
              </w:rPr>
              <w:t>G-05</w:t>
            </w:r>
          </w:p>
        </w:tc>
        <w:tc>
          <w:tcPr>
            <w:tcW w:w="891" w:type="pct"/>
            <w:shd w:val="clear" w:color="auto" w:fill="auto"/>
            <w:vAlign w:val="center"/>
          </w:tcPr>
          <w:p w14:paraId="4ADB7252" w14:textId="77777777" w:rsidR="00B9179C" w:rsidRDefault="0053299E">
            <w:pPr>
              <w:jc w:val="center"/>
              <w:textAlignment w:val="center"/>
              <w:rPr>
                <w:szCs w:val="21"/>
              </w:rPr>
            </w:pPr>
            <w:r>
              <w:rPr>
                <w:rFonts w:hint="eastAsia"/>
                <w:szCs w:val="21"/>
                <w:lang w:bidi="ar"/>
              </w:rPr>
              <w:t>影音系统主扬声器功率放大器</w:t>
            </w:r>
          </w:p>
        </w:tc>
        <w:tc>
          <w:tcPr>
            <w:tcW w:w="3488" w:type="pct"/>
            <w:shd w:val="clear" w:color="auto" w:fill="auto"/>
          </w:tcPr>
          <w:p w14:paraId="5FBD8995" w14:textId="77777777" w:rsidR="00B9179C" w:rsidRDefault="0053299E">
            <w:pPr>
              <w:jc w:val="left"/>
              <w:textAlignment w:val="top"/>
              <w:rPr>
                <w:szCs w:val="21"/>
              </w:rPr>
            </w:pPr>
            <w:r>
              <w:rPr>
                <w:rFonts w:hint="eastAsia"/>
                <w:szCs w:val="21"/>
                <w:lang w:bidi="ar"/>
              </w:rPr>
              <w:t>主要特点</w:t>
            </w:r>
            <w:r>
              <w:rPr>
                <w:rFonts w:hint="eastAsia"/>
                <w:szCs w:val="21"/>
                <w:lang w:bidi="ar"/>
              </w:rPr>
              <w:br/>
              <w:t>1、高质量专业功放，带来干净、细腻的音色表现</w:t>
            </w:r>
            <w:r>
              <w:rPr>
                <w:rFonts w:hint="eastAsia"/>
                <w:szCs w:val="21"/>
                <w:lang w:bidi="ar"/>
              </w:rPr>
              <w:br/>
              <w:t>2、高功率功放采用</w:t>
            </w:r>
            <w:proofErr w:type="gramStart"/>
            <w:r>
              <w:rPr>
                <w:rFonts w:hint="eastAsia"/>
                <w:szCs w:val="21"/>
                <w:lang w:bidi="ar"/>
              </w:rPr>
              <w:t>高级环变</w:t>
            </w:r>
            <w:proofErr w:type="gramEnd"/>
            <w:r>
              <w:rPr>
                <w:rFonts w:hint="eastAsia"/>
                <w:szCs w:val="21"/>
                <w:lang w:bidi="ar"/>
              </w:rPr>
              <w:t>电路，音色温暖有力度</w:t>
            </w:r>
            <w:r>
              <w:rPr>
                <w:rFonts w:hint="eastAsia"/>
                <w:szCs w:val="21"/>
                <w:lang w:bidi="ar"/>
              </w:rPr>
              <w:br/>
              <w:t>3、大电流短路保护设计，能确保功放不会通过直流输出信号，保护后级扬声器系统</w:t>
            </w:r>
            <w:r>
              <w:rPr>
                <w:rFonts w:hint="eastAsia"/>
                <w:szCs w:val="21"/>
                <w:lang w:bidi="ar"/>
              </w:rPr>
              <w:br/>
              <w:t>4、具有 0.775v，1v，1.4v 三级灵敏度调节</w:t>
            </w:r>
            <w:r>
              <w:rPr>
                <w:rFonts w:hint="eastAsia"/>
                <w:szCs w:val="21"/>
                <w:lang w:bidi="ar"/>
              </w:rPr>
              <w:br/>
              <w:t xml:space="preserve">5、完美的保护功能，包括负载短路保护、直流输出保护、高温保护、电压欠压保护等功率 </w:t>
            </w:r>
            <w:r>
              <w:rPr>
                <w:rFonts w:hint="eastAsia"/>
                <w:szCs w:val="21"/>
                <w:lang w:bidi="ar"/>
              </w:rPr>
              <w:br/>
              <w:t>技术参数：</w:t>
            </w:r>
            <w:r>
              <w:rPr>
                <w:rFonts w:hint="eastAsia"/>
                <w:szCs w:val="21"/>
                <w:lang w:bidi="ar"/>
              </w:rPr>
              <w:br/>
            </w:r>
            <w:r>
              <w:rPr>
                <w:rFonts w:hint="eastAsia"/>
                <w:b/>
                <w:bCs/>
                <w:color w:val="FF0000"/>
                <w:szCs w:val="21"/>
                <w:lang w:bidi="ar"/>
              </w:rPr>
              <w:t>6、▲功放功率：8Ω立体声:≥1800Wx2（需提供CMA和CNAS标识的检测报告扫描件，要求内容能体现满足上述参数要求，原件备查）</w:t>
            </w:r>
            <w:r>
              <w:rPr>
                <w:rFonts w:hint="eastAsia"/>
                <w:szCs w:val="21"/>
                <w:lang w:bidi="ar"/>
              </w:rPr>
              <w:br/>
              <w:t xml:space="preserve">               4Ω立体声:≥3000Wx2</w:t>
            </w:r>
            <w:r>
              <w:rPr>
                <w:rFonts w:hint="eastAsia"/>
                <w:szCs w:val="21"/>
                <w:lang w:bidi="ar"/>
              </w:rPr>
              <w:br/>
            </w:r>
            <w:r>
              <w:rPr>
                <w:rFonts w:hint="eastAsia"/>
                <w:szCs w:val="21"/>
                <w:lang w:bidi="ar"/>
              </w:rPr>
              <w:lastRenderedPageBreak/>
              <w:t xml:space="preserve">               2Ω立体声:≥4500Wx2</w:t>
            </w:r>
            <w:r>
              <w:rPr>
                <w:rFonts w:hint="eastAsia"/>
                <w:szCs w:val="21"/>
                <w:lang w:bidi="ar"/>
              </w:rPr>
              <w:br/>
              <w:t xml:space="preserve">               8Ω桥接功率:≥6000W</w:t>
            </w:r>
            <w:r>
              <w:rPr>
                <w:rFonts w:hint="eastAsia"/>
                <w:szCs w:val="21"/>
                <w:lang w:bidi="ar"/>
              </w:rPr>
              <w:br/>
              <w:t xml:space="preserve">               4Ω桥接功率:≥9000W </w:t>
            </w:r>
            <w:r>
              <w:rPr>
                <w:rFonts w:hint="eastAsia"/>
                <w:szCs w:val="21"/>
                <w:lang w:bidi="ar"/>
              </w:rPr>
              <w:br/>
              <w:t>7、频率响应: 20Hz-20kHz, ±0.5dB</w:t>
            </w:r>
            <w:r>
              <w:rPr>
                <w:rFonts w:hint="eastAsia"/>
                <w:szCs w:val="21"/>
                <w:lang w:bidi="ar"/>
              </w:rPr>
              <w:br/>
            </w:r>
            <w:r>
              <w:rPr>
                <w:rFonts w:hint="eastAsia"/>
                <w:b/>
                <w:bCs/>
                <w:color w:val="FF0000"/>
                <w:szCs w:val="21"/>
                <w:lang w:bidi="ar"/>
              </w:rPr>
              <w:t>8、▲总谐波失真: &lt;0.1%（需提供CMA和CNAS标识的检测报告扫描件，要求内容能体现满足上述参数要求，原件备查）</w:t>
            </w:r>
            <w:r>
              <w:rPr>
                <w:rFonts w:hint="eastAsia"/>
                <w:szCs w:val="21"/>
                <w:lang w:bidi="ar"/>
              </w:rPr>
              <w:br/>
              <w:t>9、信噪比: &gt;99dB</w:t>
            </w:r>
            <w:r>
              <w:rPr>
                <w:rFonts w:hint="eastAsia"/>
                <w:szCs w:val="21"/>
                <w:lang w:bidi="ar"/>
              </w:rPr>
              <w:br/>
              <w:t>10、阻尼系数:&gt;100</w:t>
            </w:r>
            <w:r>
              <w:rPr>
                <w:rFonts w:hint="eastAsia"/>
                <w:szCs w:val="21"/>
                <w:lang w:bidi="ar"/>
              </w:rPr>
              <w:br/>
              <w:t xml:space="preserve">11、分离度:&gt;60dB </w:t>
            </w:r>
            <w:r>
              <w:rPr>
                <w:rFonts w:hint="eastAsia"/>
                <w:szCs w:val="21"/>
                <w:lang w:bidi="ar"/>
              </w:rPr>
              <w:br/>
              <w:t>12、输入灵敏度:0.775v/1.0v/1.4v可选</w:t>
            </w:r>
            <w:r>
              <w:rPr>
                <w:rFonts w:hint="eastAsia"/>
                <w:szCs w:val="21"/>
                <w:lang w:bidi="ar"/>
              </w:rPr>
              <w:br/>
              <w:t>13、输入阻抗（平衡/不平衡）：20KΩ/10KΩ</w:t>
            </w:r>
            <w:r>
              <w:rPr>
                <w:rFonts w:hint="eastAsia"/>
                <w:szCs w:val="21"/>
                <w:lang w:bidi="ar"/>
              </w:rPr>
              <w:br/>
              <w:t>14、输出类型：Class D</w:t>
            </w:r>
            <w:r>
              <w:rPr>
                <w:rFonts w:hint="eastAsia"/>
                <w:szCs w:val="21"/>
                <w:lang w:bidi="ar"/>
              </w:rPr>
              <w:br/>
            </w:r>
            <w:r>
              <w:rPr>
                <w:szCs w:val="21"/>
                <w:lang w:bidi="ar"/>
              </w:rPr>
              <w:t>15、</w:t>
            </w:r>
            <w:r>
              <w:rPr>
                <w:rFonts w:hint="eastAsia"/>
                <w:szCs w:val="21"/>
                <w:lang w:bidi="ar"/>
              </w:rPr>
              <w:t>保护功能：软启动，</w:t>
            </w:r>
            <w:r>
              <w:rPr>
                <w:szCs w:val="21"/>
                <w:lang w:bidi="ar"/>
              </w:rPr>
              <w:t>VHF，直流，短路，过载，失真限幅，过热，开机音量渐大</w:t>
            </w:r>
            <w:r>
              <w:rPr>
                <w:szCs w:val="21"/>
                <w:lang w:bidi="ar"/>
              </w:rPr>
              <w:br/>
              <w:t>16、</w:t>
            </w:r>
            <w:r>
              <w:rPr>
                <w:rFonts w:hint="eastAsia"/>
                <w:szCs w:val="21"/>
                <w:lang w:bidi="ar"/>
              </w:rPr>
              <w:t>前面板指示灯：信号，削峰，保护，电源指示</w:t>
            </w:r>
            <w:r>
              <w:rPr>
                <w:rFonts w:hint="eastAsia"/>
                <w:szCs w:val="21"/>
                <w:lang w:bidi="ar"/>
              </w:rPr>
              <w:br/>
              <w:t xml:space="preserve">17、供电要求：16A 电源线 AC220V / 50Hz，±10% </w:t>
            </w:r>
            <w:r>
              <w:rPr>
                <w:rFonts w:hint="eastAsia"/>
                <w:szCs w:val="21"/>
                <w:lang w:bidi="ar"/>
              </w:rPr>
              <w:br/>
            </w:r>
            <w:r>
              <w:rPr>
                <w:szCs w:val="21"/>
                <w:lang w:bidi="ar"/>
              </w:rPr>
              <w:t>18</w:t>
            </w:r>
            <w:r>
              <w:rPr>
                <w:rFonts w:hint="eastAsia"/>
                <w:szCs w:val="21"/>
                <w:lang w:bidi="ar"/>
              </w:rPr>
              <w:t>、提供厂家或总代理商出具针对本项目的售后服务承诺函原件。</w:t>
            </w:r>
            <w:r>
              <w:rPr>
                <w:rFonts w:hint="eastAsia"/>
                <w:b/>
                <w:bCs/>
                <w:color w:val="FF0000"/>
                <w:szCs w:val="21"/>
                <w:lang w:bidi="ar"/>
              </w:rPr>
              <w:br/>
            </w:r>
            <w:r>
              <w:rPr>
                <w:rFonts w:hint="eastAsia"/>
                <w:szCs w:val="21"/>
                <w:lang w:bidi="ar"/>
              </w:rPr>
              <w:t>19、为保证音频产品匹配效果最佳，影音系统扬声器、影音系统扬声器功率放大器、数字调音台、影</w:t>
            </w:r>
            <w:proofErr w:type="gramStart"/>
            <w:r>
              <w:rPr>
                <w:rFonts w:hint="eastAsia"/>
                <w:szCs w:val="21"/>
                <w:lang w:bidi="ar"/>
              </w:rPr>
              <w:t>音系统需为</w:t>
            </w:r>
            <w:proofErr w:type="gramEnd"/>
            <w:r>
              <w:rPr>
                <w:rFonts w:hint="eastAsia"/>
                <w:szCs w:val="21"/>
                <w:lang w:bidi="ar"/>
              </w:rPr>
              <w:t>同一品牌</w:t>
            </w:r>
          </w:p>
        </w:tc>
      </w:tr>
      <w:tr w:rsidR="00B9179C" w14:paraId="12B63D93" w14:textId="77777777" w:rsidTr="00DE139E">
        <w:trPr>
          <w:trHeight w:val="12182"/>
        </w:trPr>
        <w:tc>
          <w:tcPr>
            <w:tcW w:w="620" w:type="pct"/>
            <w:shd w:val="clear" w:color="auto" w:fill="auto"/>
            <w:noWrap/>
            <w:vAlign w:val="center"/>
          </w:tcPr>
          <w:p w14:paraId="007D4731" w14:textId="77777777" w:rsidR="00B9179C" w:rsidRDefault="0053299E">
            <w:pPr>
              <w:jc w:val="center"/>
              <w:textAlignment w:val="center"/>
              <w:rPr>
                <w:szCs w:val="21"/>
              </w:rPr>
            </w:pPr>
            <w:r>
              <w:rPr>
                <w:rFonts w:hint="eastAsia"/>
                <w:color w:val="000000"/>
                <w:szCs w:val="21"/>
                <w:lang w:bidi="ar"/>
              </w:rPr>
              <w:lastRenderedPageBreak/>
              <w:t>G-06</w:t>
            </w:r>
          </w:p>
        </w:tc>
        <w:tc>
          <w:tcPr>
            <w:tcW w:w="891" w:type="pct"/>
            <w:shd w:val="clear" w:color="auto" w:fill="auto"/>
            <w:vAlign w:val="center"/>
          </w:tcPr>
          <w:p w14:paraId="6120DCCB" w14:textId="77777777" w:rsidR="00B9179C" w:rsidRDefault="0053299E">
            <w:pPr>
              <w:jc w:val="center"/>
              <w:textAlignment w:val="center"/>
              <w:rPr>
                <w:szCs w:val="21"/>
              </w:rPr>
            </w:pPr>
            <w:r>
              <w:rPr>
                <w:rFonts w:hint="eastAsia"/>
                <w:szCs w:val="21"/>
                <w:lang w:bidi="ar"/>
              </w:rPr>
              <w:t xml:space="preserve">影音系统辅助扬声器功率放大器        </w:t>
            </w:r>
          </w:p>
        </w:tc>
        <w:tc>
          <w:tcPr>
            <w:tcW w:w="3488" w:type="pct"/>
            <w:shd w:val="clear" w:color="auto" w:fill="auto"/>
            <w:vAlign w:val="center"/>
          </w:tcPr>
          <w:p w14:paraId="44C34837" w14:textId="77777777" w:rsidR="00B9179C" w:rsidRDefault="0053299E">
            <w:pPr>
              <w:jc w:val="left"/>
              <w:textAlignment w:val="center"/>
              <w:rPr>
                <w:szCs w:val="21"/>
              </w:rPr>
            </w:pPr>
            <w:r>
              <w:rPr>
                <w:rFonts w:hint="eastAsia"/>
                <w:szCs w:val="21"/>
                <w:lang w:bidi="ar"/>
              </w:rPr>
              <w:t>主要特点</w:t>
            </w:r>
            <w:r>
              <w:rPr>
                <w:rFonts w:hint="eastAsia"/>
                <w:szCs w:val="21"/>
                <w:lang w:bidi="ar"/>
              </w:rPr>
              <w:br/>
              <w:t>1、</w:t>
            </w:r>
            <w:proofErr w:type="gramStart"/>
            <w:r>
              <w:rPr>
                <w:rFonts w:hint="eastAsia"/>
                <w:szCs w:val="21"/>
                <w:lang w:bidi="ar"/>
              </w:rPr>
              <w:t>高级环牛</w:t>
            </w:r>
            <w:proofErr w:type="gramEnd"/>
            <w:r>
              <w:rPr>
                <w:rFonts w:hint="eastAsia"/>
                <w:szCs w:val="21"/>
                <w:lang w:bidi="ar"/>
              </w:rPr>
              <w:t>变压器供电,音色厚实温暖音域宽广</w:t>
            </w:r>
            <w:r>
              <w:rPr>
                <w:rFonts w:hint="eastAsia"/>
                <w:szCs w:val="21"/>
                <w:lang w:bidi="ar"/>
              </w:rPr>
              <w:br/>
              <w:t>2、精心设计和调校的电路，保证了音色精准及细腻的表现</w:t>
            </w:r>
            <w:r>
              <w:rPr>
                <w:rFonts w:hint="eastAsia"/>
                <w:szCs w:val="21"/>
                <w:lang w:bidi="ar"/>
              </w:rPr>
              <w:br/>
              <w:t>3、Class H功放输出类型</w:t>
            </w:r>
            <w:r>
              <w:rPr>
                <w:rFonts w:hint="eastAsia"/>
                <w:szCs w:val="21"/>
                <w:lang w:bidi="ar"/>
              </w:rPr>
              <w:br/>
              <w:t>4、完善的保护设计，过热、过载、短路等功能保护，令长期满负荷工作的功放更加稳定</w:t>
            </w:r>
            <w:r>
              <w:rPr>
                <w:rFonts w:hint="eastAsia"/>
                <w:szCs w:val="21"/>
                <w:lang w:bidi="ar"/>
              </w:rPr>
              <w:br/>
              <w:t>5、独特设计的功率限幅器可限制失真的信号输出，有效减少啸叫及反馈现象</w:t>
            </w:r>
            <w:r>
              <w:rPr>
                <w:rFonts w:hint="eastAsia"/>
                <w:szCs w:val="21"/>
                <w:lang w:bidi="ar"/>
              </w:rPr>
              <w:br/>
              <w:t>6、采用机械化 AI 自动插件、SMD 贴片、双波峰焊接等自动化生产制程，保证了产品的一致性和品质的稳定性</w:t>
            </w:r>
            <w:r>
              <w:rPr>
                <w:rFonts w:hint="eastAsia"/>
                <w:szCs w:val="21"/>
                <w:lang w:bidi="ar"/>
              </w:rPr>
              <w:br/>
            </w:r>
            <w:r>
              <w:rPr>
                <w:rFonts w:hint="eastAsia"/>
                <w:szCs w:val="21"/>
                <w:lang w:bidi="ar"/>
              </w:rPr>
              <w:br/>
              <w:t>技术参数：</w:t>
            </w:r>
            <w:r>
              <w:rPr>
                <w:rFonts w:hint="eastAsia"/>
                <w:szCs w:val="21"/>
                <w:lang w:bidi="ar"/>
              </w:rPr>
              <w:br/>
              <w:t xml:space="preserve">7、▲功放功率：8Ω立体声:≥500Wx2 </w:t>
            </w:r>
            <w:r>
              <w:rPr>
                <w:rFonts w:hint="eastAsia"/>
                <w:szCs w:val="21"/>
                <w:lang w:bidi="ar"/>
              </w:rPr>
              <w:br/>
              <w:t xml:space="preserve">               </w:t>
            </w:r>
            <w:r>
              <w:rPr>
                <w:rFonts w:hint="eastAsia"/>
                <w:b/>
                <w:bCs/>
                <w:color w:val="FF0000"/>
                <w:szCs w:val="21"/>
                <w:lang w:bidi="ar"/>
              </w:rPr>
              <w:t xml:space="preserve">4Ω立体声:≥750Wx2（需提供CMA和CNAS标识的检测报告扫描件，要求内容能体现满足上述参数要求，原件备查）  </w:t>
            </w:r>
            <w:r>
              <w:rPr>
                <w:rFonts w:hint="eastAsia"/>
                <w:szCs w:val="21"/>
                <w:lang w:bidi="ar"/>
              </w:rPr>
              <w:t xml:space="preserve">                    8Ω桥接功率:≥1500W</w:t>
            </w:r>
            <w:r>
              <w:rPr>
                <w:rFonts w:hint="eastAsia"/>
                <w:szCs w:val="21"/>
                <w:lang w:bidi="ar"/>
              </w:rPr>
              <w:br/>
              <w:t>8、频率响应: 20Hz-20kHz, ±0.5dB</w:t>
            </w:r>
            <w:r>
              <w:rPr>
                <w:rFonts w:hint="eastAsia"/>
                <w:szCs w:val="21"/>
                <w:lang w:bidi="ar"/>
              </w:rPr>
              <w:br/>
              <w:t xml:space="preserve">9、 总谐波失真: &lt;0.05% </w:t>
            </w:r>
            <w:r>
              <w:rPr>
                <w:rFonts w:hint="eastAsia"/>
                <w:szCs w:val="21"/>
                <w:lang w:bidi="ar"/>
              </w:rPr>
              <w:br/>
            </w:r>
            <w:r>
              <w:rPr>
                <w:rFonts w:hint="eastAsia"/>
                <w:b/>
                <w:bCs/>
                <w:color w:val="FF0000"/>
                <w:szCs w:val="21"/>
                <w:lang w:bidi="ar"/>
              </w:rPr>
              <w:t>10、信噪比: ≥96dB（需提供CMA和CNAS标识的检测报告扫描件，要求内容能体现满足上述参数要求，原件备查）</w:t>
            </w:r>
            <w:r>
              <w:rPr>
                <w:rFonts w:hint="eastAsia"/>
                <w:szCs w:val="21"/>
                <w:lang w:bidi="ar"/>
              </w:rPr>
              <w:br/>
              <w:t>11、阻尼系数:&gt;300</w:t>
            </w:r>
            <w:r>
              <w:rPr>
                <w:rFonts w:hint="eastAsia"/>
                <w:szCs w:val="21"/>
                <w:lang w:bidi="ar"/>
              </w:rPr>
              <w:br/>
              <w:t xml:space="preserve">12、分离度:&gt;60dB </w:t>
            </w:r>
            <w:r>
              <w:rPr>
                <w:rFonts w:hint="eastAsia"/>
                <w:szCs w:val="21"/>
                <w:lang w:bidi="ar"/>
              </w:rPr>
              <w:br/>
              <w:t>13、输入灵敏度:0.775v/1.0v/32dB可选</w:t>
            </w:r>
            <w:r>
              <w:rPr>
                <w:rFonts w:hint="eastAsia"/>
                <w:szCs w:val="21"/>
                <w:lang w:bidi="ar"/>
              </w:rPr>
              <w:br/>
              <w:t>14、输入阻抗（平衡/不平衡）：20KΩ/10KΩ</w:t>
            </w:r>
            <w:r>
              <w:rPr>
                <w:rFonts w:hint="eastAsia"/>
                <w:szCs w:val="21"/>
                <w:lang w:bidi="ar"/>
              </w:rPr>
              <w:br/>
              <w:t>15、输出类型：Class H</w:t>
            </w:r>
            <w:r>
              <w:rPr>
                <w:rFonts w:hint="eastAsia"/>
                <w:szCs w:val="21"/>
                <w:lang w:bidi="ar"/>
              </w:rPr>
              <w:br/>
              <w:t>16、保护功能：软启动，VHF，直流，短路，过载，失真限幅，过热，开机音量渐大</w:t>
            </w:r>
            <w:r>
              <w:rPr>
                <w:rFonts w:hint="eastAsia"/>
                <w:szCs w:val="21"/>
                <w:lang w:bidi="ar"/>
              </w:rPr>
              <w:br/>
              <w:t>17、前面板：面板指示灯:信号，削峰，保护，电源指示</w:t>
            </w:r>
            <w:r>
              <w:rPr>
                <w:rFonts w:hint="eastAsia"/>
                <w:szCs w:val="21"/>
                <w:lang w:bidi="ar"/>
              </w:rPr>
              <w:br/>
            </w:r>
            <w:r>
              <w:rPr>
                <w:szCs w:val="21"/>
                <w:lang w:bidi="ar"/>
              </w:rPr>
              <w:t>18</w:t>
            </w:r>
            <w:r>
              <w:rPr>
                <w:rFonts w:hint="eastAsia"/>
                <w:szCs w:val="21"/>
                <w:lang w:bidi="ar"/>
              </w:rPr>
              <w:t>、提供厂家或总代理商出具针对本项目的售后服务承诺函原件。</w:t>
            </w:r>
          </w:p>
        </w:tc>
      </w:tr>
      <w:tr w:rsidR="00B9179C" w14:paraId="2BF9D51E" w14:textId="77777777" w:rsidTr="00DE139E">
        <w:trPr>
          <w:trHeight w:val="11671"/>
        </w:trPr>
        <w:tc>
          <w:tcPr>
            <w:tcW w:w="620" w:type="pct"/>
            <w:shd w:val="clear" w:color="auto" w:fill="auto"/>
            <w:noWrap/>
            <w:vAlign w:val="center"/>
          </w:tcPr>
          <w:p w14:paraId="7464F0D6" w14:textId="77777777" w:rsidR="00B9179C" w:rsidRDefault="0053299E">
            <w:pPr>
              <w:jc w:val="center"/>
              <w:textAlignment w:val="center"/>
              <w:rPr>
                <w:szCs w:val="21"/>
              </w:rPr>
            </w:pPr>
            <w:r>
              <w:rPr>
                <w:rFonts w:hint="eastAsia"/>
                <w:color w:val="000000"/>
                <w:szCs w:val="21"/>
                <w:lang w:bidi="ar"/>
              </w:rPr>
              <w:lastRenderedPageBreak/>
              <w:t>G-07</w:t>
            </w:r>
          </w:p>
        </w:tc>
        <w:tc>
          <w:tcPr>
            <w:tcW w:w="891" w:type="pct"/>
            <w:shd w:val="clear" w:color="auto" w:fill="auto"/>
            <w:vAlign w:val="center"/>
          </w:tcPr>
          <w:p w14:paraId="5F784A09" w14:textId="77777777" w:rsidR="00B9179C" w:rsidRDefault="0053299E">
            <w:pPr>
              <w:jc w:val="center"/>
              <w:textAlignment w:val="center"/>
            </w:pPr>
            <w:r>
              <w:rPr>
                <w:rFonts w:hint="eastAsia"/>
              </w:rPr>
              <w:t>影</w:t>
            </w:r>
            <w:proofErr w:type="gramStart"/>
            <w:r>
              <w:rPr>
                <w:rFonts w:hint="eastAsia"/>
              </w:rPr>
              <w:t>音系统超低音</w:t>
            </w:r>
            <w:proofErr w:type="gramEnd"/>
            <w:r>
              <w:rPr>
                <w:rFonts w:hint="eastAsia"/>
              </w:rPr>
              <w:t>扬声器功率放大器</w:t>
            </w:r>
          </w:p>
          <w:p w14:paraId="24BD24B2" w14:textId="77777777" w:rsidR="00B9179C" w:rsidRDefault="0053299E">
            <w:pPr>
              <w:pStyle w:val="a0"/>
              <w:ind w:firstLine="0"/>
            </w:pPr>
            <w:r>
              <w:rPr>
                <w:rFonts w:ascii="宋体" w:hAnsi="宋体" w:cs="宋体" w:hint="eastAsia"/>
                <w:b/>
                <w:bCs/>
                <w:kern w:val="0"/>
                <w:szCs w:val="21"/>
                <w:u w:val="single"/>
                <w:lang w:bidi="ar"/>
              </w:rPr>
              <w:t>（重复参数）</w:t>
            </w:r>
          </w:p>
        </w:tc>
        <w:tc>
          <w:tcPr>
            <w:tcW w:w="3488" w:type="pct"/>
            <w:shd w:val="clear" w:color="auto" w:fill="auto"/>
          </w:tcPr>
          <w:p w14:paraId="073589F3" w14:textId="77777777" w:rsidR="00B9179C" w:rsidRDefault="0053299E">
            <w:pPr>
              <w:jc w:val="left"/>
              <w:textAlignment w:val="top"/>
              <w:rPr>
                <w:szCs w:val="21"/>
              </w:rPr>
            </w:pPr>
            <w:r>
              <w:rPr>
                <w:rFonts w:hint="eastAsia"/>
                <w:szCs w:val="21"/>
                <w:lang w:bidi="ar"/>
              </w:rPr>
              <w:t>主要特点</w:t>
            </w:r>
            <w:r>
              <w:rPr>
                <w:rFonts w:hint="eastAsia"/>
                <w:szCs w:val="21"/>
                <w:lang w:bidi="ar"/>
              </w:rPr>
              <w:br/>
              <w:t>1、高质量专业功放，带来干净、细腻的音色表现</w:t>
            </w:r>
            <w:r>
              <w:rPr>
                <w:rFonts w:hint="eastAsia"/>
                <w:szCs w:val="21"/>
                <w:lang w:bidi="ar"/>
              </w:rPr>
              <w:br/>
              <w:t>2、高功率功放采用</w:t>
            </w:r>
            <w:proofErr w:type="gramStart"/>
            <w:r>
              <w:rPr>
                <w:rFonts w:hint="eastAsia"/>
                <w:szCs w:val="21"/>
                <w:lang w:bidi="ar"/>
              </w:rPr>
              <w:t>高级环变</w:t>
            </w:r>
            <w:proofErr w:type="gramEnd"/>
            <w:r>
              <w:rPr>
                <w:rFonts w:hint="eastAsia"/>
                <w:szCs w:val="21"/>
                <w:lang w:bidi="ar"/>
              </w:rPr>
              <w:t>电路，音色温暖有力度</w:t>
            </w:r>
            <w:r>
              <w:rPr>
                <w:rFonts w:hint="eastAsia"/>
                <w:szCs w:val="21"/>
                <w:lang w:bidi="ar"/>
              </w:rPr>
              <w:br/>
              <w:t>3、大电流短路保护设计，能确保功放不会通过直流输出信号，保护后级扬声器系统</w:t>
            </w:r>
            <w:r>
              <w:rPr>
                <w:rFonts w:hint="eastAsia"/>
                <w:szCs w:val="21"/>
                <w:lang w:bidi="ar"/>
              </w:rPr>
              <w:br/>
              <w:t>4、具有 0.775v，1v，1.4v 三级灵敏度调节</w:t>
            </w:r>
            <w:r>
              <w:rPr>
                <w:rFonts w:hint="eastAsia"/>
                <w:szCs w:val="21"/>
                <w:lang w:bidi="ar"/>
              </w:rPr>
              <w:br/>
              <w:t xml:space="preserve">5、完美的保护功能，包括负载短路保护、直流输出保护、高温保护、电压欠压保护等功率 </w:t>
            </w:r>
            <w:r>
              <w:rPr>
                <w:rFonts w:hint="eastAsia"/>
                <w:szCs w:val="21"/>
                <w:lang w:bidi="ar"/>
              </w:rPr>
              <w:br/>
              <w:t>技术参数：</w:t>
            </w:r>
            <w:r>
              <w:rPr>
                <w:rFonts w:hint="eastAsia"/>
                <w:szCs w:val="21"/>
                <w:lang w:bidi="ar"/>
              </w:rPr>
              <w:br/>
              <w:t>6、功放功率：8Ω立体声:≥1800Wx2</w:t>
            </w:r>
            <w:r>
              <w:rPr>
                <w:rFonts w:hint="eastAsia"/>
                <w:szCs w:val="21"/>
                <w:lang w:bidi="ar"/>
              </w:rPr>
              <w:br/>
              <w:t xml:space="preserve">               4Ω立体声:≥3000Wx2</w:t>
            </w:r>
            <w:r>
              <w:rPr>
                <w:rFonts w:hint="eastAsia"/>
                <w:szCs w:val="21"/>
                <w:lang w:bidi="ar"/>
              </w:rPr>
              <w:br/>
              <w:t xml:space="preserve">               2Ω立体声:≥4500Wx2</w:t>
            </w:r>
            <w:r>
              <w:rPr>
                <w:rFonts w:hint="eastAsia"/>
                <w:szCs w:val="21"/>
                <w:lang w:bidi="ar"/>
              </w:rPr>
              <w:br/>
              <w:t xml:space="preserve">               8Ω桥接功率:≥6000W</w:t>
            </w:r>
            <w:r>
              <w:rPr>
                <w:rFonts w:hint="eastAsia"/>
                <w:szCs w:val="21"/>
                <w:lang w:bidi="ar"/>
              </w:rPr>
              <w:br/>
              <w:t xml:space="preserve">               4Ω桥接功率:≥9000W </w:t>
            </w:r>
            <w:r>
              <w:rPr>
                <w:rFonts w:hint="eastAsia"/>
                <w:szCs w:val="21"/>
                <w:lang w:bidi="ar"/>
              </w:rPr>
              <w:br/>
              <w:t>7、频率响应: 20Hz-20kHz, ±0.5dB</w:t>
            </w:r>
            <w:r>
              <w:rPr>
                <w:rFonts w:hint="eastAsia"/>
                <w:szCs w:val="21"/>
                <w:lang w:bidi="ar"/>
              </w:rPr>
              <w:br/>
              <w:t xml:space="preserve">8、总谐波失真: &lt;0.1% </w:t>
            </w:r>
            <w:r>
              <w:rPr>
                <w:rFonts w:hint="eastAsia"/>
                <w:szCs w:val="21"/>
                <w:lang w:bidi="ar"/>
              </w:rPr>
              <w:br/>
              <w:t>9、信噪比: &gt;99dB</w:t>
            </w:r>
            <w:r>
              <w:rPr>
                <w:rFonts w:hint="eastAsia"/>
                <w:szCs w:val="21"/>
                <w:lang w:bidi="ar"/>
              </w:rPr>
              <w:br/>
              <w:t>10、阻尼系数:&gt;100</w:t>
            </w:r>
            <w:r>
              <w:rPr>
                <w:rFonts w:hint="eastAsia"/>
                <w:szCs w:val="21"/>
                <w:lang w:bidi="ar"/>
              </w:rPr>
              <w:br/>
              <w:t xml:space="preserve">11、分离度:&gt;60dB </w:t>
            </w:r>
            <w:r>
              <w:rPr>
                <w:rFonts w:hint="eastAsia"/>
                <w:szCs w:val="21"/>
                <w:lang w:bidi="ar"/>
              </w:rPr>
              <w:br/>
              <w:t>12、输入灵敏度:0.775v/1.0v/1.4v可选</w:t>
            </w:r>
            <w:r>
              <w:rPr>
                <w:rFonts w:hint="eastAsia"/>
                <w:szCs w:val="21"/>
                <w:lang w:bidi="ar"/>
              </w:rPr>
              <w:br/>
              <w:t>13、输入阻抗（平衡/不平衡）：20KΩ/10KΩ</w:t>
            </w:r>
            <w:r>
              <w:rPr>
                <w:rFonts w:hint="eastAsia"/>
                <w:szCs w:val="21"/>
                <w:lang w:bidi="ar"/>
              </w:rPr>
              <w:br/>
              <w:t>14、输出类型：Class D</w:t>
            </w:r>
            <w:r>
              <w:rPr>
                <w:rFonts w:hint="eastAsia"/>
                <w:szCs w:val="21"/>
                <w:lang w:bidi="ar"/>
              </w:rPr>
              <w:br/>
              <w:t>15、保护功能：软启动，VHF，直流，短路，过载，失真限幅，过热，开机音量渐大</w:t>
            </w:r>
            <w:r>
              <w:rPr>
                <w:rFonts w:hint="eastAsia"/>
                <w:szCs w:val="21"/>
                <w:lang w:bidi="ar"/>
              </w:rPr>
              <w:br/>
              <w:t>16、前面板指示灯：信号，削峰，保护，电源指示</w:t>
            </w:r>
            <w:r>
              <w:rPr>
                <w:rFonts w:hint="eastAsia"/>
                <w:szCs w:val="21"/>
                <w:lang w:bidi="ar"/>
              </w:rPr>
              <w:br/>
              <w:t xml:space="preserve">17、供电要求：16A 电源线 AC220V / 50Hz，±10% </w:t>
            </w:r>
            <w:r>
              <w:rPr>
                <w:rFonts w:hint="eastAsia"/>
                <w:szCs w:val="21"/>
                <w:lang w:bidi="ar"/>
              </w:rPr>
              <w:br/>
              <w:t>18、提供厂家或总代理商出具针对本项目的售后服务承诺函原件。</w:t>
            </w:r>
            <w:r>
              <w:rPr>
                <w:rFonts w:hint="eastAsia"/>
                <w:szCs w:val="21"/>
                <w:lang w:bidi="ar"/>
              </w:rPr>
              <w:br/>
              <w:t>19、为保证音频产品匹配效果最佳，影音系统扬声器、影音系统扬声器功率放大器、数字调音台、影</w:t>
            </w:r>
            <w:proofErr w:type="gramStart"/>
            <w:r>
              <w:rPr>
                <w:rFonts w:hint="eastAsia"/>
                <w:szCs w:val="21"/>
                <w:lang w:bidi="ar"/>
              </w:rPr>
              <w:t>音系统需为</w:t>
            </w:r>
            <w:proofErr w:type="gramEnd"/>
            <w:r>
              <w:rPr>
                <w:rFonts w:hint="eastAsia"/>
                <w:szCs w:val="21"/>
                <w:lang w:bidi="ar"/>
              </w:rPr>
              <w:t>同一品牌</w:t>
            </w:r>
          </w:p>
        </w:tc>
      </w:tr>
      <w:tr w:rsidR="00B9179C" w14:paraId="2BD8F81C" w14:textId="77777777" w:rsidTr="00DE139E">
        <w:trPr>
          <w:trHeight w:val="6935"/>
        </w:trPr>
        <w:tc>
          <w:tcPr>
            <w:tcW w:w="620" w:type="pct"/>
            <w:shd w:val="clear" w:color="auto" w:fill="auto"/>
            <w:noWrap/>
            <w:vAlign w:val="center"/>
          </w:tcPr>
          <w:p w14:paraId="2A71AF53" w14:textId="77777777" w:rsidR="00B9179C" w:rsidRDefault="0053299E">
            <w:pPr>
              <w:jc w:val="center"/>
              <w:textAlignment w:val="center"/>
              <w:rPr>
                <w:szCs w:val="21"/>
              </w:rPr>
            </w:pPr>
            <w:r>
              <w:rPr>
                <w:rFonts w:hint="eastAsia"/>
                <w:color w:val="000000"/>
                <w:szCs w:val="21"/>
                <w:lang w:bidi="ar"/>
              </w:rPr>
              <w:lastRenderedPageBreak/>
              <w:t>G-08</w:t>
            </w:r>
          </w:p>
        </w:tc>
        <w:tc>
          <w:tcPr>
            <w:tcW w:w="891" w:type="pct"/>
            <w:shd w:val="clear" w:color="auto" w:fill="auto"/>
            <w:vAlign w:val="center"/>
          </w:tcPr>
          <w:p w14:paraId="665FCB4E" w14:textId="77777777" w:rsidR="00B9179C" w:rsidRDefault="0053299E">
            <w:pPr>
              <w:jc w:val="center"/>
              <w:textAlignment w:val="center"/>
              <w:rPr>
                <w:szCs w:val="21"/>
              </w:rPr>
            </w:pPr>
            <w:r>
              <w:rPr>
                <w:rFonts w:hint="eastAsia"/>
                <w:szCs w:val="21"/>
                <w:lang w:bidi="ar"/>
              </w:rPr>
              <w:t>数字调音台</w:t>
            </w:r>
          </w:p>
        </w:tc>
        <w:tc>
          <w:tcPr>
            <w:tcW w:w="3488" w:type="pct"/>
            <w:shd w:val="clear" w:color="auto" w:fill="auto"/>
            <w:vAlign w:val="center"/>
          </w:tcPr>
          <w:p w14:paraId="04076C78" w14:textId="77777777" w:rsidR="00B9179C" w:rsidRDefault="0053299E">
            <w:pPr>
              <w:spacing w:after="200"/>
              <w:jc w:val="left"/>
              <w:textAlignment w:val="center"/>
              <w:rPr>
                <w:szCs w:val="21"/>
              </w:rPr>
            </w:pPr>
            <w:r>
              <w:rPr>
                <w:rFonts w:hint="eastAsia"/>
                <w:szCs w:val="21"/>
                <w:lang w:bidi="ar"/>
              </w:rPr>
              <w:t>主要特点：</w:t>
            </w:r>
            <w:r>
              <w:rPr>
                <w:rFonts w:hint="eastAsia"/>
                <w:szCs w:val="21"/>
                <w:lang w:bidi="ar"/>
              </w:rPr>
              <w:br/>
            </w:r>
            <w:r>
              <w:rPr>
                <w:rFonts w:hint="eastAsia"/>
                <w:b/>
                <w:bCs/>
                <w:color w:val="FF0000"/>
                <w:szCs w:val="21"/>
                <w:lang w:bidi="ar"/>
              </w:rPr>
              <w:t>1、▲7寸触摸屏幕快速控制（需提供CNAS标识的检测报告扫描件，要求内容能体现满足上述参数要求，原件备查）</w:t>
            </w:r>
            <w:r>
              <w:rPr>
                <w:rFonts w:hint="eastAsia"/>
                <w:szCs w:val="21"/>
                <w:lang w:bidi="ar"/>
              </w:rPr>
              <w:br/>
              <w:t>2、16组模拟输入，12路输出</w:t>
            </w:r>
            <w:r>
              <w:rPr>
                <w:rFonts w:hint="eastAsia"/>
                <w:szCs w:val="21"/>
                <w:lang w:bidi="ar"/>
              </w:rPr>
              <w:br/>
            </w:r>
            <w:r>
              <w:rPr>
                <w:rFonts w:hint="eastAsia"/>
                <w:b/>
                <w:bCs/>
                <w:color w:val="FF0000"/>
                <w:szCs w:val="21"/>
                <w:lang w:bidi="ar"/>
              </w:rPr>
              <w:t>3、▲每组输入具有噪声门、</w:t>
            </w:r>
            <w:proofErr w:type="gramStart"/>
            <w:r>
              <w:rPr>
                <w:rFonts w:hint="eastAsia"/>
                <w:b/>
                <w:bCs/>
                <w:color w:val="FF0000"/>
                <w:szCs w:val="21"/>
                <w:lang w:bidi="ar"/>
              </w:rPr>
              <w:t>压限器</w:t>
            </w:r>
            <w:proofErr w:type="gramEnd"/>
            <w:r>
              <w:rPr>
                <w:rFonts w:hint="eastAsia"/>
                <w:b/>
                <w:bCs/>
                <w:color w:val="FF0000"/>
                <w:szCs w:val="21"/>
                <w:lang w:bidi="ar"/>
              </w:rPr>
              <w:t>、高低通滤波器、参量均衡器音色控制（需提供CNAS标识的检测报告扫描件，要求内容能体现满足上述参数要求，原件备查）</w:t>
            </w:r>
            <w:r>
              <w:rPr>
                <w:rFonts w:hint="eastAsia"/>
                <w:szCs w:val="21"/>
                <w:lang w:bidi="ar"/>
              </w:rPr>
              <w:br/>
              <w:t>4、每组输出具有延时、压限、电平控制</w:t>
            </w:r>
            <w:r>
              <w:rPr>
                <w:rFonts w:hint="eastAsia"/>
                <w:szCs w:val="21"/>
                <w:lang w:bidi="ar"/>
              </w:rPr>
              <w:br/>
            </w:r>
            <w:r>
              <w:rPr>
                <w:rFonts w:hint="eastAsia"/>
                <w:b/>
                <w:bCs/>
                <w:color w:val="FF0000"/>
                <w:szCs w:val="21"/>
                <w:lang w:bidi="ar"/>
              </w:rPr>
              <w:t>5、▲内置DCA控制（需提供CNAS标识的检测报告扫描件，要求内容能体现满足上述参数要求，原件备查）</w:t>
            </w:r>
            <w:r>
              <w:rPr>
                <w:rFonts w:hint="eastAsia"/>
                <w:b/>
                <w:bCs/>
                <w:color w:val="FF0000"/>
                <w:szCs w:val="21"/>
                <w:lang w:bidi="ar"/>
              </w:rPr>
              <w:br/>
              <w:t>6、▲内置效果器（需提供CNAS标识的检测报告扫描件，要求内容能体现满足上述参数要求，原件备查）</w:t>
            </w:r>
            <w:r>
              <w:rPr>
                <w:rFonts w:hint="eastAsia"/>
                <w:b/>
                <w:bCs/>
                <w:color w:val="FF0000"/>
                <w:szCs w:val="21"/>
                <w:lang w:bidi="ar"/>
              </w:rPr>
              <w:br/>
              <w:t>7、▲支持USB存储录音、放音，支持APE、WAV、MP3、FALC无损格式（需提供CNAS标识的检测报告扫描件，要求内容能体现满足上述参数要求，原件备查）</w:t>
            </w:r>
            <w:r>
              <w:rPr>
                <w:rFonts w:hint="eastAsia"/>
                <w:szCs w:val="21"/>
                <w:lang w:bidi="ar"/>
              </w:rPr>
              <w:br/>
              <w:t>8、不少于100组场景存储</w:t>
            </w:r>
            <w:r>
              <w:rPr>
                <w:rFonts w:hint="eastAsia"/>
                <w:szCs w:val="21"/>
                <w:lang w:bidi="ar"/>
              </w:rPr>
              <w:br/>
              <w:t>9、</w:t>
            </w:r>
            <w:r>
              <w:rPr>
                <w:rFonts w:hint="eastAsia"/>
                <w:b/>
                <w:bCs/>
                <w:color w:val="FF0000"/>
                <w:szCs w:val="21"/>
                <w:lang w:bidi="ar"/>
              </w:rPr>
              <w:t>▲支持</w:t>
            </w:r>
            <w:proofErr w:type="spellStart"/>
            <w:r>
              <w:rPr>
                <w:b/>
                <w:bCs/>
                <w:color w:val="FF0000"/>
                <w:szCs w:val="21"/>
                <w:lang w:bidi="ar"/>
              </w:rPr>
              <w:t>iPAD</w:t>
            </w:r>
            <w:proofErr w:type="spellEnd"/>
            <w:r>
              <w:rPr>
                <w:b/>
                <w:bCs/>
                <w:color w:val="FF0000"/>
                <w:szCs w:val="21"/>
                <w:lang w:bidi="ar"/>
              </w:rPr>
              <w:t>无线平板控制，支持8个终端同时控制</w:t>
            </w:r>
            <w:r>
              <w:rPr>
                <w:rFonts w:hint="eastAsia"/>
                <w:b/>
                <w:bCs/>
                <w:color w:val="FF0000"/>
                <w:szCs w:val="21"/>
                <w:lang w:bidi="ar"/>
              </w:rPr>
              <w:t>（需提供CNAS标识的检测报告扫描件，要求内容能体现满足上述参数要求，原件备查）</w:t>
            </w:r>
            <w:r>
              <w:rPr>
                <w:rFonts w:hint="eastAsia"/>
                <w:szCs w:val="21"/>
                <w:lang w:bidi="ar"/>
              </w:rPr>
              <w:br/>
              <w:t>10、支持TCP/IP以太网接口，可与第三方系统控制联动，支持RS-232控制指令</w:t>
            </w:r>
            <w:r>
              <w:rPr>
                <w:rFonts w:hint="eastAsia"/>
                <w:szCs w:val="21"/>
                <w:lang w:bidi="ar"/>
              </w:rPr>
              <w:br/>
            </w:r>
            <w:r>
              <w:rPr>
                <w:rFonts w:hint="eastAsia"/>
                <w:b/>
                <w:bCs/>
                <w:color w:val="FF0000"/>
                <w:szCs w:val="21"/>
                <w:lang w:bidi="ar"/>
              </w:rPr>
              <w:t>11、▲具有英文、中文可选界面（需提供CNAS标识的检测报告扫描件，要求内容能体现满足上述参数要求，原件备查）</w:t>
            </w:r>
            <w:r>
              <w:rPr>
                <w:rFonts w:hint="eastAsia"/>
                <w:szCs w:val="21"/>
                <w:lang w:bidi="ar"/>
              </w:rPr>
              <w:br/>
              <w:t>技术参数：</w:t>
            </w:r>
            <w:r>
              <w:rPr>
                <w:rFonts w:hint="eastAsia"/>
                <w:szCs w:val="21"/>
                <w:lang w:bidi="ar"/>
              </w:rPr>
              <w:br/>
              <w:t>12、频率响应: 20 Hz ~ 20 kHz (±0.3 dB)</w:t>
            </w:r>
            <w:r>
              <w:rPr>
                <w:rFonts w:hint="eastAsia"/>
                <w:szCs w:val="21"/>
                <w:lang w:bidi="ar"/>
              </w:rPr>
              <w:br/>
              <w:t>13、动态范围: ≥108 dB</w:t>
            </w:r>
            <w:r>
              <w:rPr>
                <w:rFonts w:hint="eastAsia"/>
                <w:szCs w:val="21"/>
                <w:lang w:bidi="ar"/>
              </w:rPr>
              <w:br/>
              <w:t xml:space="preserve">14、最大输入/输出电平：≥18 </w:t>
            </w:r>
            <w:proofErr w:type="spellStart"/>
            <w:r>
              <w:rPr>
                <w:rFonts w:hint="eastAsia"/>
                <w:szCs w:val="21"/>
                <w:lang w:bidi="ar"/>
              </w:rPr>
              <w:t>dBu</w:t>
            </w:r>
            <w:proofErr w:type="spellEnd"/>
            <w:r>
              <w:rPr>
                <w:rFonts w:hint="eastAsia"/>
                <w:szCs w:val="21"/>
                <w:lang w:bidi="ar"/>
              </w:rPr>
              <w:br/>
              <w:t xml:space="preserve">15、失真度: ≤0.008% @4 </w:t>
            </w:r>
            <w:proofErr w:type="spellStart"/>
            <w:r>
              <w:rPr>
                <w:rFonts w:hint="eastAsia"/>
                <w:szCs w:val="21"/>
                <w:lang w:bidi="ar"/>
              </w:rPr>
              <w:t>dBu</w:t>
            </w:r>
            <w:proofErr w:type="spellEnd"/>
            <w:r>
              <w:rPr>
                <w:rFonts w:hint="eastAsia"/>
                <w:szCs w:val="21"/>
                <w:lang w:bidi="ar"/>
              </w:rPr>
              <w:t xml:space="preserve"> 20～20 kHz</w:t>
            </w:r>
            <w:r>
              <w:rPr>
                <w:rFonts w:hint="eastAsia"/>
                <w:szCs w:val="21"/>
                <w:lang w:bidi="ar"/>
              </w:rPr>
              <w:br/>
              <w:t>16、信噪比：＞108 dB（无计权）</w:t>
            </w:r>
            <w:r>
              <w:rPr>
                <w:rFonts w:hint="eastAsia"/>
                <w:szCs w:val="21"/>
                <w:lang w:bidi="ar"/>
              </w:rPr>
              <w:br/>
              <w:t xml:space="preserve">17、本底噪声：≤‐90 </w:t>
            </w:r>
            <w:proofErr w:type="spellStart"/>
            <w:r>
              <w:rPr>
                <w:rFonts w:hint="eastAsia"/>
                <w:szCs w:val="21"/>
                <w:lang w:bidi="ar"/>
              </w:rPr>
              <w:t>dBu</w:t>
            </w:r>
            <w:proofErr w:type="spellEnd"/>
            <w:r>
              <w:rPr>
                <w:rFonts w:hint="eastAsia"/>
                <w:szCs w:val="21"/>
                <w:lang w:bidi="ar"/>
              </w:rPr>
              <w:t xml:space="preserve"> （无计权）</w:t>
            </w:r>
            <w:r>
              <w:rPr>
                <w:rFonts w:hint="eastAsia"/>
                <w:szCs w:val="21"/>
                <w:lang w:bidi="ar"/>
              </w:rPr>
              <w:br/>
              <w:t>18、反馈抑制器：不少于14个独立反馈抑制器</w:t>
            </w:r>
            <w:r>
              <w:rPr>
                <w:rFonts w:hint="eastAsia"/>
                <w:szCs w:val="21"/>
                <w:lang w:bidi="ar"/>
              </w:rPr>
              <w:br/>
            </w:r>
            <w:r>
              <w:rPr>
                <w:szCs w:val="21"/>
                <w:lang w:bidi="ar"/>
              </w:rPr>
              <w:t>19、</w:t>
            </w:r>
            <w:r>
              <w:rPr>
                <w:rFonts w:hint="eastAsia"/>
                <w:szCs w:val="21"/>
                <w:lang w:bidi="ar"/>
              </w:rPr>
              <w:t>提供厂家或总代理商出具针对本项目的售后服务承诺函原件。</w:t>
            </w:r>
            <w:r>
              <w:rPr>
                <w:rFonts w:hint="eastAsia"/>
                <w:b/>
                <w:bCs/>
                <w:color w:val="FF0000"/>
                <w:szCs w:val="21"/>
                <w:lang w:bidi="ar"/>
              </w:rPr>
              <w:br/>
            </w:r>
            <w:r>
              <w:rPr>
                <w:szCs w:val="21"/>
                <w:lang w:bidi="ar"/>
              </w:rPr>
              <w:t>20、</w:t>
            </w:r>
            <w:r>
              <w:rPr>
                <w:rFonts w:hint="eastAsia"/>
                <w:szCs w:val="21"/>
                <w:lang w:bidi="ar"/>
              </w:rPr>
              <w:t>为保证音频产品匹配效果最佳，影音系统扬声器、影音系统扬声器功率放大器、数字调音台、影</w:t>
            </w:r>
            <w:proofErr w:type="gramStart"/>
            <w:r>
              <w:rPr>
                <w:rFonts w:hint="eastAsia"/>
                <w:szCs w:val="21"/>
                <w:lang w:bidi="ar"/>
              </w:rPr>
              <w:t>音系统需为</w:t>
            </w:r>
            <w:proofErr w:type="gramEnd"/>
            <w:r>
              <w:rPr>
                <w:rFonts w:hint="eastAsia"/>
                <w:szCs w:val="21"/>
                <w:lang w:bidi="ar"/>
              </w:rPr>
              <w:t>同一品牌</w:t>
            </w:r>
            <w:r>
              <w:rPr>
                <w:szCs w:val="21"/>
                <w:lang w:bidi="ar"/>
              </w:rPr>
              <w:t xml:space="preserve"> </w:t>
            </w:r>
            <w:r>
              <w:rPr>
                <w:rFonts w:hint="eastAsia"/>
                <w:b/>
                <w:bCs/>
                <w:color w:val="FF0000"/>
                <w:szCs w:val="21"/>
                <w:lang w:bidi="ar"/>
              </w:rPr>
              <w:t xml:space="preserve">   </w:t>
            </w:r>
            <w:r>
              <w:rPr>
                <w:rFonts w:hint="eastAsia"/>
                <w:szCs w:val="21"/>
                <w:lang w:bidi="ar"/>
              </w:rPr>
              <w:t xml:space="preserve">   </w:t>
            </w:r>
          </w:p>
        </w:tc>
      </w:tr>
      <w:tr w:rsidR="00B9179C" w14:paraId="4F92D899" w14:textId="77777777" w:rsidTr="00DE139E">
        <w:trPr>
          <w:trHeight w:val="567"/>
        </w:trPr>
        <w:tc>
          <w:tcPr>
            <w:tcW w:w="620" w:type="pct"/>
            <w:shd w:val="clear" w:color="auto" w:fill="auto"/>
            <w:noWrap/>
            <w:vAlign w:val="center"/>
          </w:tcPr>
          <w:p w14:paraId="3DB30CB5" w14:textId="77777777" w:rsidR="00B9179C" w:rsidRDefault="0053299E">
            <w:pPr>
              <w:jc w:val="center"/>
              <w:textAlignment w:val="center"/>
              <w:rPr>
                <w:szCs w:val="21"/>
              </w:rPr>
            </w:pPr>
            <w:r>
              <w:rPr>
                <w:rFonts w:hint="eastAsia"/>
                <w:color w:val="000000"/>
                <w:szCs w:val="21"/>
                <w:lang w:bidi="ar"/>
              </w:rPr>
              <w:lastRenderedPageBreak/>
              <w:t>G-09</w:t>
            </w:r>
          </w:p>
        </w:tc>
        <w:tc>
          <w:tcPr>
            <w:tcW w:w="891" w:type="pct"/>
            <w:shd w:val="clear" w:color="auto" w:fill="auto"/>
            <w:vAlign w:val="center"/>
          </w:tcPr>
          <w:p w14:paraId="18FB60FC" w14:textId="77777777" w:rsidR="00B9179C" w:rsidRDefault="0053299E">
            <w:pPr>
              <w:jc w:val="center"/>
              <w:textAlignment w:val="center"/>
              <w:rPr>
                <w:szCs w:val="21"/>
              </w:rPr>
            </w:pPr>
            <w:r>
              <w:rPr>
                <w:rFonts w:hint="eastAsia"/>
                <w:szCs w:val="21"/>
                <w:lang w:bidi="ar"/>
              </w:rPr>
              <w:t>无线手持话筒</w:t>
            </w:r>
          </w:p>
        </w:tc>
        <w:tc>
          <w:tcPr>
            <w:tcW w:w="3488" w:type="pct"/>
            <w:shd w:val="clear" w:color="auto" w:fill="auto"/>
            <w:vAlign w:val="center"/>
          </w:tcPr>
          <w:p w14:paraId="7EC4663B" w14:textId="77777777" w:rsidR="00B9179C" w:rsidRDefault="0053299E">
            <w:pPr>
              <w:jc w:val="left"/>
              <w:textAlignment w:val="center"/>
              <w:rPr>
                <w:szCs w:val="21"/>
              </w:rPr>
            </w:pPr>
            <w:r>
              <w:rPr>
                <w:rFonts w:hint="eastAsia"/>
                <w:szCs w:val="21"/>
                <w:lang w:bidi="ar"/>
              </w:rPr>
              <w:t>1、手持式无线</w:t>
            </w:r>
            <w:proofErr w:type="gramStart"/>
            <w:r>
              <w:rPr>
                <w:rFonts w:hint="eastAsia"/>
                <w:szCs w:val="21"/>
                <w:lang w:bidi="ar"/>
              </w:rPr>
              <w:t>咪</w:t>
            </w:r>
            <w:proofErr w:type="gramEnd"/>
            <w:r>
              <w:rPr>
                <w:rFonts w:hint="eastAsia"/>
                <w:szCs w:val="21"/>
                <w:lang w:bidi="ar"/>
              </w:rPr>
              <w:t>，一拖二</w:t>
            </w:r>
          </w:p>
        </w:tc>
      </w:tr>
      <w:tr w:rsidR="00B9179C" w14:paraId="6777A9D4" w14:textId="77777777" w:rsidTr="00DE139E">
        <w:trPr>
          <w:trHeight w:val="6641"/>
        </w:trPr>
        <w:tc>
          <w:tcPr>
            <w:tcW w:w="620" w:type="pct"/>
            <w:shd w:val="clear" w:color="auto" w:fill="auto"/>
            <w:noWrap/>
            <w:vAlign w:val="center"/>
          </w:tcPr>
          <w:p w14:paraId="4F8C4677" w14:textId="77777777" w:rsidR="00B9179C" w:rsidRDefault="0053299E">
            <w:pPr>
              <w:jc w:val="center"/>
              <w:textAlignment w:val="center"/>
              <w:rPr>
                <w:szCs w:val="21"/>
              </w:rPr>
            </w:pPr>
            <w:r>
              <w:rPr>
                <w:rFonts w:hint="eastAsia"/>
                <w:color w:val="000000"/>
                <w:szCs w:val="21"/>
                <w:lang w:bidi="ar"/>
              </w:rPr>
              <w:t>G-10</w:t>
            </w:r>
          </w:p>
        </w:tc>
        <w:tc>
          <w:tcPr>
            <w:tcW w:w="891" w:type="pct"/>
            <w:shd w:val="clear" w:color="auto" w:fill="auto"/>
            <w:vAlign w:val="center"/>
          </w:tcPr>
          <w:p w14:paraId="537817C0" w14:textId="77777777" w:rsidR="00B9179C" w:rsidRDefault="0053299E">
            <w:pPr>
              <w:jc w:val="center"/>
              <w:textAlignment w:val="center"/>
              <w:rPr>
                <w:szCs w:val="21"/>
              </w:rPr>
            </w:pPr>
            <w:r>
              <w:rPr>
                <w:rFonts w:hint="eastAsia"/>
                <w:szCs w:val="21"/>
                <w:lang w:bidi="ar"/>
              </w:rPr>
              <w:t>数字音频矩阵</w:t>
            </w:r>
          </w:p>
        </w:tc>
        <w:tc>
          <w:tcPr>
            <w:tcW w:w="3488" w:type="pct"/>
            <w:shd w:val="clear" w:color="auto" w:fill="auto"/>
            <w:vAlign w:val="center"/>
          </w:tcPr>
          <w:p w14:paraId="4133F665" w14:textId="77777777" w:rsidR="00B9179C" w:rsidRDefault="0053299E">
            <w:pPr>
              <w:jc w:val="left"/>
              <w:textAlignment w:val="center"/>
              <w:rPr>
                <w:b/>
                <w:bCs/>
                <w:color w:val="FF0000"/>
                <w:szCs w:val="21"/>
                <w:lang w:bidi="ar"/>
              </w:rPr>
            </w:pPr>
            <w:r>
              <w:rPr>
                <w:rFonts w:hint="eastAsia"/>
                <w:b/>
                <w:bCs/>
                <w:color w:val="FF0000"/>
                <w:szCs w:val="21"/>
                <w:lang w:bidi="ar"/>
              </w:rPr>
              <w:t>1、▲采用高处理性能和还原度的ADI SHARC平台；（需提供CNAS第三方认证功能性检测报告复印件加盖厂商公章）</w:t>
            </w:r>
          </w:p>
          <w:p w14:paraId="01804BC6" w14:textId="77777777" w:rsidR="00B9179C" w:rsidRDefault="0053299E">
            <w:pPr>
              <w:jc w:val="left"/>
              <w:textAlignment w:val="center"/>
              <w:rPr>
                <w:szCs w:val="21"/>
                <w:lang w:bidi="ar"/>
              </w:rPr>
            </w:pPr>
            <w:r>
              <w:rPr>
                <w:rFonts w:hint="eastAsia"/>
                <w:szCs w:val="21"/>
                <w:lang w:bidi="ar"/>
              </w:rPr>
              <w:t>2、支持不少于16路平衡式话筒\线路输入，不少于16路平衡式输出；</w:t>
            </w:r>
          </w:p>
          <w:p w14:paraId="31E79E8E" w14:textId="77777777" w:rsidR="00B9179C" w:rsidRDefault="0053299E">
            <w:pPr>
              <w:jc w:val="left"/>
              <w:textAlignment w:val="center"/>
              <w:rPr>
                <w:szCs w:val="21"/>
                <w:lang w:bidi="ar"/>
              </w:rPr>
            </w:pPr>
            <w:r>
              <w:rPr>
                <w:rFonts w:hint="eastAsia"/>
                <w:szCs w:val="21"/>
                <w:lang w:bidi="ar"/>
              </w:rPr>
              <w:t>3、支持不少于16进16出Dante网络音频传输通道；</w:t>
            </w:r>
          </w:p>
          <w:p w14:paraId="1DBA8D33" w14:textId="77777777" w:rsidR="00B9179C" w:rsidRDefault="0053299E">
            <w:pPr>
              <w:jc w:val="left"/>
              <w:textAlignment w:val="center"/>
              <w:rPr>
                <w:b/>
                <w:bCs/>
                <w:color w:val="FF0000"/>
                <w:szCs w:val="21"/>
                <w:lang w:bidi="ar"/>
              </w:rPr>
            </w:pPr>
            <w:r>
              <w:rPr>
                <w:rFonts w:hint="eastAsia"/>
                <w:b/>
                <w:bCs/>
                <w:color w:val="FF0000"/>
                <w:szCs w:val="21"/>
                <w:lang w:bidi="ar"/>
              </w:rPr>
              <w:t>4、▲支持IOS、Windows、Android控制终端；（需提供CNAS第三方认证功能性检测报告复印件加盖厂商公章）</w:t>
            </w:r>
          </w:p>
          <w:p w14:paraId="18C793D1" w14:textId="77777777" w:rsidR="00B9179C" w:rsidRDefault="0053299E">
            <w:pPr>
              <w:jc w:val="left"/>
              <w:textAlignment w:val="center"/>
              <w:rPr>
                <w:szCs w:val="21"/>
                <w:lang w:bidi="ar"/>
              </w:rPr>
            </w:pPr>
            <w:r>
              <w:rPr>
                <w:rFonts w:hint="eastAsia"/>
                <w:szCs w:val="21"/>
                <w:lang w:bidi="ar"/>
              </w:rPr>
              <w:t>5、自定义用户中文使用界面，支持在单个界面上对多台音频处理器的同时在线管理，且不仅限于同一型号；</w:t>
            </w:r>
          </w:p>
          <w:p w14:paraId="3B7E7030" w14:textId="77777777" w:rsidR="00B9179C" w:rsidRDefault="0053299E">
            <w:pPr>
              <w:jc w:val="left"/>
              <w:textAlignment w:val="center"/>
              <w:rPr>
                <w:szCs w:val="21"/>
                <w:lang w:bidi="ar"/>
              </w:rPr>
            </w:pPr>
            <w:r>
              <w:rPr>
                <w:rFonts w:hint="eastAsia"/>
                <w:szCs w:val="21"/>
                <w:lang w:bidi="ar"/>
              </w:rPr>
              <w:t xml:space="preserve">6、动态范围 ≧113dB； </w:t>
            </w:r>
          </w:p>
          <w:p w14:paraId="7CA2A68E" w14:textId="77777777" w:rsidR="00B9179C" w:rsidRDefault="0053299E">
            <w:pPr>
              <w:jc w:val="left"/>
              <w:textAlignment w:val="center"/>
              <w:rPr>
                <w:szCs w:val="21"/>
                <w:lang w:bidi="ar"/>
              </w:rPr>
            </w:pPr>
            <w:r>
              <w:rPr>
                <w:rFonts w:hint="eastAsia"/>
                <w:szCs w:val="21"/>
                <w:lang w:bidi="ar"/>
              </w:rPr>
              <w:t xml:space="preserve">7、频率响应范围 ≧20～20kHz (±0.2dB)； </w:t>
            </w:r>
          </w:p>
          <w:p w14:paraId="06DC9844" w14:textId="77777777" w:rsidR="00B9179C" w:rsidRDefault="0053299E">
            <w:pPr>
              <w:jc w:val="left"/>
              <w:textAlignment w:val="center"/>
              <w:rPr>
                <w:szCs w:val="21"/>
                <w:lang w:bidi="ar"/>
              </w:rPr>
            </w:pPr>
            <w:r>
              <w:rPr>
                <w:rFonts w:hint="eastAsia"/>
                <w:szCs w:val="21"/>
                <w:lang w:bidi="ar"/>
              </w:rPr>
              <w:t>8、总谐波失真(THD+N) ≤0.003% @1kHz，+4dBu；</w:t>
            </w:r>
          </w:p>
          <w:p w14:paraId="57CA13C9" w14:textId="77777777" w:rsidR="00B9179C" w:rsidRDefault="0053299E">
            <w:pPr>
              <w:jc w:val="left"/>
              <w:textAlignment w:val="center"/>
              <w:rPr>
                <w:szCs w:val="21"/>
                <w:lang w:bidi="ar"/>
              </w:rPr>
            </w:pPr>
            <w:r>
              <w:rPr>
                <w:rFonts w:hint="eastAsia"/>
                <w:szCs w:val="21"/>
                <w:lang w:bidi="ar"/>
              </w:rPr>
              <w:t>9、采用开放式架构,输入输出处理模块可自由编辑；</w:t>
            </w:r>
          </w:p>
          <w:p w14:paraId="7E65F0DD" w14:textId="77777777" w:rsidR="00B9179C" w:rsidRDefault="0053299E">
            <w:pPr>
              <w:jc w:val="left"/>
              <w:textAlignment w:val="center"/>
              <w:rPr>
                <w:b/>
                <w:bCs/>
                <w:color w:val="FF0000"/>
                <w:szCs w:val="21"/>
                <w:lang w:bidi="ar"/>
              </w:rPr>
            </w:pPr>
            <w:r>
              <w:rPr>
                <w:rFonts w:hint="eastAsia"/>
                <w:b/>
                <w:bCs/>
                <w:color w:val="FF0000"/>
                <w:szCs w:val="21"/>
                <w:lang w:bidi="ar"/>
              </w:rPr>
              <w:t>10、▲输入通道拥有扩展器、压缩器、自动增益、PEQ(5)、PEQ(8)、PEQ(12)、AFC(8)、AFC(12)、AFC(16)、闪避器、噪声门、噪声增益补偿、GEQ(10)、GEQ(15)、GEQ(31)、延时器可自由组合；（需提供CNAS第三方认证功能性检测报告复印件加盖厂商公章）</w:t>
            </w:r>
          </w:p>
          <w:p w14:paraId="27D64F3D" w14:textId="77777777" w:rsidR="00B9179C" w:rsidRDefault="0053299E">
            <w:pPr>
              <w:jc w:val="left"/>
              <w:textAlignment w:val="center"/>
              <w:rPr>
                <w:b/>
                <w:bCs/>
                <w:color w:val="FF0000"/>
                <w:szCs w:val="21"/>
                <w:lang w:bidi="ar"/>
              </w:rPr>
            </w:pPr>
            <w:r>
              <w:rPr>
                <w:rFonts w:hint="eastAsia"/>
                <w:b/>
                <w:bCs/>
                <w:color w:val="FF0000"/>
                <w:szCs w:val="21"/>
                <w:lang w:bidi="ar"/>
              </w:rPr>
              <w:t>11、▲输出通道拥有高低通、PEQ(5)、PEQ(8)、PEQ(12)、GEQ(10)、GEQ(15)、GEQ(31)、延时器、限幅器，可自由组合；（需提供CNAS第三方认证功能性检测报告复印件加盖厂商公章）</w:t>
            </w:r>
          </w:p>
          <w:p w14:paraId="63AAA1DD" w14:textId="77777777" w:rsidR="00B9179C" w:rsidRDefault="0053299E">
            <w:pPr>
              <w:jc w:val="left"/>
              <w:textAlignment w:val="center"/>
              <w:rPr>
                <w:b/>
                <w:bCs/>
                <w:color w:val="FF0000"/>
                <w:szCs w:val="21"/>
                <w:lang w:bidi="ar"/>
              </w:rPr>
            </w:pPr>
            <w:r>
              <w:rPr>
                <w:rFonts w:hint="eastAsia"/>
                <w:b/>
                <w:bCs/>
                <w:color w:val="FF0000"/>
                <w:szCs w:val="21"/>
                <w:lang w:bidi="ar"/>
              </w:rPr>
              <w:t>12、▲支持AEC(回声消除)、ANS(噪声抑制)、</w:t>
            </w:r>
            <w:proofErr w:type="spellStart"/>
            <w:r>
              <w:rPr>
                <w:rFonts w:hint="eastAsia"/>
                <w:b/>
                <w:bCs/>
                <w:color w:val="FF0000"/>
                <w:szCs w:val="21"/>
                <w:lang w:bidi="ar"/>
              </w:rPr>
              <w:t>AutoMixer</w:t>
            </w:r>
            <w:proofErr w:type="spellEnd"/>
            <w:r>
              <w:rPr>
                <w:rFonts w:hint="eastAsia"/>
                <w:b/>
                <w:bCs/>
                <w:color w:val="FF0000"/>
                <w:szCs w:val="21"/>
                <w:lang w:bidi="ar"/>
              </w:rPr>
              <w:t>(自动混音)、摄像跟踪、幻象供电等功能；（需提供CNAS第三方认证功能性检测报告复印件加盖厂商公章）</w:t>
            </w:r>
          </w:p>
          <w:p w14:paraId="241078CC" w14:textId="77777777" w:rsidR="00B9179C" w:rsidRDefault="0053299E">
            <w:pPr>
              <w:jc w:val="left"/>
              <w:textAlignment w:val="center"/>
              <w:rPr>
                <w:szCs w:val="21"/>
                <w:lang w:bidi="ar"/>
              </w:rPr>
            </w:pPr>
            <w:r>
              <w:rPr>
                <w:rFonts w:hint="eastAsia"/>
                <w:szCs w:val="21"/>
                <w:lang w:bidi="ar"/>
              </w:rPr>
              <w:t>13、支持输入输出所有通道电平同时回显查看功能；</w:t>
            </w:r>
          </w:p>
          <w:p w14:paraId="26F6F7F6" w14:textId="77777777" w:rsidR="00B9179C" w:rsidRDefault="0053299E">
            <w:pPr>
              <w:jc w:val="left"/>
              <w:textAlignment w:val="center"/>
              <w:rPr>
                <w:b/>
                <w:bCs/>
                <w:color w:val="FF0000"/>
                <w:szCs w:val="21"/>
                <w:lang w:bidi="ar"/>
              </w:rPr>
            </w:pPr>
            <w:r>
              <w:rPr>
                <w:rFonts w:hint="eastAsia"/>
                <w:b/>
                <w:bCs/>
                <w:color w:val="FF0000"/>
                <w:szCs w:val="21"/>
                <w:lang w:bidi="ar"/>
              </w:rPr>
              <w:t>14、▲支持RS23RS485和UDP中控控制；（需提供CNAS第三方认证功能性检测报告复印件加盖厂商公章）</w:t>
            </w:r>
          </w:p>
          <w:p w14:paraId="6B9367A4" w14:textId="77777777" w:rsidR="00B9179C" w:rsidRDefault="0053299E">
            <w:pPr>
              <w:jc w:val="left"/>
              <w:textAlignment w:val="center"/>
              <w:rPr>
                <w:szCs w:val="21"/>
                <w:lang w:bidi="ar"/>
              </w:rPr>
            </w:pPr>
            <w:r>
              <w:rPr>
                <w:rFonts w:hint="eastAsia"/>
                <w:szCs w:val="21"/>
                <w:lang w:bidi="ar"/>
              </w:rPr>
              <w:t>15、支持局域网跨网段、跨VLAN 控制设备；</w:t>
            </w:r>
          </w:p>
          <w:p w14:paraId="10FBDF2A" w14:textId="77777777" w:rsidR="00B9179C" w:rsidRDefault="0053299E">
            <w:pPr>
              <w:jc w:val="left"/>
              <w:textAlignment w:val="center"/>
              <w:rPr>
                <w:szCs w:val="21"/>
                <w:lang w:bidi="ar"/>
              </w:rPr>
            </w:pPr>
            <w:r>
              <w:rPr>
                <w:rFonts w:hint="eastAsia"/>
                <w:szCs w:val="21"/>
                <w:lang w:bidi="ar"/>
              </w:rPr>
              <w:t>16、支持不少于16组预设，每个预设独立工作；</w:t>
            </w:r>
          </w:p>
          <w:p w14:paraId="29AD06FB" w14:textId="77777777" w:rsidR="00B9179C" w:rsidRDefault="0053299E">
            <w:pPr>
              <w:jc w:val="left"/>
              <w:textAlignment w:val="center"/>
              <w:rPr>
                <w:b/>
                <w:bCs/>
                <w:color w:val="FF0000"/>
                <w:szCs w:val="21"/>
                <w:lang w:bidi="ar"/>
              </w:rPr>
            </w:pPr>
            <w:r>
              <w:rPr>
                <w:rFonts w:hint="eastAsia"/>
                <w:b/>
                <w:bCs/>
                <w:color w:val="FF0000"/>
                <w:szCs w:val="21"/>
                <w:lang w:bidi="ar"/>
              </w:rPr>
              <w:t>17、▲内置USB声卡，支持录播功能；（需提供CNAS第三方认证功能性检测报告复印件加盖厂商公章）</w:t>
            </w:r>
          </w:p>
          <w:p w14:paraId="6DF191EA" w14:textId="77777777" w:rsidR="00B9179C" w:rsidRDefault="0053299E">
            <w:pPr>
              <w:jc w:val="left"/>
              <w:textAlignment w:val="center"/>
              <w:rPr>
                <w:szCs w:val="21"/>
              </w:rPr>
            </w:pPr>
            <w:r>
              <w:rPr>
                <w:rFonts w:hint="eastAsia"/>
                <w:b/>
                <w:bCs/>
                <w:color w:val="FF0000"/>
                <w:szCs w:val="21"/>
                <w:lang w:bidi="ar"/>
              </w:rPr>
              <w:t xml:space="preserve">18、▲需提供一个用户界面对多台设备集中管理的截图并加盖厂商公章；    </w:t>
            </w:r>
          </w:p>
        </w:tc>
      </w:tr>
      <w:tr w:rsidR="00B9179C" w14:paraId="2F2B6A7C" w14:textId="77777777" w:rsidTr="00DE139E">
        <w:trPr>
          <w:trHeight w:val="567"/>
        </w:trPr>
        <w:tc>
          <w:tcPr>
            <w:tcW w:w="620" w:type="pct"/>
            <w:shd w:val="clear" w:color="auto" w:fill="auto"/>
            <w:noWrap/>
            <w:vAlign w:val="center"/>
          </w:tcPr>
          <w:p w14:paraId="74BB128A" w14:textId="77777777" w:rsidR="00B9179C" w:rsidRDefault="0053299E">
            <w:pPr>
              <w:jc w:val="center"/>
              <w:textAlignment w:val="center"/>
              <w:rPr>
                <w:color w:val="000000"/>
                <w:szCs w:val="21"/>
                <w:lang w:bidi="ar"/>
              </w:rPr>
            </w:pPr>
            <w:r>
              <w:rPr>
                <w:rFonts w:hint="eastAsia"/>
                <w:color w:val="000000"/>
                <w:szCs w:val="21"/>
                <w:lang w:bidi="ar"/>
              </w:rPr>
              <w:t>G-11</w:t>
            </w:r>
          </w:p>
        </w:tc>
        <w:tc>
          <w:tcPr>
            <w:tcW w:w="891" w:type="pct"/>
            <w:shd w:val="clear" w:color="auto" w:fill="auto"/>
            <w:vAlign w:val="center"/>
          </w:tcPr>
          <w:p w14:paraId="47C320E2" w14:textId="77777777" w:rsidR="00B9179C" w:rsidRDefault="0053299E">
            <w:pPr>
              <w:jc w:val="center"/>
              <w:textAlignment w:val="center"/>
            </w:pPr>
            <w:r>
              <w:rPr>
                <w:rFonts w:hint="eastAsia"/>
              </w:rPr>
              <w:t>8路电源时序器</w:t>
            </w:r>
          </w:p>
          <w:p w14:paraId="23D1558C" w14:textId="77777777" w:rsidR="00B9179C" w:rsidRDefault="0053299E">
            <w:pPr>
              <w:pStyle w:val="a0"/>
              <w:ind w:firstLine="0"/>
            </w:pPr>
            <w:r>
              <w:rPr>
                <w:rFonts w:ascii="宋体" w:hAnsi="宋体" w:cs="宋体" w:hint="eastAsia"/>
                <w:b/>
                <w:bCs/>
                <w:kern w:val="0"/>
                <w:szCs w:val="21"/>
                <w:u w:val="single"/>
                <w:lang w:bidi="ar"/>
              </w:rPr>
              <w:lastRenderedPageBreak/>
              <w:t>（重复参数）</w:t>
            </w:r>
          </w:p>
        </w:tc>
        <w:tc>
          <w:tcPr>
            <w:tcW w:w="3488" w:type="pct"/>
            <w:shd w:val="clear" w:color="auto" w:fill="auto"/>
            <w:vAlign w:val="center"/>
          </w:tcPr>
          <w:p w14:paraId="30CB8E5D" w14:textId="77777777" w:rsidR="00B9179C" w:rsidRDefault="0053299E">
            <w:pPr>
              <w:jc w:val="left"/>
              <w:textAlignment w:val="center"/>
              <w:rPr>
                <w:color w:val="000000"/>
                <w:szCs w:val="21"/>
                <w:lang w:bidi="ar"/>
              </w:rPr>
            </w:pPr>
            <w:r>
              <w:rPr>
                <w:rFonts w:hint="eastAsia"/>
                <w:color w:val="000000"/>
                <w:szCs w:val="21"/>
                <w:lang w:bidi="ar"/>
              </w:rPr>
              <w:lastRenderedPageBreak/>
              <w:t>主要特点</w:t>
            </w:r>
            <w:r>
              <w:rPr>
                <w:rFonts w:hint="eastAsia"/>
                <w:color w:val="000000"/>
                <w:szCs w:val="21"/>
                <w:lang w:bidi="ar"/>
              </w:rPr>
              <w:br/>
            </w:r>
            <w:r>
              <w:rPr>
                <w:rFonts w:hint="eastAsia"/>
                <w:color w:val="000000"/>
                <w:szCs w:val="21"/>
                <w:lang w:bidi="ar"/>
              </w:rPr>
              <w:lastRenderedPageBreak/>
              <w:t>1、集成大电流空气开关和电压显示，最大限度的指示和保护供电系统的安全可靠；</w:t>
            </w:r>
          </w:p>
          <w:p w14:paraId="0C214999" w14:textId="77777777" w:rsidR="00B9179C" w:rsidRDefault="0053299E">
            <w:pPr>
              <w:jc w:val="left"/>
              <w:textAlignment w:val="center"/>
              <w:rPr>
                <w:color w:val="000000"/>
                <w:szCs w:val="21"/>
                <w:lang w:bidi="ar"/>
              </w:rPr>
            </w:pPr>
            <w:r>
              <w:rPr>
                <w:rFonts w:hint="eastAsia"/>
                <w:color w:val="000000"/>
                <w:szCs w:val="21"/>
                <w:lang w:bidi="ar"/>
              </w:rPr>
              <w:t>2、高性能的电源滤波器，拥有良好的共模</w:t>
            </w:r>
            <w:proofErr w:type="gramStart"/>
            <w:r>
              <w:rPr>
                <w:rFonts w:hint="eastAsia"/>
                <w:color w:val="000000"/>
                <w:szCs w:val="21"/>
                <w:lang w:bidi="ar"/>
              </w:rPr>
              <w:t>和差模抑制特性</w:t>
            </w:r>
            <w:proofErr w:type="gramEnd"/>
            <w:r>
              <w:rPr>
                <w:rFonts w:hint="eastAsia"/>
                <w:color w:val="000000"/>
                <w:szCs w:val="21"/>
                <w:lang w:bidi="ar"/>
              </w:rPr>
              <w:t>。</w:t>
            </w:r>
          </w:p>
          <w:p w14:paraId="741134D1" w14:textId="77777777" w:rsidR="00B9179C" w:rsidRDefault="0053299E">
            <w:pPr>
              <w:jc w:val="left"/>
              <w:textAlignment w:val="center"/>
              <w:rPr>
                <w:color w:val="000000"/>
                <w:szCs w:val="21"/>
                <w:lang w:bidi="ar"/>
              </w:rPr>
            </w:pPr>
            <w:r>
              <w:rPr>
                <w:rFonts w:hint="eastAsia"/>
                <w:color w:val="000000"/>
                <w:szCs w:val="21"/>
                <w:lang w:bidi="ar"/>
              </w:rPr>
              <w:t>3、不少于10路可控制电源，单路额定输出电流30A；</w:t>
            </w:r>
          </w:p>
          <w:p w14:paraId="532425A5" w14:textId="77777777" w:rsidR="00B9179C" w:rsidRDefault="0053299E">
            <w:pPr>
              <w:jc w:val="left"/>
              <w:textAlignment w:val="center"/>
              <w:rPr>
                <w:color w:val="000000"/>
                <w:szCs w:val="21"/>
                <w:lang w:bidi="ar"/>
              </w:rPr>
            </w:pPr>
            <w:r>
              <w:rPr>
                <w:rFonts w:hint="eastAsia"/>
                <w:color w:val="000000"/>
                <w:szCs w:val="21"/>
                <w:lang w:bidi="ar"/>
              </w:rPr>
              <w:t>4、面板带大电流DC5V/3A  USB接口输出；提供不少于3组DC12V/1A直流电源输出；</w:t>
            </w:r>
          </w:p>
          <w:p w14:paraId="2CC4FE30" w14:textId="77777777" w:rsidR="00B9179C" w:rsidRDefault="0053299E">
            <w:pPr>
              <w:jc w:val="left"/>
              <w:textAlignment w:val="center"/>
              <w:rPr>
                <w:color w:val="000000"/>
                <w:szCs w:val="21"/>
                <w:lang w:bidi="ar"/>
              </w:rPr>
            </w:pPr>
            <w:r>
              <w:rPr>
                <w:rFonts w:hint="eastAsia"/>
                <w:color w:val="000000"/>
                <w:szCs w:val="21"/>
                <w:lang w:bidi="ar"/>
              </w:rPr>
              <w:t>5、电源通道开关间隔时间从100毫秒到2000毫秒可以自由设置；支持短路干接点或者DC24V触发自动开启系统电源；</w:t>
            </w:r>
          </w:p>
          <w:p w14:paraId="1C5849B6" w14:textId="77777777" w:rsidR="00B9179C" w:rsidRDefault="0053299E">
            <w:pPr>
              <w:jc w:val="left"/>
              <w:textAlignment w:val="center"/>
              <w:rPr>
                <w:color w:val="000000"/>
                <w:szCs w:val="21"/>
                <w:lang w:bidi="ar"/>
              </w:rPr>
            </w:pPr>
            <w:r>
              <w:rPr>
                <w:rFonts w:hint="eastAsia"/>
                <w:color w:val="000000"/>
                <w:szCs w:val="21"/>
                <w:lang w:bidi="ar"/>
              </w:rPr>
              <w:t>6、支持手动操作或可编程受控动作；</w:t>
            </w:r>
          </w:p>
          <w:p w14:paraId="02108F88" w14:textId="77777777" w:rsidR="00B9179C" w:rsidRDefault="0053299E">
            <w:pPr>
              <w:jc w:val="left"/>
              <w:textAlignment w:val="center"/>
              <w:rPr>
                <w:color w:val="000000"/>
                <w:szCs w:val="21"/>
                <w:lang w:bidi="ar"/>
              </w:rPr>
            </w:pPr>
            <w:r>
              <w:rPr>
                <w:rFonts w:hint="eastAsia"/>
                <w:color w:val="000000"/>
                <w:szCs w:val="21"/>
                <w:lang w:bidi="ar"/>
              </w:rPr>
              <w:t>7、支持多机级联，最多可达80路电源输出；</w:t>
            </w:r>
          </w:p>
          <w:p w14:paraId="505F01AA" w14:textId="77777777" w:rsidR="00B9179C" w:rsidRDefault="0053299E">
            <w:pPr>
              <w:jc w:val="left"/>
              <w:textAlignment w:val="center"/>
              <w:rPr>
                <w:color w:val="000000"/>
                <w:szCs w:val="21"/>
                <w:lang w:bidi="ar"/>
              </w:rPr>
            </w:pPr>
            <w:r>
              <w:rPr>
                <w:rFonts w:hint="eastAsia"/>
                <w:color w:val="000000"/>
                <w:szCs w:val="21"/>
                <w:lang w:bidi="ar"/>
              </w:rPr>
              <w:t>8、备有安全锁、按键锁功能，供手动紧急控制及防误操作；</w:t>
            </w:r>
          </w:p>
          <w:p w14:paraId="67CFA582" w14:textId="77777777" w:rsidR="00B9179C" w:rsidRDefault="0053299E">
            <w:pPr>
              <w:jc w:val="left"/>
              <w:textAlignment w:val="center"/>
              <w:rPr>
                <w:color w:val="000000"/>
                <w:szCs w:val="21"/>
                <w:lang w:bidi="ar"/>
              </w:rPr>
            </w:pPr>
            <w:r>
              <w:rPr>
                <w:rFonts w:hint="eastAsia"/>
                <w:color w:val="000000"/>
                <w:szCs w:val="21"/>
                <w:lang w:bidi="ar"/>
              </w:rPr>
              <w:t>9、通过总线组织网络，连接方便快捷；</w:t>
            </w:r>
          </w:p>
          <w:p w14:paraId="240D5966" w14:textId="77777777" w:rsidR="00B9179C" w:rsidRDefault="0053299E">
            <w:pPr>
              <w:jc w:val="left"/>
              <w:textAlignment w:val="center"/>
              <w:rPr>
                <w:szCs w:val="21"/>
              </w:rPr>
            </w:pPr>
            <w:r>
              <w:rPr>
                <w:rFonts w:hint="eastAsia"/>
                <w:color w:val="000000"/>
                <w:szCs w:val="21"/>
                <w:lang w:bidi="ar"/>
              </w:rPr>
              <w:t>10、通过总线协议与中央主机联机，组成强大的可编程受控供电系统，提高系统管理能力；</w:t>
            </w:r>
          </w:p>
        </w:tc>
      </w:tr>
      <w:tr w:rsidR="00B9179C" w14:paraId="64B7BC9A" w14:textId="77777777" w:rsidTr="00DE139E">
        <w:trPr>
          <w:trHeight w:val="567"/>
        </w:trPr>
        <w:tc>
          <w:tcPr>
            <w:tcW w:w="620" w:type="pct"/>
            <w:shd w:val="clear" w:color="auto" w:fill="auto"/>
            <w:noWrap/>
            <w:vAlign w:val="center"/>
          </w:tcPr>
          <w:p w14:paraId="2FA0D504" w14:textId="77777777" w:rsidR="00B9179C" w:rsidRDefault="0053299E">
            <w:pPr>
              <w:jc w:val="center"/>
              <w:textAlignment w:val="center"/>
              <w:rPr>
                <w:color w:val="000000"/>
                <w:szCs w:val="21"/>
                <w:lang w:bidi="ar"/>
              </w:rPr>
            </w:pPr>
            <w:r>
              <w:rPr>
                <w:rFonts w:hint="eastAsia"/>
                <w:color w:val="000000"/>
                <w:szCs w:val="21"/>
                <w:lang w:bidi="ar"/>
              </w:rPr>
              <w:lastRenderedPageBreak/>
              <w:t>G-12</w:t>
            </w:r>
          </w:p>
        </w:tc>
        <w:tc>
          <w:tcPr>
            <w:tcW w:w="891" w:type="pct"/>
            <w:shd w:val="clear" w:color="auto" w:fill="auto"/>
            <w:vAlign w:val="center"/>
          </w:tcPr>
          <w:p w14:paraId="4818B63F" w14:textId="77777777" w:rsidR="00B9179C" w:rsidRDefault="0053299E">
            <w:pPr>
              <w:jc w:val="center"/>
              <w:textAlignment w:val="center"/>
              <w:rPr>
                <w:szCs w:val="21"/>
              </w:rPr>
            </w:pPr>
            <w:r>
              <w:rPr>
                <w:rFonts w:hint="eastAsia"/>
                <w:szCs w:val="21"/>
                <w:lang w:bidi="ar"/>
              </w:rPr>
              <w:t>全数字高端主机</w:t>
            </w:r>
          </w:p>
        </w:tc>
        <w:tc>
          <w:tcPr>
            <w:tcW w:w="3488" w:type="pct"/>
            <w:shd w:val="clear" w:color="auto" w:fill="auto"/>
            <w:vAlign w:val="center"/>
          </w:tcPr>
          <w:p w14:paraId="771466C6" w14:textId="77777777" w:rsidR="00B9179C" w:rsidRDefault="0053299E">
            <w:pPr>
              <w:spacing w:after="200"/>
              <w:jc w:val="left"/>
              <w:textAlignment w:val="center"/>
              <w:rPr>
                <w:szCs w:val="21"/>
              </w:rPr>
            </w:pPr>
            <w:r>
              <w:rPr>
                <w:rFonts w:hint="eastAsia"/>
                <w:szCs w:val="21"/>
                <w:lang w:bidi="ar"/>
              </w:rPr>
              <w:t>主要特点</w:t>
            </w:r>
            <w:r>
              <w:rPr>
                <w:rFonts w:hint="eastAsia"/>
                <w:szCs w:val="21"/>
                <w:lang w:bidi="ar"/>
              </w:rPr>
              <w:br/>
              <w:t>1、符合IEC60914、GBT15381-94国际标准</w:t>
            </w:r>
            <w:r>
              <w:rPr>
                <w:rFonts w:hint="eastAsia"/>
                <w:szCs w:val="21"/>
                <w:lang w:bidi="ar"/>
              </w:rPr>
              <w:br/>
              <w:t xml:space="preserve">2、采用全数字技术，基于数字网络架构开发，内置高性能CPU处理器，处理速度更快，音质更佳，支持讨论、视像跟踪功能 </w:t>
            </w:r>
            <w:r>
              <w:rPr>
                <w:rFonts w:hint="eastAsia"/>
                <w:szCs w:val="21"/>
                <w:lang w:bidi="ar"/>
              </w:rPr>
              <w:br/>
              <w:t>3、高性能开关电源供电，长距离传输对音质不会有任何影响</w:t>
            </w:r>
            <w:r>
              <w:rPr>
                <w:rFonts w:hint="eastAsia"/>
                <w:szCs w:val="21"/>
                <w:lang w:bidi="ar"/>
              </w:rPr>
              <w:br/>
              <w:t>4、抗干扰电路设计，有效杜绝外来信号的干扰</w:t>
            </w:r>
            <w:r>
              <w:rPr>
                <w:rFonts w:hint="eastAsia"/>
                <w:szCs w:val="21"/>
                <w:lang w:bidi="ar"/>
              </w:rPr>
              <w:br/>
              <w:t>5、采用3.5寸全视角IPS电容显示屏，直观显示和方便调节系统的各项参数</w:t>
            </w:r>
            <w:r>
              <w:rPr>
                <w:rFonts w:hint="eastAsia"/>
                <w:szCs w:val="21"/>
                <w:lang w:bidi="ar"/>
              </w:rPr>
              <w:br/>
              <w:t>6、支持USB录音，高保真WAV格式输出</w:t>
            </w:r>
            <w:r>
              <w:rPr>
                <w:rFonts w:hint="eastAsia"/>
                <w:szCs w:val="21"/>
                <w:lang w:bidi="ar"/>
              </w:rPr>
              <w:br/>
              <w:t>7、具有4路8芯话筒单元接口，每</w:t>
            </w:r>
            <w:proofErr w:type="gramStart"/>
            <w:r>
              <w:rPr>
                <w:rFonts w:hint="eastAsia"/>
                <w:szCs w:val="21"/>
                <w:lang w:bidi="ar"/>
              </w:rPr>
              <w:t>路支持</w:t>
            </w:r>
            <w:proofErr w:type="gramEnd"/>
            <w:r>
              <w:rPr>
                <w:rFonts w:hint="eastAsia"/>
                <w:szCs w:val="21"/>
                <w:lang w:bidi="ar"/>
              </w:rPr>
              <w:t>25个单元，可接100个单元</w:t>
            </w:r>
            <w:r>
              <w:rPr>
                <w:rFonts w:hint="eastAsia"/>
                <w:szCs w:val="21"/>
                <w:lang w:bidi="ar"/>
              </w:rPr>
              <w:br/>
              <w:t>8、单元采用“手拉手”连接方式，支持热插拔，方便安装和维护</w:t>
            </w:r>
            <w:r>
              <w:rPr>
                <w:rFonts w:hint="eastAsia"/>
                <w:szCs w:val="21"/>
                <w:lang w:bidi="ar"/>
              </w:rPr>
              <w:br/>
              <w:t>9、具有多种模式： FIFO（先进先出模式）、APPLY（申请模式）、FREE（自由模式）、LIMIT（限制模式）、VOICE（声控模式）</w:t>
            </w:r>
            <w:r>
              <w:rPr>
                <w:rFonts w:hint="eastAsia"/>
                <w:szCs w:val="21"/>
                <w:lang w:bidi="ar"/>
              </w:rPr>
              <w:br/>
              <w:t>10、系统具备服务功能，发言单元可申请茶水、纸笔、帮助等服务</w:t>
            </w:r>
            <w:r>
              <w:rPr>
                <w:rFonts w:hint="eastAsia"/>
                <w:szCs w:val="21"/>
                <w:lang w:bidi="ar"/>
              </w:rPr>
              <w:br/>
              <w:t>11、具有USB接口，可连接电脑对主机进行操作设置</w:t>
            </w:r>
            <w:r>
              <w:rPr>
                <w:rFonts w:hint="eastAsia"/>
                <w:szCs w:val="21"/>
                <w:lang w:bidi="ar"/>
              </w:rPr>
              <w:br/>
              <w:t>12、具有视频切换232接口（3P凤凰插），可</w:t>
            </w:r>
            <w:proofErr w:type="gramStart"/>
            <w:r>
              <w:rPr>
                <w:rFonts w:hint="eastAsia"/>
                <w:szCs w:val="21"/>
                <w:lang w:bidi="ar"/>
              </w:rPr>
              <w:t>连接高</w:t>
            </w:r>
            <w:proofErr w:type="gramEnd"/>
            <w:r>
              <w:rPr>
                <w:rFonts w:hint="eastAsia"/>
                <w:szCs w:val="21"/>
                <w:lang w:bidi="ar"/>
              </w:rPr>
              <w:t>清视频矩阵</w:t>
            </w:r>
            <w:r>
              <w:rPr>
                <w:rFonts w:hint="eastAsia"/>
                <w:szCs w:val="21"/>
                <w:lang w:bidi="ar"/>
              </w:rPr>
              <w:br/>
              <w:t>13、具有中控代码232接口（3P凤凰插），可连接中控系统</w:t>
            </w:r>
            <w:r>
              <w:rPr>
                <w:rFonts w:hint="eastAsia"/>
                <w:szCs w:val="21"/>
                <w:lang w:bidi="ar"/>
              </w:rPr>
              <w:br/>
              <w:t>14、具有1路平衡音频输出接口（卡农），可连接扩声或录音设备</w:t>
            </w:r>
            <w:r>
              <w:rPr>
                <w:rFonts w:hint="eastAsia"/>
                <w:szCs w:val="21"/>
                <w:lang w:bidi="ar"/>
              </w:rPr>
              <w:br/>
              <w:t>15、具有1路非平衡音频输出接口（6.35mm），可连接扩声或录音设备</w:t>
            </w:r>
            <w:r>
              <w:rPr>
                <w:rFonts w:hint="eastAsia"/>
                <w:szCs w:val="21"/>
                <w:lang w:bidi="ar"/>
              </w:rPr>
              <w:br/>
              <w:t>16、具有1路非平衡音频输入接口（莲花），可输入外部音频信号</w:t>
            </w:r>
            <w:r>
              <w:rPr>
                <w:rFonts w:hint="eastAsia"/>
                <w:szCs w:val="21"/>
                <w:lang w:bidi="ar"/>
              </w:rPr>
              <w:br/>
            </w:r>
            <w:r>
              <w:rPr>
                <w:rFonts w:hint="eastAsia"/>
                <w:szCs w:val="21"/>
                <w:lang w:bidi="ar"/>
              </w:rPr>
              <w:lastRenderedPageBreak/>
              <w:t>技术参数</w:t>
            </w:r>
            <w:r>
              <w:rPr>
                <w:rFonts w:hint="eastAsia"/>
                <w:szCs w:val="21"/>
                <w:lang w:bidi="ar"/>
              </w:rPr>
              <w:br/>
              <w:t>17、频率响应: 20Hz-20kHz</w:t>
            </w:r>
            <w:r>
              <w:rPr>
                <w:rFonts w:hint="eastAsia"/>
                <w:szCs w:val="21"/>
                <w:lang w:bidi="ar"/>
              </w:rPr>
              <w:br/>
              <w:t>18、信噪比: ＞96dBA</w:t>
            </w:r>
            <w:r>
              <w:rPr>
                <w:rFonts w:hint="eastAsia"/>
                <w:szCs w:val="21"/>
                <w:lang w:bidi="ar"/>
              </w:rPr>
              <w:br/>
              <w:t>19、总谐波失真:  ＜0.05%</w:t>
            </w:r>
          </w:p>
        </w:tc>
      </w:tr>
      <w:tr w:rsidR="00B9179C" w14:paraId="26387560" w14:textId="77777777" w:rsidTr="00DE139E">
        <w:trPr>
          <w:trHeight w:val="11010"/>
        </w:trPr>
        <w:tc>
          <w:tcPr>
            <w:tcW w:w="620" w:type="pct"/>
            <w:shd w:val="clear" w:color="auto" w:fill="auto"/>
            <w:noWrap/>
            <w:vAlign w:val="center"/>
          </w:tcPr>
          <w:p w14:paraId="77CB57C1" w14:textId="77777777" w:rsidR="00B9179C" w:rsidRDefault="0053299E">
            <w:pPr>
              <w:jc w:val="center"/>
              <w:textAlignment w:val="center"/>
              <w:rPr>
                <w:color w:val="000000"/>
                <w:szCs w:val="21"/>
                <w:lang w:bidi="ar"/>
              </w:rPr>
            </w:pPr>
            <w:r>
              <w:rPr>
                <w:rFonts w:hint="eastAsia"/>
                <w:color w:val="000000"/>
                <w:szCs w:val="21"/>
                <w:lang w:bidi="ar"/>
              </w:rPr>
              <w:lastRenderedPageBreak/>
              <w:t>G-13</w:t>
            </w:r>
          </w:p>
        </w:tc>
        <w:tc>
          <w:tcPr>
            <w:tcW w:w="891" w:type="pct"/>
            <w:shd w:val="clear" w:color="auto" w:fill="auto"/>
            <w:vAlign w:val="center"/>
          </w:tcPr>
          <w:p w14:paraId="4EF271F6" w14:textId="77777777" w:rsidR="00B9179C" w:rsidRDefault="0053299E">
            <w:pPr>
              <w:jc w:val="center"/>
              <w:textAlignment w:val="center"/>
              <w:rPr>
                <w:szCs w:val="21"/>
              </w:rPr>
            </w:pPr>
            <w:r>
              <w:rPr>
                <w:rFonts w:hint="eastAsia"/>
                <w:szCs w:val="21"/>
                <w:lang w:bidi="ar"/>
              </w:rPr>
              <w:t>全数字主席单元</w:t>
            </w:r>
          </w:p>
        </w:tc>
        <w:tc>
          <w:tcPr>
            <w:tcW w:w="3488" w:type="pct"/>
            <w:shd w:val="clear" w:color="auto" w:fill="auto"/>
            <w:vAlign w:val="center"/>
          </w:tcPr>
          <w:p w14:paraId="460AC51B" w14:textId="77777777" w:rsidR="00B9179C" w:rsidRDefault="0053299E">
            <w:pPr>
              <w:spacing w:after="200"/>
              <w:jc w:val="left"/>
              <w:textAlignment w:val="center"/>
              <w:rPr>
                <w:szCs w:val="21"/>
              </w:rPr>
            </w:pPr>
            <w:r>
              <w:rPr>
                <w:rFonts w:hint="eastAsia"/>
                <w:szCs w:val="21"/>
                <w:lang w:bidi="ar"/>
              </w:rPr>
              <w:t>主要特点：</w:t>
            </w:r>
            <w:r>
              <w:rPr>
                <w:rFonts w:hint="eastAsia"/>
                <w:szCs w:val="21"/>
                <w:lang w:bidi="ar"/>
              </w:rPr>
              <w:br/>
              <w:t>1、符合IEC60914、GBT15381-94国际标准</w:t>
            </w:r>
            <w:r>
              <w:rPr>
                <w:rFonts w:hint="eastAsia"/>
                <w:szCs w:val="21"/>
                <w:lang w:bidi="ar"/>
              </w:rPr>
              <w:br/>
              <w:t>2、专业高保真电容</w:t>
            </w:r>
            <w:proofErr w:type="gramStart"/>
            <w:r>
              <w:rPr>
                <w:rFonts w:hint="eastAsia"/>
                <w:szCs w:val="21"/>
                <w:lang w:bidi="ar"/>
              </w:rPr>
              <w:t>咪</w:t>
            </w:r>
            <w:proofErr w:type="gramEnd"/>
            <w:r>
              <w:rPr>
                <w:rFonts w:hint="eastAsia"/>
                <w:szCs w:val="21"/>
                <w:lang w:bidi="ar"/>
              </w:rPr>
              <w:t>芯，拾音灵敏、语音清晰，带宽达到20Hz~20KHz</w:t>
            </w:r>
            <w:r>
              <w:rPr>
                <w:rFonts w:hint="eastAsia"/>
                <w:szCs w:val="21"/>
                <w:lang w:bidi="ar"/>
              </w:rPr>
              <w:br/>
              <w:t>3、采用防干扰电路设计，可防止手机等电子产品的干扰。</w:t>
            </w:r>
            <w:r>
              <w:rPr>
                <w:rFonts w:hint="eastAsia"/>
                <w:szCs w:val="21"/>
                <w:lang w:bidi="ar"/>
              </w:rPr>
              <w:br/>
              <w:t>4、话筒头部带发言灯圈，可显示单元发言、关闭状态</w:t>
            </w:r>
            <w:r>
              <w:rPr>
                <w:rFonts w:hint="eastAsia"/>
                <w:szCs w:val="21"/>
                <w:lang w:bidi="ar"/>
              </w:rPr>
              <w:br/>
              <w:t>5、单元为无源设备，由系统主机供电。输入电压为24V，属安全范围</w:t>
            </w:r>
            <w:r>
              <w:rPr>
                <w:rFonts w:hint="eastAsia"/>
                <w:szCs w:val="21"/>
                <w:lang w:bidi="ar"/>
              </w:rPr>
              <w:br/>
              <w:t>6、单元T型8芯连线，线材采用全线铝箔、水线屏蔽，大大降低强电磁波对线材的干扰</w:t>
            </w:r>
            <w:r>
              <w:rPr>
                <w:rFonts w:hint="eastAsia"/>
                <w:szCs w:val="21"/>
                <w:lang w:bidi="ar"/>
              </w:rPr>
              <w:br/>
              <w:t>7、话筒单元带耳机输出口，由主机设定音量大小。</w:t>
            </w:r>
            <w:r>
              <w:rPr>
                <w:rFonts w:hint="eastAsia"/>
                <w:szCs w:val="21"/>
                <w:lang w:bidi="ar"/>
              </w:rPr>
              <w:br/>
              <w:t>8、带声频启动功能，发言时话筒单元电源自动打开。</w:t>
            </w:r>
            <w:r>
              <w:rPr>
                <w:rFonts w:hint="eastAsia"/>
                <w:szCs w:val="21"/>
                <w:lang w:bidi="ar"/>
              </w:rPr>
              <w:br/>
              <w:t xml:space="preserve">9、支持多个主席单元，连接时不受位置限制可任意安装，具有全权控制秩序的优先功能，可控制气氛。 </w:t>
            </w:r>
            <w:r>
              <w:rPr>
                <w:rFonts w:hint="eastAsia"/>
                <w:szCs w:val="21"/>
                <w:lang w:bidi="ar"/>
              </w:rPr>
              <w:br/>
              <w:t>10、手拉手电缆串联连接模式，便于安装和维护</w:t>
            </w:r>
            <w:r>
              <w:rPr>
                <w:rFonts w:hint="eastAsia"/>
                <w:szCs w:val="21"/>
                <w:lang w:bidi="ar"/>
              </w:rPr>
              <w:br/>
              <w:t>技术参数：</w:t>
            </w:r>
            <w:r>
              <w:rPr>
                <w:rFonts w:hint="eastAsia"/>
                <w:szCs w:val="21"/>
                <w:lang w:bidi="ar"/>
              </w:rPr>
              <w:br/>
              <w:t>11、工作电压： DC24V(由主机供给)</w:t>
            </w:r>
            <w:r>
              <w:rPr>
                <w:rFonts w:hint="eastAsia"/>
                <w:szCs w:val="21"/>
                <w:lang w:bidi="ar"/>
              </w:rPr>
              <w:br/>
              <w:t>12、输入、输出： 8P-DIN T型线</w:t>
            </w:r>
            <w:r>
              <w:rPr>
                <w:rFonts w:hint="eastAsia"/>
                <w:szCs w:val="21"/>
                <w:lang w:bidi="ar"/>
              </w:rPr>
              <w:br/>
              <w:t>13、输入： 心形指向性驻极体</w:t>
            </w:r>
            <w:r>
              <w:rPr>
                <w:rFonts w:hint="eastAsia"/>
                <w:szCs w:val="21"/>
                <w:lang w:bidi="ar"/>
              </w:rPr>
              <w:br/>
              <w:t xml:space="preserve">14、灵敏度： -46 </w:t>
            </w:r>
            <w:proofErr w:type="spellStart"/>
            <w:r>
              <w:rPr>
                <w:rFonts w:hint="eastAsia"/>
                <w:szCs w:val="21"/>
                <w:lang w:bidi="ar"/>
              </w:rPr>
              <w:t>dBV</w:t>
            </w:r>
            <w:proofErr w:type="spellEnd"/>
            <w:r>
              <w:rPr>
                <w:rFonts w:hint="eastAsia"/>
                <w:szCs w:val="21"/>
                <w:lang w:bidi="ar"/>
              </w:rPr>
              <w:t xml:space="preserve">/Pa </w:t>
            </w:r>
            <w:r>
              <w:rPr>
                <w:rFonts w:hint="eastAsia"/>
                <w:szCs w:val="21"/>
                <w:lang w:bidi="ar"/>
              </w:rPr>
              <w:br/>
              <w:t>15、频率响应： 20Hz~20KHz</w:t>
            </w:r>
            <w:r>
              <w:rPr>
                <w:rFonts w:hint="eastAsia"/>
                <w:szCs w:val="21"/>
                <w:lang w:bidi="ar"/>
              </w:rPr>
              <w:br/>
              <w:t>16、输入阻抗： 2 k</w:t>
            </w:r>
            <w:r>
              <w:rPr>
                <w:rFonts w:ascii="微软雅黑" w:eastAsia="微软雅黑" w:hAnsi="微软雅黑" w:cs="微软雅黑" w:hint="eastAsia"/>
                <w:szCs w:val="21"/>
                <w:lang w:bidi="ar"/>
              </w:rPr>
              <w:t>Ω</w:t>
            </w:r>
            <w:r>
              <w:rPr>
                <w:rFonts w:hint="eastAsia"/>
                <w:szCs w:val="21"/>
                <w:lang w:bidi="ar"/>
              </w:rPr>
              <w:br/>
              <w:t>17、方向性0°/180°： &gt; 20 dB (1 kHz)</w:t>
            </w:r>
            <w:r>
              <w:rPr>
                <w:rFonts w:hint="eastAsia"/>
                <w:szCs w:val="21"/>
                <w:lang w:bidi="ar"/>
              </w:rPr>
              <w:br/>
              <w:t>18、等效噪声：  20 dBA (SPL)</w:t>
            </w:r>
            <w:r>
              <w:rPr>
                <w:rFonts w:hint="eastAsia"/>
                <w:szCs w:val="21"/>
                <w:lang w:bidi="ar"/>
              </w:rPr>
              <w:br/>
              <w:t>19、话筒最大声压级： 125 dB (THD&lt;3%)</w:t>
            </w:r>
            <w:r>
              <w:rPr>
                <w:rFonts w:hint="eastAsia"/>
                <w:szCs w:val="21"/>
                <w:lang w:bidi="ar"/>
              </w:rPr>
              <w:br/>
              <w:t>20、信噪比： ＞80dB</w:t>
            </w:r>
            <w:r>
              <w:rPr>
                <w:rFonts w:hint="eastAsia"/>
                <w:szCs w:val="21"/>
                <w:lang w:bidi="ar"/>
              </w:rPr>
              <w:br/>
              <w:t>21、通道串音： ＞80dB</w:t>
            </w:r>
            <w:r>
              <w:rPr>
                <w:rFonts w:hint="eastAsia"/>
                <w:szCs w:val="21"/>
                <w:lang w:bidi="ar"/>
              </w:rPr>
              <w:br/>
              <w:t>22、总谐波失真： ＜0.05%</w:t>
            </w:r>
          </w:p>
        </w:tc>
      </w:tr>
      <w:tr w:rsidR="00B9179C" w14:paraId="533BA906" w14:textId="77777777" w:rsidTr="00DE139E">
        <w:trPr>
          <w:trHeight w:val="9686"/>
        </w:trPr>
        <w:tc>
          <w:tcPr>
            <w:tcW w:w="620" w:type="pct"/>
            <w:shd w:val="clear" w:color="auto" w:fill="auto"/>
            <w:noWrap/>
            <w:vAlign w:val="center"/>
          </w:tcPr>
          <w:p w14:paraId="5EFBB22C" w14:textId="77777777" w:rsidR="00B9179C" w:rsidRDefault="0053299E">
            <w:pPr>
              <w:jc w:val="center"/>
              <w:textAlignment w:val="center"/>
              <w:rPr>
                <w:color w:val="000000"/>
                <w:szCs w:val="21"/>
                <w:lang w:bidi="ar"/>
              </w:rPr>
            </w:pPr>
            <w:r>
              <w:rPr>
                <w:rFonts w:hint="eastAsia"/>
                <w:color w:val="000000"/>
                <w:szCs w:val="21"/>
                <w:lang w:bidi="ar"/>
              </w:rPr>
              <w:lastRenderedPageBreak/>
              <w:t>G-14</w:t>
            </w:r>
          </w:p>
        </w:tc>
        <w:tc>
          <w:tcPr>
            <w:tcW w:w="891" w:type="pct"/>
            <w:shd w:val="clear" w:color="auto" w:fill="auto"/>
            <w:vAlign w:val="center"/>
          </w:tcPr>
          <w:p w14:paraId="78EF3B11" w14:textId="77777777" w:rsidR="00B9179C" w:rsidRDefault="0053299E">
            <w:pPr>
              <w:jc w:val="center"/>
              <w:textAlignment w:val="center"/>
              <w:rPr>
                <w:szCs w:val="21"/>
              </w:rPr>
            </w:pPr>
            <w:r>
              <w:rPr>
                <w:rFonts w:hint="eastAsia"/>
                <w:szCs w:val="21"/>
                <w:lang w:bidi="ar"/>
              </w:rPr>
              <w:t>全数字代表单元</w:t>
            </w:r>
          </w:p>
        </w:tc>
        <w:tc>
          <w:tcPr>
            <w:tcW w:w="3488" w:type="pct"/>
            <w:shd w:val="clear" w:color="auto" w:fill="auto"/>
            <w:vAlign w:val="center"/>
          </w:tcPr>
          <w:p w14:paraId="0CB9E966" w14:textId="77777777" w:rsidR="00B9179C" w:rsidRDefault="0053299E">
            <w:pPr>
              <w:spacing w:after="200"/>
              <w:jc w:val="left"/>
              <w:textAlignment w:val="center"/>
              <w:rPr>
                <w:szCs w:val="21"/>
              </w:rPr>
            </w:pPr>
            <w:r>
              <w:rPr>
                <w:rFonts w:hint="eastAsia"/>
                <w:szCs w:val="21"/>
                <w:lang w:bidi="ar"/>
              </w:rPr>
              <w:t>主要特点：</w:t>
            </w:r>
            <w:r>
              <w:rPr>
                <w:rFonts w:hint="eastAsia"/>
                <w:szCs w:val="21"/>
                <w:lang w:bidi="ar"/>
              </w:rPr>
              <w:br/>
              <w:t>1、符合IEC60914、GBT15381-94国际标准</w:t>
            </w:r>
            <w:r>
              <w:rPr>
                <w:rFonts w:hint="eastAsia"/>
                <w:szCs w:val="21"/>
                <w:lang w:bidi="ar"/>
              </w:rPr>
              <w:br/>
              <w:t>2、专业高保真电容</w:t>
            </w:r>
            <w:proofErr w:type="gramStart"/>
            <w:r>
              <w:rPr>
                <w:rFonts w:hint="eastAsia"/>
                <w:szCs w:val="21"/>
                <w:lang w:bidi="ar"/>
              </w:rPr>
              <w:t>咪</w:t>
            </w:r>
            <w:proofErr w:type="gramEnd"/>
            <w:r>
              <w:rPr>
                <w:rFonts w:hint="eastAsia"/>
                <w:szCs w:val="21"/>
                <w:lang w:bidi="ar"/>
              </w:rPr>
              <w:t>芯，拾音灵敏、语音清晰，带宽达到20Hz~20KHz</w:t>
            </w:r>
            <w:r>
              <w:rPr>
                <w:rFonts w:hint="eastAsia"/>
                <w:szCs w:val="21"/>
                <w:lang w:bidi="ar"/>
              </w:rPr>
              <w:br/>
              <w:t>3、采用防干扰电路设计，可防止手机等电子产品的干扰。</w:t>
            </w:r>
            <w:r>
              <w:rPr>
                <w:rFonts w:hint="eastAsia"/>
                <w:szCs w:val="21"/>
                <w:lang w:bidi="ar"/>
              </w:rPr>
              <w:br/>
              <w:t>4、话筒头部带发言灯圈，可显示单元发言、关闭状态</w:t>
            </w:r>
            <w:r>
              <w:rPr>
                <w:rFonts w:hint="eastAsia"/>
                <w:szCs w:val="21"/>
                <w:lang w:bidi="ar"/>
              </w:rPr>
              <w:br/>
              <w:t>5、单元为无源设备，由系统主机供电。输入电压为24V，属安全范围</w:t>
            </w:r>
            <w:r>
              <w:rPr>
                <w:rFonts w:hint="eastAsia"/>
                <w:szCs w:val="21"/>
                <w:lang w:bidi="ar"/>
              </w:rPr>
              <w:br/>
              <w:t>6、单元T型8芯连线，线材采用全线铝箔、水线屏蔽，大大降低强电磁波对线材的干扰</w:t>
            </w:r>
            <w:r>
              <w:rPr>
                <w:rFonts w:hint="eastAsia"/>
                <w:szCs w:val="21"/>
                <w:lang w:bidi="ar"/>
              </w:rPr>
              <w:br/>
              <w:t>7、话筒单元带耳机输出口，由主机设定音量大小。</w:t>
            </w:r>
            <w:r>
              <w:rPr>
                <w:rFonts w:hint="eastAsia"/>
                <w:szCs w:val="21"/>
                <w:lang w:bidi="ar"/>
              </w:rPr>
              <w:br/>
              <w:t>8、带声频启动功能，发言时话筒单元电源自动打开。</w:t>
            </w:r>
            <w:r>
              <w:rPr>
                <w:rFonts w:hint="eastAsia"/>
                <w:szCs w:val="21"/>
                <w:lang w:bidi="ar"/>
              </w:rPr>
              <w:br/>
              <w:t xml:space="preserve">9、支持多个主席单元，连接时不受位置限制可任意安装，具有全权控制秩序的优先功能，可控制气氛。 </w:t>
            </w:r>
            <w:r>
              <w:rPr>
                <w:rFonts w:hint="eastAsia"/>
                <w:szCs w:val="21"/>
                <w:lang w:bidi="ar"/>
              </w:rPr>
              <w:br/>
              <w:t>10、手拉手电缆串联连接模式，便于安装和维护</w:t>
            </w:r>
            <w:r>
              <w:rPr>
                <w:rFonts w:hint="eastAsia"/>
                <w:szCs w:val="21"/>
                <w:lang w:bidi="ar"/>
              </w:rPr>
              <w:br/>
              <w:t>技术参数：</w:t>
            </w:r>
            <w:r>
              <w:rPr>
                <w:rFonts w:hint="eastAsia"/>
                <w:szCs w:val="21"/>
                <w:lang w:bidi="ar"/>
              </w:rPr>
              <w:br/>
              <w:t>11、工作电压： DC24V(由主机供给)</w:t>
            </w:r>
            <w:r>
              <w:rPr>
                <w:rFonts w:hint="eastAsia"/>
                <w:szCs w:val="21"/>
                <w:lang w:bidi="ar"/>
              </w:rPr>
              <w:br/>
              <w:t>12、输入、输出： 8P-DIN T型线</w:t>
            </w:r>
            <w:r>
              <w:rPr>
                <w:rFonts w:hint="eastAsia"/>
                <w:szCs w:val="21"/>
                <w:lang w:bidi="ar"/>
              </w:rPr>
              <w:br/>
              <w:t>13、输入： 心形指向性驻极体</w:t>
            </w:r>
            <w:r>
              <w:rPr>
                <w:rFonts w:hint="eastAsia"/>
                <w:szCs w:val="21"/>
                <w:lang w:bidi="ar"/>
              </w:rPr>
              <w:br/>
              <w:t xml:space="preserve">14、灵敏度： -46 </w:t>
            </w:r>
            <w:proofErr w:type="spellStart"/>
            <w:r>
              <w:rPr>
                <w:rFonts w:hint="eastAsia"/>
                <w:szCs w:val="21"/>
                <w:lang w:bidi="ar"/>
              </w:rPr>
              <w:t>dBV</w:t>
            </w:r>
            <w:proofErr w:type="spellEnd"/>
            <w:r>
              <w:rPr>
                <w:rFonts w:hint="eastAsia"/>
                <w:szCs w:val="21"/>
                <w:lang w:bidi="ar"/>
              </w:rPr>
              <w:t xml:space="preserve">/Pa </w:t>
            </w:r>
            <w:r>
              <w:rPr>
                <w:rFonts w:hint="eastAsia"/>
                <w:szCs w:val="21"/>
                <w:lang w:bidi="ar"/>
              </w:rPr>
              <w:br/>
              <w:t>15、频率响应： 20Hz~20KHz</w:t>
            </w:r>
            <w:r>
              <w:rPr>
                <w:rFonts w:hint="eastAsia"/>
                <w:szCs w:val="21"/>
                <w:lang w:bidi="ar"/>
              </w:rPr>
              <w:br/>
              <w:t>16、输入阻抗： 2 k</w:t>
            </w:r>
            <w:r>
              <w:rPr>
                <w:rFonts w:ascii="微软雅黑" w:eastAsia="微软雅黑" w:hAnsi="微软雅黑" w:cs="微软雅黑" w:hint="eastAsia"/>
                <w:szCs w:val="21"/>
                <w:lang w:bidi="ar"/>
              </w:rPr>
              <w:t>Ω</w:t>
            </w:r>
            <w:r>
              <w:rPr>
                <w:rFonts w:hint="eastAsia"/>
                <w:szCs w:val="21"/>
                <w:lang w:bidi="ar"/>
              </w:rPr>
              <w:br/>
              <w:t>17、方向性0°/180°： &gt; 20 dB (1 kHz)</w:t>
            </w:r>
            <w:r>
              <w:rPr>
                <w:rFonts w:hint="eastAsia"/>
                <w:szCs w:val="21"/>
                <w:lang w:bidi="ar"/>
              </w:rPr>
              <w:br/>
              <w:t>18、等效噪声：  20 dBA (SPL)</w:t>
            </w:r>
            <w:r>
              <w:rPr>
                <w:rFonts w:hint="eastAsia"/>
                <w:szCs w:val="21"/>
                <w:lang w:bidi="ar"/>
              </w:rPr>
              <w:br/>
              <w:t>19、话筒最大声压级： 125 dB (THD&lt;3%)</w:t>
            </w:r>
            <w:r>
              <w:rPr>
                <w:rFonts w:hint="eastAsia"/>
                <w:szCs w:val="21"/>
                <w:lang w:bidi="ar"/>
              </w:rPr>
              <w:br/>
              <w:t>20、信噪比： ＞80dB</w:t>
            </w:r>
            <w:r>
              <w:rPr>
                <w:rFonts w:hint="eastAsia"/>
                <w:szCs w:val="21"/>
                <w:lang w:bidi="ar"/>
              </w:rPr>
              <w:br/>
              <w:t>21、通道串音： ＞80dB</w:t>
            </w:r>
            <w:r>
              <w:rPr>
                <w:rFonts w:hint="eastAsia"/>
                <w:szCs w:val="21"/>
                <w:lang w:bidi="ar"/>
              </w:rPr>
              <w:br/>
              <w:t xml:space="preserve">22、总谐波失真： ＜0.05%  </w:t>
            </w:r>
          </w:p>
        </w:tc>
      </w:tr>
      <w:tr w:rsidR="00B9179C" w14:paraId="5092828E" w14:textId="77777777" w:rsidTr="00DE139E">
        <w:trPr>
          <w:trHeight w:val="567"/>
        </w:trPr>
        <w:tc>
          <w:tcPr>
            <w:tcW w:w="620" w:type="pct"/>
            <w:shd w:val="clear" w:color="auto" w:fill="auto"/>
            <w:noWrap/>
            <w:vAlign w:val="center"/>
          </w:tcPr>
          <w:p w14:paraId="32D02326" w14:textId="77777777" w:rsidR="00B9179C" w:rsidRDefault="0053299E">
            <w:pPr>
              <w:jc w:val="center"/>
              <w:textAlignment w:val="center"/>
              <w:rPr>
                <w:color w:val="000000"/>
                <w:szCs w:val="21"/>
                <w:lang w:bidi="ar"/>
              </w:rPr>
            </w:pPr>
            <w:r>
              <w:rPr>
                <w:rFonts w:hint="eastAsia"/>
                <w:color w:val="000000"/>
                <w:szCs w:val="21"/>
                <w:lang w:bidi="ar"/>
              </w:rPr>
              <w:t>G-15</w:t>
            </w:r>
          </w:p>
        </w:tc>
        <w:tc>
          <w:tcPr>
            <w:tcW w:w="891" w:type="pct"/>
            <w:shd w:val="clear" w:color="auto" w:fill="auto"/>
            <w:vAlign w:val="center"/>
          </w:tcPr>
          <w:p w14:paraId="75E125B8" w14:textId="77777777" w:rsidR="00B9179C" w:rsidRDefault="0053299E">
            <w:pPr>
              <w:jc w:val="center"/>
              <w:textAlignment w:val="center"/>
              <w:rPr>
                <w:szCs w:val="21"/>
                <w:lang w:bidi="ar"/>
              </w:rPr>
            </w:pPr>
            <w:r>
              <w:rPr>
                <w:rFonts w:hint="eastAsia"/>
                <w:szCs w:val="21"/>
                <w:lang w:bidi="ar"/>
              </w:rPr>
              <w:t>信号线</w:t>
            </w:r>
          </w:p>
          <w:p w14:paraId="5970F788" w14:textId="77777777" w:rsidR="00B9179C" w:rsidRDefault="0053299E">
            <w:pPr>
              <w:jc w:val="center"/>
              <w:textAlignment w:val="center"/>
              <w:rPr>
                <w:szCs w:val="21"/>
              </w:rPr>
            </w:pPr>
            <w:r>
              <w:rPr>
                <w:rFonts w:hint="eastAsia"/>
                <w:b/>
                <w:bCs/>
                <w:szCs w:val="21"/>
                <w:u w:val="single"/>
                <w:lang w:bidi="ar"/>
              </w:rPr>
              <w:t>（重复参数）</w:t>
            </w:r>
          </w:p>
        </w:tc>
        <w:tc>
          <w:tcPr>
            <w:tcW w:w="3488" w:type="pct"/>
            <w:shd w:val="clear" w:color="auto" w:fill="auto"/>
            <w:vAlign w:val="center"/>
          </w:tcPr>
          <w:p w14:paraId="5DD507A1" w14:textId="77777777" w:rsidR="00B9179C" w:rsidRDefault="0053299E">
            <w:pPr>
              <w:jc w:val="left"/>
              <w:textAlignment w:val="center"/>
              <w:rPr>
                <w:szCs w:val="21"/>
              </w:rPr>
            </w:pPr>
            <w:r>
              <w:rPr>
                <w:noProof/>
                <w:szCs w:val="21"/>
              </w:rPr>
              <w:drawing>
                <wp:anchor distT="0" distB="0" distL="114300" distR="114300" simplePos="0" relativeHeight="251713536" behindDoc="0" locked="0" layoutInCell="1" allowOverlap="1" wp14:anchorId="76EBEF85" wp14:editId="5450B71A">
                  <wp:simplePos x="0" y="0"/>
                  <wp:positionH relativeFrom="column">
                    <wp:posOffset>0</wp:posOffset>
                  </wp:positionH>
                  <wp:positionV relativeFrom="paragraph">
                    <wp:posOffset>0</wp:posOffset>
                  </wp:positionV>
                  <wp:extent cx="11430" cy="19050"/>
                  <wp:effectExtent l="0" t="0" r="0" b="0"/>
                  <wp:wrapNone/>
                  <wp:docPr id="414" name="图片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图片 4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430" cy="19050"/>
                          </a:xfrm>
                          <a:prstGeom prst="rect">
                            <a:avLst/>
                          </a:prstGeom>
                          <a:noFill/>
                          <a:ln>
                            <a:noFill/>
                          </a:ln>
                        </pic:spPr>
                      </pic:pic>
                    </a:graphicData>
                  </a:graphic>
                </wp:anchor>
              </w:drawing>
            </w:r>
            <w:r>
              <w:rPr>
                <w:noProof/>
                <w:szCs w:val="21"/>
              </w:rPr>
              <w:drawing>
                <wp:anchor distT="0" distB="0" distL="114300" distR="114300" simplePos="0" relativeHeight="251715584" behindDoc="0" locked="0" layoutInCell="1" allowOverlap="1" wp14:anchorId="378D4EF7" wp14:editId="431B307F">
                  <wp:simplePos x="0" y="0"/>
                  <wp:positionH relativeFrom="column">
                    <wp:posOffset>0</wp:posOffset>
                  </wp:positionH>
                  <wp:positionV relativeFrom="paragraph">
                    <wp:posOffset>0</wp:posOffset>
                  </wp:positionV>
                  <wp:extent cx="11430" cy="19050"/>
                  <wp:effectExtent l="0" t="0" r="0" b="0"/>
                  <wp:wrapNone/>
                  <wp:docPr id="413" name="图片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 name="图片 4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430" cy="19050"/>
                          </a:xfrm>
                          <a:prstGeom prst="rect">
                            <a:avLst/>
                          </a:prstGeom>
                          <a:noFill/>
                          <a:ln>
                            <a:noFill/>
                          </a:ln>
                        </pic:spPr>
                      </pic:pic>
                    </a:graphicData>
                  </a:graphic>
                </wp:anchor>
              </w:drawing>
            </w:r>
            <w:r>
              <w:rPr>
                <w:noProof/>
                <w:szCs w:val="21"/>
              </w:rPr>
              <w:drawing>
                <wp:anchor distT="0" distB="0" distL="114300" distR="114300" simplePos="0" relativeHeight="251717632" behindDoc="0" locked="0" layoutInCell="1" allowOverlap="1" wp14:anchorId="05205F04" wp14:editId="45E9DEFD">
                  <wp:simplePos x="0" y="0"/>
                  <wp:positionH relativeFrom="column">
                    <wp:posOffset>0</wp:posOffset>
                  </wp:positionH>
                  <wp:positionV relativeFrom="paragraph">
                    <wp:posOffset>0</wp:posOffset>
                  </wp:positionV>
                  <wp:extent cx="11430" cy="19050"/>
                  <wp:effectExtent l="0" t="0" r="0" b="0"/>
                  <wp:wrapNone/>
                  <wp:docPr id="412" name="图片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图片 4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430" cy="19050"/>
                          </a:xfrm>
                          <a:prstGeom prst="rect">
                            <a:avLst/>
                          </a:prstGeom>
                          <a:noFill/>
                          <a:ln>
                            <a:noFill/>
                          </a:ln>
                        </pic:spPr>
                      </pic:pic>
                    </a:graphicData>
                  </a:graphic>
                </wp:anchor>
              </w:drawing>
            </w:r>
            <w:r>
              <w:rPr>
                <w:noProof/>
                <w:szCs w:val="21"/>
              </w:rPr>
              <w:drawing>
                <wp:anchor distT="0" distB="0" distL="114300" distR="114300" simplePos="0" relativeHeight="251719680" behindDoc="0" locked="0" layoutInCell="1" allowOverlap="1" wp14:anchorId="381C7524" wp14:editId="36C6A8C4">
                  <wp:simplePos x="0" y="0"/>
                  <wp:positionH relativeFrom="column">
                    <wp:posOffset>0</wp:posOffset>
                  </wp:positionH>
                  <wp:positionV relativeFrom="paragraph">
                    <wp:posOffset>0</wp:posOffset>
                  </wp:positionV>
                  <wp:extent cx="11430" cy="19050"/>
                  <wp:effectExtent l="0" t="0" r="0" b="0"/>
                  <wp:wrapNone/>
                  <wp:docPr id="411" name="图片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 name="图片 4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430" cy="19050"/>
                          </a:xfrm>
                          <a:prstGeom prst="rect">
                            <a:avLst/>
                          </a:prstGeom>
                          <a:noFill/>
                          <a:ln>
                            <a:noFill/>
                          </a:ln>
                        </pic:spPr>
                      </pic:pic>
                    </a:graphicData>
                  </a:graphic>
                </wp:anchor>
              </w:drawing>
            </w:r>
            <w:r>
              <w:rPr>
                <w:noProof/>
                <w:szCs w:val="21"/>
              </w:rPr>
              <w:drawing>
                <wp:anchor distT="0" distB="0" distL="114300" distR="114300" simplePos="0" relativeHeight="251721728" behindDoc="0" locked="0" layoutInCell="1" allowOverlap="1" wp14:anchorId="7E453400" wp14:editId="3FE8EB2C">
                  <wp:simplePos x="0" y="0"/>
                  <wp:positionH relativeFrom="column">
                    <wp:posOffset>0</wp:posOffset>
                  </wp:positionH>
                  <wp:positionV relativeFrom="paragraph">
                    <wp:posOffset>0</wp:posOffset>
                  </wp:positionV>
                  <wp:extent cx="11430" cy="19050"/>
                  <wp:effectExtent l="0" t="0" r="0" b="0"/>
                  <wp:wrapNone/>
                  <wp:docPr id="410" name="图片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图片 4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430" cy="19050"/>
                          </a:xfrm>
                          <a:prstGeom prst="rect">
                            <a:avLst/>
                          </a:prstGeom>
                          <a:noFill/>
                          <a:ln>
                            <a:noFill/>
                          </a:ln>
                        </pic:spPr>
                      </pic:pic>
                    </a:graphicData>
                  </a:graphic>
                </wp:anchor>
              </w:drawing>
            </w:r>
            <w:r>
              <w:rPr>
                <w:noProof/>
                <w:szCs w:val="21"/>
              </w:rPr>
              <w:drawing>
                <wp:anchor distT="0" distB="0" distL="114300" distR="114300" simplePos="0" relativeHeight="251723776" behindDoc="0" locked="0" layoutInCell="1" allowOverlap="1" wp14:anchorId="6592C488" wp14:editId="4A8A9589">
                  <wp:simplePos x="0" y="0"/>
                  <wp:positionH relativeFrom="column">
                    <wp:posOffset>0</wp:posOffset>
                  </wp:positionH>
                  <wp:positionV relativeFrom="paragraph">
                    <wp:posOffset>0</wp:posOffset>
                  </wp:positionV>
                  <wp:extent cx="11430" cy="19050"/>
                  <wp:effectExtent l="0" t="0" r="0" b="0"/>
                  <wp:wrapNone/>
                  <wp:docPr id="409" name="图片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图片 40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430" cy="19050"/>
                          </a:xfrm>
                          <a:prstGeom prst="rect">
                            <a:avLst/>
                          </a:prstGeom>
                          <a:noFill/>
                          <a:ln>
                            <a:noFill/>
                          </a:ln>
                        </pic:spPr>
                      </pic:pic>
                    </a:graphicData>
                  </a:graphic>
                </wp:anchor>
              </w:drawing>
            </w:r>
            <w:r>
              <w:rPr>
                <w:noProof/>
                <w:szCs w:val="21"/>
              </w:rPr>
              <w:drawing>
                <wp:anchor distT="0" distB="0" distL="114300" distR="114300" simplePos="0" relativeHeight="251725824" behindDoc="0" locked="0" layoutInCell="1" allowOverlap="1" wp14:anchorId="41977379" wp14:editId="6A35C677">
                  <wp:simplePos x="0" y="0"/>
                  <wp:positionH relativeFrom="column">
                    <wp:posOffset>0</wp:posOffset>
                  </wp:positionH>
                  <wp:positionV relativeFrom="paragraph">
                    <wp:posOffset>0</wp:posOffset>
                  </wp:positionV>
                  <wp:extent cx="11430" cy="19050"/>
                  <wp:effectExtent l="0" t="0" r="0" b="0"/>
                  <wp:wrapNone/>
                  <wp:docPr id="408" name="图片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图片 40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430" cy="19050"/>
                          </a:xfrm>
                          <a:prstGeom prst="rect">
                            <a:avLst/>
                          </a:prstGeom>
                          <a:noFill/>
                          <a:ln>
                            <a:noFill/>
                          </a:ln>
                        </pic:spPr>
                      </pic:pic>
                    </a:graphicData>
                  </a:graphic>
                </wp:anchor>
              </w:drawing>
            </w:r>
            <w:r>
              <w:rPr>
                <w:noProof/>
                <w:szCs w:val="21"/>
              </w:rPr>
              <w:drawing>
                <wp:anchor distT="0" distB="0" distL="114300" distR="114300" simplePos="0" relativeHeight="251727872" behindDoc="0" locked="0" layoutInCell="1" allowOverlap="1" wp14:anchorId="2C0BB772" wp14:editId="58895FB0">
                  <wp:simplePos x="0" y="0"/>
                  <wp:positionH relativeFrom="column">
                    <wp:posOffset>0</wp:posOffset>
                  </wp:positionH>
                  <wp:positionV relativeFrom="paragraph">
                    <wp:posOffset>0</wp:posOffset>
                  </wp:positionV>
                  <wp:extent cx="11430" cy="19050"/>
                  <wp:effectExtent l="0" t="0" r="0" b="0"/>
                  <wp:wrapNone/>
                  <wp:docPr id="407" name="图片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图片 40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430" cy="19050"/>
                          </a:xfrm>
                          <a:prstGeom prst="rect">
                            <a:avLst/>
                          </a:prstGeom>
                          <a:noFill/>
                          <a:ln>
                            <a:noFill/>
                          </a:ln>
                        </pic:spPr>
                      </pic:pic>
                    </a:graphicData>
                  </a:graphic>
                </wp:anchor>
              </w:drawing>
            </w:r>
            <w:r>
              <w:rPr>
                <w:noProof/>
                <w:szCs w:val="21"/>
              </w:rPr>
              <w:drawing>
                <wp:anchor distT="0" distB="0" distL="114300" distR="114300" simplePos="0" relativeHeight="251729920" behindDoc="0" locked="0" layoutInCell="1" allowOverlap="1" wp14:anchorId="2928C386" wp14:editId="1BE1A454">
                  <wp:simplePos x="0" y="0"/>
                  <wp:positionH relativeFrom="column">
                    <wp:posOffset>0</wp:posOffset>
                  </wp:positionH>
                  <wp:positionV relativeFrom="paragraph">
                    <wp:posOffset>0</wp:posOffset>
                  </wp:positionV>
                  <wp:extent cx="11430" cy="19050"/>
                  <wp:effectExtent l="0" t="0" r="0" b="0"/>
                  <wp:wrapNone/>
                  <wp:docPr id="406" name="图片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图片 40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430" cy="19050"/>
                          </a:xfrm>
                          <a:prstGeom prst="rect">
                            <a:avLst/>
                          </a:prstGeom>
                          <a:noFill/>
                          <a:ln>
                            <a:noFill/>
                          </a:ln>
                        </pic:spPr>
                      </pic:pic>
                    </a:graphicData>
                  </a:graphic>
                </wp:anchor>
              </w:drawing>
            </w:r>
            <w:r>
              <w:rPr>
                <w:noProof/>
                <w:szCs w:val="21"/>
              </w:rPr>
              <w:drawing>
                <wp:anchor distT="0" distB="0" distL="114300" distR="114300" simplePos="0" relativeHeight="251731968" behindDoc="0" locked="0" layoutInCell="1" allowOverlap="1" wp14:anchorId="3A69EA48" wp14:editId="0C4D95BD">
                  <wp:simplePos x="0" y="0"/>
                  <wp:positionH relativeFrom="column">
                    <wp:posOffset>0</wp:posOffset>
                  </wp:positionH>
                  <wp:positionV relativeFrom="paragraph">
                    <wp:posOffset>0</wp:posOffset>
                  </wp:positionV>
                  <wp:extent cx="11430" cy="19050"/>
                  <wp:effectExtent l="0" t="0" r="0" b="0"/>
                  <wp:wrapNone/>
                  <wp:docPr id="405" name="图片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图片 40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430" cy="19050"/>
                          </a:xfrm>
                          <a:prstGeom prst="rect">
                            <a:avLst/>
                          </a:prstGeom>
                          <a:noFill/>
                          <a:ln>
                            <a:noFill/>
                          </a:ln>
                        </pic:spPr>
                      </pic:pic>
                    </a:graphicData>
                  </a:graphic>
                </wp:anchor>
              </w:drawing>
            </w:r>
            <w:r>
              <w:rPr>
                <w:noProof/>
                <w:szCs w:val="21"/>
              </w:rPr>
              <w:drawing>
                <wp:anchor distT="0" distB="0" distL="114300" distR="114300" simplePos="0" relativeHeight="251738112" behindDoc="0" locked="0" layoutInCell="1" allowOverlap="1" wp14:anchorId="17763560" wp14:editId="2CEA62D1">
                  <wp:simplePos x="0" y="0"/>
                  <wp:positionH relativeFrom="column">
                    <wp:posOffset>0</wp:posOffset>
                  </wp:positionH>
                  <wp:positionV relativeFrom="paragraph">
                    <wp:posOffset>0</wp:posOffset>
                  </wp:positionV>
                  <wp:extent cx="11430" cy="19050"/>
                  <wp:effectExtent l="0" t="0" r="0" b="0"/>
                  <wp:wrapNone/>
                  <wp:docPr id="404" name="图片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图片 40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430" cy="19050"/>
                          </a:xfrm>
                          <a:prstGeom prst="rect">
                            <a:avLst/>
                          </a:prstGeom>
                          <a:noFill/>
                          <a:ln>
                            <a:noFill/>
                          </a:ln>
                        </pic:spPr>
                      </pic:pic>
                    </a:graphicData>
                  </a:graphic>
                </wp:anchor>
              </w:drawing>
            </w:r>
            <w:r>
              <w:rPr>
                <w:noProof/>
                <w:szCs w:val="21"/>
              </w:rPr>
              <w:drawing>
                <wp:anchor distT="0" distB="0" distL="114300" distR="114300" simplePos="0" relativeHeight="251740160" behindDoc="0" locked="0" layoutInCell="1" allowOverlap="1" wp14:anchorId="36DDB595" wp14:editId="728BDDCE">
                  <wp:simplePos x="0" y="0"/>
                  <wp:positionH relativeFrom="column">
                    <wp:posOffset>0</wp:posOffset>
                  </wp:positionH>
                  <wp:positionV relativeFrom="paragraph">
                    <wp:posOffset>0</wp:posOffset>
                  </wp:positionV>
                  <wp:extent cx="11430" cy="19050"/>
                  <wp:effectExtent l="0" t="0" r="0" b="0"/>
                  <wp:wrapNone/>
                  <wp:docPr id="403" name="图片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 name="图片 40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430" cy="19050"/>
                          </a:xfrm>
                          <a:prstGeom prst="rect">
                            <a:avLst/>
                          </a:prstGeom>
                          <a:noFill/>
                          <a:ln>
                            <a:noFill/>
                          </a:ln>
                        </pic:spPr>
                      </pic:pic>
                    </a:graphicData>
                  </a:graphic>
                </wp:anchor>
              </w:drawing>
            </w:r>
            <w:r>
              <w:rPr>
                <w:noProof/>
                <w:szCs w:val="21"/>
              </w:rPr>
              <w:drawing>
                <wp:anchor distT="0" distB="0" distL="114300" distR="114300" simplePos="0" relativeHeight="251746304" behindDoc="0" locked="0" layoutInCell="1" allowOverlap="1" wp14:anchorId="7AC92F61" wp14:editId="132B8CB5">
                  <wp:simplePos x="0" y="0"/>
                  <wp:positionH relativeFrom="column">
                    <wp:posOffset>0</wp:posOffset>
                  </wp:positionH>
                  <wp:positionV relativeFrom="paragraph">
                    <wp:posOffset>0</wp:posOffset>
                  </wp:positionV>
                  <wp:extent cx="11430" cy="19050"/>
                  <wp:effectExtent l="0" t="0" r="0" b="0"/>
                  <wp:wrapNone/>
                  <wp:docPr id="402" name="图片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图片 4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430" cy="19050"/>
                          </a:xfrm>
                          <a:prstGeom prst="rect">
                            <a:avLst/>
                          </a:prstGeom>
                          <a:noFill/>
                          <a:ln>
                            <a:noFill/>
                          </a:ln>
                        </pic:spPr>
                      </pic:pic>
                    </a:graphicData>
                  </a:graphic>
                </wp:anchor>
              </w:drawing>
            </w:r>
            <w:r>
              <w:rPr>
                <w:rFonts w:hint="eastAsia"/>
                <w:szCs w:val="21"/>
                <w:lang w:bidi="ar"/>
              </w:rPr>
              <w:t>1、导体截面积：不劣于2x0.3mm²</w:t>
            </w:r>
            <w:r>
              <w:rPr>
                <w:rFonts w:hint="eastAsia"/>
                <w:szCs w:val="21"/>
                <w:lang w:bidi="ar"/>
              </w:rPr>
              <w:br/>
              <w:t>2、线径：不劣于Φ5.0±0.1mm</w:t>
            </w:r>
            <w:r>
              <w:rPr>
                <w:rFonts w:hint="eastAsia"/>
                <w:szCs w:val="21"/>
                <w:lang w:bidi="ar"/>
              </w:rPr>
              <w:br/>
              <w:t xml:space="preserve">3、绝缘材质：镀锡铜+铝箔屏蔽 </w:t>
            </w:r>
          </w:p>
        </w:tc>
      </w:tr>
      <w:tr w:rsidR="00B9179C" w14:paraId="0B3E481B" w14:textId="77777777" w:rsidTr="00DE139E">
        <w:trPr>
          <w:trHeight w:val="567"/>
        </w:trPr>
        <w:tc>
          <w:tcPr>
            <w:tcW w:w="620" w:type="pct"/>
            <w:shd w:val="clear" w:color="auto" w:fill="auto"/>
            <w:noWrap/>
            <w:vAlign w:val="center"/>
          </w:tcPr>
          <w:p w14:paraId="1FA75DFA" w14:textId="77777777" w:rsidR="00B9179C" w:rsidRDefault="0053299E">
            <w:pPr>
              <w:jc w:val="center"/>
              <w:textAlignment w:val="center"/>
              <w:rPr>
                <w:color w:val="000000"/>
                <w:szCs w:val="21"/>
                <w:lang w:bidi="ar"/>
              </w:rPr>
            </w:pPr>
            <w:r>
              <w:rPr>
                <w:rFonts w:hint="eastAsia"/>
                <w:color w:val="000000"/>
                <w:szCs w:val="21"/>
                <w:lang w:bidi="ar"/>
              </w:rPr>
              <w:t>G-16</w:t>
            </w:r>
          </w:p>
        </w:tc>
        <w:tc>
          <w:tcPr>
            <w:tcW w:w="891" w:type="pct"/>
            <w:shd w:val="clear" w:color="auto" w:fill="auto"/>
            <w:vAlign w:val="center"/>
          </w:tcPr>
          <w:p w14:paraId="72CCF1DF" w14:textId="77777777" w:rsidR="00B9179C" w:rsidRDefault="0053299E">
            <w:pPr>
              <w:jc w:val="center"/>
              <w:textAlignment w:val="center"/>
              <w:rPr>
                <w:szCs w:val="21"/>
                <w:lang w:bidi="ar"/>
              </w:rPr>
            </w:pPr>
            <w:r>
              <w:rPr>
                <w:rFonts w:hint="eastAsia"/>
                <w:szCs w:val="21"/>
                <w:lang w:bidi="ar"/>
              </w:rPr>
              <w:t>专业音箱线</w:t>
            </w:r>
          </w:p>
          <w:p w14:paraId="3B67DEBD" w14:textId="77777777" w:rsidR="00B9179C" w:rsidRDefault="0053299E">
            <w:pPr>
              <w:jc w:val="center"/>
              <w:textAlignment w:val="center"/>
              <w:rPr>
                <w:szCs w:val="21"/>
              </w:rPr>
            </w:pPr>
            <w:r>
              <w:rPr>
                <w:rFonts w:hint="eastAsia"/>
                <w:b/>
                <w:bCs/>
                <w:szCs w:val="21"/>
                <w:u w:val="single"/>
                <w:lang w:bidi="ar"/>
              </w:rPr>
              <w:t>（重复参数）</w:t>
            </w:r>
          </w:p>
        </w:tc>
        <w:tc>
          <w:tcPr>
            <w:tcW w:w="3488" w:type="pct"/>
            <w:shd w:val="clear" w:color="auto" w:fill="auto"/>
            <w:vAlign w:val="center"/>
          </w:tcPr>
          <w:p w14:paraId="1AD8D3B3" w14:textId="77777777" w:rsidR="00B9179C" w:rsidRDefault="0053299E">
            <w:pPr>
              <w:jc w:val="left"/>
              <w:textAlignment w:val="center"/>
              <w:rPr>
                <w:szCs w:val="21"/>
              </w:rPr>
            </w:pPr>
            <w:r>
              <w:rPr>
                <w:rFonts w:hint="eastAsia"/>
                <w:szCs w:val="21"/>
                <w:lang w:bidi="ar"/>
              </w:rPr>
              <w:t>1、不劣于2x315芯</w:t>
            </w:r>
          </w:p>
        </w:tc>
      </w:tr>
      <w:tr w:rsidR="00B9179C" w14:paraId="75225B57" w14:textId="77777777">
        <w:trPr>
          <w:trHeight w:val="567"/>
        </w:trPr>
        <w:tc>
          <w:tcPr>
            <w:tcW w:w="5000" w:type="pct"/>
            <w:gridSpan w:val="3"/>
            <w:shd w:val="clear" w:color="auto" w:fill="auto"/>
            <w:noWrap/>
            <w:vAlign w:val="center"/>
          </w:tcPr>
          <w:p w14:paraId="6F60F19F" w14:textId="77777777" w:rsidR="00B9179C" w:rsidRDefault="0053299E">
            <w:pPr>
              <w:jc w:val="center"/>
              <w:rPr>
                <w:b/>
                <w:bCs/>
                <w:szCs w:val="21"/>
              </w:rPr>
            </w:pPr>
            <w:r>
              <w:rPr>
                <w:rFonts w:hint="eastAsia"/>
                <w:b/>
                <w:bCs/>
                <w:szCs w:val="21"/>
              </w:rPr>
              <w:t>四、杜比数字影院点播系统</w:t>
            </w:r>
          </w:p>
        </w:tc>
      </w:tr>
      <w:tr w:rsidR="00B9179C" w14:paraId="799DD3E4" w14:textId="77777777">
        <w:trPr>
          <w:trHeight w:val="567"/>
        </w:trPr>
        <w:tc>
          <w:tcPr>
            <w:tcW w:w="620" w:type="pct"/>
            <w:shd w:val="clear" w:color="auto" w:fill="auto"/>
            <w:noWrap/>
            <w:vAlign w:val="center"/>
          </w:tcPr>
          <w:p w14:paraId="42171F1A" w14:textId="77777777" w:rsidR="00B9179C" w:rsidRDefault="0053299E">
            <w:pPr>
              <w:jc w:val="center"/>
              <w:textAlignment w:val="center"/>
              <w:rPr>
                <w:szCs w:val="21"/>
              </w:rPr>
            </w:pPr>
            <w:r>
              <w:rPr>
                <w:rFonts w:hint="eastAsia"/>
                <w:color w:val="000000"/>
                <w:szCs w:val="21"/>
                <w:lang w:bidi="ar"/>
              </w:rPr>
              <w:lastRenderedPageBreak/>
              <w:t>H-01</w:t>
            </w:r>
          </w:p>
        </w:tc>
        <w:tc>
          <w:tcPr>
            <w:tcW w:w="891" w:type="pct"/>
            <w:shd w:val="clear" w:color="auto" w:fill="auto"/>
            <w:vAlign w:val="center"/>
          </w:tcPr>
          <w:p w14:paraId="0C110416" w14:textId="77777777" w:rsidR="00B9179C" w:rsidRDefault="0053299E">
            <w:pPr>
              <w:jc w:val="center"/>
              <w:textAlignment w:val="center"/>
            </w:pPr>
            <w:r>
              <w:rPr>
                <w:rFonts w:hint="eastAsia"/>
              </w:rPr>
              <w:t>网络硬盘播放器</w:t>
            </w:r>
          </w:p>
          <w:p w14:paraId="03D67917" w14:textId="77777777" w:rsidR="00B9179C" w:rsidRDefault="0053299E">
            <w:pPr>
              <w:pStyle w:val="a0"/>
              <w:ind w:firstLine="0"/>
            </w:pPr>
            <w:r>
              <w:rPr>
                <w:rFonts w:ascii="宋体" w:hAnsi="宋体" w:cs="宋体" w:hint="eastAsia"/>
                <w:b/>
                <w:bCs/>
                <w:kern w:val="0"/>
                <w:szCs w:val="21"/>
                <w:u w:val="single"/>
                <w:lang w:bidi="ar"/>
              </w:rPr>
              <w:t>（重复参数）</w:t>
            </w:r>
          </w:p>
        </w:tc>
        <w:tc>
          <w:tcPr>
            <w:tcW w:w="3488" w:type="pct"/>
            <w:shd w:val="clear" w:color="auto" w:fill="auto"/>
            <w:vAlign w:val="center"/>
          </w:tcPr>
          <w:p w14:paraId="55F02A91" w14:textId="77777777" w:rsidR="00B9179C" w:rsidRDefault="0053299E">
            <w:pPr>
              <w:jc w:val="left"/>
              <w:textAlignment w:val="center"/>
              <w:rPr>
                <w:szCs w:val="21"/>
              </w:rPr>
            </w:pPr>
            <w:r>
              <w:rPr>
                <w:rFonts w:hint="eastAsia"/>
                <w:color w:val="000000"/>
                <w:szCs w:val="21"/>
                <w:lang w:bidi="ar"/>
              </w:rPr>
              <w:t>1、处 理 器：≥</w:t>
            </w:r>
            <w:proofErr w:type="gramStart"/>
            <w:r>
              <w:rPr>
                <w:rFonts w:hint="eastAsia"/>
                <w:color w:val="000000"/>
                <w:szCs w:val="21"/>
                <w:lang w:bidi="ar"/>
              </w:rPr>
              <w:t>四核64位</w:t>
            </w:r>
            <w:proofErr w:type="gramEnd"/>
            <w:r>
              <w:rPr>
                <w:rFonts w:hint="eastAsia"/>
                <w:color w:val="000000"/>
                <w:szCs w:val="21"/>
                <w:lang w:bidi="ar"/>
              </w:rPr>
              <w:t>高性能ARM CortexA53工作主频可高达2.0GHz</w:t>
            </w:r>
            <w:r>
              <w:rPr>
                <w:rFonts w:hint="eastAsia"/>
                <w:color w:val="000000"/>
                <w:szCs w:val="21"/>
                <w:lang w:bidi="ar"/>
              </w:rPr>
              <w:br/>
              <w:t>2、图形处理器：高性能多核 GPU ≥MaliT720</w:t>
            </w:r>
            <w:r>
              <w:rPr>
                <w:rFonts w:hint="eastAsia"/>
                <w:color w:val="000000"/>
                <w:szCs w:val="21"/>
                <w:lang w:bidi="ar"/>
              </w:rPr>
              <w:br/>
              <w:t xml:space="preserve">3、内    存：不低于2GB  </w:t>
            </w:r>
            <w:proofErr w:type="gramStart"/>
            <w:r>
              <w:rPr>
                <w:rFonts w:hint="eastAsia"/>
                <w:color w:val="000000"/>
                <w:szCs w:val="21"/>
                <w:lang w:bidi="ar"/>
              </w:rPr>
              <w:t>高速内</w:t>
            </w:r>
            <w:proofErr w:type="gramEnd"/>
            <w:r>
              <w:rPr>
                <w:rFonts w:hint="eastAsia"/>
                <w:color w:val="000000"/>
                <w:szCs w:val="21"/>
                <w:lang w:bidi="ar"/>
              </w:rPr>
              <w:t>内存</w:t>
            </w:r>
            <w:r>
              <w:rPr>
                <w:rFonts w:hint="eastAsia"/>
                <w:color w:val="000000"/>
                <w:szCs w:val="21"/>
                <w:lang w:bidi="ar"/>
              </w:rPr>
              <w:br/>
              <w:t>4、内置储存：不低于16GB 系统存储器</w:t>
            </w:r>
            <w:r>
              <w:rPr>
                <w:rFonts w:hint="eastAsia"/>
                <w:color w:val="000000"/>
                <w:szCs w:val="21"/>
                <w:lang w:bidi="ar"/>
              </w:rPr>
              <w:br/>
              <w:t>5、存储接口：不少于USB3.0 x2 , USB2.0 x 1</w:t>
            </w:r>
            <w:r>
              <w:rPr>
                <w:rFonts w:hint="eastAsia"/>
                <w:color w:val="000000"/>
                <w:szCs w:val="21"/>
                <w:lang w:bidi="ar"/>
              </w:rPr>
              <w:br/>
              <w:t>6、视频接口：不低于HDMI 2.0a高清视频输出</w:t>
            </w:r>
            <w:r>
              <w:rPr>
                <w:rFonts w:hint="eastAsia"/>
                <w:color w:val="000000"/>
                <w:szCs w:val="21"/>
                <w:lang w:bidi="ar"/>
              </w:rPr>
              <w:br/>
              <w:t>7、音频接口：光纤音频输出、同轴音频输出</w:t>
            </w:r>
            <w:r>
              <w:rPr>
                <w:rFonts w:hint="eastAsia"/>
                <w:color w:val="000000"/>
                <w:szCs w:val="21"/>
                <w:lang w:bidi="ar"/>
              </w:rPr>
              <w:br/>
              <w:t>8、网络接口：2.4G/5G无线网络、千兆有线网络</w:t>
            </w:r>
            <w:r>
              <w:rPr>
                <w:rFonts w:hint="eastAsia"/>
                <w:color w:val="000000"/>
                <w:szCs w:val="21"/>
                <w:lang w:bidi="ar"/>
              </w:rPr>
              <w:br/>
              <w:t>9、智能控制方式：TCP/IP网络控制、RS232串口控制 (DB9公头，连接PC时使用Tx/Rx交叉线)</w:t>
            </w:r>
          </w:p>
        </w:tc>
      </w:tr>
      <w:tr w:rsidR="00B9179C" w14:paraId="64488470" w14:textId="77777777">
        <w:trPr>
          <w:trHeight w:val="567"/>
        </w:trPr>
        <w:tc>
          <w:tcPr>
            <w:tcW w:w="620" w:type="pct"/>
            <w:shd w:val="clear" w:color="auto" w:fill="auto"/>
            <w:noWrap/>
            <w:vAlign w:val="center"/>
          </w:tcPr>
          <w:p w14:paraId="36D6BC27" w14:textId="77777777" w:rsidR="00B9179C" w:rsidRDefault="0053299E">
            <w:pPr>
              <w:jc w:val="center"/>
              <w:textAlignment w:val="center"/>
              <w:rPr>
                <w:szCs w:val="21"/>
              </w:rPr>
            </w:pPr>
            <w:r>
              <w:rPr>
                <w:rFonts w:hint="eastAsia"/>
                <w:color w:val="000000"/>
                <w:szCs w:val="21"/>
                <w:lang w:bidi="ar"/>
              </w:rPr>
              <w:t>H-02</w:t>
            </w:r>
          </w:p>
        </w:tc>
        <w:tc>
          <w:tcPr>
            <w:tcW w:w="891" w:type="pct"/>
            <w:shd w:val="clear" w:color="auto" w:fill="auto"/>
            <w:vAlign w:val="center"/>
          </w:tcPr>
          <w:p w14:paraId="66FCF46A" w14:textId="77777777" w:rsidR="00B9179C" w:rsidRDefault="0053299E">
            <w:pPr>
              <w:jc w:val="center"/>
              <w:textAlignment w:val="center"/>
              <w:rPr>
                <w:szCs w:val="21"/>
              </w:rPr>
            </w:pPr>
            <w:r>
              <w:rPr>
                <w:rFonts w:hint="eastAsia"/>
                <w:color w:val="000000"/>
                <w:szCs w:val="21"/>
                <w:lang w:bidi="ar"/>
              </w:rPr>
              <w:t>高清LED小间距显示屏</w:t>
            </w:r>
          </w:p>
        </w:tc>
        <w:tc>
          <w:tcPr>
            <w:tcW w:w="3488" w:type="pct"/>
            <w:shd w:val="clear" w:color="auto" w:fill="auto"/>
            <w:vAlign w:val="center"/>
          </w:tcPr>
          <w:p w14:paraId="113974F5" w14:textId="77777777" w:rsidR="00B9179C" w:rsidRDefault="0053299E">
            <w:pPr>
              <w:jc w:val="left"/>
              <w:textAlignment w:val="center"/>
              <w:rPr>
                <w:szCs w:val="21"/>
              </w:rPr>
            </w:pPr>
            <w:r>
              <w:rPr>
                <w:rFonts w:hint="eastAsia"/>
                <w:color w:val="000000"/>
                <w:szCs w:val="21"/>
                <w:lang w:bidi="ar"/>
              </w:rPr>
              <w:t xml:space="preserve">1、像素间距：≤1.25mm，像素密度：640000点/m²；采用表贴三合一LED； </w:t>
            </w:r>
            <w:r>
              <w:rPr>
                <w:rFonts w:hint="eastAsia"/>
                <w:color w:val="000000"/>
                <w:szCs w:val="21"/>
                <w:lang w:bidi="ar"/>
              </w:rPr>
              <w:br/>
              <w:t>2、整</w:t>
            </w:r>
            <w:proofErr w:type="gramStart"/>
            <w:r>
              <w:rPr>
                <w:rFonts w:hint="eastAsia"/>
                <w:color w:val="000000"/>
                <w:szCs w:val="21"/>
                <w:lang w:bidi="ar"/>
              </w:rPr>
              <w:t>屏有效</w:t>
            </w:r>
            <w:proofErr w:type="gramEnd"/>
            <w:r>
              <w:rPr>
                <w:rFonts w:hint="eastAsia"/>
                <w:color w:val="000000"/>
                <w:szCs w:val="21"/>
                <w:lang w:bidi="ar"/>
              </w:rPr>
              <w:t>显示尺寸：≤7.8m×2.7m，分辨率：≥6240×2160点；箱体采用16：9的27英寸铝镁合金材料制作，信号及电源全部采用双备份系统，保证屏幕永不黑屏；</w:t>
            </w:r>
            <w:r>
              <w:rPr>
                <w:rFonts w:hint="eastAsia"/>
                <w:color w:val="000000"/>
                <w:szCs w:val="21"/>
                <w:lang w:bidi="ar"/>
              </w:rPr>
              <w:br/>
              <w:t>3、一体化驱动主板设计，拥有自带驱动控制的LED显示单元及其生产方法的技术；</w:t>
            </w:r>
            <w:r>
              <w:rPr>
                <w:rFonts w:hint="eastAsia"/>
                <w:color w:val="000000"/>
                <w:szCs w:val="21"/>
                <w:lang w:bidi="ar"/>
              </w:rPr>
              <w:br/>
              <w:t>4、箱体平整度：≤0.1mm，采用无风扇自然散热结构；</w:t>
            </w:r>
            <w:r>
              <w:rPr>
                <w:rFonts w:hint="eastAsia"/>
                <w:color w:val="000000"/>
                <w:szCs w:val="21"/>
                <w:lang w:bidi="ar"/>
              </w:rPr>
              <w:br/>
              <w:t>5、发光</w:t>
            </w:r>
            <w:proofErr w:type="gramStart"/>
            <w:r>
              <w:rPr>
                <w:rFonts w:hint="eastAsia"/>
                <w:color w:val="000000"/>
                <w:szCs w:val="21"/>
                <w:lang w:bidi="ar"/>
              </w:rPr>
              <w:t>点中心</w:t>
            </w:r>
            <w:proofErr w:type="gramEnd"/>
            <w:r>
              <w:rPr>
                <w:rFonts w:hint="eastAsia"/>
                <w:color w:val="000000"/>
                <w:szCs w:val="21"/>
                <w:lang w:bidi="ar"/>
              </w:rPr>
              <w:t>偏差：≤0.5%；</w:t>
            </w:r>
            <w:r>
              <w:rPr>
                <w:rFonts w:hint="eastAsia"/>
                <w:color w:val="000000"/>
                <w:szCs w:val="21"/>
                <w:lang w:bidi="ar"/>
              </w:rPr>
              <w:br/>
              <w:t>6、像素失控率：≤1×10</w:t>
            </w:r>
            <w:r>
              <w:rPr>
                <w:rFonts w:hint="eastAsia"/>
                <w:color w:val="000000"/>
                <w:sz w:val="24"/>
                <w:vertAlign w:val="superscript"/>
                <w:lang w:bidi="ar"/>
              </w:rPr>
              <w:t>-5</w:t>
            </w:r>
            <w:r>
              <w:rPr>
                <w:rFonts w:hint="eastAsia"/>
                <w:color w:val="000000"/>
                <w:szCs w:val="21"/>
                <w:lang w:bidi="ar"/>
              </w:rPr>
              <w:t>，无常亮点；</w:t>
            </w:r>
            <w:r>
              <w:rPr>
                <w:rFonts w:hint="eastAsia"/>
                <w:color w:val="000000"/>
                <w:szCs w:val="21"/>
                <w:lang w:bidi="ar"/>
              </w:rPr>
              <w:br/>
              <w:t>7、显示屏支持系统双备份，支持模块校正和数据存储及回读；</w:t>
            </w:r>
            <w:r>
              <w:rPr>
                <w:rFonts w:hint="eastAsia"/>
                <w:color w:val="000000"/>
                <w:szCs w:val="21"/>
                <w:lang w:bidi="ar"/>
              </w:rPr>
              <w:br/>
              <w:t>8、白平衡亮度：≥800cd/㎡；亮度均匀性：≥98.2%，具备单点亮度校正功能；</w:t>
            </w:r>
            <w:r>
              <w:rPr>
                <w:rFonts w:hint="eastAsia"/>
                <w:color w:val="000000"/>
                <w:szCs w:val="21"/>
                <w:lang w:bidi="ar"/>
              </w:rPr>
              <w:br/>
              <w:t>9、亮度鉴别等级：≥32级，亮度可随环境亮度的变化自动调节；</w:t>
            </w:r>
            <w:r>
              <w:rPr>
                <w:rFonts w:hint="eastAsia"/>
                <w:color w:val="000000"/>
                <w:szCs w:val="21"/>
                <w:lang w:bidi="ar"/>
              </w:rPr>
              <w:br/>
              <w:t>10、显示屏</w:t>
            </w:r>
            <w:proofErr w:type="gramStart"/>
            <w:r>
              <w:rPr>
                <w:rFonts w:hint="eastAsia"/>
                <w:color w:val="000000"/>
                <w:szCs w:val="21"/>
                <w:lang w:bidi="ar"/>
              </w:rPr>
              <w:t>具备隐亮消除</w:t>
            </w:r>
            <w:proofErr w:type="gramEnd"/>
            <w:r>
              <w:rPr>
                <w:rFonts w:hint="eastAsia"/>
                <w:color w:val="000000"/>
                <w:szCs w:val="21"/>
                <w:lang w:bidi="ar"/>
              </w:rPr>
              <w:t>功能，全黑场信号下无灯管发亮；</w:t>
            </w:r>
            <w:r>
              <w:rPr>
                <w:rFonts w:hint="eastAsia"/>
                <w:color w:val="000000"/>
                <w:szCs w:val="21"/>
                <w:lang w:bidi="ar"/>
              </w:rPr>
              <w:br/>
              <w:t xml:space="preserve">11、色度均匀性：-0.002/+0.002 </w:t>
            </w:r>
            <w:proofErr w:type="spellStart"/>
            <w:r>
              <w:rPr>
                <w:rFonts w:hint="eastAsia"/>
                <w:color w:val="000000"/>
                <w:szCs w:val="21"/>
                <w:lang w:bidi="ar"/>
              </w:rPr>
              <w:t>Cx,Cy</w:t>
            </w:r>
            <w:proofErr w:type="spellEnd"/>
            <w:r>
              <w:rPr>
                <w:rFonts w:hint="eastAsia"/>
                <w:color w:val="000000"/>
                <w:szCs w:val="21"/>
                <w:lang w:bidi="ar"/>
              </w:rPr>
              <w:t xml:space="preserve"> 之内，有单点色度校正功能；</w:t>
            </w:r>
            <w:r>
              <w:rPr>
                <w:rFonts w:hint="eastAsia"/>
                <w:color w:val="000000"/>
                <w:szCs w:val="21"/>
                <w:lang w:bidi="ar"/>
              </w:rPr>
              <w:br/>
              <w:t>12、色温可调范围：3000k~10000k；</w:t>
            </w:r>
            <w:r>
              <w:rPr>
                <w:rFonts w:hint="eastAsia"/>
                <w:color w:val="000000"/>
                <w:szCs w:val="21"/>
                <w:lang w:bidi="ar"/>
              </w:rPr>
              <w:br/>
              <w:t>13、对比度：≥5000:1；</w:t>
            </w:r>
            <w:r>
              <w:rPr>
                <w:rFonts w:hint="eastAsia"/>
                <w:color w:val="000000"/>
                <w:szCs w:val="21"/>
                <w:lang w:bidi="ar"/>
              </w:rPr>
              <w:br/>
              <w:t>14、视角：水平视角≥172°，垂直视角≥172°；</w:t>
            </w:r>
            <w:r>
              <w:rPr>
                <w:rFonts w:hint="eastAsia"/>
                <w:color w:val="000000"/>
                <w:szCs w:val="21"/>
                <w:lang w:bidi="ar"/>
              </w:rPr>
              <w:br/>
              <w:t>15、刷新频率：≥3840HZ；</w:t>
            </w:r>
            <w:r>
              <w:rPr>
                <w:rFonts w:hint="eastAsia"/>
                <w:color w:val="000000"/>
                <w:szCs w:val="21"/>
                <w:lang w:bidi="ar"/>
              </w:rPr>
              <w:br/>
              <w:t>16、换帧频率：50&amp;60HZ；</w:t>
            </w:r>
            <w:r>
              <w:rPr>
                <w:rFonts w:hint="eastAsia"/>
                <w:color w:val="000000"/>
                <w:szCs w:val="21"/>
                <w:lang w:bidi="ar"/>
              </w:rPr>
              <w:br/>
              <w:t>17、像素中心距相对偏差等级：≤0.8%；</w:t>
            </w:r>
            <w:r>
              <w:rPr>
                <w:rFonts w:hint="eastAsia"/>
                <w:color w:val="000000"/>
                <w:szCs w:val="21"/>
                <w:lang w:bidi="ar"/>
              </w:rPr>
              <w:br/>
              <w:t>18、水平相对错位等级：≤0.8%；</w:t>
            </w:r>
            <w:r>
              <w:rPr>
                <w:rFonts w:hint="eastAsia"/>
                <w:color w:val="000000"/>
                <w:szCs w:val="21"/>
                <w:lang w:bidi="ar"/>
              </w:rPr>
              <w:br/>
              <w:t>19、垂直相对错位等级：≤0.8%；</w:t>
            </w:r>
            <w:r>
              <w:rPr>
                <w:rFonts w:hint="eastAsia"/>
                <w:color w:val="000000"/>
                <w:szCs w:val="21"/>
                <w:lang w:bidi="ar"/>
              </w:rPr>
              <w:br/>
            </w:r>
            <w:r>
              <w:rPr>
                <w:rFonts w:hint="eastAsia"/>
                <w:color w:val="000000"/>
                <w:szCs w:val="21"/>
                <w:lang w:bidi="ar"/>
              </w:rPr>
              <w:lastRenderedPageBreak/>
              <w:t>20、灰度：显示屏50%亮度时灰度等级不低于16bit，显示屏20%亮度时，灰度等级不低于15bit；</w:t>
            </w:r>
            <w:r>
              <w:rPr>
                <w:rFonts w:hint="eastAsia"/>
                <w:color w:val="000000"/>
                <w:szCs w:val="21"/>
                <w:lang w:bidi="ar"/>
              </w:rPr>
              <w:br/>
              <w:t>21、显示屏彩色信号处理位数：≥16bit，NTSC</w:t>
            </w:r>
            <w:proofErr w:type="gramStart"/>
            <w:r>
              <w:rPr>
                <w:rFonts w:hint="eastAsia"/>
                <w:color w:val="000000"/>
                <w:szCs w:val="21"/>
                <w:lang w:bidi="ar"/>
              </w:rPr>
              <w:t>色域覆盖率</w:t>
            </w:r>
            <w:proofErr w:type="gramEnd"/>
            <w:r>
              <w:rPr>
                <w:rFonts w:hint="eastAsia"/>
                <w:color w:val="000000"/>
                <w:szCs w:val="21"/>
                <w:lang w:bidi="ar"/>
              </w:rPr>
              <w:t>：≥111%；</w:t>
            </w:r>
            <w:r>
              <w:rPr>
                <w:rFonts w:hint="eastAsia"/>
                <w:color w:val="000000"/>
                <w:szCs w:val="21"/>
                <w:lang w:bidi="ar"/>
              </w:rPr>
              <w:br/>
              <w:t>22、显示屏工作时显示画面无重影和拖尾现象，画面无几何失真和非线性失真；</w:t>
            </w:r>
            <w:r>
              <w:rPr>
                <w:rFonts w:hint="eastAsia"/>
                <w:color w:val="000000"/>
                <w:szCs w:val="21"/>
                <w:lang w:bidi="ar"/>
              </w:rPr>
              <w:br/>
              <w:t>23、峰值功耗：≤120W/单元；平均功耗：≤50W单元；</w:t>
            </w:r>
            <w:r>
              <w:rPr>
                <w:rFonts w:hint="eastAsia"/>
                <w:color w:val="000000"/>
                <w:szCs w:val="21"/>
                <w:lang w:bidi="ar"/>
              </w:rPr>
              <w:br/>
              <w:t>24、为充分达到节能环保的效果，显示屏具备PFC电源，</w:t>
            </w:r>
            <w:proofErr w:type="gramStart"/>
            <w:r>
              <w:rPr>
                <w:rFonts w:hint="eastAsia"/>
                <w:color w:val="000000"/>
                <w:szCs w:val="21"/>
                <w:lang w:bidi="ar"/>
              </w:rPr>
              <w:t>采用共阴恒流</w:t>
            </w:r>
            <w:proofErr w:type="gramEnd"/>
            <w:r>
              <w:rPr>
                <w:rFonts w:hint="eastAsia"/>
                <w:color w:val="000000"/>
                <w:szCs w:val="21"/>
                <w:lang w:bidi="ar"/>
              </w:rPr>
              <w:t>驱动原理设计；</w:t>
            </w:r>
            <w:r>
              <w:rPr>
                <w:rFonts w:hint="eastAsia"/>
                <w:color w:val="000000"/>
                <w:szCs w:val="21"/>
                <w:lang w:bidi="ar"/>
              </w:rPr>
              <w:br/>
              <w:t>25、为充分保障产品的可靠性，模块与控制卡采用硬连接方式；</w:t>
            </w:r>
            <w:r>
              <w:rPr>
                <w:rFonts w:hint="eastAsia"/>
                <w:color w:val="000000"/>
                <w:szCs w:val="21"/>
                <w:lang w:bidi="ar"/>
              </w:rPr>
              <w:br/>
              <w:t>26、产品具备系统掉电存储功能，具备故障自诊断及排查功能；</w:t>
            </w:r>
            <w:r>
              <w:rPr>
                <w:rFonts w:hint="eastAsia"/>
                <w:color w:val="000000"/>
                <w:szCs w:val="21"/>
                <w:lang w:bidi="ar"/>
              </w:rPr>
              <w:br/>
              <w:t xml:space="preserve">27、显示屏工作时显示画面无单列或单行像素失控现象、显示画面无伪轮廓现象；             </w:t>
            </w:r>
            <w:r>
              <w:rPr>
                <w:rFonts w:hint="eastAsia"/>
                <w:color w:val="000000"/>
                <w:szCs w:val="21"/>
                <w:lang w:bidi="ar"/>
              </w:rPr>
              <w:br/>
            </w:r>
            <w:r>
              <w:rPr>
                <w:rFonts w:hint="eastAsia"/>
                <w:b/>
                <w:bCs/>
                <w:color w:val="FF0000"/>
                <w:szCs w:val="21"/>
                <w:lang w:bidi="ar"/>
              </w:rPr>
              <w:t>28、▲第4-27项需提供具有CMA、CAL、</w:t>
            </w:r>
            <w:proofErr w:type="spellStart"/>
            <w:r>
              <w:rPr>
                <w:rFonts w:hint="eastAsia"/>
                <w:b/>
                <w:bCs/>
                <w:color w:val="FF0000"/>
                <w:szCs w:val="21"/>
                <w:lang w:bidi="ar"/>
              </w:rPr>
              <w:t>ilaC</w:t>
            </w:r>
            <w:proofErr w:type="spellEnd"/>
            <w:r>
              <w:rPr>
                <w:rFonts w:hint="eastAsia"/>
                <w:b/>
                <w:bCs/>
                <w:color w:val="FF0000"/>
                <w:szCs w:val="21"/>
                <w:lang w:bidi="ar"/>
              </w:rPr>
              <w:t xml:space="preserve"> MRA、CNAS认可的国家广播电视产品质量监督检验中心出具的合格检验报告  </w:t>
            </w:r>
          </w:p>
        </w:tc>
      </w:tr>
      <w:tr w:rsidR="00B9179C" w14:paraId="4D9362AB" w14:textId="77777777">
        <w:trPr>
          <w:trHeight w:val="567"/>
        </w:trPr>
        <w:tc>
          <w:tcPr>
            <w:tcW w:w="620" w:type="pct"/>
            <w:shd w:val="clear" w:color="auto" w:fill="auto"/>
            <w:noWrap/>
            <w:vAlign w:val="center"/>
          </w:tcPr>
          <w:p w14:paraId="4D0DA7AF" w14:textId="77777777" w:rsidR="00B9179C" w:rsidRDefault="0053299E">
            <w:pPr>
              <w:jc w:val="center"/>
              <w:textAlignment w:val="center"/>
              <w:rPr>
                <w:szCs w:val="21"/>
              </w:rPr>
            </w:pPr>
            <w:r>
              <w:rPr>
                <w:rFonts w:hint="eastAsia"/>
                <w:color w:val="000000"/>
                <w:szCs w:val="21"/>
                <w:lang w:bidi="ar"/>
              </w:rPr>
              <w:lastRenderedPageBreak/>
              <w:t>H-03</w:t>
            </w:r>
          </w:p>
        </w:tc>
        <w:tc>
          <w:tcPr>
            <w:tcW w:w="891" w:type="pct"/>
            <w:shd w:val="clear" w:color="auto" w:fill="auto"/>
            <w:vAlign w:val="center"/>
          </w:tcPr>
          <w:p w14:paraId="1FE6CD1A" w14:textId="77777777" w:rsidR="00B9179C" w:rsidRDefault="0053299E">
            <w:pPr>
              <w:jc w:val="center"/>
              <w:textAlignment w:val="center"/>
              <w:rPr>
                <w:szCs w:val="21"/>
              </w:rPr>
            </w:pPr>
            <w:r>
              <w:rPr>
                <w:rFonts w:hint="eastAsia"/>
                <w:color w:val="000000"/>
                <w:szCs w:val="21"/>
                <w:lang w:bidi="ar"/>
              </w:rPr>
              <w:t>多视频控制器</w:t>
            </w:r>
          </w:p>
        </w:tc>
        <w:tc>
          <w:tcPr>
            <w:tcW w:w="3488" w:type="pct"/>
            <w:shd w:val="clear" w:color="auto" w:fill="auto"/>
          </w:tcPr>
          <w:p w14:paraId="745720D4" w14:textId="77777777" w:rsidR="00B9179C" w:rsidRDefault="0053299E">
            <w:pPr>
              <w:jc w:val="left"/>
              <w:textAlignment w:val="top"/>
              <w:rPr>
                <w:szCs w:val="21"/>
              </w:rPr>
            </w:pPr>
            <w:r>
              <w:rPr>
                <w:rFonts w:hint="eastAsia"/>
                <w:color w:val="000000"/>
                <w:szCs w:val="21"/>
                <w:lang w:bidi="ar"/>
              </w:rPr>
              <w:t>1、采用全硬件FPGA架构，无内置操作系统；设备支持8路HDMI、2路DP输入，16路HDMI输出，支持主动式3D显示功能，具备</w:t>
            </w:r>
            <w:proofErr w:type="gramStart"/>
            <w:r>
              <w:rPr>
                <w:rFonts w:hint="eastAsia"/>
                <w:color w:val="000000"/>
                <w:szCs w:val="21"/>
                <w:lang w:bidi="ar"/>
              </w:rPr>
              <w:t>信号预监功能</w:t>
            </w:r>
            <w:proofErr w:type="gramEnd"/>
            <w:r>
              <w:rPr>
                <w:rFonts w:hint="eastAsia"/>
                <w:color w:val="000000"/>
                <w:szCs w:val="21"/>
                <w:lang w:bidi="ar"/>
              </w:rPr>
              <w:t xml:space="preserve">； </w:t>
            </w:r>
            <w:r>
              <w:rPr>
                <w:rFonts w:hint="eastAsia"/>
                <w:color w:val="000000"/>
                <w:szCs w:val="21"/>
                <w:lang w:bidi="ar"/>
              </w:rPr>
              <w:br/>
              <w:t>2、所有输入，输出板卡可在工作状态下进行热插拔操作；</w:t>
            </w:r>
            <w:r>
              <w:rPr>
                <w:rFonts w:hint="eastAsia"/>
                <w:color w:val="000000"/>
                <w:szCs w:val="21"/>
                <w:lang w:bidi="ar"/>
              </w:rPr>
              <w:br/>
              <w:t>3、支持DL-DVI输入板卡，可实现大分辨率点对点上屏显示（3840*2160点）；</w:t>
            </w:r>
            <w:r>
              <w:rPr>
                <w:rFonts w:hint="eastAsia"/>
                <w:color w:val="000000"/>
                <w:szCs w:val="21"/>
                <w:lang w:bidi="ar"/>
              </w:rPr>
              <w:br/>
              <w:t>4、可预览接入的视频图像，并将预览的视频图像通过视频输出接口同步输出显示；</w:t>
            </w:r>
            <w:r>
              <w:rPr>
                <w:rFonts w:hint="eastAsia"/>
                <w:color w:val="000000"/>
                <w:szCs w:val="21"/>
                <w:lang w:bidi="ar"/>
              </w:rPr>
              <w:br/>
              <w:t>5、可对接入的多路视频进行多窗口显示，窗口大小可调，可进行画面漫游、缩放、叠加、裁剪、局部放大和偏移校正操作；</w:t>
            </w:r>
            <w:r>
              <w:rPr>
                <w:rFonts w:hint="eastAsia"/>
                <w:color w:val="000000"/>
                <w:szCs w:val="21"/>
                <w:lang w:bidi="ar"/>
              </w:rPr>
              <w:br/>
              <w:t>6、可进行视频切换，视频切换时没有明显的黑场；</w:t>
            </w:r>
            <w:r>
              <w:rPr>
                <w:rFonts w:hint="eastAsia"/>
                <w:color w:val="000000"/>
                <w:szCs w:val="21"/>
                <w:lang w:bidi="ar"/>
              </w:rPr>
              <w:br/>
              <w:t>7、两路AC220V电源供电，当其中一个电源模块发生故障时，保证设备不断电能正常工作；</w:t>
            </w:r>
            <w:r>
              <w:rPr>
                <w:rFonts w:hint="eastAsia"/>
                <w:color w:val="000000"/>
                <w:szCs w:val="21"/>
                <w:lang w:bidi="ar"/>
              </w:rPr>
              <w:br/>
              <w:t>8、可对输入输出接口的视频分辨率进行设置；</w:t>
            </w:r>
            <w:r>
              <w:rPr>
                <w:rFonts w:hint="eastAsia"/>
                <w:color w:val="000000"/>
                <w:szCs w:val="21"/>
                <w:lang w:bidi="ar"/>
              </w:rPr>
              <w:br/>
              <w:t>9、可按设定的顺序</w:t>
            </w:r>
            <w:proofErr w:type="gramStart"/>
            <w:r>
              <w:rPr>
                <w:rFonts w:hint="eastAsia"/>
                <w:color w:val="000000"/>
                <w:szCs w:val="21"/>
                <w:lang w:bidi="ar"/>
              </w:rPr>
              <w:t>轮巡显示</w:t>
            </w:r>
            <w:proofErr w:type="gramEnd"/>
            <w:r>
              <w:rPr>
                <w:rFonts w:hint="eastAsia"/>
                <w:color w:val="000000"/>
                <w:szCs w:val="21"/>
                <w:lang w:bidi="ar"/>
              </w:rPr>
              <w:t>输入的视频图像，并可设置切换的时间和顺序；</w:t>
            </w:r>
            <w:r>
              <w:rPr>
                <w:rFonts w:hint="eastAsia"/>
                <w:color w:val="000000"/>
                <w:szCs w:val="21"/>
                <w:lang w:bidi="ar"/>
              </w:rPr>
              <w:br/>
              <w:t>10、可对输入的视频图像进行字符叠加操作；</w:t>
            </w:r>
            <w:r>
              <w:rPr>
                <w:rFonts w:hint="eastAsia"/>
                <w:color w:val="000000"/>
                <w:szCs w:val="21"/>
                <w:lang w:bidi="ar"/>
              </w:rPr>
              <w:br/>
              <w:t>11、可控制不同分辨率的显示屏输出显示；</w:t>
            </w:r>
            <w:r>
              <w:rPr>
                <w:rFonts w:hint="eastAsia"/>
                <w:color w:val="000000"/>
                <w:szCs w:val="21"/>
                <w:lang w:bidi="ar"/>
              </w:rPr>
              <w:br/>
              <w:t>12、可设置不同管理权限的用户，可进行用户添加、删除、权限配置操作；</w:t>
            </w:r>
            <w:r>
              <w:rPr>
                <w:rFonts w:hint="eastAsia"/>
                <w:color w:val="000000"/>
                <w:szCs w:val="21"/>
                <w:lang w:bidi="ar"/>
              </w:rPr>
              <w:br/>
            </w:r>
            <w:r>
              <w:rPr>
                <w:rFonts w:hint="eastAsia"/>
                <w:color w:val="000000"/>
                <w:szCs w:val="21"/>
                <w:lang w:bidi="ar"/>
              </w:rPr>
              <w:lastRenderedPageBreak/>
              <w:t>13、设备的电源插头或电源引入端与外壳裸露的金属部件之间，应承能受GB16796-2009中表1规定45Hz-65Hz交流电压的抗电强度试验，历时1min应无击穿和飞弧现象；</w:t>
            </w:r>
            <w:r>
              <w:rPr>
                <w:rFonts w:hint="eastAsia"/>
                <w:color w:val="000000"/>
                <w:szCs w:val="21"/>
                <w:lang w:bidi="ar"/>
              </w:rPr>
              <w:br/>
              <w:t>14、设备工作时的泄露电流为0.1mA,符合GB16796-2009 规定；</w:t>
            </w:r>
            <w:r>
              <w:rPr>
                <w:rFonts w:hint="eastAsia"/>
                <w:color w:val="000000"/>
                <w:szCs w:val="21"/>
                <w:lang w:bidi="ar"/>
              </w:rPr>
              <w:br/>
            </w:r>
            <w:r>
              <w:rPr>
                <w:rFonts w:hint="eastAsia"/>
                <w:b/>
                <w:bCs/>
                <w:color w:val="FF0000"/>
                <w:szCs w:val="21"/>
                <w:lang w:bidi="ar"/>
              </w:rPr>
              <w:t>15、▲第2-14项需提供具有CMA、CAL、</w:t>
            </w:r>
            <w:proofErr w:type="spellStart"/>
            <w:r>
              <w:rPr>
                <w:rFonts w:hint="eastAsia"/>
                <w:b/>
                <w:bCs/>
                <w:color w:val="FF0000"/>
                <w:szCs w:val="21"/>
                <w:lang w:bidi="ar"/>
              </w:rPr>
              <w:t>ilaC</w:t>
            </w:r>
            <w:proofErr w:type="spellEnd"/>
            <w:r>
              <w:rPr>
                <w:rFonts w:hint="eastAsia"/>
                <w:b/>
                <w:bCs/>
                <w:color w:val="FF0000"/>
                <w:szCs w:val="21"/>
                <w:lang w:bidi="ar"/>
              </w:rPr>
              <w:t xml:space="preserve"> MRA、CNAS认可的国家广播电视产品质量监督检验中心出具的合格检验报告</w:t>
            </w:r>
            <w:r>
              <w:rPr>
                <w:rFonts w:hint="eastAsia"/>
                <w:color w:val="000000"/>
                <w:szCs w:val="21"/>
                <w:lang w:bidi="ar"/>
              </w:rPr>
              <w:t xml:space="preserve"> </w:t>
            </w:r>
          </w:p>
        </w:tc>
      </w:tr>
      <w:tr w:rsidR="00B9179C" w14:paraId="68532F12" w14:textId="77777777">
        <w:trPr>
          <w:trHeight w:val="567"/>
        </w:trPr>
        <w:tc>
          <w:tcPr>
            <w:tcW w:w="620" w:type="pct"/>
            <w:shd w:val="clear" w:color="auto" w:fill="auto"/>
            <w:noWrap/>
            <w:vAlign w:val="center"/>
          </w:tcPr>
          <w:p w14:paraId="2A3D2B7D" w14:textId="77777777" w:rsidR="00B9179C" w:rsidRDefault="0053299E">
            <w:pPr>
              <w:jc w:val="center"/>
              <w:textAlignment w:val="center"/>
              <w:rPr>
                <w:szCs w:val="21"/>
              </w:rPr>
            </w:pPr>
            <w:r>
              <w:rPr>
                <w:rFonts w:hint="eastAsia"/>
                <w:color w:val="000000"/>
                <w:szCs w:val="21"/>
                <w:lang w:bidi="ar"/>
              </w:rPr>
              <w:lastRenderedPageBreak/>
              <w:t>H-04</w:t>
            </w:r>
          </w:p>
        </w:tc>
        <w:tc>
          <w:tcPr>
            <w:tcW w:w="891" w:type="pct"/>
            <w:shd w:val="clear" w:color="auto" w:fill="auto"/>
            <w:vAlign w:val="center"/>
          </w:tcPr>
          <w:p w14:paraId="07BA2D6F" w14:textId="77777777" w:rsidR="00B9179C" w:rsidRDefault="0053299E">
            <w:pPr>
              <w:jc w:val="center"/>
              <w:textAlignment w:val="center"/>
              <w:rPr>
                <w:szCs w:val="21"/>
              </w:rPr>
            </w:pPr>
            <w:r>
              <w:rPr>
                <w:rFonts w:hint="eastAsia"/>
                <w:color w:val="000000"/>
                <w:szCs w:val="21"/>
                <w:lang w:bidi="ar"/>
              </w:rPr>
              <w:t>综合播控系统</w:t>
            </w:r>
          </w:p>
        </w:tc>
        <w:tc>
          <w:tcPr>
            <w:tcW w:w="3488" w:type="pct"/>
            <w:shd w:val="clear" w:color="auto" w:fill="auto"/>
          </w:tcPr>
          <w:p w14:paraId="0C6DB8B2" w14:textId="77777777" w:rsidR="00B9179C" w:rsidRDefault="0053299E">
            <w:pPr>
              <w:jc w:val="left"/>
              <w:textAlignment w:val="top"/>
              <w:rPr>
                <w:szCs w:val="21"/>
              </w:rPr>
            </w:pPr>
            <w:r>
              <w:rPr>
                <w:rFonts w:hint="eastAsia"/>
                <w:color w:val="000000"/>
                <w:szCs w:val="21"/>
                <w:lang w:bidi="ar"/>
              </w:rPr>
              <w:t>1、支持DVI、HDMI、VGA、SDI、DP、BNC、DL-DVI、IP、</w:t>
            </w:r>
            <w:proofErr w:type="spellStart"/>
            <w:r>
              <w:rPr>
                <w:rFonts w:hint="eastAsia"/>
                <w:color w:val="000000"/>
                <w:szCs w:val="21"/>
                <w:lang w:bidi="ar"/>
              </w:rPr>
              <w:t>HDBaseT</w:t>
            </w:r>
            <w:proofErr w:type="spellEnd"/>
            <w:r>
              <w:rPr>
                <w:rFonts w:hint="eastAsia"/>
                <w:color w:val="000000"/>
                <w:szCs w:val="21"/>
                <w:lang w:bidi="ar"/>
              </w:rPr>
              <w:t>、光纤等多类信号源输入的功能；</w:t>
            </w:r>
            <w:r>
              <w:rPr>
                <w:rFonts w:hint="eastAsia"/>
                <w:color w:val="000000"/>
                <w:szCs w:val="21"/>
                <w:lang w:bidi="ar"/>
              </w:rPr>
              <w:br/>
              <w:t>2、具备4K分辨率（3840*2160）接入并在显示设备上显示的功能；</w:t>
            </w:r>
            <w:r>
              <w:rPr>
                <w:rFonts w:hint="eastAsia"/>
                <w:color w:val="000000"/>
                <w:szCs w:val="21"/>
                <w:lang w:bidi="ar"/>
              </w:rPr>
              <w:br/>
              <w:t>3、具备同时显示多类型素材（包括视频、图片、底图、字幕等）的功能；</w:t>
            </w:r>
            <w:r>
              <w:rPr>
                <w:rFonts w:hint="eastAsia"/>
                <w:color w:val="000000"/>
                <w:szCs w:val="21"/>
                <w:lang w:bidi="ar"/>
              </w:rPr>
              <w:br/>
              <w:t>4、对输入信号源进行预监视，实现在播放前预先查看的功能，以免误播；</w:t>
            </w:r>
            <w:r>
              <w:rPr>
                <w:rFonts w:hint="eastAsia"/>
                <w:color w:val="000000"/>
                <w:szCs w:val="21"/>
                <w:lang w:bidi="ar"/>
              </w:rPr>
              <w:br/>
              <w:t>5、对输入信号源进行结果回显，实现远程查看大屏正在播放内容的功能；</w:t>
            </w:r>
            <w:r>
              <w:rPr>
                <w:rFonts w:hint="eastAsia"/>
                <w:color w:val="000000"/>
                <w:szCs w:val="21"/>
                <w:lang w:bidi="ar"/>
              </w:rPr>
              <w:br/>
              <w:t>6、通过网络信号传输实现Windows操作系统桌面在显示设备上显示的功能；</w:t>
            </w:r>
            <w:r>
              <w:rPr>
                <w:rFonts w:hint="eastAsia"/>
                <w:color w:val="000000"/>
                <w:szCs w:val="21"/>
                <w:lang w:bidi="ar"/>
              </w:rPr>
              <w:br/>
              <w:t>7、按照当前选定的显示屏建立相同分辨率的场景，以图形化编辑方式对窗口的开窗参数、窗口比例、窗口位置和大小等参数进行设置，以鼠标拖动方式将视频源、视频文件、字幕或图片等加载至场景中指定播放窗口的功能；</w:t>
            </w:r>
            <w:r>
              <w:rPr>
                <w:rFonts w:hint="eastAsia"/>
                <w:color w:val="000000"/>
                <w:szCs w:val="21"/>
                <w:lang w:bidi="ar"/>
              </w:rPr>
              <w:br/>
              <w:t>8、对播放预案进行设置（包括定时计划设置和</w:t>
            </w:r>
            <w:proofErr w:type="gramStart"/>
            <w:r>
              <w:rPr>
                <w:rFonts w:hint="eastAsia"/>
                <w:color w:val="000000"/>
                <w:szCs w:val="21"/>
                <w:lang w:bidi="ar"/>
              </w:rPr>
              <w:t>轮巡计划</w:t>
            </w:r>
            <w:proofErr w:type="gramEnd"/>
            <w:r>
              <w:rPr>
                <w:rFonts w:hint="eastAsia"/>
                <w:color w:val="000000"/>
                <w:szCs w:val="21"/>
                <w:lang w:bidi="ar"/>
              </w:rPr>
              <w:t>设置）的功能；</w:t>
            </w:r>
            <w:r>
              <w:rPr>
                <w:rFonts w:hint="eastAsia"/>
                <w:color w:val="000000"/>
                <w:szCs w:val="21"/>
                <w:lang w:bidi="ar"/>
              </w:rPr>
              <w:br/>
              <w:t>9、支持简体中文、英文等多种语言界面和菜单；</w:t>
            </w:r>
            <w:r>
              <w:rPr>
                <w:rFonts w:hint="eastAsia"/>
                <w:color w:val="000000"/>
                <w:szCs w:val="21"/>
                <w:lang w:bidi="ar"/>
              </w:rPr>
              <w:br/>
              <w:t>10、具备对用户操作进行日志记录和对操作日志进行查询的功能；</w:t>
            </w:r>
            <w:r>
              <w:rPr>
                <w:rFonts w:hint="eastAsia"/>
                <w:color w:val="000000"/>
                <w:szCs w:val="21"/>
                <w:lang w:bidi="ar"/>
              </w:rPr>
              <w:br/>
              <w:t>11、系统具备支持多用户同时登录客户端，每个用户根据自身不同权限管理显示屏的功能；</w:t>
            </w:r>
            <w:r>
              <w:rPr>
                <w:rFonts w:hint="eastAsia"/>
                <w:color w:val="000000"/>
                <w:szCs w:val="21"/>
                <w:lang w:bidi="ar"/>
              </w:rPr>
              <w:br/>
              <w:t>12、通过调整多视频控制器的画面排序实现屏幕画面拼接的功能；</w:t>
            </w:r>
            <w:r>
              <w:rPr>
                <w:rFonts w:hint="eastAsia"/>
                <w:color w:val="000000"/>
                <w:szCs w:val="21"/>
                <w:lang w:bidi="ar"/>
              </w:rPr>
              <w:br/>
              <w:t>13、具备对信号源、多视频控制器、传输线路、LED显示屏等多层级</w:t>
            </w:r>
            <w:proofErr w:type="gramStart"/>
            <w:r>
              <w:rPr>
                <w:rFonts w:hint="eastAsia"/>
                <w:color w:val="000000"/>
                <w:szCs w:val="21"/>
                <w:lang w:bidi="ar"/>
              </w:rPr>
              <w:t>进行热备的</w:t>
            </w:r>
            <w:proofErr w:type="gramEnd"/>
            <w:r>
              <w:rPr>
                <w:rFonts w:hint="eastAsia"/>
                <w:color w:val="000000"/>
                <w:szCs w:val="21"/>
                <w:lang w:bidi="ar"/>
              </w:rPr>
              <w:t>功能；</w:t>
            </w:r>
            <w:r>
              <w:rPr>
                <w:rFonts w:hint="eastAsia"/>
                <w:color w:val="000000"/>
                <w:szCs w:val="21"/>
                <w:lang w:bidi="ar"/>
              </w:rPr>
              <w:br/>
              <w:t>14、具备实时监控LED显示屏状态；</w:t>
            </w:r>
            <w:r>
              <w:rPr>
                <w:rFonts w:hint="eastAsia"/>
                <w:color w:val="000000"/>
                <w:szCs w:val="21"/>
                <w:lang w:bidi="ar"/>
              </w:rPr>
              <w:br/>
              <w:t>15、具备对多个显示屏进行独立控制、支持信号源在多个显示屏中共享的功能；</w:t>
            </w:r>
            <w:r>
              <w:rPr>
                <w:rFonts w:hint="eastAsia"/>
                <w:color w:val="000000"/>
                <w:szCs w:val="21"/>
                <w:lang w:bidi="ar"/>
              </w:rPr>
              <w:br/>
              <w:t>16、运行过程中不应陷入用户无法控制的状态，既不应崩溃也不应丢失数据；</w:t>
            </w:r>
            <w:r>
              <w:rPr>
                <w:rFonts w:hint="eastAsia"/>
                <w:color w:val="000000"/>
                <w:szCs w:val="21"/>
                <w:lang w:bidi="ar"/>
              </w:rPr>
              <w:br/>
            </w:r>
            <w:r>
              <w:rPr>
                <w:rFonts w:hint="eastAsia"/>
                <w:color w:val="000000"/>
                <w:szCs w:val="21"/>
                <w:lang w:bidi="ar"/>
              </w:rPr>
              <w:lastRenderedPageBreak/>
              <w:t>17、具备错误提示的准确性；</w:t>
            </w:r>
            <w:r>
              <w:rPr>
                <w:rFonts w:hint="eastAsia"/>
                <w:color w:val="000000"/>
                <w:szCs w:val="21"/>
                <w:lang w:bidi="ar"/>
              </w:rPr>
              <w:br/>
              <w:t>18、软件可提供差错处置功能，保证不会导致系统异常退出；</w:t>
            </w:r>
            <w:r>
              <w:rPr>
                <w:rFonts w:hint="eastAsia"/>
                <w:color w:val="000000"/>
                <w:szCs w:val="21"/>
                <w:lang w:bidi="ar"/>
              </w:rPr>
              <w:br/>
              <w:t>19、软件应识别违反句法条件的输入，并且不应作为许可的输入加以处理；</w:t>
            </w:r>
          </w:p>
        </w:tc>
      </w:tr>
      <w:tr w:rsidR="00B9179C" w14:paraId="23C3BEA8" w14:textId="77777777">
        <w:trPr>
          <w:trHeight w:val="567"/>
        </w:trPr>
        <w:tc>
          <w:tcPr>
            <w:tcW w:w="620" w:type="pct"/>
            <w:shd w:val="clear" w:color="auto" w:fill="auto"/>
            <w:noWrap/>
            <w:vAlign w:val="center"/>
          </w:tcPr>
          <w:p w14:paraId="5A41BE66" w14:textId="77777777" w:rsidR="00B9179C" w:rsidRDefault="0053299E">
            <w:pPr>
              <w:jc w:val="center"/>
              <w:textAlignment w:val="center"/>
              <w:rPr>
                <w:color w:val="000000"/>
                <w:szCs w:val="21"/>
                <w:lang w:bidi="ar"/>
              </w:rPr>
            </w:pPr>
            <w:r>
              <w:rPr>
                <w:rFonts w:hint="eastAsia"/>
                <w:color w:val="000000"/>
                <w:szCs w:val="21"/>
                <w:lang w:bidi="ar"/>
              </w:rPr>
              <w:lastRenderedPageBreak/>
              <w:t>H-05</w:t>
            </w:r>
          </w:p>
        </w:tc>
        <w:tc>
          <w:tcPr>
            <w:tcW w:w="891" w:type="pct"/>
            <w:shd w:val="clear" w:color="auto" w:fill="auto"/>
            <w:vAlign w:val="center"/>
          </w:tcPr>
          <w:p w14:paraId="2732285F" w14:textId="77777777" w:rsidR="00B9179C" w:rsidRDefault="0053299E">
            <w:pPr>
              <w:jc w:val="center"/>
              <w:textAlignment w:val="center"/>
              <w:rPr>
                <w:szCs w:val="21"/>
              </w:rPr>
            </w:pPr>
            <w:r>
              <w:rPr>
                <w:rFonts w:hint="eastAsia"/>
                <w:color w:val="000000"/>
                <w:szCs w:val="21"/>
                <w:lang w:bidi="ar"/>
              </w:rPr>
              <w:t>3D同步控制器</w:t>
            </w:r>
          </w:p>
        </w:tc>
        <w:tc>
          <w:tcPr>
            <w:tcW w:w="3488" w:type="pct"/>
            <w:shd w:val="clear" w:color="auto" w:fill="auto"/>
            <w:vAlign w:val="center"/>
          </w:tcPr>
          <w:p w14:paraId="4A438BC5" w14:textId="77777777" w:rsidR="00B9179C" w:rsidRDefault="0053299E">
            <w:pPr>
              <w:jc w:val="left"/>
              <w:textAlignment w:val="center"/>
              <w:rPr>
                <w:color w:val="000000"/>
                <w:szCs w:val="21"/>
                <w:lang w:bidi="ar"/>
              </w:rPr>
            </w:pPr>
            <w:r>
              <w:rPr>
                <w:rFonts w:hint="eastAsia"/>
                <w:color w:val="000000"/>
                <w:szCs w:val="21"/>
                <w:lang w:bidi="ar"/>
              </w:rPr>
              <w:t xml:space="preserve">1、与LED屏同一品牌                                          </w:t>
            </w:r>
          </w:p>
          <w:p w14:paraId="1C55D471" w14:textId="77777777" w:rsidR="00B9179C" w:rsidRDefault="0053299E">
            <w:pPr>
              <w:jc w:val="left"/>
              <w:textAlignment w:val="center"/>
              <w:rPr>
                <w:szCs w:val="21"/>
              </w:rPr>
            </w:pPr>
            <w:r>
              <w:rPr>
                <w:rFonts w:hint="eastAsia"/>
                <w:color w:val="000000"/>
                <w:szCs w:val="21"/>
                <w:lang w:bidi="ar"/>
              </w:rPr>
              <w:t xml:space="preserve">2、实现主动式3D显示   </w:t>
            </w:r>
          </w:p>
        </w:tc>
      </w:tr>
      <w:tr w:rsidR="00B9179C" w14:paraId="1DBE78E2" w14:textId="77777777">
        <w:trPr>
          <w:trHeight w:val="567"/>
        </w:trPr>
        <w:tc>
          <w:tcPr>
            <w:tcW w:w="620" w:type="pct"/>
            <w:shd w:val="clear" w:color="auto" w:fill="auto"/>
            <w:noWrap/>
            <w:vAlign w:val="center"/>
          </w:tcPr>
          <w:p w14:paraId="2775F113" w14:textId="77777777" w:rsidR="00B9179C" w:rsidRDefault="0053299E">
            <w:pPr>
              <w:jc w:val="center"/>
              <w:textAlignment w:val="center"/>
              <w:rPr>
                <w:color w:val="000000"/>
                <w:szCs w:val="21"/>
                <w:lang w:bidi="ar"/>
              </w:rPr>
            </w:pPr>
            <w:r>
              <w:rPr>
                <w:rFonts w:hint="eastAsia"/>
                <w:color w:val="000000"/>
                <w:szCs w:val="21"/>
                <w:lang w:bidi="ar"/>
              </w:rPr>
              <w:t>H-06</w:t>
            </w:r>
          </w:p>
        </w:tc>
        <w:tc>
          <w:tcPr>
            <w:tcW w:w="891" w:type="pct"/>
            <w:shd w:val="clear" w:color="auto" w:fill="auto"/>
            <w:vAlign w:val="center"/>
          </w:tcPr>
          <w:p w14:paraId="72AE28A9" w14:textId="77777777" w:rsidR="00B9179C" w:rsidRDefault="0053299E">
            <w:pPr>
              <w:jc w:val="center"/>
              <w:textAlignment w:val="center"/>
              <w:rPr>
                <w:szCs w:val="21"/>
              </w:rPr>
            </w:pPr>
            <w:r>
              <w:rPr>
                <w:rFonts w:hint="eastAsia"/>
                <w:color w:val="000000"/>
                <w:szCs w:val="21"/>
                <w:lang w:bidi="ar"/>
              </w:rPr>
              <w:t>3D眼镜</w:t>
            </w:r>
          </w:p>
        </w:tc>
        <w:tc>
          <w:tcPr>
            <w:tcW w:w="3488" w:type="pct"/>
            <w:shd w:val="clear" w:color="auto" w:fill="auto"/>
            <w:vAlign w:val="center"/>
          </w:tcPr>
          <w:p w14:paraId="1E5AD588" w14:textId="77777777" w:rsidR="00B9179C" w:rsidRDefault="0053299E">
            <w:pPr>
              <w:jc w:val="left"/>
              <w:textAlignment w:val="center"/>
              <w:rPr>
                <w:szCs w:val="21"/>
              </w:rPr>
            </w:pPr>
            <w:r>
              <w:rPr>
                <w:rFonts w:hint="eastAsia"/>
                <w:color w:val="000000"/>
                <w:szCs w:val="21"/>
                <w:lang w:bidi="ar"/>
              </w:rPr>
              <w:t>1、与LED屏同一品牌</w:t>
            </w:r>
          </w:p>
        </w:tc>
      </w:tr>
      <w:tr w:rsidR="00B9179C" w14:paraId="54585262" w14:textId="77777777">
        <w:trPr>
          <w:trHeight w:val="567"/>
        </w:trPr>
        <w:tc>
          <w:tcPr>
            <w:tcW w:w="620" w:type="pct"/>
            <w:shd w:val="clear" w:color="auto" w:fill="auto"/>
            <w:noWrap/>
            <w:vAlign w:val="center"/>
          </w:tcPr>
          <w:p w14:paraId="2F302B9A" w14:textId="77777777" w:rsidR="00B9179C" w:rsidRDefault="0053299E">
            <w:pPr>
              <w:jc w:val="center"/>
              <w:textAlignment w:val="center"/>
              <w:rPr>
                <w:color w:val="000000"/>
                <w:szCs w:val="21"/>
                <w:lang w:bidi="ar"/>
              </w:rPr>
            </w:pPr>
            <w:r>
              <w:rPr>
                <w:rFonts w:hint="eastAsia"/>
                <w:color w:val="000000"/>
                <w:szCs w:val="21"/>
                <w:lang w:bidi="ar"/>
              </w:rPr>
              <w:t>H-07</w:t>
            </w:r>
          </w:p>
        </w:tc>
        <w:tc>
          <w:tcPr>
            <w:tcW w:w="891" w:type="pct"/>
            <w:shd w:val="clear" w:color="auto" w:fill="auto"/>
            <w:vAlign w:val="center"/>
          </w:tcPr>
          <w:p w14:paraId="660580F2" w14:textId="77777777" w:rsidR="00B9179C" w:rsidRDefault="0053299E">
            <w:pPr>
              <w:jc w:val="center"/>
              <w:textAlignment w:val="center"/>
              <w:rPr>
                <w:szCs w:val="21"/>
              </w:rPr>
            </w:pPr>
            <w:r>
              <w:rPr>
                <w:rFonts w:hint="eastAsia"/>
                <w:color w:val="000000"/>
                <w:szCs w:val="21"/>
                <w:lang w:bidi="ar"/>
              </w:rPr>
              <w:t>屏幕结构制作工程及智能配电箱</w:t>
            </w:r>
          </w:p>
        </w:tc>
        <w:tc>
          <w:tcPr>
            <w:tcW w:w="3488" w:type="pct"/>
            <w:shd w:val="clear" w:color="auto" w:fill="auto"/>
            <w:vAlign w:val="center"/>
          </w:tcPr>
          <w:p w14:paraId="7C30A11F" w14:textId="77777777" w:rsidR="00B9179C" w:rsidRDefault="0053299E">
            <w:pPr>
              <w:jc w:val="left"/>
              <w:textAlignment w:val="center"/>
              <w:rPr>
                <w:color w:val="000000"/>
                <w:szCs w:val="21"/>
                <w:lang w:bidi="ar"/>
              </w:rPr>
            </w:pPr>
            <w:r>
              <w:rPr>
                <w:rFonts w:hint="eastAsia"/>
                <w:color w:val="000000"/>
                <w:szCs w:val="21"/>
                <w:lang w:bidi="ar"/>
              </w:rPr>
              <w:t>屏幕结构制作工程：</w:t>
            </w:r>
          </w:p>
          <w:p w14:paraId="70A220F6" w14:textId="77777777" w:rsidR="00B9179C" w:rsidRDefault="0053299E">
            <w:pPr>
              <w:jc w:val="left"/>
              <w:textAlignment w:val="center"/>
              <w:rPr>
                <w:color w:val="000000"/>
                <w:szCs w:val="21"/>
                <w:lang w:bidi="ar"/>
              </w:rPr>
            </w:pPr>
            <w:r>
              <w:rPr>
                <w:rFonts w:hint="eastAsia"/>
                <w:color w:val="000000"/>
                <w:szCs w:val="21"/>
                <w:lang w:bidi="ar"/>
              </w:rPr>
              <w:t>采用国标材料制作底架，四周不锈钢包边装饰，背面密封处理，定制装置，拆装方便；具备间距调节装置，可实现精确调节，显示模组之间的缝隙均匀，显示效果清晰；钢结构框架，所有材料采用国家标准材料施工制作。</w:t>
            </w:r>
          </w:p>
          <w:p w14:paraId="16D78391" w14:textId="77777777" w:rsidR="00B9179C" w:rsidRDefault="0053299E">
            <w:pPr>
              <w:jc w:val="left"/>
              <w:textAlignment w:val="center"/>
              <w:rPr>
                <w:color w:val="000000"/>
                <w:szCs w:val="21"/>
                <w:lang w:bidi="ar"/>
              </w:rPr>
            </w:pPr>
            <w:r>
              <w:rPr>
                <w:rFonts w:hint="eastAsia"/>
                <w:color w:val="000000"/>
                <w:szCs w:val="21"/>
                <w:lang w:bidi="ar"/>
              </w:rPr>
              <w:t>智能配电箱：</w:t>
            </w:r>
          </w:p>
          <w:p w14:paraId="64DF1170" w14:textId="77777777" w:rsidR="00B9179C" w:rsidRDefault="0053299E">
            <w:pPr>
              <w:jc w:val="left"/>
              <w:textAlignment w:val="center"/>
              <w:rPr>
                <w:color w:val="000000"/>
                <w:szCs w:val="21"/>
                <w:lang w:bidi="ar"/>
              </w:rPr>
            </w:pPr>
            <w:r>
              <w:rPr>
                <w:rFonts w:hint="eastAsia"/>
                <w:color w:val="000000"/>
                <w:szCs w:val="21"/>
                <w:lang w:bidi="ar"/>
              </w:rPr>
              <w:t>1、功率：不小于30KW；</w:t>
            </w:r>
          </w:p>
          <w:p w14:paraId="5CACE5A1" w14:textId="77777777" w:rsidR="00B9179C" w:rsidRDefault="0053299E">
            <w:pPr>
              <w:jc w:val="left"/>
              <w:textAlignment w:val="center"/>
              <w:rPr>
                <w:color w:val="000000"/>
                <w:szCs w:val="21"/>
                <w:lang w:bidi="ar"/>
              </w:rPr>
            </w:pPr>
            <w:r>
              <w:rPr>
                <w:rFonts w:hint="eastAsia"/>
                <w:color w:val="000000"/>
                <w:szCs w:val="21"/>
                <w:lang w:bidi="ar"/>
              </w:rPr>
              <w:t>2、具有防雷、过压、过流、欠压、短路、断路及漏电保护等功能；</w:t>
            </w:r>
          </w:p>
          <w:p w14:paraId="6FF23990" w14:textId="77777777" w:rsidR="00B9179C" w:rsidRDefault="0053299E">
            <w:pPr>
              <w:jc w:val="left"/>
              <w:textAlignment w:val="center"/>
              <w:rPr>
                <w:color w:val="000000"/>
                <w:szCs w:val="21"/>
                <w:lang w:bidi="ar"/>
              </w:rPr>
            </w:pPr>
            <w:r>
              <w:rPr>
                <w:rFonts w:hint="eastAsia"/>
                <w:color w:val="000000"/>
                <w:szCs w:val="21"/>
                <w:lang w:bidi="ar"/>
              </w:rPr>
              <w:t>3、配电箱内主开关均选用一线品牌器件；</w:t>
            </w:r>
          </w:p>
          <w:p w14:paraId="3A972E9E" w14:textId="77777777" w:rsidR="00B9179C" w:rsidRDefault="0053299E">
            <w:pPr>
              <w:jc w:val="left"/>
              <w:textAlignment w:val="center"/>
              <w:rPr>
                <w:color w:val="000000"/>
                <w:szCs w:val="21"/>
                <w:lang w:bidi="ar"/>
              </w:rPr>
            </w:pPr>
            <w:r>
              <w:rPr>
                <w:rFonts w:hint="eastAsia"/>
                <w:color w:val="000000"/>
                <w:szCs w:val="21"/>
                <w:lang w:bidi="ar"/>
              </w:rPr>
              <w:t>4、配电系统具有电源监视，温度，烟雾监控报警功能，支持网络及串口控制，可通过PLC实现远程开关控制；</w:t>
            </w:r>
          </w:p>
          <w:p w14:paraId="54E42D0D" w14:textId="77777777" w:rsidR="00B9179C" w:rsidRDefault="0053299E">
            <w:pPr>
              <w:jc w:val="left"/>
              <w:textAlignment w:val="center"/>
              <w:rPr>
                <w:color w:val="000000"/>
                <w:szCs w:val="21"/>
                <w:lang w:bidi="ar"/>
              </w:rPr>
            </w:pPr>
            <w:r>
              <w:rPr>
                <w:rFonts w:hint="eastAsia"/>
                <w:color w:val="000000"/>
                <w:szCs w:val="21"/>
                <w:lang w:bidi="ar"/>
              </w:rPr>
              <w:t>5、</w:t>
            </w:r>
            <w:proofErr w:type="gramStart"/>
            <w:r>
              <w:rPr>
                <w:rFonts w:hint="eastAsia"/>
                <w:color w:val="000000"/>
                <w:szCs w:val="21"/>
                <w:lang w:bidi="ar"/>
              </w:rPr>
              <w:t>含温感</w:t>
            </w:r>
            <w:proofErr w:type="gramEnd"/>
            <w:r>
              <w:rPr>
                <w:rFonts w:hint="eastAsia"/>
                <w:color w:val="000000"/>
                <w:szCs w:val="21"/>
                <w:lang w:bidi="ar"/>
              </w:rPr>
              <w:t>、烟感自动报警保护装置；</w:t>
            </w:r>
          </w:p>
          <w:p w14:paraId="50A13AC4" w14:textId="77777777" w:rsidR="00B9179C" w:rsidRDefault="0053299E">
            <w:pPr>
              <w:jc w:val="left"/>
              <w:textAlignment w:val="center"/>
              <w:rPr>
                <w:szCs w:val="21"/>
              </w:rPr>
            </w:pPr>
            <w:r>
              <w:rPr>
                <w:rFonts w:hint="eastAsia"/>
                <w:b/>
                <w:bCs/>
                <w:color w:val="FF0000"/>
                <w:szCs w:val="21"/>
                <w:lang w:bidi="ar"/>
              </w:rPr>
              <w:t>6、▲产品通过CQC认证，与高清LED小间距显示屏属于同一品牌；</w:t>
            </w:r>
          </w:p>
        </w:tc>
      </w:tr>
      <w:tr w:rsidR="00B9179C" w14:paraId="29B820CC" w14:textId="77777777">
        <w:trPr>
          <w:trHeight w:val="567"/>
        </w:trPr>
        <w:tc>
          <w:tcPr>
            <w:tcW w:w="5000" w:type="pct"/>
            <w:gridSpan w:val="3"/>
            <w:shd w:val="clear" w:color="auto" w:fill="auto"/>
            <w:noWrap/>
            <w:vAlign w:val="center"/>
          </w:tcPr>
          <w:p w14:paraId="5B5D69FE" w14:textId="77777777" w:rsidR="00B9179C" w:rsidRDefault="0053299E">
            <w:pPr>
              <w:jc w:val="center"/>
              <w:rPr>
                <w:b/>
                <w:bCs/>
                <w:szCs w:val="21"/>
              </w:rPr>
            </w:pPr>
            <w:r>
              <w:rPr>
                <w:rFonts w:hint="eastAsia"/>
                <w:b/>
                <w:bCs/>
                <w:szCs w:val="21"/>
              </w:rPr>
              <w:t>五、专业舞台灯光系统</w:t>
            </w:r>
          </w:p>
        </w:tc>
      </w:tr>
      <w:tr w:rsidR="00B9179C" w14:paraId="542CF68D" w14:textId="77777777">
        <w:trPr>
          <w:trHeight w:val="567"/>
        </w:trPr>
        <w:tc>
          <w:tcPr>
            <w:tcW w:w="620" w:type="pct"/>
            <w:shd w:val="clear" w:color="auto" w:fill="auto"/>
            <w:noWrap/>
            <w:vAlign w:val="center"/>
          </w:tcPr>
          <w:p w14:paraId="17CEFEB0" w14:textId="77777777" w:rsidR="00B9179C" w:rsidRDefault="0053299E">
            <w:pPr>
              <w:jc w:val="center"/>
              <w:textAlignment w:val="center"/>
              <w:rPr>
                <w:szCs w:val="21"/>
              </w:rPr>
            </w:pPr>
            <w:r>
              <w:rPr>
                <w:rFonts w:hint="eastAsia"/>
                <w:color w:val="000000"/>
                <w:szCs w:val="21"/>
                <w:lang w:bidi="ar"/>
              </w:rPr>
              <w:t>I-01</w:t>
            </w:r>
          </w:p>
        </w:tc>
        <w:tc>
          <w:tcPr>
            <w:tcW w:w="891" w:type="pct"/>
            <w:shd w:val="clear" w:color="auto" w:fill="auto"/>
            <w:vAlign w:val="center"/>
          </w:tcPr>
          <w:p w14:paraId="7B0D71D6" w14:textId="77777777" w:rsidR="00B9179C" w:rsidRDefault="0053299E">
            <w:pPr>
              <w:jc w:val="center"/>
              <w:textAlignment w:val="center"/>
              <w:rPr>
                <w:szCs w:val="21"/>
              </w:rPr>
            </w:pPr>
            <w:r>
              <w:rPr>
                <w:rFonts w:hint="eastAsia"/>
                <w:color w:val="000000"/>
                <w:szCs w:val="21"/>
                <w:lang w:bidi="ar"/>
              </w:rPr>
              <w:t>LED三合一</w:t>
            </w:r>
            <w:proofErr w:type="gramStart"/>
            <w:r>
              <w:rPr>
                <w:rFonts w:hint="eastAsia"/>
                <w:color w:val="000000"/>
                <w:szCs w:val="21"/>
                <w:lang w:bidi="ar"/>
              </w:rPr>
              <w:t>染色灯顶光</w:t>
            </w:r>
            <w:proofErr w:type="gramEnd"/>
            <w:r>
              <w:rPr>
                <w:rFonts w:hint="eastAsia"/>
                <w:color w:val="000000"/>
                <w:szCs w:val="21"/>
                <w:lang w:bidi="ar"/>
              </w:rPr>
              <w:t>逆光</w:t>
            </w:r>
          </w:p>
        </w:tc>
        <w:tc>
          <w:tcPr>
            <w:tcW w:w="3488" w:type="pct"/>
            <w:shd w:val="clear" w:color="auto" w:fill="auto"/>
            <w:vAlign w:val="center"/>
          </w:tcPr>
          <w:p w14:paraId="4DD51F05" w14:textId="77777777" w:rsidR="00B9179C" w:rsidRDefault="0053299E">
            <w:pPr>
              <w:numPr>
                <w:ilvl w:val="255"/>
                <w:numId w:val="0"/>
              </w:numPr>
              <w:jc w:val="left"/>
              <w:rPr>
                <w:sz w:val="19"/>
                <w:szCs w:val="19"/>
                <w:lang w:bidi="ar"/>
              </w:rPr>
            </w:pPr>
            <w:r>
              <w:rPr>
                <w:rFonts w:hint="eastAsia"/>
                <w:sz w:val="19"/>
                <w:szCs w:val="19"/>
                <w:lang w:bidi="ar"/>
              </w:rPr>
              <w:t>1、电源：AC90-240v 50/60Hz</w:t>
            </w:r>
          </w:p>
          <w:p w14:paraId="0413DB76" w14:textId="77777777" w:rsidR="00B9179C" w:rsidRDefault="0053299E">
            <w:pPr>
              <w:numPr>
                <w:ilvl w:val="255"/>
                <w:numId w:val="0"/>
              </w:numPr>
              <w:jc w:val="left"/>
              <w:rPr>
                <w:sz w:val="19"/>
                <w:szCs w:val="19"/>
                <w:lang w:bidi="ar"/>
              </w:rPr>
            </w:pPr>
            <w:r>
              <w:rPr>
                <w:rFonts w:hint="eastAsia"/>
                <w:sz w:val="19"/>
                <w:szCs w:val="19"/>
                <w:lang w:bidi="ar"/>
              </w:rPr>
              <w:t>2、通道：6/10ch</w:t>
            </w:r>
          </w:p>
          <w:p w14:paraId="08D6ECC7" w14:textId="77777777" w:rsidR="00B9179C" w:rsidRDefault="0053299E">
            <w:pPr>
              <w:numPr>
                <w:ilvl w:val="255"/>
                <w:numId w:val="0"/>
              </w:numPr>
              <w:jc w:val="left"/>
              <w:rPr>
                <w:sz w:val="19"/>
                <w:szCs w:val="19"/>
                <w:lang w:bidi="ar"/>
              </w:rPr>
            </w:pPr>
            <w:r>
              <w:rPr>
                <w:rFonts w:hint="eastAsia"/>
                <w:sz w:val="19"/>
                <w:szCs w:val="19"/>
                <w:lang w:bidi="ar"/>
              </w:rPr>
              <w:t>3、光源：12pcs 15W 六合</w:t>
            </w:r>
            <w:proofErr w:type="gramStart"/>
            <w:r>
              <w:rPr>
                <w:rFonts w:hint="eastAsia"/>
                <w:sz w:val="19"/>
                <w:szCs w:val="19"/>
                <w:lang w:bidi="ar"/>
              </w:rPr>
              <w:t>一</w:t>
            </w:r>
            <w:proofErr w:type="gramEnd"/>
            <w:r>
              <w:rPr>
                <w:rFonts w:hint="eastAsia"/>
                <w:sz w:val="19"/>
                <w:szCs w:val="19"/>
                <w:lang w:bidi="ar"/>
              </w:rPr>
              <w:t>RGBWA+UV灯珠</w:t>
            </w:r>
          </w:p>
          <w:p w14:paraId="38463688" w14:textId="77777777" w:rsidR="00B9179C" w:rsidRDefault="0053299E">
            <w:pPr>
              <w:numPr>
                <w:ilvl w:val="255"/>
                <w:numId w:val="0"/>
              </w:numPr>
              <w:jc w:val="left"/>
              <w:rPr>
                <w:sz w:val="19"/>
                <w:szCs w:val="19"/>
                <w:lang w:bidi="ar"/>
              </w:rPr>
            </w:pPr>
            <w:r>
              <w:rPr>
                <w:rFonts w:hint="eastAsia"/>
                <w:sz w:val="19"/>
                <w:szCs w:val="19"/>
                <w:lang w:bidi="ar"/>
              </w:rPr>
              <w:t>4、透镜角度：25°</w:t>
            </w:r>
          </w:p>
          <w:p w14:paraId="78A6C7A2" w14:textId="77777777" w:rsidR="00B9179C" w:rsidRDefault="0053299E">
            <w:pPr>
              <w:numPr>
                <w:ilvl w:val="255"/>
                <w:numId w:val="0"/>
              </w:numPr>
              <w:jc w:val="left"/>
              <w:rPr>
                <w:sz w:val="19"/>
                <w:szCs w:val="19"/>
                <w:lang w:bidi="ar"/>
              </w:rPr>
            </w:pPr>
            <w:r>
              <w:rPr>
                <w:rFonts w:hint="eastAsia"/>
                <w:sz w:val="19"/>
                <w:szCs w:val="19"/>
                <w:lang w:bidi="ar"/>
              </w:rPr>
              <w:t xml:space="preserve">5、灯泡寿命：6-10万                       </w:t>
            </w:r>
          </w:p>
          <w:p w14:paraId="314595F4" w14:textId="77777777" w:rsidR="00B9179C" w:rsidRDefault="0053299E">
            <w:pPr>
              <w:numPr>
                <w:ilvl w:val="255"/>
                <w:numId w:val="0"/>
              </w:numPr>
              <w:jc w:val="left"/>
              <w:rPr>
                <w:sz w:val="19"/>
                <w:szCs w:val="19"/>
                <w:lang w:bidi="ar"/>
              </w:rPr>
            </w:pPr>
            <w:r>
              <w:rPr>
                <w:rFonts w:hint="eastAsia"/>
                <w:sz w:val="19"/>
                <w:szCs w:val="19"/>
                <w:lang w:bidi="ar"/>
              </w:rPr>
              <w:t>6、颜色：16.7种颜色变化</w:t>
            </w:r>
          </w:p>
          <w:p w14:paraId="55966E1B" w14:textId="77777777" w:rsidR="00B9179C" w:rsidRDefault="0053299E">
            <w:pPr>
              <w:numPr>
                <w:ilvl w:val="255"/>
                <w:numId w:val="0"/>
              </w:numPr>
              <w:jc w:val="left"/>
              <w:rPr>
                <w:sz w:val="19"/>
                <w:szCs w:val="19"/>
                <w:lang w:bidi="ar"/>
              </w:rPr>
            </w:pPr>
            <w:r>
              <w:rPr>
                <w:rFonts w:hint="eastAsia"/>
                <w:sz w:val="19"/>
                <w:szCs w:val="19"/>
                <w:lang w:bidi="ar"/>
              </w:rPr>
              <w:t>7、控制：DMX512，主从控制，自走，声控</w:t>
            </w:r>
          </w:p>
          <w:p w14:paraId="070AF20E" w14:textId="77777777" w:rsidR="00B9179C" w:rsidRDefault="0053299E">
            <w:pPr>
              <w:numPr>
                <w:ilvl w:val="255"/>
                <w:numId w:val="0"/>
              </w:numPr>
              <w:jc w:val="left"/>
              <w:rPr>
                <w:sz w:val="19"/>
                <w:szCs w:val="19"/>
                <w:lang w:bidi="ar"/>
              </w:rPr>
            </w:pPr>
            <w:r>
              <w:rPr>
                <w:rFonts w:hint="eastAsia"/>
                <w:sz w:val="19"/>
                <w:szCs w:val="19"/>
                <w:lang w:bidi="ar"/>
              </w:rPr>
              <w:t>8、自动模式（按功能按钮）</w:t>
            </w:r>
          </w:p>
          <w:p w14:paraId="49F4BA4F" w14:textId="77777777" w:rsidR="00B9179C" w:rsidRDefault="0053299E">
            <w:pPr>
              <w:numPr>
                <w:ilvl w:val="255"/>
                <w:numId w:val="0"/>
              </w:numPr>
              <w:jc w:val="left"/>
              <w:rPr>
                <w:sz w:val="19"/>
                <w:szCs w:val="19"/>
                <w:lang w:bidi="ar"/>
              </w:rPr>
            </w:pPr>
            <w:r>
              <w:rPr>
                <w:rFonts w:hint="eastAsia"/>
                <w:sz w:val="19"/>
                <w:szCs w:val="19"/>
                <w:lang w:bidi="ar"/>
              </w:rPr>
              <w:t>9、颜色变化，彩色频闪，颜色调光器。</w:t>
            </w:r>
          </w:p>
          <w:p w14:paraId="4C9C3D85" w14:textId="77777777" w:rsidR="00B9179C" w:rsidRDefault="0053299E">
            <w:pPr>
              <w:numPr>
                <w:ilvl w:val="255"/>
                <w:numId w:val="0"/>
              </w:numPr>
              <w:jc w:val="left"/>
              <w:rPr>
                <w:sz w:val="19"/>
                <w:szCs w:val="19"/>
                <w:lang w:bidi="ar"/>
              </w:rPr>
            </w:pPr>
            <w:r>
              <w:rPr>
                <w:rFonts w:hint="eastAsia"/>
                <w:sz w:val="19"/>
                <w:szCs w:val="19"/>
                <w:lang w:bidi="ar"/>
              </w:rPr>
              <w:t>10、颜色渐变/颜色跳跃变化</w:t>
            </w:r>
          </w:p>
          <w:p w14:paraId="20F0E279" w14:textId="77777777" w:rsidR="00B9179C" w:rsidRDefault="0053299E">
            <w:pPr>
              <w:numPr>
                <w:ilvl w:val="255"/>
                <w:numId w:val="0"/>
              </w:numPr>
              <w:jc w:val="left"/>
              <w:rPr>
                <w:szCs w:val="21"/>
              </w:rPr>
            </w:pPr>
            <w:r>
              <w:rPr>
                <w:color w:val="FF0000"/>
                <w:sz w:val="19"/>
                <w:szCs w:val="19"/>
                <w:lang w:bidi="ar"/>
              </w:rPr>
              <w:t>11</w:t>
            </w:r>
            <w:r>
              <w:rPr>
                <w:rFonts w:hint="eastAsia"/>
                <w:color w:val="FF0000"/>
                <w:sz w:val="19"/>
                <w:szCs w:val="19"/>
                <w:lang w:bidi="ar"/>
              </w:rPr>
              <w:t>、产品企业需通过</w:t>
            </w:r>
            <w:r>
              <w:rPr>
                <w:color w:val="FF0000"/>
                <w:sz w:val="19"/>
                <w:szCs w:val="19"/>
                <w:lang w:bidi="ar"/>
              </w:rPr>
              <w:t xml:space="preserve">ISO9001管理体系认证、IS014001环境管理体系认证、ISO45001健康安全管理体系认证 </w:t>
            </w:r>
            <w:r>
              <w:rPr>
                <w:rFonts w:hint="eastAsia"/>
                <w:color w:val="FF0000"/>
                <w:sz w:val="19"/>
                <w:szCs w:val="19"/>
                <w:lang w:bidi="ar"/>
              </w:rPr>
              <w:t>、获得中国绿色环保节能产品认证荣誉证书；提供相关证书资料复印件，加盖投标人公章。</w:t>
            </w:r>
          </w:p>
        </w:tc>
      </w:tr>
      <w:tr w:rsidR="00B9179C" w14:paraId="6E0A5037" w14:textId="77777777">
        <w:trPr>
          <w:trHeight w:val="567"/>
        </w:trPr>
        <w:tc>
          <w:tcPr>
            <w:tcW w:w="620" w:type="pct"/>
            <w:shd w:val="clear" w:color="auto" w:fill="auto"/>
            <w:noWrap/>
            <w:vAlign w:val="center"/>
          </w:tcPr>
          <w:p w14:paraId="5BFB5AB5" w14:textId="77777777" w:rsidR="00B9179C" w:rsidRDefault="0053299E">
            <w:pPr>
              <w:jc w:val="center"/>
              <w:textAlignment w:val="center"/>
              <w:rPr>
                <w:szCs w:val="21"/>
              </w:rPr>
            </w:pPr>
            <w:r>
              <w:rPr>
                <w:rFonts w:hint="eastAsia"/>
                <w:color w:val="000000"/>
                <w:szCs w:val="21"/>
                <w:lang w:bidi="ar"/>
              </w:rPr>
              <w:lastRenderedPageBreak/>
              <w:t>I-02</w:t>
            </w:r>
          </w:p>
        </w:tc>
        <w:tc>
          <w:tcPr>
            <w:tcW w:w="891" w:type="pct"/>
            <w:shd w:val="clear" w:color="auto" w:fill="auto"/>
            <w:vAlign w:val="center"/>
          </w:tcPr>
          <w:p w14:paraId="54D3C9A3" w14:textId="77777777" w:rsidR="00B9179C" w:rsidRDefault="0053299E">
            <w:pPr>
              <w:jc w:val="center"/>
              <w:textAlignment w:val="center"/>
            </w:pPr>
            <w:r>
              <w:rPr>
                <w:rFonts w:hint="eastAsia"/>
              </w:rPr>
              <w:t>LED三合一染色灯侧光</w:t>
            </w:r>
          </w:p>
          <w:p w14:paraId="5BEB6408" w14:textId="77777777" w:rsidR="00B9179C" w:rsidRDefault="0053299E">
            <w:pPr>
              <w:jc w:val="center"/>
              <w:textAlignment w:val="center"/>
            </w:pPr>
            <w:r>
              <w:rPr>
                <w:rFonts w:hint="eastAsia"/>
                <w:b/>
                <w:bCs/>
                <w:u w:val="single"/>
                <w:lang w:bidi="ar"/>
              </w:rPr>
              <w:t>（重复参数）</w:t>
            </w:r>
          </w:p>
        </w:tc>
        <w:tc>
          <w:tcPr>
            <w:tcW w:w="3488" w:type="pct"/>
            <w:shd w:val="clear" w:color="auto" w:fill="auto"/>
            <w:vAlign w:val="center"/>
          </w:tcPr>
          <w:p w14:paraId="70695D5F" w14:textId="77777777" w:rsidR="00B9179C" w:rsidRDefault="0053299E">
            <w:pPr>
              <w:jc w:val="left"/>
              <w:textAlignment w:val="center"/>
              <w:rPr>
                <w:color w:val="000000"/>
                <w:szCs w:val="21"/>
                <w:lang w:bidi="ar"/>
              </w:rPr>
            </w:pPr>
            <w:r>
              <w:rPr>
                <w:color w:val="000000"/>
                <w:szCs w:val="21"/>
                <w:lang w:bidi="ar"/>
              </w:rPr>
              <w:t>1</w:t>
            </w:r>
            <w:r>
              <w:rPr>
                <w:rFonts w:hint="eastAsia"/>
                <w:color w:val="000000"/>
                <w:szCs w:val="21"/>
                <w:lang w:bidi="ar"/>
              </w:rPr>
              <w:t>、电源：</w:t>
            </w:r>
            <w:r>
              <w:rPr>
                <w:color w:val="000000"/>
                <w:szCs w:val="21"/>
                <w:lang w:bidi="ar"/>
              </w:rPr>
              <w:t>AC90-240v 50/60Hz</w:t>
            </w:r>
          </w:p>
          <w:p w14:paraId="152FF6E2" w14:textId="77777777" w:rsidR="00B9179C" w:rsidRDefault="0053299E">
            <w:pPr>
              <w:jc w:val="left"/>
              <w:textAlignment w:val="center"/>
              <w:rPr>
                <w:color w:val="000000"/>
                <w:szCs w:val="21"/>
                <w:lang w:bidi="ar"/>
              </w:rPr>
            </w:pPr>
            <w:r>
              <w:rPr>
                <w:color w:val="000000"/>
                <w:szCs w:val="21"/>
                <w:lang w:bidi="ar"/>
              </w:rPr>
              <w:t>2</w:t>
            </w:r>
            <w:r>
              <w:rPr>
                <w:rFonts w:hint="eastAsia"/>
                <w:color w:val="000000"/>
                <w:szCs w:val="21"/>
                <w:lang w:bidi="ar"/>
              </w:rPr>
              <w:t>、通道：</w:t>
            </w:r>
            <w:r>
              <w:rPr>
                <w:color w:val="000000"/>
                <w:szCs w:val="21"/>
                <w:lang w:bidi="ar"/>
              </w:rPr>
              <w:t>6/10ch</w:t>
            </w:r>
          </w:p>
          <w:p w14:paraId="6C1EE8D5" w14:textId="77777777" w:rsidR="00B9179C" w:rsidRDefault="0053299E">
            <w:pPr>
              <w:jc w:val="left"/>
              <w:textAlignment w:val="center"/>
              <w:rPr>
                <w:color w:val="000000"/>
                <w:szCs w:val="21"/>
                <w:lang w:bidi="ar"/>
              </w:rPr>
            </w:pPr>
            <w:r>
              <w:rPr>
                <w:color w:val="000000"/>
                <w:szCs w:val="21"/>
                <w:lang w:bidi="ar"/>
              </w:rPr>
              <w:t>3</w:t>
            </w:r>
            <w:r>
              <w:rPr>
                <w:rFonts w:hint="eastAsia"/>
                <w:color w:val="000000"/>
                <w:szCs w:val="21"/>
                <w:lang w:bidi="ar"/>
              </w:rPr>
              <w:t>、光源：</w:t>
            </w:r>
            <w:r>
              <w:rPr>
                <w:color w:val="000000"/>
                <w:szCs w:val="21"/>
                <w:lang w:bidi="ar"/>
              </w:rPr>
              <w:t xml:space="preserve">12pcs 15W </w:t>
            </w:r>
            <w:r>
              <w:rPr>
                <w:rFonts w:hint="eastAsia"/>
                <w:color w:val="000000"/>
                <w:szCs w:val="21"/>
                <w:lang w:bidi="ar"/>
              </w:rPr>
              <w:t>六合</w:t>
            </w:r>
            <w:proofErr w:type="gramStart"/>
            <w:r>
              <w:rPr>
                <w:rFonts w:hint="eastAsia"/>
                <w:color w:val="000000"/>
                <w:szCs w:val="21"/>
                <w:lang w:bidi="ar"/>
              </w:rPr>
              <w:t>一</w:t>
            </w:r>
            <w:proofErr w:type="gramEnd"/>
            <w:r>
              <w:rPr>
                <w:color w:val="000000"/>
                <w:szCs w:val="21"/>
                <w:lang w:bidi="ar"/>
              </w:rPr>
              <w:t>RGBWA+UV灯珠</w:t>
            </w:r>
          </w:p>
          <w:p w14:paraId="78D71E13" w14:textId="77777777" w:rsidR="00B9179C" w:rsidRDefault="0053299E">
            <w:pPr>
              <w:jc w:val="left"/>
              <w:textAlignment w:val="center"/>
              <w:rPr>
                <w:color w:val="000000"/>
                <w:szCs w:val="21"/>
                <w:lang w:bidi="ar"/>
              </w:rPr>
            </w:pPr>
            <w:r>
              <w:rPr>
                <w:color w:val="000000"/>
                <w:szCs w:val="21"/>
                <w:lang w:bidi="ar"/>
              </w:rPr>
              <w:t>4</w:t>
            </w:r>
            <w:r>
              <w:rPr>
                <w:rFonts w:hint="eastAsia"/>
                <w:color w:val="000000"/>
                <w:szCs w:val="21"/>
                <w:lang w:bidi="ar"/>
              </w:rPr>
              <w:t>、透镜角度：</w:t>
            </w:r>
            <w:r>
              <w:rPr>
                <w:color w:val="000000"/>
                <w:szCs w:val="21"/>
                <w:lang w:bidi="ar"/>
              </w:rPr>
              <w:t>25°</w:t>
            </w:r>
          </w:p>
          <w:p w14:paraId="6FA9B1EA" w14:textId="77777777" w:rsidR="00B9179C" w:rsidRDefault="0053299E">
            <w:pPr>
              <w:jc w:val="left"/>
              <w:textAlignment w:val="center"/>
              <w:rPr>
                <w:color w:val="000000"/>
                <w:szCs w:val="21"/>
                <w:lang w:bidi="ar"/>
              </w:rPr>
            </w:pPr>
            <w:r>
              <w:rPr>
                <w:color w:val="000000"/>
                <w:szCs w:val="21"/>
                <w:lang w:bidi="ar"/>
              </w:rPr>
              <w:t>5</w:t>
            </w:r>
            <w:r>
              <w:rPr>
                <w:rFonts w:hint="eastAsia"/>
                <w:color w:val="000000"/>
                <w:szCs w:val="21"/>
                <w:lang w:bidi="ar"/>
              </w:rPr>
              <w:t>、灯泡寿命：</w:t>
            </w:r>
            <w:r>
              <w:rPr>
                <w:color w:val="000000"/>
                <w:szCs w:val="21"/>
                <w:lang w:bidi="ar"/>
              </w:rPr>
              <w:t xml:space="preserve">6-10万                       </w:t>
            </w:r>
          </w:p>
          <w:p w14:paraId="5C1B5751" w14:textId="77777777" w:rsidR="00B9179C" w:rsidRDefault="0053299E">
            <w:pPr>
              <w:jc w:val="left"/>
              <w:textAlignment w:val="center"/>
              <w:rPr>
                <w:color w:val="000000"/>
                <w:szCs w:val="21"/>
                <w:lang w:bidi="ar"/>
              </w:rPr>
            </w:pPr>
            <w:r>
              <w:rPr>
                <w:color w:val="000000"/>
                <w:szCs w:val="21"/>
                <w:lang w:bidi="ar"/>
              </w:rPr>
              <w:t>6</w:t>
            </w:r>
            <w:r>
              <w:rPr>
                <w:rFonts w:hint="eastAsia"/>
                <w:color w:val="000000"/>
                <w:szCs w:val="21"/>
                <w:lang w:bidi="ar"/>
              </w:rPr>
              <w:t>、颜色：</w:t>
            </w:r>
            <w:r>
              <w:rPr>
                <w:color w:val="000000"/>
                <w:szCs w:val="21"/>
                <w:lang w:bidi="ar"/>
              </w:rPr>
              <w:t>16.7种颜色变化</w:t>
            </w:r>
          </w:p>
          <w:p w14:paraId="1FF19B44" w14:textId="77777777" w:rsidR="00B9179C" w:rsidRDefault="0053299E">
            <w:pPr>
              <w:jc w:val="left"/>
              <w:textAlignment w:val="center"/>
              <w:rPr>
                <w:color w:val="000000"/>
                <w:szCs w:val="21"/>
                <w:lang w:bidi="ar"/>
              </w:rPr>
            </w:pPr>
            <w:r>
              <w:rPr>
                <w:color w:val="000000"/>
                <w:szCs w:val="21"/>
                <w:lang w:bidi="ar"/>
              </w:rPr>
              <w:t>7</w:t>
            </w:r>
            <w:r>
              <w:rPr>
                <w:rFonts w:hint="eastAsia"/>
                <w:color w:val="000000"/>
                <w:szCs w:val="21"/>
                <w:lang w:bidi="ar"/>
              </w:rPr>
              <w:t>、控制：</w:t>
            </w:r>
            <w:r>
              <w:rPr>
                <w:color w:val="000000"/>
                <w:szCs w:val="21"/>
                <w:lang w:bidi="ar"/>
              </w:rPr>
              <w:t>DMX512，主从控制，自走，声控</w:t>
            </w:r>
          </w:p>
          <w:p w14:paraId="12DE3534" w14:textId="77777777" w:rsidR="00B9179C" w:rsidRDefault="0053299E">
            <w:pPr>
              <w:jc w:val="left"/>
              <w:textAlignment w:val="center"/>
              <w:rPr>
                <w:color w:val="000000"/>
                <w:szCs w:val="21"/>
                <w:lang w:bidi="ar"/>
              </w:rPr>
            </w:pPr>
            <w:r>
              <w:rPr>
                <w:color w:val="000000"/>
                <w:szCs w:val="21"/>
                <w:lang w:bidi="ar"/>
              </w:rPr>
              <w:t>8</w:t>
            </w:r>
            <w:r>
              <w:rPr>
                <w:rFonts w:hint="eastAsia"/>
                <w:color w:val="000000"/>
                <w:szCs w:val="21"/>
                <w:lang w:bidi="ar"/>
              </w:rPr>
              <w:t>、自动模式（按功能按钮）</w:t>
            </w:r>
          </w:p>
          <w:p w14:paraId="71ABD9E3" w14:textId="77777777" w:rsidR="00B9179C" w:rsidRDefault="0053299E">
            <w:pPr>
              <w:jc w:val="left"/>
              <w:textAlignment w:val="center"/>
              <w:rPr>
                <w:color w:val="000000"/>
                <w:szCs w:val="21"/>
                <w:lang w:bidi="ar"/>
              </w:rPr>
            </w:pPr>
            <w:r>
              <w:rPr>
                <w:color w:val="000000"/>
                <w:szCs w:val="21"/>
                <w:lang w:bidi="ar"/>
              </w:rPr>
              <w:t>9</w:t>
            </w:r>
            <w:r>
              <w:rPr>
                <w:rFonts w:hint="eastAsia"/>
                <w:color w:val="000000"/>
                <w:szCs w:val="21"/>
                <w:lang w:bidi="ar"/>
              </w:rPr>
              <w:t>、颜色变化，彩色频闪，颜色调光器。</w:t>
            </w:r>
          </w:p>
          <w:p w14:paraId="68D2DD09" w14:textId="77777777" w:rsidR="00B9179C" w:rsidRDefault="0053299E">
            <w:pPr>
              <w:jc w:val="left"/>
              <w:textAlignment w:val="center"/>
              <w:rPr>
                <w:color w:val="000000"/>
                <w:szCs w:val="21"/>
                <w:lang w:bidi="ar"/>
              </w:rPr>
            </w:pPr>
            <w:r>
              <w:rPr>
                <w:color w:val="000000"/>
                <w:szCs w:val="21"/>
                <w:lang w:bidi="ar"/>
              </w:rPr>
              <w:t>10</w:t>
            </w:r>
            <w:r>
              <w:rPr>
                <w:rFonts w:hint="eastAsia"/>
                <w:color w:val="000000"/>
                <w:szCs w:val="21"/>
                <w:lang w:bidi="ar"/>
              </w:rPr>
              <w:t>、颜色渐变</w:t>
            </w:r>
            <w:r>
              <w:rPr>
                <w:color w:val="000000"/>
                <w:szCs w:val="21"/>
                <w:lang w:bidi="ar"/>
              </w:rPr>
              <w:t>/颜色跳跃变化</w:t>
            </w:r>
          </w:p>
          <w:p w14:paraId="7C76A0F8" w14:textId="77777777" w:rsidR="00B9179C" w:rsidRDefault="0053299E">
            <w:pPr>
              <w:jc w:val="left"/>
              <w:textAlignment w:val="center"/>
              <w:rPr>
                <w:szCs w:val="21"/>
              </w:rPr>
            </w:pPr>
            <w:r>
              <w:rPr>
                <w:rFonts w:hint="eastAsia"/>
                <w:color w:val="000000"/>
                <w:szCs w:val="21"/>
                <w:lang w:bidi="ar"/>
              </w:rPr>
              <w:t>11、产品企业需通过</w:t>
            </w:r>
            <w:r>
              <w:rPr>
                <w:color w:val="000000"/>
                <w:szCs w:val="21"/>
                <w:lang w:bidi="ar"/>
              </w:rPr>
              <w:t xml:space="preserve">ISO9001管理体系认证、IS014001环境管理体系认证、ISO45001健康安全管理体系认证 </w:t>
            </w:r>
            <w:r>
              <w:rPr>
                <w:rFonts w:hint="eastAsia"/>
                <w:color w:val="000000"/>
                <w:szCs w:val="21"/>
                <w:lang w:bidi="ar"/>
              </w:rPr>
              <w:t>、获得中国绿色环保节能产品认证荣誉证书；提供相关证书资料复印件，加盖投标人公章。</w:t>
            </w:r>
          </w:p>
        </w:tc>
      </w:tr>
      <w:tr w:rsidR="00B9179C" w14:paraId="30BB2E85" w14:textId="77777777">
        <w:trPr>
          <w:trHeight w:val="567"/>
        </w:trPr>
        <w:tc>
          <w:tcPr>
            <w:tcW w:w="620" w:type="pct"/>
            <w:shd w:val="clear" w:color="auto" w:fill="auto"/>
            <w:noWrap/>
            <w:vAlign w:val="center"/>
          </w:tcPr>
          <w:p w14:paraId="1CB42D38" w14:textId="77777777" w:rsidR="00B9179C" w:rsidRDefault="0053299E">
            <w:pPr>
              <w:jc w:val="center"/>
              <w:textAlignment w:val="center"/>
              <w:rPr>
                <w:szCs w:val="21"/>
              </w:rPr>
            </w:pPr>
            <w:r>
              <w:rPr>
                <w:rFonts w:hint="eastAsia"/>
                <w:color w:val="000000"/>
                <w:szCs w:val="21"/>
                <w:lang w:bidi="ar"/>
              </w:rPr>
              <w:t>I-03</w:t>
            </w:r>
          </w:p>
        </w:tc>
        <w:tc>
          <w:tcPr>
            <w:tcW w:w="891" w:type="pct"/>
            <w:shd w:val="clear" w:color="auto" w:fill="auto"/>
            <w:vAlign w:val="center"/>
          </w:tcPr>
          <w:p w14:paraId="47376BB9" w14:textId="77777777" w:rsidR="00B9179C" w:rsidRDefault="0053299E">
            <w:pPr>
              <w:jc w:val="center"/>
              <w:textAlignment w:val="center"/>
              <w:rPr>
                <w:szCs w:val="21"/>
              </w:rPr>
            </w:pPr>
            <w:r>
              <w:rPr>
                <w:rFonts w:hint="eastAsia"/>
                <w:color w:val="000000"/>
                <w:szCs w:val="21"/>
                <w:lang w:bidi="ar"/>
              </w:rPr>
              <w:t>LED影视平板灯</w:t>
            </w:r>
          </w:p>
        </w:tc>
        <w:tc>
          <w:tcPr>
            <w:tcW w:w="3488" w:type="pct"/>
            <w:shd w:val="clear" w:color="auto" w:fill="auto"/>
            <w:vAlign w:val="center"/>
          </w:tcPr>
          <w:p w14:paraId="342C82C2" w14:textId="77777777" w:rsidR="00B9179C" w:rsidRDefault="0053299E">
            <w:pPr>
              <w:numPr>
                <w:ilvl w:val="255"/>
                <w:numId w:val="0"/>
              </w:numPr>
              <w:jc w:val="left"/>
              <w:textAlignment w:val="center"/>
              <w:rPr>
                <w:sz w:val="19"/>
                <w:szCs w:val="19"/>
                <w:lang w:bidi="ar"/>
              </w:rPr>
            </w:pPr>
            <w:r>
              <w:rPr>
                <w:sz w:val="19"/>
                <w:szCs w:val="19"/>
                <w:lang w:bidi="ar"/>
              </w:rPr>
              <w:t>1</w:t>
            </w:r>
            <w:r>
              <w:rPr>
                <w:rFonts w:hint="eastAsia"/>
                <w:sz w:val="19"/>
                <w:szCs w:val="19"/>
                <w:lang w:bidi="ar"/>
              </w:rPr>
              <w:t>、光源</w:t>
            </w:r>
            <w:r>
              <w:rPr>
                <w:sz w:val="19"/>
                <w:szCs w:val="19"/>
                <w:lang w:bidi="ar"/>
              </w:rPr>
              <w:t xml:space="preserve"> :432颗*0.5W φ 5 暖白和冷白 LED </w:t>
            </w:r>
            <w:r>
              <w:rPr>
                <w:rFonts w:hint="eastAsia"/>
                <w:sz w:val="19"/>
                <w:szCs w:val="19"/>
                <w:lang w:bidi="ar"/>
              </w:rPr>
              <w:t>、光源寿命</w:t>
            </w:r>
            <w:r>
              <w:rPr>
                <w:sz w:val="19"/>
                <w:szCs w:val="19"/>
                <w:lang w:bidi="ar"/>
              </w:rPr>
              <w:t xml:space="preserve">: 大于50000小时 </w:t>
            </w:r>
          </w:p>
          <w:p w14:paraId="2AA10B31" w14:textId="77777777" w:rsidR="00B9179C" w:rsidRDefault="0053299E">
            <w:pPr>
              <w:numPr>
                <w:ilvl w:val="255"/>
                <w:numId w:val="0"/>
              </w:numPr>
              <w:jc w:val="left"/>
              <w:textAlignment w:val="center"/>
              <w:rPr>
                <w:sz w:val="19"/>
                <w:szCs w:val="19"/>
                <w:lang w:bidi="ar"/>
              </w:rPr>
            </w:pPr>
            <w:r>
              <w:rPr>
                <w:sz w:val="19"/>
                <w:szCs w:val="19"/>
                <w:lang w:bidi="ar"/>
              </w:rPr>
              <w:t>2</w:t>
            </w:r>
            <w:r>
              <w:rPr>
                <w:rFonts w:hint="eastAsia"/>
                <w:sz w:val="19"/>
                <w:szCs w:val="19"/>
                <w:lang w:bidi="ar"/>
              </w:rPr>
              <w:t>、显色指数</w:t>
            </w:r>
            <w:r>
              <w:rPr>
                <w:sz w:val="19"/>
                <w:szCs w:val="19"/>
                <w:lang w:bidi="ar"/>
              </w:rPr>
              <w:t xml:space="preserve">(CRI): Ra≥90 </w:t>
            </w:r>
          </w:p>
          <w:p w14:paraId="7F3731E9" w14:textId="77777777" w:rsidR="00B9179C" w:rsidRDefault="0053299E">
            <w:pPr>
              <w:numPr>
                <w:ilvl w:val="255"/>
                <w:numId w:val="0"/>
              </w:numPr>
              <w:jc w:val="left"/>
              <w:textAlignment w:val="center"/>
              <w:rPr>
                <w:sz w:val="19"/>
                <w:szCs w:val="19"/>
                <w:lang w:bidi="ar"/>
              </w:rPr>
            </w:pPr>
            <w:r>
              <w:rPr>
                <w:sz w:val="19"/>
                <w:szCs w:val="19"/>
                <w:lang w:bidi="ar"/>
              </w:rPr>
              <w:t>3</w:t>
            </w:r>
            <w:r>
              <w:rPr>
                <w:rFonts w:hint="eastAsia"/>
                <w:sz w:val="19"/>
                <w:szCs w:val="19"/>
                <w:lang w:bidi="ar"/>
              </w:rPr>
              <w:t>、色温</w:t>
            </w:r>
            <w:r>
              <w:rPr>
                <w:sz w:val="19"/>
                <w:szCs w:val="19"/>
                <w:lang w:bidi="ar"/>
              </w:rPr>
              <w:t xml:space="preserve">: 3200k - 5600k 额定电压 :AC90V-260V 50-60Hz </w:t>
            </w:r>
          </w:p>
          <w:p w14:paraId="0382B30E" w14:textId="77777777" w:rsidR="00B9179C" w:rsidRDefault="0053299E">
            <w:pPr>
              <w:numPr>
                <w:ilvl w:val="255"/>
                <w:numId w:val="0"/>
              </w:numPr>
              <w:jc w:val="left"/>
              <w:textAlignment w:val="center"/>
              <w:rPr>
                <w:sz w:val="19"/>
                <w:szCs w:val="19"/>
                <w:lang w:bidi="ar"/>
              </w:rPr>
            </w:pPr>
            <w:r>
              <w:rPr>
                <w:sz w:val="19"/>
                <w:szCs w:val="19"/>
                <w:lang w:bidi="ar"/>
              </w:rPr>
              <w:t>4</w:t>
            </w:r>
            <w:r>
              <w:rPr>
                <w:rFonts w:hint="eastAsia"/>
                <w:sz w:val="19"/>
                <w:szCs w:val="19"/>
                <w:lang w:bidi="ar"/>
              </w:rPr>
              <w:t>、总功耗</w:t>
            </w:r>
            <w:r>
              <w:rPr>
                <w:sz w:val="19"/>
                <w:szCs w:val="19"/>
                <w:lang w:bidi="ar"/>
              </w:rPr>
              <w:t xml:space="preserve"> :200W</w:t>
            </w:r>
          </w:p>
          <w:p w14:paraId="481BD9DB" w14:textId="77777777" w:rsidR="00B9179C" w:rsidRDefault="0053299E">
            <w:pPr>
              <w:numPr>
                <w:ilvl w:val="255"/>
                <w:numId w:val="0"/>
              </w:numPr>
              <w:jc w:val="left"/>
              <w:textAlignment w:val="center"/>
              <w:rPr>
                <w:sz w:val="19"/>
                <w:szCs w:val="19"/>
                <w:lang w:bidi="ar"/>
              </w:rPr>
            </w:pPr>
            <w:r>
              <w:rPr>
                <w:sz w:val="19"/>
                <w:szCs w:val="19"/>
                <w:lang w:bidi="ar"/>
              </w:rPr>
              <w:t>5</w:t>
            </w:r>
            <w:r>
              <w:rPr>
                <w:rFonts w:hint="eastAsia"/>
                <w:sz w:val="19"/>
                <w:szCs w:val="19"/>
                <w:lang w:bidi="ar"/>
              </w:rPr>
              <w:t>、控制模式：</w:t>
            </w:r>
            <w:r>
              <w:rPr>
                <w:sz w:val="19"/>
                <w:szCs w:val="19"/>
                <w:lang w:bidi="ar"/>
              </w:rPr>
              <w:t xml:space="preserve">DMX 512,主从模式，自作模式 </w:t>
            </w:r>
          </w:p>
          <w:p w14:paraId="6F81821E" w14:textId="77777777" w:rsidR="00B9179C" w:rsidRDefault="0053299E">
            <w:pPr>
              <w:numPr>
                <w:ilvl w:val="255"/>
                <w:numId w:val="0"/>
              </w:numPr>
              <w:jc w:val="left"/>
              <w:textAlignment w:val="center"/>
              <w:rPr>
                <w:sz w:val="19"/>
                <w:szCs w:val="19"/>
                <w:lang w:bidi="ar"/>
              </w:rPr>
            </w:pPr>
            <w:r>
              <w:rPr>
                <w:sz w:val="19"/>
                <w:szCs w:val="19"/>
                <w:lang w:bidi="ar"/>
              </w:rPr>
              <w:t>6</w:t>
            </w:r>
            <w:r>
              <w:rPr>
                <w:rFonts w:hint="eastAsia"/>
                <w:sz w:val="19"/>
                <w:szCs w:val="19"/>
                <w:lang w:bidi="ar"/>
              </w:rPr>
              <w:t>、</w:t>
            </w:r>
            <w:r>
              <w:rPr>
                <w:sz w:val="19"/>
                <w:szCs w:val="19"/>
                <w:lang w:bidi="ar"/>
              </w:rPr>
              <w:t xml:space="preserve">DMX通道: 2/5CH 环境温度:-30°C-50°C </w:t>
            </w:r>
          </w:p>
          <w:p w14:paraId="5669B7C0" w14:textId="77777777" w:rsidR="00B9179C" w:rsidRDefault="0053299E">
            <w:pPr>
              <w:numPr>
                <w:ilvl w:val="255"/>
                <w:numId w:val="0"/>
              </w:numPr>
              <w:jc w:val="left"/>
              <w:textAlignment w:val="center"/>
              <w:rPr>
                <w:szCs w:val="21"/>
              </w:rPr>
            </w:pPr>
            <w:r>
              <w:rPr>
                <w:color w:val="FF0000"/>
                <w:sz w:val="19"/>
                <w:szCs w:val="19"/>
                <w:lang w:bidi="ar"/>
              </w:rPr>
              <w:t>7</w:t>
            </w:r>
            <w:r>
              <w:rPr>
                <w:rFonts w:hint="eastAsia"/>
                <w:color w:val="FF0000"/>
                <w:sz w:val="19"/>
                <w:szCs w:val="19"/>
                <w:lang w:bidi="ar"/>
              </w:rPr>
              <w:t>、产品企业需通过</w:t>
            </w:r>
            <w:r>
              <w:rPr>
                <w:color w:val="FF0000"/>
                <w:sz w:val="19"/>
                <w:szCs w:val="19"/>
                <w:lang w:bidi="ar"/>
              </w:rPr>
              <w:t xml:space="preserve">ISO9001管理体系认证、IS014001环境管理体系认证、ISO45001健康安全管理体系认证 </w:t>
            </w:r>
            <w:r>
              <w:rPr>
                <w:rFonts w:hint="eastAsia"/>
                <w:color w:val="FF0000"/>
                <w:sz w:val="19"/>
                <w:szCs w:val="19"/>
                <w:lang w:bidi="ar"/>
              </w:rPr>
              <w:t>、获得中国绿色环保节能产品认证荣誉证书；提供相关证书资料复印件，加盖投标人公章。</w:t>
            </w:r>
          </w:p>
        </w:tc>
      </w:tr>
      <w:tr w:rsidR="00B9179C" w14:paraId="7E7C420B" w14:textId="77777777">
        <w:trPr>
          <w:trHeight w:val="567"/>
        </w:trPr>
        <w:tc>
          <w:tcPr>
            <w:tcW w:w="620" w:type="pct"/>
            <w:shd w:val="clear" w:color="auto" w:fill="auto"/>
            <w:noWrap/>
            <w:vAlign w:val="center"/>
          </w:tcPr>
          <w:p w14:paraId="17F48221" w14:textId="77777777" w:rsidR="00B9179C" w:rsidRDefault="0053299E">
            <w:pPr>
              <w:jc w:val="center"/>
              <w:textAlignment w:val="center"/>
              <w:rPr>
                <w:szCs w:val="21"/>
              </w:rPr>
            </w:pPr>
            <w:r>
              <w:rPr>
                <w:rFonts w:hint="eastAsia"/>
                <w:color w:val="000000"/>
                <w:szCs w:val="21"/>
                <w:lang w:bidi="ar"/>
              </w:rPr>
              <w:t>I-04</w:t>
            </w:r>
          </w:p>
        </w:tc>
        <w:tc>
          <w:tcPr>
            <w:tcW w:w="891" w:type="pct"/>
            <w:shd w:val="clear" w:color="auto" w:fill="auto"/>
            <w:vAlign w:val="center"/>
          </w:tcPr>
          <w:p w14:paraId="1A30EF5A" w14:textId="77777777" w:rsidR="00B9179C" w:rsidRDefault="0053299E">
            <w:pPr>
              <w:jc w:val="center"/>
              <w:textAlignment w:val="center"/>
              <w:rPr>
                <w:szCs w:val="21"/>
              </w:rPr>
            </w:pPr>
            <w:r>
              <w:rPr>
                <w:rFonts w:hint="eastAsia"/>
                <w:color w:val="000000"/>
                <w:szCs w:val="21"/>
                <w:lang w:bidi="ar"/>
              </w:rPr>
              <w:t>LED 300W三合一摇头灯带CMY</w:t>
            </w:r>
          </w:p>
        </w:tc>
        <w:tc>
          <w:tcPr>
            <w:tcW w:w="3488" w:type="pct"/>
            <w:shd w:val="clear" w:color="auto" w:fill="auto"/>
            <w:vAlign w:val="center"/>
          </w:tcPr>
          <w:p w14:paraId="625B0E7C" w14:textId="77777777" w:rsidR="00B9179C" w:rsidRDefault="0053299E">
            <w:pPr>
              <w:rPr>
                <w:sz w:val="19"/>
                <w:szCs w:val="19"/>
                <w:lang w:bidi="ar"/>
              </w:rPr>
            </w:pPr>
            <w:r>
              <w:rPr>
                <w:rFonts w:hint="eastAsia"/>
                <w:sz w:val="19"/>
                <w:szCs w:val="19"/>
                <w:lang w:bidi="ar"/>
              </w:rPr>
              <w:t>1、电源：AC100-240V 50/60 Hz</w:t>
            </w:r>
          </w:p>
          <w:p w14:paraId="5A478D20" w14:textId="77777777" w:rsidR="00B9179C" w:rsidRDefault="0053299E">
            <w:pPr>
              <w:rPr>
                <w:sz w:val="19"/>
                <w:szCs w:val="19"/>
                <w:lang w:bidi="ar"/>
              </w:rPr>
            </w:pPr>
            <w:r>
              <w:rPr>
                <w:rFonts w:hint="eastAsia"/>
                <w:sz w:val="19"/>
                <w:szCs w:val="19"/>
                <w:lang w:bidi="ar"/>
              </w:rPr>
              <w:t>2、LED光源：300W 白光 LED灯珠</w:t>
            </w:r>
          </w:p>
          <w:p w14:paraId="05FDFBEA" w14:textId="77777777" w:rsidR="00B9179C" w:rsidRDefault="0053299E">
            <w:pPr>
              <w:rPr>
                <w:sz w:val="19"/>
                <w:szCs w:val="19"/>
                <w:lang w:bidi="ar"/>
              </w:rPr>
            </w:pPr>
            <w:r>
              <w:rPr>
                <w:rFonts w:hint="eastAsia"/>
                <w:sz w:val="19"/>
                <w:szCs w:val="19"/>
                <w:lang w:bidi="ar"/>
              </w:rPr>
              <w:t>3、LED色温：9500K</w:t>
            </w:r>
          </w:p>
          <w:p w14:paraId="7BB5FA13" w14:textId="77777777" w:rsidR="00B9179C" w:rsidRDefault="0053299E">
            <w:pPr>
              <w:rPr>
                <w:sz w:val="19"/>
                <w:szCs w:val="19"/>
                <w:lang w:bidi="ar"/>
              </w:rPr>
            </w:pPr>
            <w:r>
              <w:rPr>
                <w:rFonts w:hint="eastAsia"/>
                <w:sz w:val="19"/>
                <w:szCs w:val="19"/>
                <w:lang w:bidi="ar"/>
              </w:rPr>
              <w:t>4、图案：一个固定图案盘: 12个固定图案盘+ 白光</w:t>
            </w:r>
          </w:p>
          <w:p w14:paraId="0F47A257" w14:textId="77777777" w:rsidR="00B9179C" w:rsidRDefault="0053299E">
            <w:pPr>
              <w:rPr>
                <w:sz w:val="19"/>
                <w:szCs w:val="19"/>
                <w:lang w:bidi="ar"/>
              </w:rPr>
            </w:pPr>
            <w:r>
              <w:rPr>
                <w:rFonts w:hint="eastAsia"/>
                <w:sz w:val="19"/>
                <w:szCs w:val="19"/>
                <w:lang w:bidi="ar"/>
              </w:rPr>
              <w:t>5、一个旋转图案盘: 7个可更换旋转图案 + 白光</w:t>
            </w:r>
          </w:p>
          <w:p w14:paraId="4A2BABC3" w14:textId="77777777" w:rsidR="00B9179C" w:rsidRDefault="0053299E">
            <w:pPr>
              <w:rPr>
                <w:sz w:val="19"/>
                <w:szCs w:val="19"/>
                <w:lang w:bidi="ar"/>
              </w:rPr>
            </w:pPr>
            <w:r>
              <w:rPr>
                <w:rFonts w:hint="eastAsia"/>
                <w:sz w:val="19"/>
                <w:szCs w:val="19"/>
                <w:lang w:bidi="ar"/>
              </w:rPr>
              <w:t xml:space="preserve">6、颜色:一个颜色盘, 12 色+ 白光, </w:t>
            </w:r>
            <w:proofErr w:type="gramStart"/>
            <w:r>
              <w:rPr>
                <w:rFonts w:hint="eastAsia"/>
                <w:sz w:val="19"/>
                <w:szCs w:val="19"/>
                <w:lang w:bidi="ar"/>
              </w:rPr>
              <w:t>带半色和</w:t>
            </w:r>
            <w:proofErr w:type="gramEnd"/>
            <w:r>
              <w:rPr>
                <w:rFonts w:hint="eastAsia"/>
                <w:sz w:val="19"/>
                <w:szCs w:val="19"/>
                <w:lang w:bidi="ar"/>
              </w:rPr>
              <w:t>彩虹流水效果</w:t>
            </w:r>
          </w:p>
          <w:p w14:paraId="08692E9C" w14:textId="77777777" w:rsidR="00B9179C" w:rsidRDefault="0053299E">
            <w:pPr>
              <w:rPr>
                <w:sz w:val="19"/>
                <w:szCs w:val="19"/>
                <w:lang w:bidi="ar"/>
              </w:rPr>
            </w:pPr>
            <w:r>
              <w:rPr>
                <w:rFonts w:hint="eastAsia"/>
                <w:sz w:val="19"/>
                <w:szCs w:val="19"/>
                <w:lang w:bidi="ar"/>
              </w:rPr>
              <w:t>7、CMY： 独立CMY， 线性切入</w:t>
            </w:r>
          </w:p>
          <w:p w14:paraId="462DD72F" w14:textId="77777777" w:rsidR="00B9179C" w:rsidRDefault="0053299E">
            <w:pPr>
              <w:rPr>
                <w:sz w:val="19"/>
                <w:szCs w:val="19"/>
                <w:lang w:bidi="ar"/>
              </w:rPr>
            </w:pPr>
            <w:r>
              <w:rPr>
                <w:rFonts w:hint="eastAsia"/>
                <w:sz w:val="19"/>
                <w:szCs w:val="19"/>
                <w:lang w:bidi="ar"/>
              </w:rPr>
              <w:t>8、棱镜：两个棱镜，6排镜，4棱镜</w:t>
            </w:r>
          </w:p>
          <w:p w14:paraId="67A50EF9" w14:textId="77777777" w:rsidR="00B9179C" w:rsidRDefault="0053299E">
            <w:pPr>
              <w:rPr>
                <w:sz w:val="19"/>
                <w:szCs w:val="19"/>
                <w:lang w:bidi="ar"/>
              </w:rPr>
            </w:pPr>
            <w:r>
              <w:rPr>
                <w:rFonts w:hint="eastAsia"/>
                <w:sz w:val="19"/>
                <w:szCs w:val="19"/>
                <w:lang w:bidi="ar"/>
              </w:rPr>
              <w:t>9、放大：4-35° 线性放大</w:t>
            </w:r>
          </w:p>
          <w:p w14:paraId="423C4BAF" w14:textId="77777777" w:rsidR="00B9179C" w:rsidRDefault="0053299E">
            <w:pPr>
              <w:rPr>
                <w:sz w:val="19"/>
                <w:szCs w:val="19"/>
                <w:lang w:bidi="ar"/>
              </w:rPr>
            </w:pPr>
            <w:r>
              <w:rPr>
                <w:rFonts w:hint="eastAsia"/>
                <w:sz w:val="19"/>
                <w:szCs w:val="19"/>
                <w:lang w:bidi="ar"/>
              </w:rPr>
              <w:t>10、调光：0～100% 线性调光</w:t>
            </w:r>
          </w:p>
          <w:p w14:paraId="1E3061A0" w14:textId="77777777" w:rsidR="00B9179C" w:rsidRDefault="0053299E">
            <w:pPr>
              <w:rPr>
                <w:sz w:val="19"/>
                <w:szCs w:val="19"/>
                <w:lang w:bidi="ar"/>
              </w:rPr>
            </w:pPr>
            <w:r>
              <w:rPr>
                <w:rFonts w:hint="eastAsia"/>
                <w:sz w:val="19"/>
                <w:szCs w:val="19"/>
                <w:lang w:bidi="ar"/>
              </w:rPr>
              <w:t>11、频闪：0~20Hz， 多种频闪效果</w:t>
            </w:r>
          </w:p>
          <w:p w14:paraId="411E03ED" w14:textId="77777777" w:rsidR="00B9179C" w:rsidRDefault="0053299E">
            <w:pPr>
              <w:rPr>
                <w:sz w:val="19"/>
                <w:szCs w:val="19"/>
                <w:lang w:bidi="ar"/>
              </w:rPr>
            </w:pPr>
            <w:r>
              <w:rPr>
                <w:rFonts w:hint="eastAsia"/>
                <w:sz w:val="19"/>
                <w:szCs w:val="19"/>
                <w:lang w:bidi="ar"/>
              </w:rPr>
              <w:t>12、雾化：线性雾化</w:t>
            </w:r>
          </w:p>
          <w:p w14:paraId="37897BE8" w14:textId="77777777" w:rsidR="00B9179C" w:rsidRDefault="0053299E">
            <w:pPr>
              <w:rPr>
                <w:sz w:val="19"/>
                <w:szCs w:val="19"/>
                <w:lang w:bidi="ar"/>
              </w:rPr>
            </w:pPr>
            <w:r>
              <w:rPr>
                <w:rFonts w:hint="eastAsia"/>
                <w:sz w:val="19"/>
                <w:szCs w:val="19"/>
                <w:lang w:bidi="ar"/>
              </w:rPr>
              <w:t>13、调焦：电子调焦</w:t>
            </w:r>
          </w:p>
          <w:p w14:paraId="306340D5" w14:textId="77777777" w:rsidR="00B9179C" w:rsidRDefault="0053299E">
            <w:pPr>
              <w:rPr>
                <w:sz w:val="19"/>
                <w:szCs w:val="19"/>
                <w:lang w:bidi="ar"/>
              </w:rPr>
            </w:pPr>
            <w:r>
              <w:rPr>
                <w:rFonts w:hint="eastAsia"/>
                <w:sz w:val="19"/>
                <w:szCs w:val="19"/>
                <w:lang w:bidi="ar"/>
              </w:rPr>
              <w:t>14、显示屏：LCD显示</w:t>
            </w:r>
          </w:p>
          <w:p w14:paraId="6ABB0524" w14:textId="77777777" w:rsidR="00B9179C" w:rsidRDefault="0053299E">
            <w:pPr>
              <w:rPr>
                <w:sz w:val="19"/>
                <w:szCs w:val="19"/>
                <w:lang w:bidi="ar"/>
              </w:rPr>
            </w:pPr>
            <w:r>
              <w:rPr>
                <w:rFonts w:hint="eastAsia"/>
                <w:sz w:val="19"/>
                <w:szCs w:val="19"/>
                <w:lang w:bidi="ar"/>
              </w:rPr>
              <w:lastRenderedPageBreak/>
              <w:t>15、通道：23CH</w:t>
            </w:r>
          </w:p>
          <w:p w14:paraId="23C12726" w14:textId="77777777" w:rsidR="00B9179C" w:rsidRDefault="0053299E">
            <w:pPr>
              <w:rPr>
                <w:sz w:val="19"/>
                <w:szCs w:val="19"/>
                <w:lang w:bidi="ar"/>
              </w:rPr>
            </w:pPr>
            <w:r>
              <w:rPr>
                <w:rFonts w:hint="eastAsia"/>
                <w:sz w:val="19"/>
                <w:szCs w:val="19"/>
                <w:lang w:bidi="ar"/>
              </w:rPr>
              <w:t>16、控制模式：DMX512,自走，主从，声控，内置</w:t>
            </w:r>
          </w:p>
          <w:p w14:paraId="440793F4" w14:textId="77777777" w:rsidR="00B9179C" w:rsidRDefault="0053299E">
            <w:pPr>
              <w:rPr>
                <w:sz w:val="19"/>
                <w:szCs w:val="19"/>
                <w:lang w:bidi="ar"/>
              </w:rPr>
            </w:pPr>
            <w:r>
              <w:rPr>
                <w:rFonts w:hint="eastAsia"/>
                <w:sz w:val="19"/>
                <w:szCs w:val="19"/>
                <w:lang w:bidi="ar"/>
              </w:rPr>
              <w:t>17、灯体旋转角度：水平540度；垂直270度；自动回位纠正功能</w:t>
            </w:r>
          </w:p>
          <w:p w14:paraId="71C3C57D" w14:textId="77777777" w:rsidR="00B9179C" w:rsidRDefault="0053299E">
            <w:pPr>
              <w:jc w:val="left"/>
              <w:rPr>
                <w:szCs w:val="21"/>
              </w:rPr>
            </w:pPr>
            <w:r>
              <w:rPr>
                <w:color w:val="FF0000"/>
                <w:sz w:val="19"/>
                <w:szCs w:val="19"/>
                <w:lang w:bidi="ar"/>
              </w:rPr>
              <w:t>18</w:t>
            </w:r>
            <w:r>
              <w:rPr>
                <w:rFonts w:hint="eastAsia"/>
                <w:color w:val="FF0000"/>
                <w:sz w:val="19"/>
                <w:szCs w:val="19"/>
                <w:lang w:bidi="ar"/>
              </w:rPr>
              <w:t>、产品企业需通过</w:t>
            </w:r>
            <w:r>
              <w:rPr>
                <w:color w:val="FF0000"/>
                <w:sz w:val="19"/>
                <w:szCs w:val="19"/>
                <w:lang w:bidi="ar"/>
              </w:rPr>
              <w:t xml:space="preserve">ISO9001管理体系认证、IS014001环境管理体系认证、ISO45001健康安全管理体系认证 </w:t>
            </w:r>
            <w:r>
              <w:rPr>
                <w:rFonts w:hint="eastAsia"/>
                <w:color w:val="FF0000"/>
                <w:sz w:val="19"/>
                <w:szCs w:val="19"/>
                <w:lang w:bidi="ar"/>
              </w:rPr>
              <w:t>、获得中国绿色环保节能产品认证荣誉证书；提供相关证书资料复印件，加盖投标人公章。</w:t>
            </w:r>
          </w:p>
        </w:tc>
      </w:tr>
      <w:tr w:rsidR="00B9179C" w14:paraId="6D546AA7" w14:textId="77777777">
        <w:trPr>
          <w:trHeight w:val="567"/>
        </w:trPr>
        <w:tc>
          <w:tcPr>
            <w:tcW w:w="620" w:type="pct"/>
            <w:shd w:val="clear" w:color="auto" w:fill="auto"/>
            <w:noWrap/>
            <w:vAlign w:val="center"/>
          </w:tcPr>
          <w:p w14:paraId="7FFEA717" w14:textId="77777777" w:rsidR="00B9179C" w:rsidRDefault="0053299E">
            <w:pPr>
              <w:jc w:val="center"/>
              <w:textAlignment w:val="center"/>
              <w:rPr>
                <w:szCs w:val="21"/>
              </w:rPr>
            </w:pPr>
            <w:r>
              <w:rPr>
                <w:rFonts w:hint="eastAsia"/>
                <w:color w:val="000000"/>
                <w:szCs w:val="21"/>
                <w:lang w:bidi="ar"/>
              </w:rPr>
              <w:lastRenderedPageBreak/>
              <w:t>I-05</w:t>
            </w:r>
          </w:p>
        </w:tc>
        <w:tc>
          <w:tcPr>
            <w:tcW w:w="891" w:type="pct"/>
            <w:shd w:val="clear" w:color="auto" w:fill="auto"/>
            <w:vAlign w:val="center"/>
          </w:tcPr>
          <w:p w14:paraId="675D0A60" w14:textId="77777777" w:rsidR="00B9179C" w:rsidRDefault="0053299E">
            <w:pPr>
              <w:jc w:val="center"/>
              <w:textAlignment w:val="center"/>
              <w:rPr>
                <w:szCs w:val="21"/>
              </w:rPr>
            </w:pPr>
            <w:r>
              <w:rPr>
                <w:rFonts w:hint="eastAsia"/>
                <w:color w:val="000000"/>
                <w:szCs w:val="21"/>
                <w:lang w:bidi="ar"/>
              </w:rPr>
              <w:t>LED聚光灯（面光）</w:t>
            </w:r>
          </w:p>
        </w:tc>
        <w:tc>
          <w:tcPr>
            <w:tcW w:w="3488" w:type="pct"/>
            <w:shd w:val="clear" w:color="auto" w:fill="auto"/>
            <w:vAlign w:val="center"/>
          </w:tcPr>
          <w:p w14:paraId="7763E9CD" w14:textId="77777777" w:rsidR="00B9179C" w:rsidRDefault="0053299E">
            <w:pPr>
              <w:rPr>
                <w:sz w:val="19"/>
                <w:szCs w:val="19"/>
                <w:lang w:bidi="ar"/>
              </w:rPr>
            </w:pPr>
            <w:r>
              <w:rPr>
                <w:rFonts w:hint="eastAsia"/>
                <w:sz w:val="19"/>
                <w:szCs w:val="19"/>
                <w:lang w:bidi="ar"/>
              </w:rPr>
              <w:t>1、输入电压：AC100V-240V,50-60Hz</w:t>
            </w:r>
          </w:p>
          <w:p w14:paraId="4F0D5103" w14:textId="77777777" w:rsidR="00B9179C" w:rsidRDefault="0053299E">
            <w:pPr>
              <w:rPr>
                <w:sz w:val="19"/>
                <w:szCs w:val="19"/>
                <w:lang w:bidi="ar"/>
              </w:rPr>
            </w:pPr>
            <w:r>
              <w:rPr>
                <w:rFonts w:hint="eastAsia"/>
                <w:sz w:val="19"/>
                <w:szCs w:val="19"/>
                <w:lang w:bidi="ar"/>
              </w:rPr>
              <w:t>2、光源：高亮度COB白光200W LED</w:t>
            </w:r>
          </w:p>
          <w:p w14:paraId="4CE9BD86" w14:textId="77777777" w:rsidR="00B9179C" w:rsidRDefault="0053299E">
            <w:pPr>
              <w:rPr>
                <w:sz w:val="19"/>
                <w:szCs w:val="19"/>
                <w:lang w:bidi="ar"/>
              </w:rPr>
            </w:pPr>
            <w:r>
              <w:rPr>
                <w:rFonts w:hint="eastAsia"/>
                <w:sz w:val="19"/>
                <w:szCs w:val="19"/>
                <w:lang w:bidi="ar"/>
              </w:rPr>
              <w:t>3、色温：3200K/5600K±150K</w:t>
            </w:r>
          </w:p>
          <w:p w14:paraId="3E18AAED" w14:textId="77777777" w:rsidR="00B9179C" w:rsidRDefault="0053299E">
            <w:pPr>
              <w:rPr>
                <w:sz w:val="19"/>
                <w:szCs w:val="19"/>
                <w:lang w:bidi="ar"/>
              </w:rPr>
            </w:pPr>
            <w:r>
              <w:rPr>
                <w:rFonts w:hint="eastAsia"/>
                <w:sz w:val="19"/>
                <w:szCs w:val="19"/>
                <w:lang w:bidi="ar"/>
              </w:rPr>
              <w:t>4、通道：1-3个DMX通道</w:t>
            </w:r>
          </w:p>
          <w:p w14:paraId="5362197E" w14:textId="77777777" w:rsidR="00B9179C" w:rsidRDefault="0053299E">
            <w:pPr>
              <w:rPr>
                <w:sz w:val="19"/>
                <w:szCs w:val="19"/>
                <w:lang w:bidi="ar"/>
              </w:rPr>
            </w:pPr>
            <w:r>
              <w:rPr>
                <w:rFonts w:hint="eastAsia"/>
                <w:sz w:val="19"/>
                <w:szCs w:val="19"/>
                <w:lang w:bidi="ar"/>
              </w:rPr>
              <w:t>5、驱动方式：恒流驱动 </w:t>
            </w:r>
          </w:p>
          <w:p w14:paraId="7578D6FA" w14:textId="77777777" w:rsidR="00B9179C" w:rsidRDefault="0053299E">
            <w:pPr>
              <w:rPr>
                <w:sz w:val="19"/>
                <w:szCs w:val="19"/>
                <w:lang w:bidi="ar"/>
              </w:rPr>
            </w:pPr>
            <w:r>
              <w:rPr>
                <w:rFonts w:hint="eastAsia"/>
                <w:sz w:val="19"/>
                <w:szCs w:val="19"/>
                <w:lang w:bidi="ar"/>
              </w:rPr>
              <w:t>6、调光：0-100%</w:t>
            </w:r>
          </w:p>
          <w:p w14:paraId="37DC3DB7" w14:textId="77777777" w:rsidR="00B9179C" w:rsidRDefault="0053299E">
            <w:pPr>
              <w:rPr>
                <w:sz w:val="19"/>
                <w:szCs w:val="19"/>
                <w:lang w:bidi="ar"/>
              </w:rPr>
            </w:pPr>
            <w:r>
              <w:rPr>
                <w:rFonts w:hint="eastAsia"/>
                <w:sz w:val="19"/>
                <w:szCs w:val="19"/>
                <w:lang w:bidi="ar"/>
              </w:rPr>
              <w:t>7、调焦:电子平滑变焦</w:t>
            </w:r>
          </w:p>
          <w:p w14:paraId="173869ED" w14:textId="77777777" w:rsidR="00B9179C" w:rsidRDefault="0053299E">
            <w:pPr>
              <w:rPr>
                <w:sz w:val="19"/>
                <w:szCs w:val="19"/>
                <w:lang w:bidi="ar"/>
              </w:rPr>
            </w:pPr>
            <w:r>
              <w:rPr>
                <w:rFonts w:hint="eastAsia"/>
                <w:sz w:val="19"/>
                <w:szCs w:val="19"/>
                <w:lang w:bidi="ar"/>
              </w:rPr>
              <w:t>8、控制模式：DMX512信号控制，</w:t>
            </w:r>
            <w:proofErr w:type="gramStart"/>
            <w:r>
              <w:rPr>
                <w:rFonts w:hint="eastAsia"/>
                <w:sz w:val="19"/>
                <w:szCs w:val="19"/>
                <w:lang w:bidi="ar"/>
              </w:rPr>
              <w:t>灯具本地</w:t>
            </w:r>
            <w:proofErr w:type="gramEnd"/>
            <w:r>
              <w:rPr>
                <w:rFonts w:hint="eastAsia"/>
                <w:sz w:val="19"/>
                <w:szCs w:val="19"/>
                <w:lang w:bidi="ar"/>
              </w:rPr>
              <w:t>控制</w:t>
            </w:r>
          </w:p>
          <w:p w14:paraId="6A4477C5" w14:textId="77777777" w:rsidR="00B9179C" w:rsidRDefault="0053299E">
            <w:pPr>
              <w:rPr>
                <w:sz w:val="19"/>
                <w:szCs w:val="19"/>
                <w:lang w:bidi="ar"/>
              </w:rPr>
            </w:pPr>
            <w:r>
              <w:rPr>
                <w:rFonts w:hint="eastAsia"/>
                <w:sz w:val="19"/>
                <w:szCs w:val="19"/>
                <w:lang w:bidi="ar"/>
              </w:rPr>
              <w:t>9、灯体颜色：黑色(可定制) </w:t>
            </w:r>
          </w:p>
          <w:p w14:paraId="5FB3B621" w14:textId="77777777" w:rsidR="00B9179C" w:rsidRDefault="0053299E">
            <w:pPr>
              <w:rPr>
                <w:sz w:val="19"/>
                <w:szCs w:val="19"/>
                <w:lang w:bidi="ar"/>
              </w:rPr>
            </w:pPr>
            <w:r>
              <w:rPr>
                <w:rFonts w:hint="eastAsia"/>
                <w:sz w:val="19"/>
                <w:szCs w:val="19"/>
                <w:lang w:bidi="ar"/>
              </w:rPr>
              <w:t>10、工作温度：-10°-40°</w:t>
            </w:r>
          </w:p>
          <w:p w14:paraId="0C5EE99B" w14:textId="77777777" w:rsidR="00B9179C" w:rsidRDefault="0053299E">
            <w:pPr>
              <w:rPr>
                <w:color w:val="FF0000"/>
              </w:rPr>
            </w:pPr>
            <w:r>
              <w:rPr>
                <w:color w:val="FF0000"/>
                <w:sz w:val="19"/>
                <w:szCs w:val="19"/>
                <w:lang w:bidi="ar"/>
              </w:rPr>
              <w:t>11</w:t>
            </w:r>
            <w:r>
              <w:rPr>
                <w:rFonts w:hint="eastAsia"/>
                <w:color w:val="FF0000"/>
                <w:sz w:val="19"/>
                <w:szCs w:val="19"/>
                <w:lang w:bidi="ar"/>
              </w:rPr>
              <w:t>、产品企业需通过</w:t>
            </w:r>
            <w:r>
              <w:rPr>
                <w:color w:val="FF0000"/>
                <w:sz w:val="19"/>
                <w:szCs w:val="19"/>
                <w:lang w:bidi="ar"/>
              </w:rPr>
              <w:t xml:space="preserve">ISO9001管理体系认证、IS014001环境管理体系认证、ISO45001健康安全管理体系认证 </w:t>
            </w:r>
            <w:r>
              <w:rPr>
                <w:rFonts w:hint="eastAsia"/>
                <w:color w:val="FF0000"/>
                <w:sz w:val="19"/>
                <w:szCs w:val="19"/>
                <w:lang w:bidi="ar"/>
              </w:rPr>
              <w:t>、获得中国绿色环保节能产品认证荣誉证书；提供相关证书资料复印件，加盖投标人公章。</w:t>
            </w:r>
          </w:p>
          <w:p w14:paraId="30349C14" w14:textId="77777777" w:rsidR="00B9179C" w:rsidRDefault="00B9179C">
            <w:pPr>
              <w:jc w:val="left"/>
              <w:textAlignment w:val="center"/>
              <w:rPr>
                <w:szCs w:val="21"/>
              </w:rPr>
            </w:pPr>
          </w:p>
        </w:tc>
      </w:tr>
      <w:tr w:rsidR="00B9179C" w14:paraId="67404760" w14:textId="77777777">
        <w:trPr>
          <w:trHeight w:val="567"/>
        </w:trPr>
        <w:tc>
          <w:tcPr>
            <w:tcW w:w="620" w:type="pct"/>
            <w:shd w:val="clear" w:color="auto" w:fill="auto"/>
            <w:noWrap/>
            <w:vAlign w:val="center"/>
          </w:tcPr>
          <w:p w14:paraId="5A8C7C22" w14:textId="77777777" w:rsidR="00B9179C" w:rsidRDefault="0053299E">
            <w:pPr>
              <w:jc w:val="center"/>
              <w:textAlignment w:val="center"/>
              <w:rPr>
                <w:szCs w:val="21"/>
              </w:rPr>
            </w:pPr>
            <w:r>
              <w:rPr>
                <w:rFonts w:hint="eastAsia"/>
                <w:color w:val="000000"/>
                <w:szCs w:val="21"/>
                <w:lang w:bidi="ar"/>
              </w:rPr>
              <w:t>I-06</w:t>
            </w:r>
          </w:p>
        </w:tc>
        <w:tc>
          <w:tcPr>
            <w:tcW w:w="891" w:type="pct"/>
            <w:shd w:val="clear" w:color="auto" w:fill="auto"/>
            <w:vAlign w:val="center"/>
          </w:tcPr>
          <w:p w14:paraId="5A82FABE" w14:textId="77777777" w:rsidR="00B9179C" w:rsidRDefault="0053299E">
            <w:pPr>
              <w:jc w:val="center"/>
              <w:textAlignment w:val="center"/>
              <w:rPr>
                <w:szCs w:val="21"/>
              </w:rPr>
            </w:pPr>
            <w:r>
              <w:rPr>
                <w:rFonts w:hint="eastAsia"/>
                <w:color w:val="000000"/>
                <w:szCs w:val="21"/>
                <w:lang w:bidi="ar"/>
              </w:rPr>
              <w:t>电脑灯光控制台</w:t>
            </w:r>
          </w:p>
        </w:tc>
        <w:tc>
          <w:tcPr>
            <w:tcW w:w="3488" w:type="pct"/>
            <w:shd w:val="clear" w:color="auto" w:fill="auto"/>
            <w:vAlign w:val="center"/>
          </w:tcPr>
          <w:p w14:paraId="6DDA356B" w14:textId="77777777" w:rsidR="00B9179C" w:rsidRDefault="0053299E">
            <w:pPr>
              <w:jc w:val="left"/>
              <w:textAlignment w:val="center"/>
              <w:rPr>
                <w:szCs w:val="21"/>
              </w:rPr>
            </w:pPr>
            <w:r>
              <w:rPr>
                <w:rFonts w:hint="eastAsia"/>
                <w:color w:val="000000"/>
                <w:szCs w:val="21"/>
                <w:lang w:bidi="ar"/>
              </w:rPr>
              <w:t>1、DMX512 通道数  1024</w:t>
            </w:r>
            <w:r>
              <w:rPr>
                <w:rFonts w:hint="eastAsia"/>
                <w:color w:val="000000"/>
                <w:szCs w:val="21"/>
                <w:lang w:bidi="ar"/>
              </w:rPr>
              <w:br/>
              <w:t>2、电脑灯的配接数量 96</w:t>
            </w:r>
            <w:r>
              <w:rPr>
                <w:rFonts w:hint="eastAsia"/>
                <w:color w:val="000000"/>
                <w:szCs w:val="21"/>
                <w:lang w:bidi="ar"/>
              </w:rPr>
              <w:br/>
              <w:t>3、电脑灯重新配接地址码 支持</w:t>
            </w:r>
            <w:r>
              <w:rPr>
                <w:rFonts w:hint="eastAsia"/>
                <w:color w:val="000000"/>
                <w:szCs w:val="21"/>
                <w:lang w:bidi="ar"/>
              </w:rPr>
              <w:br/>
              <w:t>4、灯具水平垂直交换支持</w:t>
            </w:r>
            <w:r>
              <w:rPr>
                <w:rFonts w:hint="eastAsia"/>
                <w:color w:val="000000"/>
                <w:szCs w:val="21"/>
                <w:lang w:bidi="ar"/>
              </w:rPr>
              <w:br/>
              <w:t>5、灯具通道反倒输出支持</w:t>
            </w:r>
            <w:r>
              <w:rPr>
                <w:rFonts w:hint="eastAsia"/>
                <w:color w:val="000000"/>
                <w:szCs w:val="21"/>
                <w:lang w:bidi="ar"/>
              </w:rPr>
              <w:br/>
              <w:t>6、灯具通道滑步模式切换支持</w:t>
            </w:r>
            <w:r>
              <w:rPr>
                <w:rFonts w:hint="eastAsia"/>
                <w:color w:val="000000"/>
                <w:szCs w:val="21"/>
                <w:lang w:bidi="ar"/>
              </w:rPr>
              <w:br/>
              <w:t>7、每台电脑灯最多可用控制通道 40主通道+40微调通道</w:t>
            </w:r>
            <w:r>
              <w:rPr>
                <w:rFonts w:hint="eastAsia"/>
                <w:color w:val="000000"/>
                <w:szCs w:val="21"/>
                <w:lang w:bidi="ar"/>
              </w:rPr>
              <w:br/>
              <w:t>8、</w:t>
            </w:r>
            <w:proofErr w:type="gramStart"/>
            <w:r>
              <w:rPr>
                <w:rFonts w:hint="eastAsia"/>
                <w:color w:val="000000"/>
                <w:szCs w:val="21"/>
                <w:lang w:bidi="ar"/>
              </w:rPr>
              <w:t>灯库</w:t>
            </w:r>
            <w:proofErr w:type="gramEnd"/>
            <w:r>
              <w:rPr>
                <w:rFonts w:hint="eastAsia"/>
                <w:color w:val="000000"/>
                <w:szCs w:val="21"/>
                <w:lang w:bidi="ar"/>
              </w:rPr>
              <w:t xml:space="preserve"> 支持珍珠R20</w:t>
            </w:r>
            <w:proofErr w:type="gramStart"/>
            <w:r>
              <w:rPr>
                <w:rFonts w:hint="eastAsia"/>
                <w:color w:val="000000"/>
                <w:szCs w:val="21"/>
                <w:lang w:bidi="ar"/>
              </w:rPr>
              <w:t>灯库</w:t>
            </w:r>
            <w:proofErr w:type="gramEnd"/>
            <w:r>
              <w:rPr>
                <w:rFonts w:hint="eastAsia"/>
                <w:color w:val="000000"/>
                <w:szCs w:val="21"/>
                <w:lang w:bidi="ar"/>
              </w:rPr>
              <w:br/>
              <w:t>9、可保存的场景数量 60</w:t>
            </w:r>
            <w:r>
              <w:rPr>
                <w:rFonts w:hint="eastAsia"/>
                <w:color w:val="000000"/>
                <w:szCs w:val="21"/>
                <w:lang w:bidi="ar"/>
              </w:rPr>
              <w:br/>
              <w:t>10、可同时运行的场景数量 10</w:t>
            </w:r>
            <w:r>
              <w:rPr>
                <w:rFonts w:hint="eastAsia"/>
                <w:color w:val="000000"/>
                <w:szCs w:val="21"/>
                <w:lang w:bidi="ar"/>
              </w:rPr>
              <w:br/>
              <w:t>11、多步场景的总步数 600</w:t>
            </w:r>
            <w:r>
              <w:rPr>
                <w:rFonts w:hint="eastAsia"/>
                <w:color w:val="000000"/>
                <w:szCs w:val="21"/>
                <w:lang w:bidi="ar"/>
              </w:rPr>
              <w:br/>
              <w:t>12、场景的时间控制 淡入、淡出、LTP滑步</w:t>
            </w:r>
            <w:r>
              <w:rPr>
                <w:rFonts w:hint="eastAsia"/>
                <w:color w:val="000000"/>
                <w:szCs w:val="21"/>
                <w:lang w:bidi="ar"/>
              </w:rPr>
              <w:br/>
              <w:t>13、每个场景可存储图形数量 5</w:t>
            </w:r>
            <w:r>
              <w:rPr>
                <w:rFonts w:hint="eastAsia"/>
                <w:color w:val="000000"/>
                <w:szCs w:val="21"/>
                <w:lang w:bidi="ar"/>
              </w:rPr>
              <w:br/>
              <w:t>14、推杆启动场景并进行调光 支持</w:t>
            </w:r>
            <w:r>
              <w:rPr>
                <w:rFonts w:hint="eastAsia"/>
                <w:color w:val="000000"/>
                <w:szCs w:val="21"/>
                <w:lang w:bidi="ar"/>
              </w:rPr>
              <w:br/>
              <w:t>15、互锁场景 支持</w:t>
            </w:r>
            <w:r>
              <w:rPr>
                <w:rFonts w:hint="eastAsia"/>
                <w:color w:val="000000"/>
                <w:szCs w:val="21"/>
                <w:lang w:bidi="ar"/>
              </w:rPr>
              <w:br/>
            </w:r>
            <w:r>
              <w:rPr>
                <w:rFonts w:hint="eastAsia"/>
                <w:color w:val="000000"/>
                <w:szCs w:val="21"/>
                <w:lang w:bidi="ar"/>
              </w:rPr>
              <w:lastRenderedPageBreak/>
              <w:t>16、</w:t>
            </w:r>
            <w:proofErr w:type="gramStart"/>
            <w:r>
              <w:rPr>
                <w:rFonts w:hint="eastAsia"/>
                <w:color w:val="000000"/>
                <w:szCs w:val="21"/>
                <w:lang w:bidi="ar"/>
              </w:rPr>
              <w:t>点控场景</w:t>
            </w:r>
            <w:proofErr w:type="gramEnd"/>
            <w:r>
              <w:rPr>
                <w:rFonts w:hint="eastAsia"/>
                <w:color w:val="000000"/>
                <w:szCs w:val="21"/>
                <w:lang w:bidi="ar"/>
              </w:rPr>
              <w:t xml:space="preserve"> 支持</w:t>
            </w:r>
            <w:r>
              <w:rPr>
                <w:rFonts w:hint="eastAsia"/>
                <w:color w:val="000000"/>
                <w:szCs w:val="21"/>
                <w:lang w:bidi="ar"/>
              </w:rPr>
              <w:br/>
              <w:t>17、图形生成器 可生成Dimmer, P/T, RGB, CMY, Color, Gobo, Iris, Focus图形</w:t>
            </w:r>
            <w:r>
              <w:rPr>
                <w:rFonts w:hint="eastAsia"/>
                <w:color w:val="000000"/>
                <w:szCs w:val="21"/>
                <w:lang w:bidi="ar"/>
              </w:rPr>
              <w:br/>
              <w:t>18、可同时运行图形数量 5</w:t>
            </w:r>
            <w:r>
              <w:rPr>
                <w:rFonts w:hint="eastAsia"/>
                <w:color w:val="000000"/>
                <w:szCs w:val="21"/>
                <w:lang w:bidi="ar"/>
              </w:rPr>
              <w:br/>
              <w:t>19、主控推杆 全局、重演、灯具</w:t>
            </w:r>
            <w:r>
              <w:rPr>
                <w:rFonts w:hint="eastAsia"/>
                <w:color w:val="000000"/>
                <w:szCs w:val="21"/>
                <w:lang w:bidi="ar"/>
              </w:rPr>
              <w:br/>
              <w:t>20、</w:t>
            </w:r>
            <w:proofErr w:type="gramStart"/>
            <w:r>
              <w:rPr>
                <w:rFonts w:hint="eastAsia"/>
                <w:color w:val="000000"/>
                <w:szCs w:val="21"/>
                <w:lang w:bidi="ar"/>
              </w:rPr>
              <w:t>立即黑场</w:t>
            </w:r>
            <w:proofErr w:type="gramEnd"/>
            <w:r>
              <w:rPr>
                <w:rFonts w:hint="eastAsia"/>
                <w:color w:val="000000"/>
                <w:szCs w:val="21"/>
                <w:lang w:bidi="ar"/>
              </w:rPr>
              <w:t xml:space="preserve"> 支持</w:t>
            </w:r>
            <w:r>
              <w:rPr>
                <w:rFonts w:hint="eastAsia"/>
                <w:color w:val="000000"/>
                <w:szCs w:val="21"/>
                <w:lang w:bidi="ar"/>
              </w:rPr>
              <w:br/>
              <w:t>21、转盘调整通道数值支持</w:t>
            </w:r>
            <w:r>
              <w:rPr>
                <w:rFonts w:hint="eastAsia"/>
                <w:color w:val="000000"/>
                <w:szCs w:val="21"/>
                <w:lang w:bidi="ar"/>
              </w:rPr>
              <w:br/>
              <w:t>22、推杆调整通道数值支持</w:t>
            </w:r>
            <w:r>
              <w:rPr>
                <w:rFonts w:hint="eastAsia"/>
                <w:color w:val="000000"/>
                <w:szCs w:val="21"/>
                <w:lang w:bidi="ar"/>
              </w:rPr>
              <w:br/>
              <w:t>23、推杆调光 支持</w:t>
            </w:r>
            <w:r>
              <w:rPr>
                <w:rFonts w:hint="eastAsia"/>
                <w:color w:val="000000"/>
                <w:szCs w:val="21"/>
                <w:lang w:bidi="ar"/>
              </w:rPr>
              <w:br/>
              <w:t>24、U盘读取 支持FAT32格式</w:t>
            </w:r>
          </w:p>
        </w:tc>
      </w:tr>
      <w:tr w:rsidR="00B9179C" w14:paraId="722C7433" w14:textId="77777777">
        <w:trPr>
          <w:trHeight w:val="567"/>
        </w:trPr>
        <w:tc>
          <w:tcPr>
            <w:tcW w:w="620" w:type="pct"/>
            <w:shd w:val="clear" w:color="auto" w:fill="auto"/>
            <w:noWrap/>
            <w:vAlign w:val="center"/>
          </w:tcPr>
          <w:p w14:paraId="27FF114E" w14:textId="77777777" w:rsidR="00B9179C" w:rsidRDefault="0053299E">
            <w:pPr>
              <w:jc w:val="center"/>
              <w:textAlignment w:val="center"/>
              <w:rPr>
                <w:szCs w:val="21"/>
              </w:rPr>
            </w:pPr>
            <w:r>
              <w:rPr>
                <w:rFonts w:hint="eastAsia"/>
                <w:color w:val="000000"/>
                <w:szCs w:val="21"/>
                <w:lang w:bidi="ar"/>
              </w:rPr>
              <w:lastRenderedPageBreak/>
              <w:t>I-07</w:t>
            </w:r>
          </w:p>
        </w:tc>
        <w:tc>
          <w:tcPr>
            <w:tcW w:w="891" w:type="pct"/>
            <w:shd w:val="clear" w:color="auto" w:fill="auto"/>
            <w:vAlign w:val="center"/>
          </w:tcPr>
          <w:p w14:paraId="7F47B898" w14:textId="77777777" w:rsidR="00B9179C" w:rsidRDefault="0053299E">
            <w:pPr>
              <w:jc w:val="center"/>
              <w:textAlignment w:val="center"/>
              <w:rPr>
                <w:szCs w:val="21"/>
              </w:rPr>
            </w:pPr>
            <w:r>
              <w:rPr>
                <w:rFonts w:hint="eastAsia"/>
                <w:color w:val="000000"/>
                <w:szCs w:val="21"/>
                <w:lang w:bidi="ar"/>
              </w:rPr>
              <w:t>信号放大器</w:t>
            </w:r>
          </w:p>
        </w:tc>
        <w:tc>
          <w:tcPr>
            <w:tcW w:w="3488" w:type="pct"/>
            <w:shd w:val="clear" w:color="auto" w:fill="auto"/>
            <w:vAlign w:val="center"/>
          </w:tcPr>
          <w:p w14:paraId="7D81A88F" w14:textId="77777777" w:rsidR="00B9179C" w:rsidRDefault="0053299E">
            <w:pPr>
              <w:jc w:val="left"/>
              <w:textAlignment w:val="center"/>
              <w:rPr>
                <w:szCs w:val="21"/>
              </w:rPr>
            </w:pPr>
            <w:r>
              <w:rPr>
                <w:rFonts w:hint="eastAsia"/>
                <w:color w:val="000000"/>
                <w:szCs w:val="21"/>
                <w:lang w:bidi="ar"/>
              </w:rPr>
              <w:t>1、供电：115V/230V  频率：50HZ.</w:t>
            </w:r>
            <w:r>
              <w:rPr>
                <w:rFonts w:hint="eastAsia"/>
                <w:color w:val="000000"/>
                <w:szCs w:val="21"/>
                <w:lang w:bidi="ar"/>
              </w:rPr>
              <w:br/>
              <w:t>2、每一路都是独立的变压器供电和八个光学隔离信号放大器来扩大DMX输出.</w:t>
            </w:r>
            <w:r>
              <w:rPr>
                <w:rFonts w:hint="eastAsia"/>
                <w:color w:val="000000"/>
                <w:szCs w:val="21"/>
                <w:lang w:bidi="ar"/>
              </w:rPr>
              <w:br/>
              <w:t>3、放大功能可以令连接延长超过标准的DMX512长度.</w:t>
            </w:r>
            <w:r>
              <w:rPr>
                <w:rFonts w:hint="eastAsia"/>
                <w:color w:val="000000"/>
                <w:szCs w:val="21"/>
                <w:lang w:bidi="ar"/>
              </w:rPr>
              <w:br/>
              <w:t>4、若需要额外的位置，可以在同一连接上使用多个信号放大器.</w:t>
            </w:r>
            <w:r>
              <w:rPr>
                <w:rFonts w:hint="eastAsia"/>
                <w:color w:val="000000"/>
                <w:szCs w:val="21"/>
                <w:lang w:bidi="ar"/>
              </w:rPr>
              <w:br/>
              <w:t>5、每个连接的位置可以独立地连接，最多可达32台灯具.</w:t>
            </w:r>
            <w:r>
              <w:rPr>
                <w:rFonts w:hint="eastAsia"/>
                <w:color w:val="000000"/>
                <w:szCs w:val="21"/>
                <w:lang w:bidi="ar"/>
              </w:rPr>
              <w:br/>
              <w:t>6、外观设计轻便，结构坚固，减少问题再发生</w:t>
            </w:r>
          </w:p>
        </w:tc>
      </w:tr>
      <w:tr w:rsidR="00B9179C" w14:paraId="71856909" w14:textId="77777777">
        <w:trPr>
          <w:trHeight w:val="567"/>
        </w:trPr>
        <w:tc>
          <w:tcPr>
            <w:tcW w:w="620" w:type="pct"/>
            <w:shd w:val="clear" w:color="auto" w:fill="auto"/>
            <w:noWrap/>
            <w:vAlign w:val="center"/>
          </w:tcPr>
          <w:p w14:paraId="2E72CB47" w14:textId="77777777" w:rsidR="00B9179C" w:rsidRDefault="0053299E">
            <w:pPr>
              <w:jc w:val="center"/>
              <w:textAlignment w:val="center"/>
              <w:rPr>
                <w:szCs w:val="21"/>
              </w:rPr>
            </w:pPr>
            <w:r>
              <w:rPr>
                <w:rFonts w:hint="eastAsia"/>
                <w:color w:val="000000"/>
                <w:szCs w:val="21"/>
                <w:lang w:bidi="ar"/>
              </w:rPr>
              <w:t>I-08</w:t>
            </w:r>
          </w:p>
        </w:tc>
        <w:tc>
          <w:tcPr>
            <w:tcW w:w="891" w:type="pct"/>
            <w:shd w:val="clear" w:color="auto" w:fill="auto"/>
            <w:vAlign w:val="center"/>
          </w:tcPr>
          <w:p w14:paraId="04ED3B4A" w14:textId="77777777" w:rsidR="00B9179C" w:rsidRDefault="0053299E">
            <w:pPr>
              <w:jc w:val="center"/>
              <w:textAlignment w:val="center"/>
              <w:rPr>
                <w:szCs w:val="21"/>
              </w:rPr>
            </w:pPr>
            <w:r>
              <w:rPr>
                <w:rFonts w:hint="eastAsia"/>
                <w:color w:val="000000"/>
                <w:szCs w:val="21"/>
                <w:lang w:bidi="ar"/>
              </w:rPr>
              <w:t>中控主机（带语音控制）</w:t>
            </w:r>
          </w:p>
        </w:tc>
        <w:tc>
          <w:tcPr>
            <w:tcW w:w="3488" w:type="pct"/>
            <w:shd w:val="clear" w:color="auto" w:fill="auto"/>
            <w:vAlign w:val="center"/>
          </w:tcPr>
          <w:p w14:paraId="1C0826DB" w14:textId="77777777" w:rsidR="00B9179C" w:rsidRDefault="0053299E">
            <w:r>
              <w:rPr>
                <w:rFonts w:hint="eastAsia"/>
              </w:rPr>
              <w:t>1、内置不低于8路RS-232中控加高清矩阵切换功能；</w:t>
            </w:r>
          </w:p>
          <w:p w14:paraId="7FC75009" w14:textId="77777777" w:rsidR="00B9179C" w:rsidRDefault="0053299E">
            <w:r>
              <w:rPr>
                <w:rFonts w:hint="eastAsia"/>
              </w:rPr>
              <w:t>2、</w:t>
            </w:r>
            <w:proofErr w:type="gramStart"/>
            <w:r>
              <w:rPr>
                <w:rFonts w:hint="eastAsia"/>
              </w:rPr>
              <w:t>主板卡</w:t>
            </w:r>
            <w:proofErr w:type="gramEnd"/>
            <w:r>
              <w:rPr>
                <w:rFonts w:hint="eastAsia"/>
              </w:rPr>
              <w:t>处理速度：不低于</w:t>
            </w:r>
            <w:proofErr w:type="gramStart"/>
            <w:r>
              <w:rPr>
                <w:rFonts w:hint="eastAsia"/>
              </w:rPr>
              <w:t>64位四核</w:t>
            </w:r>
            <w:proofErr w:type="gramEnd"/>
            <w:r>
              <w:rPr>
                <w:rFonts w:hint="eastAsia"/>
              </w:rPr>
              <w:t>,CPU≥1.2GHz；内存≥1G，闪存≥16G；</w:t>
            </w:r>
          </w:p>
          <w:p w14:paraId="1C56571E" w14:textId="77777777" w:rsidR="00B9179C" w:rsidRDefault="0053299E">
            <w:r>
              <w:rPr>
                <w:rFonts w:hint="eastAsia"/>
              </w:rPr>
              <w:t>3、信号切换端口：不低于16路自由输入输出插槽，支持热插拔，可自动识别卡类型；</w:t>
            </w:r>
          </w:p>
          <w:p w14:paraId="3758D877" w14:textId="77777777" w:rsidR="00B9179C" w:rsidRDefault="0053299E">
            <w:pPr>
              <w:rPr>
                <w:b/>
                <w:bCs/>
                <w:color w:val="FF0000"/>
              </w:rPr>
            </w:pPr>
            <w:r>
              <w:rPr>
                <w:b/>
                <w:bCs/>
                <w:color w:val="FF0000"/>
              </w:rPr>
              <w:t xml:space="preserve">4、▲控制端口：不低于8路RS-232，其中至少两路可设置为RS-232/422/485，不低于8路RELAY、不低于8路IR、不低于8路I/O；内置红外学习器，可以支持对周边所有红外设备的控制，且单个红外接口可以同时连接控制多个不同设备，可以做 RS232 </w:t>
            </w:r>
            <w:r>
              <w:rPr>
                <w:rFonts w:hint="eastAsia"/>
                <w:b/>
                <w:bCs/>
                <w:color w:val="FF0000"/>
              </w:rPr>
              <w:t>串口转发。</w:t>
            </w:r>
            <w:r>
              <w:rPr>
                <w:b/>
                <w:bCs/>
                <w:color w:val="FF0000"/>
                <w:szCs w:val="21"/>
                <w:lang w:bidi="ar"/>
              </w:rPr>
              <w:t xml:space="preserve"> </w:t>
            </w:r>
            <w:r>
              <w:rPr>
                <w:rFonts w:hint="eastAsia"/>
                <w:b/>
                <w:bCs/>
                <w:color w:val="FF0000"/>
                <w:szCs w:val="21"/>
                <w:lang w:bidi="ar"/>
              </w:rPr>
              <w:t>（需提供CMA和CNAS标识的检测报告扫描件，要求内容能体现满足上述参数要求，原件备查）</w:t>
            </w:r>
          </w:p>
          <w:p w14:paraId="66751A68" w14:textId="77777777" w:rsidR="00B9179C" w:rsidRDefault="0053299E">
            <w:pPr>
              <w:rPr>
                <w:b/>
                <w:bCs/>
                <w:color w:val="FF0000"/>
              </w:rPr>
            </w:pPr>
            <w:r>
              <w:rPr>
                <w:b/>
                <w:bCs/>
                <w:color w:val="FF0000"/>
              </w:rPr>
              <w:t>5、▲支持多类型板卡，单卡单路设计，支持HDMI、DVI、 VGA、SDI、HDBT、CVBS、光纤等任意无缝输入/输出信号卡，并可随意搭配，提高系统灵活性;</w:t>
            </w:r>
            <w:r>
              <w:rPr>
                <w:b/>
                <w:bCs/>
                <w:color w:val="FF0000"/>
                <w:szCs w:val="21"/>
                <w:lang w:bidi="ar"/>
              </w:rPr>
              <w:t xml:space="preserve"> </w:t>
            </w:r>
            <w:r>
              <w:rPr>
                <w:rFonts w:hint="eastAsia"/>
                <w:b/>
                <w:bCs/>
                <w:color w:val="FF0000"/>
                <w:szCs w:val="21"/>
                <w:lang w:bidi="ar"/>
              </w:rPr>
              <w:t>（需提供CMA和CNAS标识的检测报告扫描件，要求内容能体现满足上述参数要求，原件备查）</w:t>
            </w:r>
          </w:p>
          <w:p w14:paraId="3582E511" w14:textId="77777777" w:rsidR="00B9179C" w:rsidRDefault="0053299E">
            <w:pPr>
              <w:rPr>
                <w:b/>
                <w:bCs/>
                <w:color w:val="FF0000"/>
              </w:rPr>
            </w:pPr>
            <w:r>
              <w:rPr>
                <w:b/>
                <w:bCs/>
                <w:color w:val="FF0000"/>
              </w:rPr>
              <w:t>6、▲自动调节匹配显示设备最佳分辨率及信号格，内置EDID管理和手动EDID学习功能；</w:t>
            </w:r>
            <w:r>
              <w:rPr>
                <w:b/>
                <w:bCs/>
                <w:color w:val="FF0000"/>
                <w:szCs w:val="21"/>
                <w:lang w:bidi="ar"/>
              </w:rPr>
              <w:t xml:space="preserve"> </w:t>
            </w:r>
            <w:r>
              <w:rPr>
                <w:rFonts w:hint="eastAsia"/>
                <w:b/>
                <w:bCs/>
                <w:color w:val="FF0000"/>
                <w:szCs w:val="21"/>
                <w:lang w:bidi="ar"/>
              </w:rPr>
              <w:t>（需提供CMA和CNAS标识的检测报告扫描件，要</w:t>
            </w:r>
            <w:r>
              <w:rPr>
                <w:rFonts w:hint="eastAsia"/>
                <w:b/>
                <w:bCs/>
                <w:color w:val="FF0000"/>
                <w:szCs w:val="21"/>
                <w:lang w:bidi="ar"/>
              </w:rPr>
              <w:lastRenderedPageBreak/>
              <w:t>求内容能体现满足上述参数要求，原件备查）</w:t>
            </w:r>
          </w:p>
          <w:p w14:paraId="799A9C7B" w14:textId="77777777" w:rsidR="00B9179C" w:rsidRDefault="0053299E">
            <w:pPr>
              <w:rPr>
                <w:b/>
                <w:bCs/>
                <w:color w:val="FF0000"/>
              </w:rPr>
            </w:pPr>
            <w:r>
              <w:rPr>
                <w:b/>
                <w:bCs/>
                <w:color w:val="FF0000"/>
              </w:rPr>
              <w:t>7、▲支持同4K无缝切换。</w:t>
            </w:r>
            <w:r>
              <w:rPr>
                <w:b/>
                <w:bCs/>
                <w:color w:val="FF0000"/>
                <w:szCs w:val="21"/>
                <w:lang w:bidi="ar"/>
              </w:rPr>
              <w:t xml:space="preserve"> </w:t>
            </w:r>
            <w:r>
              <w:rPr>
                <w:rFonts w:hint="eastAsia"/>
                <w:b/>
                <w:bCs/>
                <w:color w:val="FF0000"/>
                <w:szCs w:val="21"/>
                <w:lang w:bidi="ar"/>
              </w:rPr>
              <w:t>（需提供CMA和CNAS标识的检测报告扫描件，要求内容能体现满足上述参数要求，原件备查）</w:t>
            </w:r>
          </w:p>
          <w:p w14:paraId="3B721CAF" w14:textId="77777777" w:rsidR="00B9179C" w:rsidRDefault="0053299E">
            <w:r>
              <w:rPr>
                <w:rFonts w:hint="eastAsia"/>
              </w:rPr>
              <w:t>8、状态显示：前置液晶屏显示设备状态、IP地址，前置LED状态指示灯直观反映连接状态，前置红外学习窗口，LED</w:t>
            </w:r>
            <w:proofErr w:type="gramStart"/>
            <w:r>
              <w:rPr>
                <w:rFonts w:hint="eastAsia"/>
              </w:rPr>
              <w:t>灯显示</w:t>
            </w:r>
            <w:proofErr w:type="gramEnd"/>
            <w:r>
              <w:rPr>
                <w:rFonts w:hint="eastAsia"/>
              </w:rPr>
              <w:t>串口发送/接收信号、红外发送信号、继电器开关信号、IO开关信号；</w:t>
            </w:r>
          </w:p>
          <w:p w14:paraId="23C3451C" w14:textId="77777777" w:rsidR="00B9179C" w:rsidRDefault="0053299E">
            <w:r>
              <w:rPr>
                <w:rFonts w:hint="eastAsia"/>
              </w:rPr>
              <w:t>9、支持当前设备输入输出通道状态查询功能</w:t>
            </w:r>
          </w:p>
          <w:p w14:paraId="153F0D5B" w14:textId="77777777" w:rsidR="00B9179C" w:rsidRDefault="0053299E">
            <w:r>
              <w:rPr>
                <w:rFonts w:hint="eastAsia"/>
              </w:rPr>
              <w:t>10、内嵌离线语音合成技术，可实时播报文字转语音通过扩声系统进行互动播报；</w:t>
            </w:r>
          </w:p>
          <w:p w14:paraId="2EF008CB" w14:textId="77777777" w:rsidR="00B9179C" w:rsidRDefault="0053299E">
            <w:pPr>
              <w:rPr>
                <w:b/>
                <w:bCs/>
                <w:color w:val="FF0000"/>
              </w:rPr>
            </w:pPr>
            <w:r>
              <w:rPr>
                <w:b/>
                <w:bCs/>
                <w:color w:val="FF0000"/>
              </w:rPr>
              <w:t>11、▲具备1路3.5mm立体声音频输出接口，用于离线语音合成和音频播放使用；</w:t>
            </w:r>
            <w:r>
              <w:rPr>
                <w:rFonts w:hint="eastAsia"/>
                <w:b/>
                <w:bCs/>
                <w:color w:val="FF0000"/>
                <w:szCs w:val="21"/>
                <w:lang w:bidi="ar"/>
              </w:rPr>
              <w:t>（需提供CMA和CNAS标识的检测报告扫描件，要求内容能体现满足上述参数要求，原件备查）</w:t>
            </w:r>
          </w:p>
          <w:p w14:paraId="498E1815" w14:textId="77777777" w:rsidR="00B9179C" w:rsidRDefault="0053299E">
            <w:r>
              <w:rPr>
                <w:rFonts w:hint="eastAsia"/>
              </w:rPr>
              <w:t>12、1路EC-BUS总线接口,提供对外12V/3A供电,并支持总线数据通讯；</w:t>
            </w:r>
          </w:p>
          <w:p w14:paraId="6B3EAA47" w14:textId="77777777" w:rsidR="00B9179C" w:rsidRDefault="0053299E">
            <w:r>
              <w:rPr>
                <w:rFonts w:hint="eastAsia"/>
              </w:rPr>
              <w:t>13、支持通过网络进行主机级联；支持会管系统软件统一管控功能；</w:t>
            </w:r>
          </w:p>
          <w:p w14:paraId="5E175F07" w14:textId="77777777" w:rsidR="00B9179C" w:rsidRDefault="0053299E">
            <w:pPr>
              <w:rPr>
                <w:b/>
                <w:bCs/>
                <w:color w:val="FF0000"/>
              </w:rPr>
            </w:pPr>
            <w:r>
              <w:rPr>
                <w:b/>
                <w:bCs/>
                <w:color w:val="FF0000"/>
              </w:rPr>
              <w:t>14、▲操作界面支持云端备份（上传/下载用户控制界面功能）和多个用户端下载和使用；</w:t>
            </w:r>
            <w:r>
              <w:rPr>
                <w:rFonts w:asciiTheme="minorEastAsia" w:eastAsiaTheme="minorEastAsia" w:hAnsiTheme="minorEastAsia" w:hint="eastAsia"/>
                <w:b/>
                <w:bCs/>
                <w:color w:val="FF0000"/>
                <w:szCs w:val="21"/>
                <w:lang w:bidi="ar"/>
              </w:rPr>
              <w:t>（需提供演示操作流程截图作为证明文件）</w:t>
            </w:r>
          </w:p>
          <w:p w14:paraId="41A5657C" w14:textId="77777777" w:rsidR="00B9179C" w:rsidRDefault="0053299E">
            <w:r>
              <w:rPr>
                <w:rFonts w:hint="eastAsia"/>
              </w:rPr>
              <w:t>15、支持按键反馈、拉条功能，信号切换支持人性化拖拽式控制功能；</w:t>
            </w:r>
          </w:p>
          <w:p w14:paraId="01332D01" w14:textId="77777777" w:rsidR="00B9179C" w:rsidRDefault="0053299E">
            <w:r>
              <w:rPr>
                <w:rFonts w:hint="eastAsia"/>
              </w:rPr>
              <w:t>16、支持HDMI 1.4a标准，实现4K、3D信号输入输出；</w:t>
            </w:r>
          </w:p>
          <w:p w14:paraId="23522282" w14:textId="77777777" w:rsidR="00B9179C" w:rsidRDefault="0053299E">
            <w:r>
              <w:rPr>
                <w:rFonts w:hint="eastAsia"/>
              </w:rPr>
              <w:t>17、支持前置面板快速切换控制、RS-232控制、平板APP控制，支持前面板锁定功能；</w:t>
            </w:r>
          </w:p>
          <w:p w14:paraId="21028FF9" w14:textId="77777777" w:rsidR="00B9179C" w:rsidRDefault="0053299E">
            <w:r>
              <w:rPr>
                <w:rFonts w:hint="eastAsia"/>
              </w:rPr>
              <w:t>18、支持7*24小时</w:t>
            </w:r>
            <w:proofErr w:type="gramStart"/>
            <w:r>
              <w:rPr>
                <w:rFonts w:hint="eastAsia"/>
              </w:rPr>
              <w:t>不</w:t>
            </w:r>
            <w:proofErr w:type="gramEnd"/>
            <w:r>
              <w:rPr>
                <w:rFonts w:hint="eastAsia"/>
              </w:rPr>
              <w:t>断电运行；</w:t>
            </w:r>
          </w:p>
          <w:p w14:paraId="7A5A1204" w14:textId="77777777" w:rsidR="00B9179C" w:rsidRDefault="0053299E">
            <w:r>
              <w:rPr>
                <w:rFonts w:hint="eastAsia"/>
              </w:rPr>
              <w:t>19、不少于2个电源接口，确保电源供电稳定。</w:t>
            </w:r>
          </w:p>
          <w:p w14:paraId="6C7221BE" w14:textId="77777777" w:rsidR="00B9179C" w:rsidRDefault="0053299E">
            <w:pPr>
              <w:jc w:val="left"/>
              <w:rPr>
                <w:szCs w:val="21"/>
              </w:rPr>
            </w:pPr>
            <w:r>
              <w:rPr>
                <w:b/>
                <w:bCs/>
                <w:color w:val="FF0000"/>
              </w:rPr>
              <w:t>20、▲提供该产品CQC及CE认证证书，厂家授权及售后服务承诺书加盖</w:t>
            </w:r>
            <w:r>
              <w:rPr>
                <w:rFonts w:hint="eastAsia"/>
                <w:b/>
                <w:bCs/>
                <w:color w:val="FF0000"/>
              </w:rPr>
              <w:t>公章；</w:t>
            </w:r>
          </w:p>
        </w:tc>
      </w:tr>
      <w:tr w:rsidR="00B9179C" w14:paraId="3819D333" w14:textId="77777777">
        <w:trPr>
          <w:trHeight w:val="567"/>
        </w:trPr>
        <w:tc>
          <w:tcPr>
            <w:tcW w:w="620" w:type="pct"/>
            <w:shd w:val="clear" w:color="auto" w:fill="auto"/>
            <w:noWrap/>
            <w:vAlign w:val="center"/>
          </w:tcPr>
          <w:p w14:paraId="261B7795" w14:textId="77777777" w:rsidR="00B9179C" w:rsidRDefault="0053299E">
            <w:pPr>
              <w:jc w:val="center"/>
              <w:textAlignment w:val="center"/>
              <w:rPr>
                <w:szCs w:val="21"/>
              </w:rPr>
            </w:pPr>
            <w:r>
              <w:rPr>
                <w:rFonts w:hint="eastAsia"/>
                <w:color w:val="000000"/>
                <w:szCs w:val="21"/>
                <w:lang w:bidi="ar"/>
              </w:rPr>
              <w:lastRenderedPageBreak/>
              <w:t>I-09</w:t>
            </w:r>
          </w:p>
        </w:tc>
        <w:tc>
          <w:tcPr>
            <w:tcW w:w="891" w:type="pct"/>
            <w:shd w:val="clear" w:color="auto" w:fill="auto"/>
            <w:vAlign w:val="center"/>
          </w:tcPr>
          <w:p w14:paraId="06C7459B" w14:textId="77777777" w:rsidR="00B9179C" w:rsidRDefault="0053299E">
            <w:pPr>
              <w:jc w:val="center"/>
              <w:textAlignment w:val="center"/>
              <w:rPr>
                <w:szCs w:val="21"/>
              </w:rPr>
            </w:pPr>
            <w:r>
              <w:rPr>
                <w:rFonts w:hint="eastAsia"/>
                <w:color w:val="000000"/>
                <w:szCs w:val="21"/>
                <w:lang w:bidi="ar"/>
              </w:rPr>
              <w:t>高清</w:t>
            </w:r>
            <w:proofErr w:type="gramStart"/>
            <w:r>
              <w:rPr>
                <w:rFonts w:hint="eastAsia"/>
                <w:color w:val="000000"/>
                <w:szCs w:val="21"/>
                <w:lang w:bidi="ar"/>
              </w:rPr>
              <w:t>输入卡</w:t>
            </w:r>
            <w:proofErr w:type="gramEnd"/>
          </w:p>
        </w:tc>
        <w:tc>
          <w:tcPr>
            <w:tcW w:w="3488" w:type="pct"/>
            <w:shd w:val="clear" w:color="auto" w:fill="auto"/>
          </w:tcPr>
          <w:p w14:paraId="25C600CF" w14:textId="77777777" w:rsidR="00B9179C" w:rsidRDefault="0053299E">
            <w:pPr>
              <w:jc w:val="left"/>
              <w:textAlignment w:val="top"/>
              <w:rPr>
                <w:szCs w:val="21"/>
              </w:rPr>
            </w:pPr>
            <w:r>
              <w:rPr>
                <w:rFonts w:hint="eastAsia"/>
                <w:color w:val="000000"/>
                <w:szCs w:val="21"/>
                <w:lang w:bidi="ar"/>
              </w:rPr>
              <w:t>1、最高分辨率：3840*2160@60hz 4:2:0,</w:t>
            </w:r>
            <w:r>
              <w:rPr>
                <w:rFonts w:hint="eastAsia"/>
                <w:color w:val="000000"/>
                <w:szCs w:val="21"/>
                <w:lang w:bidi="ar"/>
              </w:rPr>
              <w:br/>
              <w:t>2、支持以下分辨率：4K×2K@60Hz、4K×2K@30Hz 、1024×768@60Hz、1920×1080p@60Hz、1280×720@60Hz，默认为4K×2K@30Hz，</w:t>
            </w:r>
            <w:r>
              <w:rPr>
                <w:rFonts w:hint="eastAsia"/>
                <w:color w:val="000000"/>
                <w:szCs w:val="21"/>
                <w:lang w:bidi="ar"/>
              </w:rPr>
              <w:br/>
              <w:t>3、音视频同步切换，</w:t>
            </w:r>
            <w:r>
              <w:rPr>
                <w:rFonts w:hint="eastAsia"/>
                <w:color w:val="000000"/>
                <w:szCs w:val="21"/>
                <w:lang w:bidi="ar"/>
              </w:rPr>
              <w:br/>
              <w:t>4、可支持音频</w:t>
            </w:r>
            <w:proofErr w:type="gramStart"/>
            <w:r>
              <w:rPr>
                <w:rFonts w:hint="eastAsia"/>
                <w:color w:val="000000"/>
                <w:szCs w:val="21"/>
                <w:lang w:bidi="ar"/>
              </w:rPr>
              <w:t>加嵌解嵌</w:t>
            </w:r>
            <w:proofErr w:type="gramEnd"/>
            <w:r>
              <w:rPr>
                <w:rFonts w:hint="eastAsia"/>
                <w:color w:val="000000"/>
                <w:szCs w:val="21"/>
                <w:lang w:bidi="ar"/>
              </w:rPr>
              <w:t>，</w:t>
            </w:r>
            <w:r>
              <w:rPr>
                <w:rFonts w:hint="eastAsia"/>
                <w:color w:val="000000"/>
                <w:szCs w:val="21"/>
                <w:lang w:bidi="ar"/>
              </w:rPr>
              <w:br/>
              <w:t>5、板卡可被主机自动识别</w:t>
            </w:r>
          </w:p>
        </w:tc>
      </w:tr>
      <w:tr w:rsidR="00B9179C" w14:paraId="152B7F90" w14:textId="77777777">
        <w:trPr>
          <w:trHeight w:val="567"/>
        </w:trPr>
        <w:tc>
          <w:tcPr>
            <w:tcW w:w="620" w:type="pct"/>
            <w:shd w:val="clear" w:color="auto" w:fill="auto"/>
            <w:noWrap/>
            <w:vAlign w:val="center"/>
          </w:tcPr>
          <w:p w14:paraId="51C828BD" w14:textId="77777777" w:rsidR="00B9179C" w:rsidRDefault="0053299E">
            <w:pPr>
              <w:jc w:val="center"/>
              <w:textAlignment w:val="center"/>
              <w:rPr>
                <w:szCs w:val="21"/>
              </w:rPr>
            </w:pPr>
            <w:r>
              <w:rPr>
                <w:rFonts w:hint="eastAsia"/>
                <w:color w:val="000000"/>
                <w:szCs w:val="21"/>
                <w:lang w:bidi="ar"/>
              </w:rPr>
              <w:t>I-10</w:t>
            </w:r>
          </w:p>
        </w:tc>
        <w:tc>
          <w:tcPr>
            <w:tcW w:w="891" w:type="pct"/>
            <w:shd w:val="clear" w:color="auto" w:fill="auto"/>
            <w:vAlign w:val="center"/>
          </w:tcPr>
          <w:p w14:paraId="06CFB301" w14:textId="77777777" w:rsidR="00B9179C" w:rsidRDefault="0053299E">
            <w:pPr>
              <w:jc w:val="center"/>
              <w:textAlignment w:val="center"/>
              <w:rPr>
                <w:szCs w:val="21"/>
              </w:rPr>
            </w:pPr>
            <w:r>
              <w:rPr>
                <w:rFonts w:hint="eastAsia"/>
                <w:color w:val="000000"/>
                <w:szCs w:val="21"/>
                <w:lang w:bidi="ar"/>
              </w:rPr>
              <w:t>高清</w:t>
            </w:r>
            <w:proofErr w:type="gramStart"/>
            <w:r>
              <w:rPr>
                <w:rFonts w:hint="eastAsia"/>
                <w:color w:val="000000"/>
                <w:szCs w:val="21"/>
                <w:lang w:bidi="ar"/>
              </w:rPr>
              <w:t>输出卡</w:t>
            </w:r>
            <w:proofErr w:type="gramEnd"/>
          </w:p>
        </w:tc>
        <w:tc>
          <w:tcPr>
            <w:tcW w:w="3488" w:type="pct"/>
            <w:shd w:val="clear" w:color="auto" w:fill="auto"/>
            <w:vAlign w:val="center"/>
          </w:tcPr>
          <w:p w14:paraId="6912E6C2" w14:textId="77777777" w:rsidR="00B9179C" w:rsidRDefault="0053299E">
            <w:pPr>
              <w:jc w:val="left"/>
              <w:textAlignment w:val="center"/>
              <w:rPr>
                <w:szCs w:val="21"/>
              </w:rPr>
            </w:pPr>
            <w:r>
              <w:rPr>
                <w:rFonts w:hint="eastAsia"/>
                <w:color w:val="000000"/>
                <w:szCs w:val="21"/>
                <w:lang w:bidi="ar"/>
              </w:rPr>
              <w:t>1、最高分辨率：3840*2160@60hz 4:2:0,</w:t>
            </w:r>
            <w:r>
              <w:rPr>
                <w:rFonts w:hint="eastAsia"/>
                <w:color w:val="000000"/>
                <w:szCs w:val="21"/>
                <w:lang w:bidi="ar"/>
              </w:rPr>
              <w:br/>
              <w:t>2、支持以下分辨率：4K×2K@60Hz、4K×2K@30Hz 、1024×768@60Hz、1920×1080p@60Hz、1280×720@60Hz，默认为4K×2K@30Hz，</w:t>
            </w:r>
            <w:r>
              <w:rPr>
                <w:rFonts w:hint="eastAsia"/>
                <w:color w:val="000000"/>
                <w:szCs w:val="21"/>
                <w:lang w:bidi="ar"/>
              </w:rPr>
              <w:br/>
              <w:t>3、音视频同步切换，</w:t>
            </w:r>
            <w:r>
              <w:rPr>
                <w:rFonts w:hint="eastAsia"/>
                <w:color w:val="000000"/>
                <w:szCs w:val="21"/>
                <w:lang w:bidi="ar"/>
              </w:rPr>
              <w:br/>
            </w:r>
            <w:r>
              <w:rPr>
                <w:rFonts w:hint="eastAsia"/>
                <w:color w:val="000000"/>
                <w:szCs w:val="21"/>
                <w:lang w:bidi="ar"/>
              </w:rPr>
              <w:lastRenderedPageBreak/>
              <w:t>4、可支持音频</w:t>
            </w:r>
            <w:proofErr w:type="gramStart"/>
            <w:r>
              <w:rPr>
                <w:rFonts w:hint="eastAsia"/>
                <w:color w:val="000000"/>
                <w:szCs w:val="21"/>
                <w:lang w:bidi="ar"/>
              </w:rPr>
              <w:t>加嵌解嵌</w:t>
            </w:r>
            <w:proofErr w:type="gramEnd"/>
            <w:r>
              <w:rPr>
                <w:rFonts w:hint="eastAsia"/>
                <w:color w:val="000000"/>
                <w:szCs w:val="21"/>
                <w:lang w:bidi="ar"/>
              </w:rPr>
              <w:t>，</w:t>
            </w:r>
            <w:r>
              <w:rPr>
                <w:rFonts w:hint="eastAsia"/>
                <w:color w:val="000000"/>
                <w:szCs w:val="21"/>
                <w:lang w:bidi="ar"/>
              </w:rPr>
              <w:br/>
              <w:t>5、板卡可被主机自动识别</w:t>
            </w:r>
          </w:p>
        </w:tc>
      </w:tr>
      <w:tr w:rsidR="00B9179C" w14:paraId="41A4A5A8" w14:textId="77777777">
        <w:trPr>
          <w:trHeight w:val="567"/>
        </w:trPr>
        <w:tc>
          <w:tcPr>
            <w:tcW w:w="620" w:type="pct"/>
            <w:shd w:val="clear" w:color="auto" w:fill="auto"/>
            <w:noWrap/>
            <w:vAlign w:val="center"/>
          </w:tcPr>
          <w:p w14:paraId="40C97E0C" w14:textId="77777777" w:rsidR="00B9179C" w:rsidRDefault="0053299E">
            <w:pPr>
              <w:jc w:val="center"/>
              <w:textAlignment w:val="center"/>
              <w:rPr>
                <w:szCs w:val="21"/>
              </w:rPr>
            </w:pPr>
            <w:r>
              <w:rPr>
                <w:rFonts w:hint="eastAsia"/>
                <w:color w:val="000000"/>
                <w:szCs w:val="21"/>
                <w:lang w:bidi="ar"/>
              </w:rPr>
              <w:lastRenderedPageBreak/>
              <w:t>I-11</w:t>
            </w:r>
          </w:p>
        </w:tc>
        <w:tc>
          <w:tcPr>
            <w:tcW w:w="891" w:type="pct"/>
            <w:shd w:val="clear" w:color="auto" w:fill="auto"/>
            <w:vAlign w:val="center"/>
          </w:tcPr>
          <w:p w14:paraId="0CF557D2" w14:textId="77777777" w:rsidR="00B9179C" w:rsidRDefault="0053299E">
            <w:pPr>
              <w:jc w:val="center"/>
              <w:textAlignment w:val="center"/>
              <w:rPr>
                <w:szCs w:val="21"/>
              </w:rPr>
            </w:pPr>
            <w:r>
              <w:rPr>
                <w:rFonts w:hint="eastAsia"/>
                <w:color w:val="000000"/>
                <w:szCs w:val="21"/>
                <w:lang w:bidi="ar"/>
              </w:rPr>
              <w:t>高清混合矩阵编程软件</w:t>
            </w:r>
          </w:p>
        </w:tc>
        <w:tc>
          <w:tcPr>
            <w:tcW w:w="3488" w:type="pct"/>
            <w:shd w:val="clear" w:color="auto" w:fill="auto"/>
            <w:vAlign w:val="center"/>
          </w:tcPr>
          <w:p w14:paraId="3B36D560" w14:textId="77777777" w:rsidR="00B9179C" w:rsidRDefault="0053299E">
            <w:pPr>
              <w:jc w:val="left"/>
              <w:textAlignment w:val="center"/>
              <w:rPr>
                <w:szCs w:val="21"/>
              </w:rPr>
            </w:pPr>
            <w:r>
              <w:rPr>
                <w:rFonts w:hint="eastAsia"/>
                <w:color w:val="000000"/>
                <w:szCs w:val="21"/>
                <w:lang w:bidi="ar"/>
              </w:rPr>
              <w:t>1、控制系统软件授权许可；</w:t>
            </w:r>
            <w:r>
              <w:rPr>
                <w:rFonts w:hint="eastAsia"/>
                <w:color w:val="000000"/>
                <w:szCs w:val="21"/>
                <w:lang w:bidi="ar"/>
              </w:rPr>
              <w:br/>
              <w:t>2、控制设备代码库和控制界面模板；</w:t>
            </w:r>
            <w:r>
              <w:rPr>
                <w:rFonts w:hint="eastAsia"/>
                <w:color w:val="000000"/>
                <w:szCs w:val="21"/>
                <w:lang w:bidi="ar"/>
              </w:rPr>
              <w:br/>
              <w:t>3、控制矩阵信号切换支持拖拽式；</w:t>
            </w:r>
          </w:p>
        </w:tc>
      </w:tr>
      <w:tr w:rsidR="00B9179C" w14:paraId="6C26DF36" w14:textId="77777777">
        <w:trPr>
          <w:trHeight w:val="567"/>
        </w:trPr>
        <w:tc>
          <w:tcPr>
            <w:tcW w:w="620" w:type="pct"/>
            <w:shd w:val="clear" w:color="auto" w:fill="auto"/>
            <w:noWrap/>
            <w:vAlign w:val="center"/>
          </w:tcPr>
          <w:p w14:paraId="6473F971" w14:textId="77777777" w:rsidR="00B9179C" w:rsidRDefault="0053299E">
            <w:pPr>
              <w:jc w:val="center"/>
              <w:textAlignment w:val="center"/>
              <w:rPr>
                <w:color w:val="FF0000"/>
                <w:szCs w:val="21"/>
              </w:rPr>
            </w:pPr>
            <w:r>
              <w:rPr>
                <w:rFonts w:hint="eastAsia"/>
                <w:color w:val="000000"/>
                <w:szCs w:val="21"/>
                <w:lang w:bidi="ar"/>
              </w:rPr>
              <w:t>I-12</w:t>
            </w:r>
          </w:p>
        </w:tc>
        <w:tc>
          <w:tcPr>
            <w:tcW w:w="891" w:type="pct"/>
            <w:shd w:val="clear" w:color="auto" w:fill="auto"/>
            <w:vAlign w:val="center"/>
          </w:tcPr>
          <w:p w14:paraId="503554F8" w14:textId="77777777" w:rsidR="00B9179C" w:rsidRDefault="0053299E">
            <w:pPr>
              <w:jc w:val="center"/>
              <w:textAlignment w:val="center"/>
              <w:rPr>
                <w:color w:val="FF0000"/>
                <w:szCs w:val="21"/>
              </w:rPr>
            </w:pPr>
            <w:r>
              <w:rPr>
                <w:rFonts w:hint="eastAsia"/>
                <w:color w:val="000000"/>
                <w:szCs w:val="21"/>
                <w:lang w:bidi="ar"/>
              </w:rPr>
              <w:t>平板电脑</w:t>
            </w:r>
          </w:p>
        </w:tc>
        <w:tc>
          <w:tcPr>
            <w:tcW w:w="3488" w:type="pct"/>
            <w:shd w:val="clear" w:color="auto" w:fill="auto"/>
            <w:vAlign w:val="center"/>
          </w:tcPr>
          <w:p w14:paraId="29097DAB" w14:textId="77777777" w:rsidR="00B9179C" w:rsidRDefault="0053299E">
            <w:pPr>
              <w:jc w:val="left"/>
              <w:textAlignment w:val="center"/>
              <w:rPr>
                <w:color w:val="FF0000"/>
                <w:szCs w:val="21"/>
              </w:rPr>
            </w:pPr>
            <w:r>
              <w:rPr>
                <w:rFonts w:hint="eastAsia"/>
                <w:color w:val="000000"/>
                <w:szCs w:val="21"/>
                <w:lang w:bidi="ar"/>
              </w:rPr>
              <w:t>1、不少于128GB内存</w:t>
            </w:r>
          </w:p>
        </w:tc>
      </w:tr>
      <w:tr w:rsidR="00B9179C" w14:paraId="2FBA8316" w14:textId="77777777">
        <w:trPr>
          <w:trHeight w:val="567"/>
        </w:trPr>
        <w:tc>
          <w:tcPr>
            <w:tcW w:w="620" w:type="pct"/>
            <w:shd w:val="clear" w:color="auto" w:fill="auto"/>
            <w:noWrap/>
            <w:vAlign w:val="center"/>
          </w:tcPr>
          <w:p w14:paraId="2A4E0F82" w14:textId="77777777" w:rsidR="00B9179C" w:rsidRDefault="0053299E">
            <w:pPr>
              <w:jc w:val="center"/>
              <w:textAlignment w:val="center"/>
              <w:rPr>
                <w:szCs w:val="21"/>
              </w:rPr>
            </w:pPr>
            <w:r>
              <w:rPr>
                <w:rFonts w:hint="eastAsia"/>
                <w:color w:val="000000"/>
                <w:szCs w:val="21"/>
                <w:lang w:bidi="ar"/>
              </w:rPr>
              <w:t>I-13</w:t>
            </w:r>
          </w:p>
        </w:tc>
        <w:tc>
          <w:tcPr>
            <w:tcW w:w="891" w:type="pct"/>
            <w:shd w:val="clear" w:color="auto" w:fill="auto"/>
            <w:vAlign w:val="center"/>
          </w:tcPr>
          <w:p w14:paraId="0FB5AF7E" w14:textId="77777777" w:rsidR="00B9179C" w:rsidRDefault="0053299E">
            <w:pPr>
              <w:jc w:val="center"/>
              <w:textAlignment w:val="center"/>
              <w:rPr>
                <w:szCs w:val="21"/>
              </w:rPr>
            </w:pPr>
            <w:r>
              <w:rPr>
                <w:rFonts w:hint="eastAsia"/>
                <w:color w:val="000000"/>
                <w:szCs w:val="21"/>
                <w:lang w:bidi="ar"/>
              </w:rPr>
              <w:t>8路强电继电器箱</w:t>
            </w:r>
          </w:p>
        </w:tc>
        <w:tc>
          <w:tcPr>
            <w:tcW w:w="3488" w:type="pct"/>
            <w:shd w:val="clear" w:color="auto" w:fill="auto"/>
            <w:vAlign w:val="center"/>
          </w:tcPr>
          <w:p w14:paraId="481A3044" w14:textId="77777777" w:rsidR="00B9179C" w:rsidRDefault="0053299E">
            <w:pPr>
              <w:jc w:val="left"/>
              <w:textAlignment w:val="center"/>
              <w:rPr>
                <w:szCs w:val="21"/>
              </w:rPr>
            </w:pPr>
            <w:r>
              <w:rPr>
                <w:rFonts w:hint="eastAsia"/>
                <w:color w:val="000000"/>
                <w:szCs w:val="21"/>
                <w:lang w:bidi="ar"/>
              </w:rPr>
              <w:t>1、单通道的最大输出电流≥20A；</w:t>
            </w:r>
            <w:r>
              <w:rPr>
                <w:rFonts w:hint="eastAsia"/>
                <w:color w:val="000000"/>
                <w:szCs w:val="21"/>
                <w:lang w:bidi="ar"/>
              </w:rPr>
              <w:br/>
              <w:t>2、八路通道开关状态可由面板LED指示灯显示；</w:t>
            </w:r>
            <w:r>
              <w:rPr>
                <w:rFonts w:hint="eastAsia"/>
                <w:color w:val="000000"/>
                <w:szCs w:val="21"/>
                <w:lang w:bidi="ar"/>
              </w:rPr>
              <w:br/>
              <w:t>3、通过面板按键开关，可单独、时序关启通道，实现单独开关和时序开关通道功能；</w:t>
            </w:r>
            <w:r>
              <w:rPr>
                <w:rFonts w:hint="eastAsia"/>
                <w:color w:val="000000"/>
                <w:szCs w:val="21"/>
                <w:lang w:bidi="ar"/>
              </w:rPr>
              <w:br/>
              <w:t>4、可通过软、硬件操作，锁住和解锁面板按键；</w:t>
            </w:r>
            <w:r>
              <w:rPr>
                <w:rFonts w:hint="eastAsia"/>
                <w:color w:val="000000"/>
                <w:szCs w:val="21"/>
                <w:lang w:bidi="ar"/>
              </w:rPr>
              <w:br/>
              <w:t>5、同时提供RS-232、RS-485、网络接口；</w:t>
            </w:r>
            <w:r>
              <w:rPr>
                <w:rFonts w:hint="eastAsia"/>
                <w:color w:val="000000"/>
                <w:szCs w:val="21"/>
                <w:lang w:bidi="ar"/>
              </w:rPr>
              <w:br/>
              <w:t>6、提供八个独立触点控制接口，可外接按键或连接中控系统，对通道开关进行单独强制开关操作；</w:t>
            </w:r>
            <w:r>
              <w:rPr>
                <w:rFonts w:hint="eastAsia"/>
                <w:color w:val="000000"/>
                <w:szCs w:val="21"/>
                <w:lang w:bidi="ar"/>
              </w:rPr>
              <w:br/>
              <w:t>7、支持≥999台级联；</w:t>
            </w:r>
            <w:r>
              <w:rPr>
                <w:rFonts w:hint="eastAsia"/>
                <w:color w:val="000000"/>
                <w:szCs w:val="21"/>
                <w:lang w:bidi="ar"/>
              </w:rPr>
              <w:br/>
              <w:t>8、提供掉电恢复工作模式，工作过程中意外断电，来电后各通道可时序恢复断电前工作状态（</w:t>
            </w:r>
            <w:proofErr w:type="gramStart"/>
            <w:r>
              <w:rPr>
                <w:rFonts w:hint="eastAsia"/>
                <w:color w:val="000000"/>
                <w:szCs w:val="21"/>
                <w:lang w:bidi="ar"/>
              </w:rPr>
              <w:t>使用跟机软件</w:t>
            </w:r>
            <w:proofErr w:type="gramEnd"/>
            <w:r>
              <w:rPr>
                <w:rFonts w:hint="eastAsia"/>
                <w:color w:val="000000"/>
                <w:szCs w:val="21"/>
                <w:lang w:bidi="ar"/>
              </w:rPr>
              <w:t>配置）；</w:t>
            </w:r>
            <w:r>
              <w:rPr>
                <w:rFonts w:hint="eastAsia"/>
                <w:color w:val="000000"/>
                <w:szCs w:val="21"/>
                <w:lang w:bidi="ar"/>
              </w:rPr>
              <w:br/>
              <w:t>9、内置操作提示蜂鸣器，可提示操作状态；</w:t>
            </w:r>
            <w:r>
              <w:rPr>
                <w:rFonts w:hint="eastAsia"/>
                <w:color w:val="000000"/>
                <w:szCs w:val="21"/>
                <w:lang w:bidi="ar"/>
              </w:rPr>
              <w:br/>
              <w:t>10、内置网页服务器，可通过各种电脑、平板及手机设备的浏览器直接登录控制设备操作；</w:t>
            </w:r>
            <w:r>
              <w:rPr>
                <w:rFonts w:hint="eastAsia"/>
                <w:color w:val="000000"/>
                <w:szCs w:val="21"/>
                <w:lang w:bidi="ar"/>
              </w:rPr>
              <w:br/>
              <w:t>11、支持八个设备工作状态的场景保存及调用；</w:t>
            </w:r>
            <w:r>
              <w:rPr>
                <w:rFonts w:hint="eastAsia"/>
                <w:color w:val="000000"/>
                <w:szCs w:val="21"/>
                <w:lang w:bidi="ar"/>
              </w:rPr>
              <w:br/>
              <w:t>12、内置交流电源过零点检测电路，充分保护继电器开关触点；</w:t>
            </w:r>
            <w:r>
              <w:rPr>
                <w:rFonts w:hint="eastAsia"/>
                <w:color w:val="000000"/>
                <w:szCs w:val="21"/>
                <w:lang w:bidi="ar"/>
              </w:rPr>
              <w:br/>
              <w:t>13、考虑到兼容性问题，需与中控主机同一品牌；</w:t>
            </w:r>
          </w:p>
        </w:tc>
      </w:tr>
      <w:tr w:rsidR="00B9179C" w14:paraId="31602F3F" w14:textId="77777777">
        <w:trPr>
          <w:trHeight w:val="567"/>
        </w:trPr>
        <w:tc>
          <w:tcPr>
            <w:tcW w:w="620" w:type="pct"/>
            <w:shd w:val="clear" w:color="auto" w:fill="auto"/>
            <w:noWrap/>
            <w:vAlign w:val="center"/>
          </w:tcPr>
          <w:p w14:paraId="2143A96D" w14:textId="77777777" w:rsidR="00B9179C" w:rsidRDefault="0053299E">
            <w:pPr>
              <w:jc w:val="center"/>
              <w:textAlignment w:val="center"/>
              <w:rPr>
                <w:szCs w:val="21"/>
              </w:rPr>
            </w:pPr>
            <w:r>
              <w:rPr>
                <w:rFonts w:hint="eastAsia"/>
                <w:color w:val="000000"/>
                <w:szCs w:val="21"/>
                <w:lang w:bidi="ar"/>
              </w:rPr>
              <w:t>I-14</w:t>
            </w:r>
          </w:p>
        </w:tc>
        <w:tc>
          <w:tcPr>
            <w:tcW w:w="891" w:type="pct"/>
            <w:shd w:val="clear" w:color="auto" w:fill="auto"/>
            <w:vAlign w:val="center"/>
          </w:tcPr>
          <w:p w14:paraId="3BC78A8C" w14:textId="77777777" w:rsidR="00B9179C" w:rsidRDefault="0053299E">
            <w:pPr>
              <w:jc w:val="center"/>
              <w:textAlignment w:val="center"/>
              <w:rPr>
                <w:szCs w:val="21"/>
              </w:rPr>
            </w:pPr>
            <w:r>
              <w:rPr>
                <w:rFonts w:hint="eastAsia"/>
                <w:color w:val="000000"/>
                <w:szCs w:val="21"/>
                <w:lang w:bidi="ar"/>
              </w:rPr>
              <w:t>网线</w:t>
            </w:r>
          </w:p>
        </w:tc>
        <w:tc>
          <w:tcPr>
            <w:tcW w:w="3488" w:type="pct"/>
            <w:shd w:val="clear" w:color="auto" w:fill="auto"/>
          </w:tcPr>
          <w:p w14:paraId="711AEF6D" w14:textId="77777777" w:rsidR="00B9179C" w:rsidRDefault="0053299E">
            <w:pPr>
              <w:jc w:val="left"/>
              <w:textAlignment w:val="top"/>
              <w:rPr>
                <w:szCs w:val="21"/>
              </w:rPr>
            </w:pPr>
            <w:r>
              <w:rPr>
                <w:rFonts w:hint="eastAsia"/>
                <w:color w:val="000000"/>
                <w:szCs w:val="21"/>
                <w:lang w:bidi="ar"/>
              </w:rPr>
              <w:t>1、选用防火PVC， 无氧铜（OFC）导体，</w:t>
            </w:r>
            <w:proofErr w:type="gramStart"/>
            <w:r>
              <w:rPr>
                <w:rFonts w:hint="eastAsia"/>
                <w:color w:val="000000"/>
                <w:szCs w:val="21"/>
                <w:lang w:bidi="ar"/>
              </w:rPr>
              <w:t>航天级</w:t>
            </w:r>
            <w:proofErr w:type="gramEnd"/>
            <w:r>
              <w:rPr>
                <w:rFonts w:hint="eastAsia"/>
                <w:color w:val="000000"/>
                <w:szCs w:val="21"/>
                <w:lang w:bidi="ar"/>
              </w:rPr>
              <w:t>聚乙烯（PE）内绝缘，高保真设计、 抗干扰能力强、传输信号衰减少、使用效果佳，线材柔软易用，整盘无接头， 长度准确，获得用户信赖。广泛用于室内布线、工程安装、网络连接等等</w:t>
            </w:r>
          </w:p>
        </w:tc>
      </w:tr>
      <w:tr w:rsidR="00B9179C" w14:paraId="15B4C300" w14:textId="77777777">
        <w:trPr>
          <w:trHeight w:val="567"/>
        </w:trPr>
        <w:tc>
          <w:tcPr>
            <w:tcW w:w="620" w:type="pct"/>
            <w:shd w:val="clear" w:color="auto" w:fill="auto"/>
            <w:noWrap/>
            <w:vAlign w:val="center"/>
          </w:tcPr>
          <w:p w14:paraId="52014719" w14:textId="77777777" w:rsidR="00B9179C" w:rsidRDefault="0053299E">
            <w:pPr>
              <w:jc w:val="center"/>
              <w:textAlignment w:val="center"/>
              <w:rPr>
                <w:szCs w:val="21"/>
              </w:rPr>
            </w:pPr>
            <w:r>
              <w:rPr>
                <w:rFonts w:hint="eastAsia"/>
                <w:color w:val="000000"/>
                <w:szCs w:val="21"/>
                <w:lang w:bidi="ar"/>
              </w:rPr>
              <w:t>I-15</w:t>
            </w:r>
          </w:p>
        </w:tc>
        <w:tc>
          <w:tcPr>
            <w:tcW w:w="891" w:type="pct"/>
            <w:shd w:val="clear" w:color="auto" w:fill="auto"/>
            <w:vAlign w:val="center"/>
          </w:tcPr>
          <w:p w14:paraId="1611614D" w14:textId="77777777" w:rsidR="00B9179C" w:rsidRDefault="0053299E">
            <w:pPr>
              <w:jc w:val="center"/>
              <w:textAlignment w:val="center"/>
              <w:rPr>
                <w:szCs w:val="21"/>
              </w:rPr>
            </w:pPr>
            <w:r>
              <w:rPr>
                <w:rFonts w:hint="eastAsia"/>
                <w:color w:val="000000"/>
                <w:szCs w:val="21"/>
                <w:lang w:bidi="ar"/>
              </w:rPr>
              <w:t>金属线槽</w:t>
            </w:r>
          </w:p>
        </w:tc>
        <w:tc>
          <w:tcPr>
            <w:tcW w:w="3488" w:type="pct"/>
            <w:shd w:val="clear" w:color="auto" w:fill="auto"/>
            <w:vAlign w:val="center"/>
          </w:tcPr>
          <w:p w14:paraId="33CE8AEF" w14:textId="77777777" w:rsidR="00B9179C" w:rsidRDefault="0053299E">
            <w:pPr>
              <w:jc w:val="left"/>
              <w:textAlignment w:val="center"/>
              <w:rPr>
                <w:szCs w:val="21"/>
              </w:rPr>
            </w:pPr>
            <w:r>
              <w:rPr>
                <w:rFonts w:hint="eastAsia"/>
                <w:szCs w:val="21"/>
                <w:lang w:bidi="ar"/>
              </w:rPr>
              <w:t>1、不劣于100*50*1.2热镀锌板+外刷防火漆槽式线槽</w:t>
            </w:r>
          </w:p>
        </w:tc>
      </w:tr>
      <w:tr w:rsidR="00B9179C" w14:paraId="1A7B44E4" w14:textId="77777777">
        <w:trPr>
          <w:trHeight w:val="567"/>
        </w:trPr>
        <w:tc>
          <w:tcPr>
            <w:tcW w:w="620" w:type="pct"/>
            <w:shd w:val="clear" w:color="auto" w:fill="auto"/>
            <w:noWrap/>
            <w:vAlign w:val="center"/>
          </w:tcPr>
          <w:p w14:paraId="52A9981D" w14:textId="77777777" w:rsidR="00B9179C" w:rsidRDefault="0053299E">
            <w:pPr>
              <w:jc w:val="center"/>
              <w:textAlignment w:val="center"/>
              <w:rPr>
                <w:szCs w:val="21"/>
              </w:rPr>
            </w:pPr>
            <w:r>
              <w:rPr>
                <w:rFonts w:hint="eastAsia"/>
                <w:color w:val="000000"/>
                <w:szCs w:val="21"/>
                <w:lang w:bidi="ar"/>
              </w:rPr>
              <w:t>I-16</w:t>
            </w:r>
          </w:p>
        </w:tc>
        <w:tc>
          <w:tcPr>
            <w:tcW w:w="891" w:type="pct"/>
            <w:shd w:val="clear" w:color="auto" w:fill="auto"/>
            <w:vAlign w:val="center"/>
          </w:tcPr>
          <w:p w14:paraId="4F3D6474" w14:textId="77777777" w:rsidR="00B9179C" w:rsidRDefault="0053299E">
            <w:pPr>
              <w:jc w:val="center"/>
              <w:textAlignment w:val="center"/>
              <w:rPr>
                <w:szCs w:val="21"/>
              </w:rPr>
            </w:pPr>
            <w:r>
              <w:rPr>
                <w:rFonts w:hint="eastAsia"/>
                <w:color w:val="000000"/>
                <w:szCs w:val="21"/>
                <w:lang w:bidi="ar"/>
              </w:rPr>
              <w:t>镀锌电线管</w:t>
            </w:r>
          </w:p>
        </w:tc>
        <w:tc>
          <w:tcPr>
            <w:tcW w:w="3488" w:type="pct"/>
            <w:shd w:val="clear" w:color="auto" w:fill="auto"/>
            <w:vAlign w:val="center"/>
          </w:tcPr>
          <w:p w14:paraId="0143A0C5" w14:textId="77777777" w:rsidR="00B9179C" w:rsidRDefault="0053299E">
            <w:pPr>
              <w:jc w:val="left"/>
              <w:textAlignment w:val="center"/>
              <w:rPr>
                <w:szCs w:val="21"/>
              </w:rPr>
            </w:pPr>
            <w:r>
              <w:rPr>
                <w:rFonts w:hint="eastAsia"/>
                <w:szCs w:val="21"/>
                <w:lang w:bidi="ar"/>
              </w:rPr>
              <w:t>1、镀锌电线管 不劣于Ф25*1.2mm。</w:t>
            </w:r>
          </w:p>
        </w:tc>
      </w:tr>
      <w:tr w:rsidR="00B9179C" w14:paraId="36F19DC0" w14:textId="77777777">
        <w:trPr>
          <w:trHeight w:val="567"/>
        </w:trPr>
        <w:tc>
          <w:tcPr>
            <w:tcW w:w="620" w:type="pct"/>
            <w:shd w:val="clear" w:color="auto" w:fill="auto"/>
            <w:noWrap/>
            <w:vAlign w:val="center"/>
          </w:tcPr>
          <w:p w14:paraId="060E8F76" w14:textId="77777777" w:rsidR="00B9179C" w:rsidRDefault="0053299E">
            <w:pPr>
              <w:jc w:val="center"/>
              <w:textAlignment w:val="center"/>
              <w:rPr>
                <w:szCs w:val="21"/>
              </w:rPr>
            </w:pPr>
            <w:r>
              <w:rPr>
                <w:rFonts w:hint="eastAsia"/>
                <w:color w:val="000000"/>
                <w:szCs w:val="21"/>
                <w:lang w:bidi="ar"/>
              </w:rPr>
              <w:t>I-17</w:t>
            </w:r>
          </w:p>
        </w:tc>
        <w:tc>
          <w:tcPr>
            <w:tcW w:w="891" w:type="pct"/>
            <w:shd w:val="clear" w:color="auto" w:fill="auto"/>
            <w:vAlign w:val="center"/>
          </w:tcPr>
          <w:p w14:paraId="77A25C6C" w14:textId="77777777" w:rsidR="00B9179C" w:rsidRDefault="0053299E">
            <w:pPr>
              <w:jc w:val="center"/>
              <w:textAlignment w:val="center"/>
              <w:rPr>
                <w:szCs w:val="21"/>
              </w:rPr>
            </w:pPr>
            <w:proofErr w:type="gramStart"/>
            <w:r>
              <w:rPr>
                <w:rFonts w:hint="eastAsia"/>
                <w:color w:val="000000"/>
                <w:szCs w:val="21"/>
                <w:lang w:bidi="ar"/>
              </w:rPr>
              <w:t>固定灯</w:t>
            </w:r>
            <w:proofErr w:type="gramEnd"/>
            <w:r>
              <w:rPr>
                <w:rFonts w:hint="eastAsia"/>
                <w:color w:val="000000"/>
                <w:szCs w:val="21"/>
                <w:lang w:bidi="ar"/>
              </w:rPr>
              <w:t>架</w:t>
            </w:r>
          </w:p>
        </w:tc>
        <w:tc>
          <w:tcPr>
            <w:tcW w:w="3488" w:type="pct"/>
            <w:shd w:val="clear" w:color="auto" w:fill="auto"/>
            <w:vAlign w:val="center"/>
          </w:tcPr>
          <w:p w14:paraId="2AC0866C" w14:textId="77777777" w:rsidR="00B9179C" w:rsidRDefault="0053299E">
            <w:pPr>
              <w:jc w:val="left"/>
              <w:textAlignment w:val="center"/>
              <w:rPr>
                <w:szCs w:val="21"/>
              </w:rPr>
            </w:pPr>
            <w:r>
              <w:rPr>
                <w:rFonts w:hint="eastAsia"/>
                <w:color w:val="000000"/>
                <w:szCs w:val="21"/>
                <w:lang w:bidi="ar"/>
              </w:rPr>
              <w:t>1、根据现场情况定制</w:t>
            </w:r>
          </w:p>
        </w:tc>
      </w:tr>
      <w:tr w:rsidR="00B9179C" w14:paraId="2FD9EF5C" w14:textId="77777777">
        <w:trPr>
          <w:trHeight w:val="567"/>
        </w:trPr>
        <w:tc>
          <w:tcPr>
            <w:tcW w:w="620" w:type="pct"/>
            <w:shd w:val="clear" w:color="auto" w:fill="auto"/>
            <w:noWrap/>
            <w:vAlign w:val="center"/>
          </w:tcPr>
          <w:p w14:paraId="6E3D9149" w14:textId="77777777" w:rsidR="00B9179C" w:rsidRDefault="0053299E">
            <w:pPr>
              <w:jc w:val="center"/>
              <w:textAlignment w:val="center"/>
              <w:rPr>
                <w:szCs w:val="21"/>
              </w:rPr>
            </w:pPr>
            <w:r>
              <w:rPr>
                <w:rFonts w:hint="eastAsia"/>
                <w:color w:val="000000"/>
                <w:szCs w:val="21"/>
                <w:lang w:bidi="ar"/>
              </w:rPr>
              <w:t>I-18</w:t>
            </w:r>
          </w:p>
        </w:tc>
        <w:tc>
          <w:tcPr>
            <w:tcW w:w="891" w:type="pct"/>
            <w:shd w:val="clear" w:color="auto" w:fill="auto"/>
            <w:vAlign w:val="center"/>
          </w:tcPr>
          <w:p w14:paraId="4AFB82BF" w14:textId="77777777" w:rsidR="00B9179C" w:rsidRDefault="0053299E">
            <w:pPr>
              <w:jc w:val="center"/>
              <w:textAlignment w:val="center"/>
              <w:rPr>
                <w:szCs w:val="21"/>
              </w:rPr>
            </w:pPr>
            <w:r>
              <w:rPr>
                <w:rFonts w:hint="eastAsia"/>
                <w:color w:val="000000"/>
                <w:szCs w:val="21"/>
                <w:lang w:bidi="ar"/>
              </w:rPr>
              <w:t>电源线</w:t>
            </w:r>
          </w:p>
        </w:tc>
        <w:tc>
          <w:tcPr>
            <w:tcW w:w="3488" w:type="pct"/>
            <w:shd w:val="clear" w:color="auto" w:fill="auto"/>
            <w:vAlign w:val="center"/>
          </w:tcPr>
          <w:p w14:paraId="2DD3C283" w14:textId="77777777" w:rsidR="00B9179C" w:rsidRDefault="0053299E">
            <w:pPr>
              <w:jc w:val="left"/>
              <w:textAlignment w:val="center"/>
              <w:rPr>
                <w:szCs w:val="21"/>
              </w:rPr>
            </w:pPr>
            <w:r>
              <w:rPr>
                <w:rFonts w:hint="eastAsia"/>
                <w:szCs w:val="21"/>
                <w:lang w:bidi="ar"/>
              </w:rPr>
              <w:t>1、不劣于2.5mm，根据现场情况定制</w:t>
            </w:r>
          </w:p>
        </w:tc>
      </w:tr>
      <w:tr w:rsidR="00B9179C" w14:paraId="7EE0CA9C" w14:textId="77777777">
        <w:trPr>
          <w:trHeight w:val="567"/>
        </w:trPr>
        <w:tc>
          <w:tcPr>
            <w:tcW w:w="620" w:type="pct"/>
            <w:shd w:val="clear" w:color="auto" w:fill="auto"/>
            <w:noWrap/>
            <w:vAlign w:val="center"/>
          </w:tcPr>
          <w:p w14:paraId="56C0791B" w14:textId="77777777" w:rsidR="00B9179C" w:rsidRDefault="0053299E">
            <w:pPr>
              <w:jc w:val="center"/>
              <w:textAlignment w:val="center"/>
              <w:rPr>
                <w:szCs w:val="21"/>
              </w:rPr>
            </w:pPr>
            <w:r>
              <w:rPr>
                <w:rFonts w:hint="eastAsia"/>
                <w:color w:val="000000"/>
                <w:szCs w:val="21"/>
                <w:lang w:bidi="ar"/>
              </w:rPr>
              <w:lastRenderedPageBreak/>
              <w:t>I-19</w:t>
            </w:r>
          </w:p>
        </w:tc>
        <w:tc>
          <w:tcPr>
            <w:tcW w:w="891" w:type="pct"/>
            <w:shd w:val="clear" w:color="auto" w:fill="auto"/>
            <w:vAlign w:val="center"/>
          </w:tcPr>
          <w:p w14:paraId="30F2F519" w14:textId="77777777" w:rsidR="00B9179C" w:rsidRDefault="0053299E">
            <w:pPr>
              <w:jc w:val="center"/>
              <w:textAlignment w:val="center"/>
              <w:rPr>
                <w:szCs w:val="21"/>
              </w:rPr>
            </w:pPr>
            <w:r>
              <w:rPr>
                <w:rFonts w:hint="eastAsia"/>
                <w:color w:val="000000"/>
                <w:szCs w:val="21"/>
                <w:lang w:bidi="ar"/>
              </w:rPr>
              <w:t>钢结构</w:t>
            </w:r>
          </w:p>
        </w:tc>
        <w:tc>
          <w:tcPr>
            <w:tcW w:w="3488" w:type="pct"/>
            <w:shd w:val="clear" w:color="auto" w:fill="auto"/>
            <w:vAlign w:val="center"/>
          </w:tcPr>
          <w:p w14:paraId="73B19652" w14:textId="77777777" w:rsidR="00B9179C" w:rsidRDefault="0053299E">
            <w:pPr>
              <w:jc w:val="left"/>
              <w:textAlignment w:val="center"/>
              <w:rPr>
                <w:szCs w:val="21"/>
              </w:rPr>
            </w:pPr>
            <w:r>
              <w:rPr>
                <w:rFonts w:hint="eastAsia"/>
                <w:color w:val="000000"/>
                <w:szCs w:val="21"/>
                <w:lang w:bidi="ar"/>
              </w:rPr>
              <w:t>1、根据情况现场定制</w:t>
            </w:r>
          </w:p>
        </w:tc>
      </w:tr>
      <w:tr w:rsidR="00B9179C" w14:paraId="51EB4346" w14:textId="77777777">
        <w:trPr>
          <w:trHeight w:val="567"/>
        </w:trPr>
        <w:tc>
          <w:tcPr>
            <w:tcW w:w="620" w:type="pct"/>
            <w:shd w:val="clear" w:color="auto" w:fill="auto"/>
            <w:noWrap/>
            <w:vAlign w:val="center"/>
          </w:tcPr>
          <w:p w14:paraId="10C9C892" w14:textId="77777777" w:rsidR="00B9179C" w:rsidRDefault="0053299E">
            <w:pPr>
              <w:jc w:val="center"/>
              <w:textAlignment w:val="center"/>
              <w:rPr>
                <w:szCs w:val="21"/>
              </w:rPr>
            </w:pPr>
            <w:r>
              <w:rPr>
                <w:rFonts w:hint="eastAsia"/>
                <w:color w:val="000000"/>
                <w:szCs w:val="21"/>
                <w:lang w:bidi="ar"/>
              </w:rPr>
              <w:t>I-20</w:t>
            </w:r>
          </w:p>
        </w:tc>
        <w:tc>
          <w:tcPr>
            <w:tcW w:w="891" w:type="pct"/>
            <w:shd w:val="clear" w:color="auto" w:fill="auto"/>
            <w:vAlign w:val="center"/>
          </w:tcPr>
          <w:p w14:paraId="2820534B" w14:textId="77777777" w:rsidR="00B9179C" w:rsidRDefault="0053299E">
            <w:pPr>
              <w:jc w:val="center"/>
              <w:textAlignment w:val="center"/>
              <w:rPr>
                <w:szCs w:val="21"/>
              </w:rPr>
            </w:pPr>
            <w:r>
              <w:rPr>
                <w:rFonts w:hint="eastAsia"/>
                <w:color w:val="000000"/>
                <w:szCs w:val="21"/>
                <w:lang w:bidi="ar"/>
              </w:rPr>
              <w:t>舞台信号地插</w:t>
            </w:r>
          </w:p>
        </w:tc>
        <w:tc>
          <w:tcPr>
            <w:tcW w:w="3488" w:type="pct"/>
            <w:shd w:val="clear" w:color="auto" w:fill="auto"/>
            <w:vAlign w:val="center"/>
          </w:tcPr>
          <w:p w14:paraId="7B283E4E" w14:textId="77777777" w:rsidR="00B9179C" w:rsidRDefault="0053299E">
            <w:pPr>
              <w:jc w:val="left"/>
              <w:textAlignment w:val="center"/>
              <w:rPr>
                <w:szCs w:val="21"/>
              </w:rPr>
            </w:pPr>
            <w:r>
              <w:rPr>
                <w:rFonts w:hint="eastAsia"/>
                <w:color w:val="000000"/>
                <w:szCs w:val="21"/>
                <w:lang w:bidi="ar"/>
              </w:rPr>
              <w:t>1、6个卡</w:t>
            </w:r>
            <w:proofErr w:type="gramStart"/>
            <w:r>
              <w:rPr>
                <w:rFonts w:hint="eastAsia"/>
                <w:color w:val="000000"/>
                <w:szCs w:val="21"/>
                <w:lang w:bidi="ar"/>
              </w:rPr>
              <w:t>侬</w:t>
            </w:r>
            <w:proofErr w:type="gramEnd"/>
            <w:r>
              <w:rPr>
                <w:rFonts w:hint="eastAsia"/>
                <w:color w:val="000000"/>
                <w:szCs w:val="21"/>
                <w:lang w:bidi="ar"/>
              </w:rPr>
              <w:t>母+6个6.5mm音频，带底壳</w:t>
            </w:r>
          </w:p>
        </w:tc>
      </w:tr>
    </w:tbl>
    <w:p w14:paraId="4980C7E5" w14:textId="77777777" w:rsidR="00B9179C" w:rsidRDefault="0053299E">
      <w:pPr>
        <w:jc w:val="center"/>
        <w:textAlignment w:val="center"/>
        <w:rPr>
          <w:color w:val="000000"/>
          <w:szCs w:val="21"/>
          <w:lang w:bidi="ar"/>
        </w:rPr>
      </w:pPr>
      <w:r>
        <w:rPr>
          <w:rFonts w:hint="eastAsia"/>
          <w:color w:val="000000"/>
          <w:szCs w:val="21"/>
          <w:lang w:bidi="ar"/>
        </w:rPr>
        <w:t>（</w:t>
      </w:r>
      <w:r>
        <w:rPr>
          <w:color w:val="000000"/>
          <w:szCs w:val="21"/>
          <w:lang w:bidi="ar"/>
        </w:rPr>
        <w:t>3</w:t>
      </w:r>
      <w:r>
        <w:rPr>
          <w:rFonts w:hint="eastAsia"/>
          <w:color w:val="000000"/>
          <w:szCs w:val="21"/>
          <w:lang w:bidi="ar"/>
        </w:rPr>
        <w:t>）松岗消防中队设备技术需求明细</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834"/>
        <w:gridCol w:w="6962"/>
      </w:tblGrid>
      <w:tr w:rsidR="00B9179C" w14:paraId="2682F019" w14:textId="77777777">
        <w:trPr>
          <w:trHeight w:val="567"/>
        </w:trPr>
        <w:tc>
          <w:tcPr>
            <w:tcW w:w="377" w:type="pct"/>
            <w:shd w:val="clear" w:color="auto" w:fill="auto"/>
            <w:noWrap/>
            <w:vAlign w:val="center"/>
          </w:tcPr>
          <w:p w14:paraId="6C817282" w14:textId="77777777" w:rsidR="00B9179C" w:rsidRDefault="0053299E">
            <w:pPr>
              <w:jc w:val="center"/>
              <w:rPr>
                <w:szCs w:val="21"/>
              </w:rPr>
            </w:pPr>
            <w:r>
              <w:rPr>
                <w:rFonts w:hint="eastAsia"/>
                <w:b/>
                <w:bCs/>
                <w:color w:val="000000"/>
                <w:szCs w:val="21"/>
                <w:lang w:bidi="ar"/>
              </w:rPr>
              <w:t>序号</w:t>
            </w:r>
          </w:p>
        </w:tc>
        <w:tc>
          <w:tcPr>
            <w:tcW w:w="964" w:type="pct"/>
            <w:shd w:val="clear" w:color="auto" w:fill="auto"/>
            <w:vAlign w:val="center"/>
          </w:tcPr>
          <w:p w14:paraId="3D12C8A8" w14:textId="77777777" w:rsidR="00B9179C" w:rsidRDefault="0053299E">
            <w:pPr>
              <w:jc w:val="center"/>
              <w:rPr>
                <w:szCs w:val="21"/>
              </w:rPr>
            </w:pPr>
            <w:r>
              <w:rPr>
                <w:rFonts w:hint="eastAsia"/>
                <w:b/>
                <w:bCs/>
                <w:color w:val="000000"/>
                <w:szCs w:val="21"/>
                <w:lang w:bidi="ar"/>
              </w:rPr>
              <w:t>设备名称</w:t>
            </w:r>
          </w:p>
        </w:tc>
        <w:tc>
          <w:tcPr>
            <w:tcW w:w="3659" w:type="pct"/>
            <w:shd w:val="clear" w:color="auto" w:fill="auto"/>
            <w:vAlign w:val="center"/>
          </w:tcPr>
          <w:p w14:paraId="14A8B05F" w14:textId="77777777" w:rsidR="00B9179C" w:rsidRDefault="0053299E">
            <w:pPr>
              <w:jc w:val="center"/>
              <w:rPr>
                <w:szCs w:val="21"/>
              </w:rPr>
            </w:pPr>
            <w:r>
              <w:rPr>
                <w:rFonts w:hint="eastAsia"/>
                <w:b/>
                <w:bCs/>
                <w:color w:val="000000"/>
                <w:szCs w:val="21"/>
                <w:lang w:bidi="ar"/>
              </w:rPr>
              <w:t>技术要求</w:t>
            </w:r>
          </w:p>
        </w:tc>
      </w:tr>
      <w:tr w:rsidR="00B9179C" w14:paraId="5DDA2202" w14:textId="77777777">
        <w:trPr>
          <w:trHeight w:val="567"/>
        </w:trPr>
        <w:tc>
          <w:tcPr>
            <w:tcW w:w="5000" w:type="pct"/>
            <w:gridSpan w:val="3"/>
            <w:shd w:val="clear" w:color="auto" w:fill="auto"/>
            <w:noWrap/>
            <w:vAlign w:val="center"/>
          </w:tcPr>
          <w:p w14:paraId="0841C2C8" w14:textId="77777777" w:rsidR="00B9179C" w:rsidRDefault="0053299E">
            <w:pPr>
              <w:jc w:val="center"/>
              <w:rPr>
                <w:szCs w:val="21"/>
              </w:rPr>
            </w:pPr>
            <w:r>
              <w:rPr>
                <w:rFonts w:hint="eastAsia"/>
                <w:b/>
                <w:bCs/>
                <w:color w:val="000000"/>
                <w:szCs w:val="21"/>
                <w:lang w:bidi="ar"/>
              </w:rPr>
              <w:t>一、杜比数字影院还音系统</w:t>
            </w:r>
          </w:p>
        </w:tc>
      </w:tr>
      <w:tr w:rsidR="00B9179C" w14:paraId="7375E617" w14:textId="77777777">
        <w:trPr>
          <w:trHeight w:val="567"/>
        </w:trPr>
        <w:tc>
          <w:tcPr>
            <w:tcW w:w="377" w:type="pct"/>
            <w:shd w:val="clear" w:color="auto" w:fill="auto"/>
            <w:noWrap/>
            <w:vAlign w:val="center"/>
          </w:tcPr>
          <w:p w14:paraId="14579F24" w14:textId="77777777" w:rsidR="00B9179C" w:rsidRDefault="0053299E">
            <w:pPr>
              <w:jc w:val="center"/>
              <w:textAlignment w:val="center"/>
              <w:rPr>
                <w:szCs w:val="21"/>
              </w:rPr>
            </w:pPr>
            <w:r>
              <w:rPr>
                <w:rFonts w:hint="eastAsia"/>
                <w:color w:val="000000"/>
                <w:szCs w:val="21"/>
                <w:lang w:bidi="ar"/>
              </w:rPr>
              <w:t>J-01</w:t>
            </w:r>
          </w:p>
        </w:tc>
        <w:tc>
          <w:tcPr>
            <w:tcW w:w="964" w:type="pct"/>
            <w:shd w:val="clear" w:color="auto" w:fill="auto"/>
            <w:vAlign w:val="center"/>
          </w:tcPr>
          <w:p w14:paraId="0080D796" w14:textId="77777777" w:rsidR="00B9179C" w:rsidRDefault="0053299E">
            <w:pPr>
              <w:jc w:val="center"/>
              <w:textAlignment w:val="center"/>
              <w:rPr>
                <w:szCs w:val="21"/>
                <w:lang w:bidi="ar"/>
              </w:rPr>
            </w:pPr>
            <w:r>
              <w:rPr>
                <w:rFonts w:hint="eastAsia"/>
                <w:szCs w:val="21"/>
                <w:lang w:bidi="ar"/>
              </w:rPr>
              <w:t>前置还音扬声器</w:t>
            </w:r>
          </w:p>
          <w:p w14:paraId="69DB4F1C" w14:textId="77777777" w:rsidR="00B9179C" w:rsidRDefault="0053299E">
            <w:pPr>
              <w:jc w:val="center"/>
              <w:textAlignment w:val="center"/>
              <w:rPr>
                <w:szCs w:val="21"/>
              </w:rPr>
            </w:pPr>
            <w:r>
              <w:rPr>
                <w:rFonts w:hint="eastAsia"/>
                <w:b/>
                <w:bCs/>
                <w:szCs w:val="21"/>
                <w:u w:val="single"/>
                <w:lang w:bidi="ar"/>
              </w:rPr>
              <w:t>（重复参数）</w:t>
            </w:r>
            <w:r>
              <w:rPr>
                <w:rFonts w:hint="eastAsia"/>
                <w:szCs w:val="21"/>
                <w:lang w:bidi="ar"/>
              </w:rPr>
              <w:t xml:space="preserve">       </w:t>
            </w:r>
          </w:p>
        </w:tc>
        <w:tc>
          <w:tcPr>
            <w:tcW w:w="3659" w:type="pct"/>
            <w:shd w:val="clear" w:color="auto" w:fill="auto"/>
            <w:vAlign w:val="center"/>
          </w:tcPr>
          <w:p w14:paraId="1D76D92A" w14:textId="77777777" w:rsidR="00B9179C" w:rsidRDefault="0053299E">
            <w:pPr>
              <w:jc w:val="left"/>
              <w:textAlignment w:val="center"/>
              <w:rPr>
                <w:szCs w:val="21"/>
              </w:rPr>
            </w:pPr>
            <w:r>
              <w:rPr>
                <w:rFonts w:hint="eastAsia"/>
                <w:color w:val="000000"/>
                <w:szCs w:val="21"/>
                <w:lang w:bidi="ar"/>
              </w:rPr>
              <w:t>安装方式：入墙嵌入式</w:t>
            </w:r>
            <w:r>
              <w:rPr>
                <w:rFonts w:hint="eastAsia"/>
                <w:color w:val="000000"/>
                <w:szCs w:val="21"/>
                <w:lang w:bidi="ar"/>
              </w:rPr>
              <w:br/>
              <w:t>1、低音单元不低于6.5"×2表面陶瓷处理铝镁合金金鼓纸</w:t>
            </w:r>
            <w:r>
              <w:rPr>
                <w:rFonts w:hint="eastAsia"/>
                <w:color w:val="000000"/>
                <w:szCs w:val="21"/>
                <w:lang w:bidi="ar"/>
              </w:rPr>
              <w:br/>
              <w:t>2、高音单元不低于1"表面陶瓷处理铝</w:t>
            </w:r>
            <w:proofErr w:type="gramStart"/>
            <w:r>
              <w:rPr>
                <w:rFonts w:hint="eastAsia"/>
                <w:color w:val="000000"/>
                <w:szCs w:val="21"/>
                <w:lang w:bidi="ar"/>
              </w:rPr>
              <w:t>镁合金音膜高音</w:t>
            </w:r>
            <w:proofErr w:type="gramEnd"/>
            <w:r>
              <w:rPr>
                <w:rFonts w:hint="eastAsia"/>
                <w:color w:val="000000"/>
                <w:szCs w:val="21"/>
                <w:lang w:bidi="ar"/>
              </w:rPr>
              <w:br/>
              <w:t>3、额定阻抗≥8 Ohm</w:t>
            </w:r>
            <w:r>
              <w:rPr>
                <w:rFonts w:hint="eastAsia"/>
                <w:color w:val="000000"/>
                <w:szCs w:val="21"/>
                <w:lang w:bidi="ar"/>
              </w:rPr>
              <w:br/>
              <w:t>4、灵敏度≥89dB</w:t>
            </w:r>
            <w:r>
              <w:rPr>
                <w:rFonts w:hint="eastAsia"/>
                <w:color w:val="000000"/>
                <w:szCs w:val="21"/>
                <w:lang w:bidi="ar"/>
              </w:rPr>
              <w:br/>
              <w:t>5、频率范围≥20-20K Hz</w:t>
            </w:r>
            <w:r>
              <w:rPr>
                <w:rFonts w:hint="eastAsia"/>
                <w:color w:val="000000"/>
                <w:szCs w:val="21"/>
                <w:lang w:bidi="ar"/>
              </w:rPr>
              <w:br/>
              <w:t>6、额定输入功率≥120W</w:t>
            </w:r>
            <w:r>
              <w:rPr>
                <w:rFonts w:hint="eastAsia"/>
                <w:color w:val="000000"/>
                <w:szCs w:val="21"/>
                <w:lang w:bidi="ar"/>
              </w:rPr>
              <w:br/>
              <w:t>7、最大输入功率≥250W</w:t>
            </w:r>
          </w:p>
        </w:tc>
      </w:tr>
      <w:tr w:rsidR="00B9179C" w14:paraId="3BE16255" w14:textId="77777777">
        <w:trPr>
          <w:trHeight w:val="567"/>
        </w:trPr>
        <w:tc>
          <w:tcPr>
            <w:tcW w:w="377" w:type="pct"/>
            <w:shd w:val="clear" w:color="auto" w:fill="auto"/>
            <w:noWrap/>
            <w:vAlign w:val="center"/>
          </w:tcPr>
          <w:p w14:paraId="0D08E54A" w14:textId="77777777" w:rsidR="00B9179C" w:rsidRDefault="0053299E">
            <w:pPr>
              <w:jc w:val="center"/>
              <w:textAlignment w:val="center"/>
              <w:rPr>
                <w:szCs w:val="21"/>
              </w:rPr>
            </w:pPr>
            <w:r>
              <w:rPr>
                <w:rFonts w:hint="eastAsia"/>
                <w:color w:val="000000"/>
                <w:szCs w:val="21"/>
                <w:lang w:bidi="ar"/>
              </w:rPr>
              <w:t>J-02</w:t>
            </w:r>
          </w:p>
        </w:tc>
        <w:tc>
          <w:tcPr>
            <w:tcW w:w="964" w:type="pct"/>
            <w:shd w:val="clear" w:color="auto" w:fill="auto"/>
            <w:vAlign w:val="center"/>
          </w:tcPr>
          <w:p w14:paraId="2950EEC6" w14:textId="77777777" w:rsidR="00B9179C" w:rsidRDefault="0053299E">
            <w:pPr>
              <w:jc w:val="center"/>
              <w:textAlignment w:val="center"/>
            </w:pPr>
            <w:r>
              <w:rPr>
                <w:rFonts w:hint="eastAsia"/>
              </w:rPr>
              <w:br/>
              <w:t>环绕还音扬声器</w:t>
            </w:r>
          </w:p>
          <w:p w14:paraId="20E4DFD3" w14:textId="77777777" w:rsidR="00B9179C" w:rsidRDefault="0053299E">
            <w:pPr>
              <w:pStyle w:val="a0"/>
              <w:ind w:firstLineChars="100" w:firstLine="211"/>
            </w:pPr>
            <w:r>
              <w:rPr>
                <w:rFonts w:ascii="宋体" w:hAnsi="宋体" w:cs="宋体" w:hint="eastAsia"/>
                <w:b/>
                <w:bCs/>
                <w:kern w:val="0"/>
                <w:szCs w:val="21"/>
                <w:u w:val="single"/>
                <w:lang w:bidi="ar"/>
              </w:rPr>
              <w:t>（重复参数）</w:t>
            </w:r>
          </w:p>
        </w:tc>
        <w:tc>
          <w:tcPr>
            <w:tcW w:w="3659" w:type="pct"/>
            <w:shd w:val="clear" w:color="auto" w:fill="auto"/>
            <w:vAlign w:val="center"/>
          </w:tcPr>
          <w:p w14:paraId="076B567B" w14:textId="77777777" w:rsidR="00B9179C" w:rsidRDefault="0053299E">
            <w:pPr>
              <w:jc w:val="left"/>
              <w:textAlignment w:val="center"/>
              <w:rPr>
                <w:szCs w:val="21"/>
              </w:rPr>
            </w:pPr>
            <w:r>
              <w:rPr>
                <w:rFonts w:hint="eastAsia"/>
                <w:color w:val="000000"/>
                <w:szCs w:val="21"/>
                <w:lang w:bidi="ar"/>
              </w:rPr>
              <w:t>安装方式：入墙嵌入式</w:t>
            </w:r>
            <w:r>
              <w:rPr>
                <w:rFonts w:hint="eastAsia"/>
                <w:color w:val="000000"/>
                <w:szCs w:val="21"/>
                <w:lang w:bidi="ar"/>
              </w:rPr>
              <w:br/>
              <w:t>1、低音单元不低于6.5"×2表面陶瓷处理铝镁合金金鼓纸</w:t>
            </w:r>
            <w:r>
              <w:rPr>
                <w:rFonts w:hint="eastAsia"/>
                <w:color w:val="000000"/>
                <w:szCs w:val="21"/>
                <w:lang w:bidi="ar"/>
              </w:rPr>
              <w:br/>
              <w:t>2、高音单元不低于1"表面陶瓷处理铝</w:t>
            </w:r>
            <w:proofErr w:type="gramStart"/>
            <w:r>
              <w:rPr>
                <w:rFonts w:hint="eastAsia"/>
                <w:color w:val="000000"/>
                <w:szCs w:val="21"/>
                <w:lang w:bidi="ar"/>
              </w:rPr>
              <w:t>镁合金音膜高音</w:t>
            </w:r>
            <w:proofErr w:type="gramEnd"/>
            <w:r>
              <w:rPr>
                <w:rFonts w:hint="eastAsia"/>
                <w:color w:val="000000"/>
                <w:szCs w:val="21"/>
                <w:lang w:bidi="ar"/>
              </w:rPr>
              <w:br/>
              <w:t>3、额定阻抗≥8 Ohm</w:t>
            </w:r>
            <w:r>
              <w:rPr>
                <w:rFonts w:hint="eastAsia"/>
                <w:color w:val="000000"/>
                <w:szCs w:val="21"/>
                <w:lang w:bidi="ar"/>
              </w:rPr>
              <w:br/>
              <w:t>4、灵敏度≥89dB</w:t>
            </w:r>
            <w:r>
              <w:rPr>
                <w:rFonts w:hint="eastAsia"/>
                <w:color w:val="000000"/>
                <w:szCs w:val="21"/>
                <w:lang w:bidi="ar"/>
              </w:rPr>
              <w:br/>
              <w:t>5、频率范围≥20-20K Hz</w:t>
            </w:r>
            <w:r>
              <w:rPr>
                <w:rFonts w:hint="eastAsia"/>
                <w:color w:val="000000"/>
                <w:szCs w:val="21"/>
                <w:lang w:bidi="ar"/>
              </w:rPr>
              <w:br/>
              <w:t>6、额定输入功率≥120W</w:t>
            </w:r>
            <w:r>
              <w:rPr>
                <w:rFonts w:hint="eastAsia"/>
                <w:color w:val="000000"/>
                <w:szCs w:val="21"/>
                <w:lang w:bidi="ar"/>
              </w:rPr>
              <w:br/>
              <w:t>7、最大输入功率≥250W</w:t>
            </w:r>
          </w:p>
        </w:tc>
      </w:tr>
      <w:tr w:rsidR="00B9179C" w14:paraId="62DCB4DF" w14:textId="77777777">
        <w:trPr>
          <w:trHeight w:val="567"/>
        </w:trPr>
        <w:tc>
          <w:tcPr>
            <w:tcW w:w="377" w:type="pct"/>
            <w:shd w:val="clear" w:color="auto" w:fill="auto"/>
            <w:noWrap/>
            <w:vAlign w:val="center"/>
          </w:tcPr>
          <w:p w14:paraId="508632D1" w14:textId="77777777" w:rsidR="00B9179C" w:rsidRDefault="0053299E">
            <w:pPr>
              <w:jc w:val="center"/>
              <w:textAlignment w:val="center"/>
              <w:rPr>
                <w:szCs w:val="21"/>
              </w:rPr>
            </w:pPr>
            <w:r>
              <w:rPr>
                <w:rFonts w:hint="eastAsia"/>
                <w:color w:val="000000"/>
                <w:szCs w:val="21"/>
                <w:lang w:bidi="ar"/>
              </w:rPr>
              <w:t>J-03</w:t>
            </w:r>
          </w:p>
        </w:tc>
        <w:tc>
          <w:tcPr>
            <w:tcW w:w="964" w:type="pct"/>
            <w:shd w:val="clear" w:color="auto" w:fill="auto"/>
            <w:vAlign w:val="center"/>
          </w:tcPr>
          <w:p w14:paraId="475850E5" w14:textId="77777777" w:rsidR="00B9179C" w:rsidRDefault="0053299E">
            <w:pPr>
              <w:jc w:val="center"/>
              <w:textAlignment w:val="center"/>
              <w:rPr>
                <w:szCs w:val="21"/>
              </w:rPr>
            </w:pPr>
            <w:r>
              <w:rPr>
                <w:rFonts w:hint="eastAsia"/>
                <w:szCs w:val="21"/>
                <w:lang w:bidi="ar"/>
              </w:rPr>
              <w:t>天花还音扬声器</w:t>
            </w:r>
            <w:r>
              <w:rPr>
                <w:rFonts w:hint="eastAsia"/>
                <w:b/>
                <w:bCs/>
                <w:szCs w:val="21"/>
                <w:u w:val="single"/>
                <w:lang w:bidi="ar"/>
              </w:rPr>
              <w:t>（重复参数）</w:t>
            </w:r>
          </w:p>
        </w:tc>
        <w:tc>
          <w:tcPr>
            <w:tcW w:w="3659" w:type="pct"/>
            <w:shd w:val="clear" w:color="auto" w:fill="auto"/>
            <w:vAlign w:val="center"/>
          </w:tcPr>
          <w:p w14:paraId="22243A49" w14:textId="77777777" w:rsidR="00B9179C" w:rsidRDefault="0053299E">
            <w:pPr>
              <w:jc w:val="left"/>
              <w:textAlignment w:val="center"/>
              <w:rPr>
                <w:szCs w:val="21"/>
              </w:rPr>
            </w:pPr>
            <w:r>
              <w:rPr>
                <w:rFonts w:hint="eastAsia"/>
                <w:color w:val="000000"/>
                <w:szCs w:val="21"/>
                <w:lang w:bidi="ar"/>
              </w:rPr>
              <w:t>安装方式：入墙嵌入式</w:t>
            </w:r>
            <w:r>
              <w:rPr>
                <w:rFonts w:hint="eastAsia"/>
                <w:color w:val="000000"/>
                <w:szCs w:val="21"/>
                <w:lang w:bidi="ar"/>
              </w:rPr>
              <w:br/>
              <w:t>1、低音单元不低于6.5"×2表面陶瓷处理铝镁合金金鼓纸</w:t>
            </w:r>
            <w:r>
              <w:rPr>
                <w:rFonts w:hint="eastAsia"/>
                <w:color w:val="000000"/>
                <w:szCs w:val="21"/>
                <w:lang w:bidi="ar"/>
              </w:rPr>
              <w:br/>
              <w:t>2、高音单元不低于1"表面陶瓷处理铝</w:t>
            </w:r>
            <w:proofErr w:type="gramStart"/>
            <w:r>
              <w:rPr>
                <w:rFonts w:hint="eastAsia"/>
                <w:color w:val="000000"/>
                <w:szCs w:val="21"/>
                <w:lang w:bidi="ar"/>
              </w:rPr>
              <w:t>镁合金音膜高音</w:t>
            </w:r>
            <w:proofErr w:type="gramEnd"/>
            <w:r>
              <w:rPr>
                <w:rFonts w:hint="eastAsia"/>
                <w:color w:val="000000"/>
                <w:szCs w:val="21"/>
                <w:lang w:bidi="ar"/>
              </w:rPr>
              <w:br/>
              <w:t>3、额定阻抗≥8 Ohm</w:t>
            </w:r>
            <w:r>
              <w:rPr>
                <w:rFonts w:hint="eastAsia"/>
                <w:color w:val="000000"/>
                <w:szCs w:val="21"/>
                <w:lang w:bidi="ar"/>
              </w:rPr>
              <w:br/>
              <w:t>4、灵敏度≥89dB</w:t>
            </w:r>
            <w:r>
              <w:rPr>
                <w:rFonts w:hint="eastAsia"/>
                <w:color w:val="000000"/>
                <w:szCs w:val="21"/>
                <w:lang w:bidi="ar"/>
              </w:rPr>
              <w:br/>
              <w:t>5、频率范围≥20-20K Hz</w:t>
            </w:r>
            <w:r>
              <w:rPr>
                <w:rFonts w:hint="eastAsia"/>
                <w:color w:val="000000"/>
                <w:szCs w:val="21"/>
                <w:lang w:bidi="ar"/>
              </w:rPr>
              <w:br/>
              <w:t>6、额定输入功率≥120W</w:t>
            </w:r>
            <w:r>
              <w:rPr>
                <w:rFonts w:hint="eastAsia"/>
                <w:color w:val="000000"/>
                <w:szCs w:val="21"/>
                <w:lang w:bidi="ar"/>
              </w:rPr>
              <w:br/>
              <w:t>7、最大输入功率≥250W</w:t>
            </w:r>
          </w:p>
        </w:tc>
      </w:tr>
      <w:tr w:rsidR="00B9179C" w14:paraId="2DABCA7C" w14:textId="77777777">
        <w:trPr>
          <w:trHeight w:val="567"/>
        </w:trPr>
        <w:tc>
          <w:tcPr>
            <w:tcW w:w="377" w:type="pct"/>
            <w:shd w:val="clear" w:color="auto" w:fill="auto"/>
            <w:noWrap/>
            <w:vAlign w:val="center"/>
          </w:tcPr>
          <w:p w14:paraId="4813AB40" w14:textId="77777777" w:rsidR="00B9179C" w:rsidRDefault="0053299E">
            <w:pPr>
              <w:jc w:val="center"/>
              <w:textAlignment w:val="center"/>
              <w:rPr>
                <w:szCs w:val="21"/>
              </w:rPr>
            </w:pPr>
            <w:r>
              <w:rPr>
                <w:rFonts w:hint="eastAsia"/>
                <w:color w:val="000000"/>
                <w:szCs w:val="21"/>
                <w:lang w:bidi="ar"/>
              </w:rPr>
              <w:t>J-04</w:t>
            </w:r>
          </w:p>
        </w:tc>
        <w:tc>
          <w:tcPr>
            <w:tcW w:w="964" w:type="pct"/>
            <w:shd w:val="clear" w:color="auto" w:fill="auto"/>
            <w:vAlign w:val="center"/>
          </w:tcPr>
          <w:p w14:paraId="359D80BB" w14:textId="77777777" w:rsidR="00B9179C" w:rsidRDefault="0053299E">
            <w:pPr>
              <w:jc w:val="center"/>
              <w:textAlignment w:val="center"/>
            </w:pPr>
            <w:r>
              <w:rPr>
                <w:rFonts w:hint="eastAsia"/>
              </w:rPr>
              <w:t>超重低音还音扬声器</w:t>
            </w:r>
          </w:p>
          <w:p w14:paraId="76604E89" w14:textId="77777777" w:rsidR="00B9179C" w:rsidRDefault="0053299E">
            <w:pPr>
              <w:pStyle w:val="a0"/>
              <w:ind w:firstLineChars="100" w:firstLine="211"/>
            </w:pPr>
            <w:r>
              <w:rPr>
                <w:rFonts w:ascii="宋体" w:hAnsi="宋体" w:cs="宋体" w:hint="eastAsia"/>
                <w:b/>
                <w:bCs/>
                <w:kern w:val="0"/>
                <w:szCs w:val="21"/>
                <w:u w:val="single"/>
                <w:lang w:bidi="ar"/>
              </w:rPr>
              <w:t>（重复参数）</w:t>
            </w:r>
          </w:p>
        </w:tc>
        <w:tc>
          <w:tcPr>
            <w:tcW w:w="3659" w:type="pct"/>
            <w:shd w:val="clear" w:color="auto" w:fill="auto"/>
            <w:vAlign w:val="center"/>
          </w:tcPr>
          <w:p w14:paraId="67B1DE58" w14:textId="77777777" w:rsidR="00B9179C" w:rsidRDefault="0053299E">
            <w:pPr>
              <w:jc w:val="left"/>
              <w:textAlignment w:val="center"/>
              <w:rPr>
                <w:szCs w:val="21"/>
              </w:rPr>
            </w:pPr>
            <w:r>
              <w:rPr>
                <w:rFonts w:hint="eastAsia"/>
                <w:szCs w:val="21"/>
                <w:lang w:bidi="ar"/>
              </w:rPr>
              <w:t>1、类型 不低于双12寸有源低音炮</w:t>
            </w:r>
            <w:r>
              <w:rPr>
                <w:rFonts w:hint="eastAsia"/>
                <w:szCs w:val="21"/>
                <w:lang w:bidi="ar"/>
              </w:rPr>
              <w:br/>
              <w:t>2、低音单元 ≥12寸×2只</w:t>
            </w:r>
            <w:r>
              <w:rPr>
                <w:rFonts w:hint="eastAsia"/>
                <w:szCs w:val="21"/>
                <w:lang w:bidi="ar"/>
              </w:rPr>
              <w:br/>
              <w:t>3、电源电压 220V</w:t>
            </w:r>
            <w:r>
              <w:rPr>
                <w:rFonts w:hint="eastAsia"/>
                <w:szCs w:val="21"/>
                <w:lang w:bidi="ar"/>
              </w:rPr>
              <w:br/>
            </w:r>
            <w:r>
              <w:rPr>
                <w:rFonts w:hint="eastAsia"/>
                <w:szCs w:val="21"/>
                <w:lang w:bidi="ar"/>
              </w:rPr>
              <w:lastRenderedPageBreak/>
              <w:t>4、输出功率 ≥500W</w:t>
            </w:r>
            <w:r>
              <w:rPr>
                <w:rFonts w:hint="eastAsia"/>
                <w:szCs w:val="21"/>
                <w:lang w:bidi="ar"/>
              </w:rPr>
              <w:br/>
              <w:t>5、峰值功率 ≥1500W</w:t>
            </w:r>
            <w:r>
              <w:rPr>
                <w:rFonts w:hint="eastAsia"/>
                <w:szCs w:val="21"/>
                <w:lang w:bidi="ar"/>
              </w:rPr>
              <w:br/>
              <w:t>6、频率范围 ≥25HZ—150HZ</w:t>
            </w:r>
            <w:r>
              <w:rPr>
                <w:rFonts w:hint="eastAsia"/>
                <w:szCs w:val="21"/>
                <w:lang w:bidi="ar"/>
              </w:rPr>
              <w:br/>
              <w:t>7、相位变化 0~180 Degrees</w:t>
            </w:r>
            <w:r>
              <w:rPr>
                <w:rFonts w:hint="eastAsia"/>
                <w:szCs w:val="21"/>
                <w:lang w:bidi="ar"/>
              </w:rPr>
              <w:br/>
              <w:t>8、超低音信号线路输入 支持</w:t>
            </w:r>
            <w:r>
              <w:rPr>
                <w:rFonts w:hint="eastAsia"/>
                <w:szCs w:val="21"/>
                <w:lang w:bidi="ar"/>
              </w:rPr>
              <w:br/>
              <w:t>9、信号自动识别(工作/待机) 支持</w:t>
            </w:r>
          </w:p>
        </w:tc>
      </w:tr>
      <w:tr w:rsidR="00B9179C" w14:paraId="7650DD56" w14:textId="77777777">
        <w:trPr>
          <w:trHeight w:val="567"/>
        </w:trPr>
        <w:tc>
          <w:tcPr>
            <w:tcW w:w="377" w:type="pct"/>
            <w:shd w:val="clear" w:color="auto" w:fill="auto"/>
            <w:noWrap/>
            <w:vAlign w:val="center"/>
          </w:tcPr>
          <w:p w14:paraId="3283BBD5" w14:textId="77777777" w:rsidR="00B9179C" w:rsidRDefault="0053299E">
            <w:pPr>
              <w:jc w:val="center"/>
              <w:textAlignment w:val="center"/>
              <w:rPr>
                <w:szCs w:val="21"/>
              </w:rPr>
            </w:pPr>
            <w:r>
              <w:rPr>
                <w:rFonts w:hint="eastAsia"/>
                <w:color w:val="000000"/>
                <w:szCs w:val="21"/>
                <w:lang w:bidi="ar"/>
              </w:rPr>
              <w:lastRenderedPageBreak/>
              <w:t>J-05</w:t>
            </w:r>
          </w:p>
        </w:tc>
        <w:tc>
          <w:tcPr>
            <w:tcW w:w="964" w:type="pct"/>
            <w:shd w:val="clear" w:color="auto" w:fill="auto"/>
            <w:vAlign w:val="center"/>
          </w:tcPr>
          <w:p w14:paraId="02C9AA7B" w14:textId="77777777" w:rsidR="00B9179C" w:rsidRDefault="0053299E">
            <w:pPr>
              <w:jc w:val="center"/>
              <w:textAlignment w:val="center"/>
            </w:pPr>
            <w:r>
              <w:rPr>
                <w:rFonts w:hint="eastAsia"/>
              </w:rPr>
              <w:t>八声道功率放大器</w:t>
            </w:r>
          </w:p>
          <w:p w14:paraId="0D9DEAD5" w14:textId="77777777" w:rsidR="00B9179C" w:rsidRDefault="0053299E">
            <w:pPr>
              <w:pStyle w:val="a0"/>
              <w:ind w:firstLineChars="100" w:firstLine="211"/>
            </w:pPr>
            <w:r>
              <w:rPr>
                <w:rFonts w:ascii="宋体" w:hAnsi="宋体" w:cs="宋体" w:hint="eastAsia"/>
                <w:b/>
                <w:bCs/>
                <w:kern w:val="0"/>
                <w:szCs w:val="21"/>
                <w:u w:val="single"/>
                <w:lang w:bidi="ar"/>
              </w:rPr>
              <w:t>（重复参数）</w:t>
            </w:r>
          </w:p>
        </w:tc>
        <w:tc>
          <w:tcPr>
            <w:tcW w:w="3659" w:type="pct"/>
            <w:shd w:val="clear" w:color="auto" w:fill="auto"/>
            <w:vAlign w:val="center"/>
          </w:tcPr>
          <w:p w14:paraId="7E469F0E" w14:textId="77777777" w:rsidR="00B9179C" w:rsidRDefault="0053299E">
            <w:pPr>
              <w:spacing w:after="160"/>
              <w:jc w:val="left"/>
              <w:textAlignment w:val="center"/>
              <w:rPr>
                <w:szCs w:val="21"/>
              </w:rPr>
            </w:pPr>
            <w:r>
              <w:rPr>
                <w:color w:val="000000"/>
                <w:szCs w:val="21"/>
                <w:lang w:bidi="ar"/>
              </w:rPr>
              <w:t>1、不低于8通道功率放大器</w:t>
            </w:r>
            <w:r>
              <w:rPr>
                <w:color w:val="000000"/>
                <w:szCs w:val="21"/>
                <w:lang w:bidi="ar"/>
              </w:rPr>
              <w:br/>
              <w:t>2、独特的等量模块设计方案，每2个通道采用一个模块板卡，方便设备维护；</w:t>
            </w:r>
            <w:r>
              <w:rPr>
                <w:color w:val="000000"/>
                <w:szCs w:val="21"/>
                <w:lang w:bidi="ar"/>
              </w:rPr>
              <w:br/>
              <w:t>3、高效率D类功放线路，全平衡、低失真、低噪声的电路设计；</w:t>
            </w:r>
            <w:r>
              <w:rPr>
                <w:color w:val="000000"/>
                <w:szCs w:val="21"/>
                <w:lang w:bidi="ar"/>
              </w:rPr>
              <w:br/>
              <w:t>4、超大功率</w:t>
            </w:r>
            <w:proofErr w:type="gramStart"/>
            <w:r>
              <w:rPr>
                <w:color w:val="000000"/>
                <w:szCs w:val="21"/>
                <w:lang w:bidi="ar"/>
              </w:rPr>
              <w:t>调频调宽稳压</w:t>
            </w:r>
            <w:proofErr w:type="gramEnd"/>
            <w:r>
              <w:rPr>
                <w:color w:val="000000"/>
                <w:szCs w:val="21"/>
                <w:lang w:bidi="ar"/>
              </w:rPr>
              <w:t>式开关电源供电，在极低的185V供电的条件下都能稳定工作；</w:t>
            </w:r>
            <w:r>
              <w:rPr>
                <w:color w:val="000000"/>
                <w:szCs w:val="21"/>
                <w:lang w:bidi="ar"/>
              </w:rPr>
              <w:br/>
              <w:t>5、多种</w:t>
            </w:r>
            <w:r>
              <w:rPr>
                <w:szCs w:val="21"/>
                <w:lang w:bidi="ar"/>
              </w:rPr>
              <w:t>完善的保护功能（开机软启动、过载、过热、短路、直流输出、峰值压限、智能削</w:t>
            </w:r>
            <w:proofErr w:type="gramStart"/>
            <w:r>
              <w:rPr>
                <w:szCs w:val="21"/>
                <w:lang w:bidi="ar"/>
              </w:rPr>
              <w:t>峰保护</w:t>
            </w:r>
            <w:proofErr w:type="gramEnd"/>
            <w:r>
              <w:rPr>
                <w:szCs w:val="21"/>
                <w:lang w:bidi="ar"/>
              </w:rPr>
              <w:t>等）；</w:t>
            </w:r>
            <w:r>
              <w:rPr>
                <w:szCs w:val="21"/>
                <w:lang w:bidi="ar"/>
              </w:rPr>
              <w:br/>
              <w:t xml:space="preserve"> 提供XLR和Phoenix两种输入端口，可满足不同应用需求；</w:t>
            </w:r>
            <w:r>
              <w:rPr>
                <w:szCs w:val="21"/>
                <w:lang w:bidi="ar"/>
              </w:rPr>
              <w:br/>
              <w:t>6、功放功率：8Ω单通道功率:≥400Wx8</w:t>
            </w:r>
            <w:r>
              <w:rPr>
                <w:szCs w:val="21"/>
                <w:lang w:bidi="ar"/>
              </w:rPr>
              <w:br/>
              <w:t xml:space="preserve">               4Ω单通道功率:≥700Wx8</w:t>
            </w:r>
            <w:r>
              <w:rPr>
                <w:szCs w:val="21"/>
                <w:lang w:bidi="ar"/>
              </w:rPr>
              <w:br/>
              <w:t xml:space="preserve">7、频率响应:20 Hz - 20 </w:t>
            </w:r>
            <w:proofErr w:type="spellStart"/>
            <w:r>
              <w:rPr>
                <w:szCs w:val="21"/>
                <w:lang w:bidi="ar"/>
              </w:rPr>
              <w:t>KHz</w:t>
            </w:r>
            <w:proofErr w:type="spellEnd"/>
            <w:r>
              <w:rPr>
                <w:szCs w:val="21"/>
                <w:lang w:bidi="ar"/>
              </w:rPr>
              <w:t xml:space="preserve">，±1 dB  </w:t>
            </w:r>
            <w:r>
              <w:rPr>
                <w:szCs w:val="21"/>
                <w:lang w:bidi="ar"/>
              </w:rPr>
              <w:br/>
              <w:t xml:space="preserve">8、总谐波失真: &lt; 0.1%, 20Hz-20kHz@1W   </w:t>
            </w:r>
            <w:r>
              <w:rPr>
                <w:szCs w:val="21"/>
                <w:lang w:bidi="ar"/>
              </w:rPr>
              <w:br/>
              <w:t>9、输入灵敏度: 1.4V</w:t>
            </w:r>
            <w:r>
              <w:rPr>
                <w:szCs w:val="21"/>
                <w:lang w:bidi="ar"/>
              </w:rPr>
              <w:br/>
              <w:t>10、信噪比:&gt; 100dB</w:t>
            </w:r>
            <w:r>
              <w:rPr>
                <w:szCs w:val="21"/>
                <w:lang w:bidi="ar"/>
              </w:rPr>
              <w:br/>
              <w:t>11、通道分离度: ≥50dB, 250Hz-10kHz; ≥60dB, 1kHz</w:t>
            </w:r>
          </w:p>
        </w:tc>
      </w:tr>
      <w:tr w:rsidR="00B9179C" w14:paraId="4BCF0DD9" w14:textId="77777777">
        <w:trPr>
          <w:trHeight w:val="567"/>
        </w:trPr>
        <w:tc>
          <w:tcPr>
            <w:tcW w:w="377" w:type="pct"/>
            <w:shd w:val="clear" w:color="auto" w:fill="auto"/>
            <w:noWrap/>
            <w:vAlign w:val="center"/>
          </w:tcPr>
          <w:p w14:paraId="174812D2" w14:textId="77777777" w:rsidR="00B9179C" w:rsidRDefault="0053299E">
            <w:pPr>
              <w:jc w:val="center"/>
              <w:textAlignment w:val="center"/>
              <w:rPr>
                <w:szCs w:val="21"/>
              </w:rPr>
            </w:pPr>
            <w:r>
              <w:rPr>
                <w:rFonts w:hint="eastAsia"/>
                <w:color w:val="000000"/>
                <w:szCs w:val="21"/>
                <w:lang w:bidi="ar"/>
              </w:rPr>
              <w:t>J-06</w:t>
            </w:r>
          </w:p>
        </w:tc>
        <w:tc>
          <w:tcPr>
            <w:tcW w:w="964" w:type="pct"/>
            <w:shd w:val="clear" w:color="auto" w:fill="auto"/>
            <w:vAlign w:val="center"/>
          </w:tcPr>
          <w:p w14:paraId="4306CF64" w14:textId="77777777" w:rsidR="00B9179C" w:rsidRDefault="0053299E">
            <w:pPr>
              <w:jc w:val="center"/>
              <w:textAlignment w:val="center"/>
              <w:rPr>
                <w:szCs w:val="21"/>
                <w:lang w:bidi="ar"/>
              </w:rPr>
            </w:pPr>
            <w:proofErr w:type="gramStart"/>
            <w:r>
              <w:rPr>
                <w:rFonts w:hint="eastAsia"/>
                <w:szCs w:val="21"/>
                <w:lang w:bidi="ar"/>
              </w:rPr>
              <w:t>全景声</w:t>
            </w:r>
            <w:proofErr w:type="gramEnd"/>
            <w:r>
              <w:rPr>
                <w:rFonts w:hint="eastAsia"/>
                <w:szCs w:val="21"/>
                <w:lang w:bidi="ar"/>
              </w:rPr>
              <w:t>影院功放</w:t>
            </w:r>
          </w:p>
          <w:p w14:paraId="774F05A4" w14:textId="77777777" w:rsidR="00B9179C" w:rsidRDefault="0053299E">
            <w:pPr>
              <w:jc w:val="center"/>
              <w:textAlignment w:val="center"/>
              <w:rPr>
                <w:szCs w:val="21"/>
              </w:rPr>
            </w:pPr>
            <w:r>
              <w:rPr>
                <w:rFonts w:hint="eastAsia"/>
                <w:b/>
                <w:bCs/>
                <w:szCs w:val="21"/>
                <w:u w:val="single"/>
                <w:lang w:bidi="ar"/>
              </w:rPr>
              <w:t>（重复参数）</w:t>
            </w:r>
            <w:r>
              <w:rPr>
                <w:rFonts w:hint="eastAsia"/>
                <w:szCs w:val="21"/>
                <w:lang w:bidi="ar"/>
              </w:rPr>
              <w:t xml:space="preserve"> </w:t>
            </w:r>
          </w:p>
        </w:tc>
        <w:tc>
          <w:tcPr>
            <w:tcW w:w="3659" w:type="pct"/>
            <w:shd w:val="clear" w:color="auto" w:fill="auto"/>
            <w:vAlign w:val="center"/>
          </w:tcPr>
          <w:p w14:paraId="2D986E5F" w14:textId="77777777" w:rsidR="00B9179C" w:rsidRDefault="0053299E">
            <w:pPr>
              <w:jc w:val="left"/>
              <w:textAlignment w:val="center"/>
              <w:rPr>
                <w:szCs w:val="21"/>
              </w:rPr>
            </w:pPr>
            <w:r>
              <w:rPr>
                <w:rFonts w:hint="eastAsia"/>
                <w:szCs w:val="21"/>
                <w:lang w:bidi="ar"/>
              </w:rPr>
              <w:t>1、支持 Dolby Atmos、</w:t>
            </w:r>
            <w:proofErr w:type="spellStart"/>
            <w:r>
              <w:rPr>
                <w:rFonts w:hint="eastAsia"/>
                <w:szCs w:val="21"/>
                <w:lang w:bidi="ar"/>
              </w:rPr>
              <w:t>DolbyTrue</w:t>
            </w:r>
            <w:proofErr w:type="spellEnd"/>
            <w:r>
              <w:rPr>
                <w:rFonts w:hint="eastAsia"/>
                <w:szCs w:val="21"/>
                <w:lang w:bidi="ar"/>
              </w:rPr>
              <w:t>-HD 及向下兼容所有杜比音频编码文件；</w:t>
            </w:r>
            <w:r>
              <w:rPr>
                <w:rFonts w:hint="eastAsia"/>
                <w:szCs w:val="21"/>
                <w:lang w:bidi="ar"/>
              </w:rPr>
              <w:br/>
              <w:t>2、支持 DTS:X、DTS-Master 及向下兼容所有 DTS 音频编码文件；</w:t>
            </w:r>
            <w:r>
              <w:rPr>
                <w:rFonts w:hint="eastAsia"/>
                <w:szCs w:val="21"/>
                <w:lang w:bidi="ar"/>
              </w:rPr>
              <w:br/>
              <w:t>3、支持 HDMI2.0，支持 HDCP2.2；</w:t>
            </w:r>
            <w:r>
              <w:rPr>
                <w:rFonts w:hint="eastAsia"/>
                <w:szCs w:val="21"/>
                <w:lang w:bidi="ar"/>
              </w:rPr>
              <w:br/>
              <w:t>4、支持 4K/60Hz，RGB 4:4:4，18GHz 全带宽高清视频信号；</w:t>
            </w:r>
            <w:r>
              <w:rPr>
                <w:rFonts w:hint="eastAsia"/>
                <w:szCs w:val="21"/>
                <w:lang w:bidi="ar"/>
              </w:rPr>
              <w:br/>
              <w:t>5、支持 Dolby Vision 及 HDR 10 高清视频信号；</w:t>
            </w:r>
            <w:r>
              <w:rPr>
                <w:rFonts w:hint="eastAsia"/>
                <w:szCs w:val="21"/>
                <w:lang w:bidi="ar"/>
              </w:rPr>
              <w:br/>
              <w:t>6、</w:t>
            </w:r>
            <w:r>
              <w:rPr>
                <w:rFonts w:hint="eastAsia"/>
                <w:color w:val="000000"/>
                <w:szCs w:val="21"/>
                <w:lang w:bidi="ar"/>
              </w:rPr>
              <w:t>≥</w:t>
            </w:r>
            <w:r>
              <w:rPr>
                <w:rFonts w:hint="eastAsia"/>
                <w:szCs w:val="21"/>
                <w:lang w:bidi="ar"/>
              </w:rPr>
              <w:t xml:space="preserve"> 12 声道的</w:t>
            </w:r>
            <w:proofErr w:type="gramStart"/>
            <w:r>
              <w:rPr>
                <w:rFonts w:hint="eastAsia"/>
                <w:szCs w:val="21"/>
                <w:lang w:bidi="ar"/>
              </w:rPr>
              <w:t>全景声</w:t>
            </w:r>
            <w:proofErr w:type="gramEnd"/>
            <w:r>
              <w:rPr>
                <w:rFonts w:hint="eastAsia"/>
                <w:szCs w:val="21"/>
                <w:lang w:bidi="ar"/>
              </w:rPr>
              <w:t xml:space="preserve"> 7.1.4 全平衡输出；</w:t>
            </w:r>
            <w:r>
              <w:rPr>
                <w:rFonts w:hint="eastAsia"/>
                <w:szCs w:val="21"/>
                <w:lang w:bidi="ar"/>
              </w:rPr>
              <w:br/>
              <w:t>7、内置全景</w:t>
            </w:r>
            <w:proofErr w:type="gramStart"/>
            <w:r>
              <w:rPr>
                <w:rFonts w:hint="eastAsia"/>
                <w:szCs w:val="21"/>
                <w:lang w:bidi="ar"/>
              </w:rPr>
              <w:t>声卡拉</w:t>
            </w:r>
            <w:proofErr w:type="gramEnd"/>
            <w:r>
              <w:rPr>
                <w:rFonts w:hint="eastAsia"/>
                <w:szCs w:val="21"/>
                <w:lang w:bidi="ar"/>
              </w:rPr>
              <w:t xml:space="preserve"> OK 系统，强大的 DSP 数字混响效果及防啸叫</w:t>
            </w:r>
            <w:proofErr w:type="gramStart"/>
            <w:r>
              <w:rPr>
                <w:rFonts w:hint="eastAsia"/>
                <w:szCs w:val="21"/>
                <w:lang w:bidi="ar"/>
              </w:rPr>
              <w:t>移频处理</w:t>
            </w:r>
            <w:proofErr w:type="gramEnd"/>
            <w:r>
              <w:rPr>
                <w:rFonts w:hint="eastAsia"/>
                <w:szCs w:val="21"/>
                <w:lang w:bidi="ar"/>
              </w:rPr>
              <w:t>技术，多种人声风格选择；</w:t>
            </w:r>
            <w:r>
              <w:rPr>
                <w:rFonts w:hint="eastAsia"/>
                <w:szCs w:val="21"/>
                <w:lang w:bidi="ar"/>
              </w:rPr>
              <w:br/>
              <w:t>8、内置一键式全自动校正操作功能，可通过可选附件对房间均衡、扬声器距离、延时、声压进行全自动校正。同时，也支持用户手动调节；</w:t>
            </w:r>
            <w:r>
              <w:rPr>
                <w:rFonts w:hint="eastAsia"/>
                <w:szCs w:val="21"/>
                <w:lang w:bidi="ar"/>
              </w:rPr>
              <w:br/>
              <w:t>9、内置</w:t>
            </w:r>
            <w:proofErr w:type="gramStart"/>
            <w:r>
              <w:rPr>
                <w:rFonts w:hint="eastAsia"/>
                <w:szCs w:val="21"/>
                <w:lang w:bidi="ar"/>
              </w:rPr>
              <w:t>蓝牙数字</w:t>
            </w:r>
            <w:proofErr w:type="gramEnd"/>
            <w:r>
              <w:rPr>
                <w:rFonts w:hint="eastAsia"/>
                <w:szCs w:val="21"/>
                <w:lang w:bidi="ar"/>
              </w:rPr>
              <w:t>声场接收器；</w:t>
            </w:r>
            <w:r>
              <w:rPr>
                <w:rFonts w:hint="eastAsia"/>
                <w:szCs w:val="21"/>
                <w:lang w:bidi="ar"/>
              </w:rPr>
              <w:br/>
            </w:r>
            <w:r>
              <w:rPr>
                <w:rFonts w:hint="eastAsia"/>
                <w:szCs w:val="21"/>
                <w:lang w:bidi="ar"/>
              </w:rPr>
              <w:lastRenderedPageBreak/>
              <w:t>10、内置高品质音乐播放器，支持 TF 卡及 U 盘音频文件播放，支持 FLAC、APE、WAV、MP3等多种无损及有损压缩音频格式，支持多层文件夹管理；</w:t>
            </w:r>
            <w:r>
              <w:rPr>
                <w:rFonts w:hint="eastAsia"/>
                <w:szCs w:val="21"/>
                <w:lang w:bidi="ar"/>
              </w:rPr>
              <w:br/>
              <w:t>11、中文音视频叠加式 OSD 屏幕显示菜单；</w:t>
            </w:r>
            <w:r>
              <w:rPr>
                <w:rFonts w:hint="eastAsia"/>
                <w:szCs w:val="21"/>
                <w:lang w:bidi="ar"/>
              </w:rPr>
              <w:br/>
              <w:t>12、支持从 2.0 声道到 7.1.4 声道等 10 多种扬声器配置；</w:t>
            </w:r>
            <w:r>
              <w:rPr>
                <w:rFonts w:hint="eastAsia"/>
                <w:szCs w:val="21"/>
                <w:lang w:bidi="ar"/>
              </w:rPr>
              <w:br/>
              <w:t>13、支持 HDMI 6 进 2 出，2 组同轴 2 组光纤数码音频输出，3 组模拟音频输入；</w:t>
            </w:r>
            <w:r>
              <w:rPr>
                <w:rFonts w:hint="eastAsia"/>
                <w:szCs w:val="21"/>
                <w:lang w:bidi="ar"/>
              </w:rPr>
              <w:br/>
              <w:t>14、支持 5.1 声道外部混音输入，可外接混响器；</w:t>
            </w:r>
            <w:r>
              <w:rPr>
                <w:rFonts w:hint="eastAsia"/>
                <w:szCs w:val="21"/>
                <w:lang w:bidi="ar"/>
              </w:rPr>
              <w:br/>
              <w:t>15、支持 RS232 集中控制器；</w:t>
            </w:r>
            <w:r>
              <w:rPr>
                <w:rFonts w:hint="eastAsia"/>
                <w:szCs w:val="21"/>
                <w:lang w:bidi="ar"/>
              </w:rPr>
              <w:br/>
              <w:t>16、支持 HDMI ARC 音频回传，支持 CEC 控制；</w:t>
            </w:r>
            <w:r>
              <w:rPr>
                <w:rFonts w:hint="eastAsia"/>
                <w:szCs w:val="21"/>
                <w:lang w:bidi="ar"/>
              </w:rPr>
              <w:br/>
              <w:t>17、支持高达 1000ms 时长的唇音同步调节；</w:t>
            </w:r>
            <w:r>
              <w:rPr>
                <w:rFonts w:hint="eastAsia"/>
                <w:szCs w:val="21"/>
                <w:lang w:bidi="ar"/>
              </w:rPr>
              <w:br/>
              <w:t>18、支持音视频编组输出。                                                                                                                                                                                                     技术参数：                                                                                                                                                                                                    19、额定输入阻抗 :&gt; 20KΩ（模拟音源输入）</w:t>
            </w:r>
            <w:r>
              <w:rPr>
                <w:rFonts w:hint="eastAsia"/>
                <w:szCs w:val="21"/>
                <w:lang w:bidi="ar"/>
              </w:rPr>
              <w:br/>
              <w:t xml:space="preserve">20、额定输出阻抗 :1KΩ </w:t>
            </w:r>
            <w:r>
              <w:rPr>
                <w:rFonts w:hint="eastAsia"/>
                <w:szCs w:val="21"/>
                <w:lang w:bidi="ar"/>
              </w:rPr>
              <w:br/>
              <w:t>21、最大不失真输入电平 :≥ 2Vrms（模拟直通）</w:t>
            </w:r>
            <w:r>
              <w:rPr>
                <w:rFonts w:hint="eastAsia"/>
                <w:szCs w:val="21"/>
                <w:lang w:bidi="ar"/>
              </w:rPr>
              <w:br/>
              <w:t xml:space="preserve">22、失真度 :≤ 0.02%（A计权，模拟直通，1kHz 正常工作条件） </w:t>
            </w:r>
            <w:r>
              <w:rPr>
                <w:rFonts w:hint="eastAsia"/>
                <w:szCs w:val="21"/>
                <w:lang w:bidi="ar"/>
              </w:rPr>
              <w:br/>
              <w:t xml:space="preserve">23、频率响应 ：10Hz - 50kHz（+1 / -3 dB，模拟直通） </w:t>
            </w:r>
            <w:r>
              <w:rPr>
                <w:rFonts w:hint="eastAsia"/>
                <w:szCs w:val="21"/>
                <w:lang w:bidi="ar"/>
              </w:rPr>
              <w:br/>
              <w:t xml:space="preserve">24、增益 ：≥ 13dB（模拟直通） </w:t>
            </w:r>
            <w:r>
              <w:rPr>
                <w:rFonts w:hint="eastAsia"/>
                <w:szCs w:val="21"/>
                <w:lang w:bidi="ar"/>
              </w:rPr>
              <w:br/>
              <w:t>25、信噪比 ：≥ 98dB（A 计权，模拟直通）</w:t>
            </w:r>
            <w:r>
              <w:rPr>
                <w:rFonts w:hint="eastAsia"/>
                <w:szCs w:val="21"/>
                <w:lang w:bidi="ar"/>
              </w:rPr>
              <w:br/>
              <w:t xml:space="preserve">26、声频分离度 ：&gt; 80dB（模拟直通）  </w:t>
            </w:r>
          </w:p>
        </w:tc>
      </w:tr>
      <w:tr w:rsidR="00B9179C" w14:paraId="4E29F75A" w14:textId="77777777">
        <w:trPr>
          <w:trHeight w:val="567"/>
        </w:trPr>
        <w:tc>
          <w:tcPr>
            <w:tcW w:w="5000" w:type="pct"/>
            <w:gridSpan w:val="3"/>
            <w:shd w:val="clear" w:color="auto" w:fill="auto"/>
            <w:noWrap/>
            <w:vAlign w:val="center"/>
          </w:tcPr>
          <w:p w14:paraId="615327C7" w14:textId="77777777" w:rsidR="00B9179C" w:rsidRDefault="0053299E">
            <w:pPr>
              <w:jc w:val="center"/>
              <w:textAlignment w:val="center"/>
              <w:rPr>
                <w:szCs w:val="21"/>
                <w:lang w:bidi="ar"/>
              </w:rPr>
            </w:pPr>
            <w:r>
              <w:rPr>
                <w:rFonts w:hint="eastAsia"/>
                <w:b/>
                <w:bCs/>
                <w:szCs w:val="21"/>
                <w:lang w:bidi="ar"/>
              </w:rPr>
              <w:lastRenderedPageBreak/>
              <w:t>二、杜比数字影院智能控制系统</w:t>
            </w:r>
          </w:p>
        </w:tc>
      </w:tr>
      <w:tr w:rsidR="00B9179C" w14:paraId="6AFB38FE" w14:textId="77777777">
        <w:trPr>
          <w:trHeight w:val="567"/>
        </w:trPr>
        <w:tc>
          <w:tcPr>
            <w:tcW w:w="377" w:type="pct"/>
            <w:shd w:val="clear" w:color="auto" w:fill="auto"/>
            <w:noWrap/>
            <w:vAlign w:val="center"/>
          </w:tcPr>
          <w:p w14:paraId="3B030D6A" w14:textId="77777777" w:rsidR="00B9179C" w:rsidRDefault="0053299E">
            <w:pPr>
              <w:jc w:val="center"/>
              <w:textAlignment w:val="center"/>
              <w:rPr>
                <w:szCs w:val="21"/>
              </w:rPr>
            </w:pPr>
            <w:r>
              <w:rPr>
                <w:rFonts w:hint="eastAsia"/>
                <w:color w:val="000000"/>
                <w:szCs w:val="21"/>
                <w:lang w:bidi="ar"/>
              </w:rPr>
              <w:t>K-01</w:t>
            </w:r>
          </w:p>
        </w:tc>
        <w:tc>
          <w:tcPr>
            <w:tcW w:w="964" w:type="pct"/>
            <w:shd w:val="clear" w:color="auto" w:fill="auto"/>
            <w:vAlign w:val="center"/>
          </w:tcPr>
          <w:p w14:paraId="7F266D8D" w14:textId="77777777" w:rsidR="00B9179C" w:rsidRDefault="0053299E">
            <w:pPr>
              <w:jc w:val="center"/>
              <w:textAlignment w:val="center"/>
              <w:rPr>
                <w:szCs w:val="21"/>
                <w:lang w:bidi="ar"/>
              </w:rPr>
            </w:pPr>
            <w:r>
              <w:rPr>
                <w:rFonts w:hint="eastAsia"/>
                <w:szCs w:val="21"/>
                <w:lang w:bidi="ar"/>
              </w:rPr>
              <w:t>多媒体处理系统及控制核心</w:t>
            </w:r>
          </w:p>
          <w:p w14:paraId="0045B675" w14:textId="77777777" w:rsidR="00B9179C" w:rsidRDefault="0053299E">
            <w:pPr>
              <w:jc w:val="center"/>
              <w:textAlignment w:val="center"/>
              <w:rPr>
                <w:szCs w:val="21"/>
              </w:rPr>
            </w:pPr>
            <w:r>
              <w:rPr>
                <w:rFonts w:hint="eastAsia"/>
                <w:b/>
                <w:bCs/>
                <w:szCs w:val="21"/>
                <w:u w:val="single"/>
                <w:lang w:bidi="ar"/>
              </w:rPr>
              <w:t>（重复参数）</w:t>
            </w:r>
            <w:r>
              <w:rPr>
                <w:rFonts w:hint="eastAsia"/>
                <w:szCs w:val="21"/>
                <w:lang w:bidi="ar"/>
              </w:rPr>
              <w:t xml:space="preserve">  </w:t>
            </w:r>
          </w:p>
        </w:tc>
        <w:tc>
          <w:tcPr>
            <w:tcW w:w="3659" w:type="pct"/>
            <w:shd w:val="clear" w:color="auto" w:fill="auto"/>
          </w:tcPr>
          <w:p w14:paraId="0D756047" w14:textId="77777777" w:rsidR="00B9179C" w:rsidRDefault="0053299E">
            <w:pPr>
              <w:jc w:val="left"/>
              <w:textAlignment w:val="top"/>
              <w:rPr>
                <w:szCs w:val="21"/>
              </w:rPr>
            </w:pPr>
            <w:r>
              <w:rPr>
                <w:rFonts w:hint="eastAsia"/>
                <w:color w:val="000000"/>
                <w:szCs w:val="21"/>
                <w:lang w:bidi="ar"/>
              </w:rPr>
              <w:t>主要</w:t>
            </w:r>
            <w:r>
              <w:rPr>
                <w:rFonts w:hint="eastAsia"/>
                <w:szCs w:val="21"/>
                <w:lang w:bidi="ar"/>
              </w:rPr>
              <w:t>特点：</w:t>
            </w:r>
            <w:r>
              <w:rPr>
                <w:rFonts w:hint="eastAsia"/>
                <w:szCs w:val="21"/>
                <w:lang w:bidi="ar"/>
              </w:rPr>
              <w:br/>
              <w:t>集音频处理，功放，视频矩阵，灯光，集中控制等功能于一身的多媒体处理核心</w:t>
            </w:r>
            <w:r>
              <w:rPr>
                <w:rFonts w:hint="eastAsia"/>
                <w:szCs w:val="21"/>
                <w:lang w:bidi="ar"/>
              </w:rPr>
              <w:br/>
              <w:t>音频处理：</w:t>
            </w:r>
            <w:r>
              <w:rPr>
                <w:rFonts w:hint="eastAsia"/>
                <w:szCs w:val="21"/>
                <w:lang w:bidi="ar"/>
              </w:rPr>
              <w:br/>
              <w:t>1、 不少于8个输入通道，且每个通道可切换话筒输入或线路输入，话筒输入带48V幻想供电；</w:t>
            </w:r>
            <w:r>
              <w:rPr>
                <w:rFonts w:hint="eastAsia"/>
                <w:szCs w:val="21"/>
                <w:lang w:bidi="ar"/>
              </w:rPr>
              <w:br/>
              <w:t>2、 不少与8个输出通道</w:t>
            </w:r>
            <w:r>
              <w:rPr>
                <w:rFonts w:hint="eastAsia"/>
                <w:szCs w:val="21"/>
                <w:lang w:bidi="ar"/>
              </w:rPr>
              <w:br/>
              <w:t>3、 所有输入和输出通道处理都有延时器、限幅器、高、低通滤波器、且少于15段参量均衡（需提供CNAS标识的检测报告扫描件，要求内容能体现满足上述参数要求，原件备查）</w:t>
            </w:r>
            <w:r>
              <w:rPr>
                <w:rFonts w:hint="eastAsia"/>
                <w:szCs w:val="21"/>
                <w:lang w:bidi="ar"/>
              </w:rPr>
              <w:br/>
              <w:t>4、所有输入通道处理都有噪声门</w:t>
            </w:r>
            <w:r>
              <w:rPr>
                <w:rFonts w:hint="eastAsia"/>
                <w:szCs w:val="21"/>
                <w:lang w:bidi="ar"/>
              </w:rPr>
              <w:br/>
              <w:t>5、所有输入通道带独立的反馈抑制器</w:t>
            </w:r>
            <w:r>
              <w:rPr>
                <w:rFonts w:hint="eastAsia"/>
                <w:szCs w:val="21"/>
                <w:lang w:bidi="ar"/>
              </w:rPr>
              <w:br/>
            </w:r>
            <w:r>
              <w:rPr>
                <w:rFonts w:hint="eastAsia"/>
                <w:szCs w:val="21"/>
                <w:lang w:bidi="ar"/>
              </w:rPr>
              <w:lastRenderedPageBreak/>
              <w:t>6、所有输入通道带自动混音器，且可自定义增益衰减值</w:t>
            </w:r>
            <w:r>
              <w:rPr>
                <w:rFonts w:hint="eastAsia"/>
                <w:szCs w:val="21"/>
                <w:lang w:bidi="ar"/>
              </w:rPr>
              <w:br/>
              <w:t>7、带AEC回声消除器</w:t>
            </w:r>
            <w:r>
              <w:rPr>
                <w:rFonts w:hint="eastAsia"/>
                <w:szCs w:val="21"/>
                <w:lang w:bidi="ar"/>
              </w:rPr>
              <w:br/>
              <w:t>8、可设置系统最大及最小增益值</w:t>
            </w:r>
            <w:r>
              <w:rPr>
                <w:rFonts w:hint="eastAsia"/>
                <w:szCs w:val="21"/>
                <w:lang w:bidi="ar"/>
              </w:rPr>
              <w:br/>
              <w:t>9、可预存不少于31个预设，且每次开机都读取第一个预设</w:t>
            </w:r>
            <w:r>
              <w:rPr>
                <w:rFonts w:hint="eastAsia"/>
                <w:szCs w:val="21"/>
                <w:lang w:bidi="ar"/>
              </w:rPr>
              <w:br/>
              <w:t>10、可设置用户密码及管理权限</w:t>
            </w:r>
            <w:r>
              <w:rPr>
                <w:rFonts w:hint="eastAsia"/>
                <w:szCs w:val="21"/>
                <w:lang w:bidi="ar"/>
              </w:rPr>
              <w:br/>
              <w:t>功放输出：</w:t>
            </w:r>
            <w:r>
              <w:rPr>
                <w:rFonts w:hint="eastAsia"/>
                <w:szCs w:val="21"/>
                <w:lang w:bidi="ar"/>
              </w:rPr>
              <w:br/>
              <w:t>11、不少于4路D类数字功放输出</w:t>
            </w:r>
            <w:r>
              <w:rPr>
                <w:rFonts w:hint="eastAsia"/>
                <w:szCs w:val="21"/>
                <w:lang w:bidi="ar"/>
              </w:rPr>
              <w:br/>
              <w:t>12、每路功放输出不少于200W@8欧姆</w:t>
            </w:r>
            <w:r>
              <w:rPr>
                <w:rFonts w:hint="eastAsia"/>
                <w:szCs w:val="21"/>
                <w:lang w:bidi="ar"/>
              </w:rPr>
              <w:br/>
              <w:t>视频处理：</w:t>
            </w:r>
            <w:r>
              <w:rPr>
                <w:rFonts w:hint="eastAsia"/>
                <w:szCs w:val="21"/>
                <w:lang w:bidi="ar"/>
              </w:rPr>
              <w:br/>
              <w:t>13、不少于4路HDMI输入接口，支持4K分辨率</w:t>
            </w:r>
            <w:r>
              <w:rPr>
                <w:rFonts w:hint="eastAsia"/>
                <w:szCs w:val="21"/>
                <w:lang w:bidi="ar"/>
              </w:rPr>
              <w:br/>
              <w:t>14、不少于4路HDMI输出接口，支持4K分辨率</w:t>
            </w:r>
            <w:r>
              <w:rPr>
                <w:rFonts w:hint="eastAsia"/>
                <w:szCs w:val="21"/>
                <w:lang w:bidi="ar"/>
              </w:rPr>
              <w:br/>
              <w:t>15、带音频解码接口，支持输入信号源音频独立解码</w:t>
            </w:r>
            <w:r>
              <w:rPr>
                <w:rFonts w:hint="eastAsia"/>
                <w:szCs w:val="21"/>
                <w:lang w:bidi="ar"/>
              </w:rPr>
              <w:br/>
              <w:t>中控处理：</w:t>
            </w:r>
            <w:r>
              <w:rPr>
                <w:rFonts w:hint="eastAsia"/>
                <w:szCs w:val="21"/>
                <w:lang w:bidi="ar"/>
              </w:rPr>
              <w:br/>
              <w:t>16、不少于4路IR</w:t>
            </w:r>
            <w:r>
              <w:rPr>
                <w:rFonts w:hint="eastAsia"/>
                <w:szCs w:val="21"/>
                <w:lang w:bidi="ar"/>
              </w:rPr>
              <w:br/>
              <w:t>17、不少于3路RS-232接口</w:t>
            </w:r>
            <w:r>
              <w:rPr>
                <w:rFonts w:hint="eastAsia"/>
                <w:szCs w:val="21"/>
                <w:lang w:bidi="ar"/>
              </w:rPr>
              <w:br/>
              <w:t>18、不少于4路GPIO接口</w:t>
            </w:r>
            <w:r>
              <w:rPr>
                <w:rFonts w:hint="eastAsia"/>
                <w:szCs w:val="21"/>
                <w:lang w:bidi="ar"/>
              </w:rPr>
              <w:br/>
              <w:t>19、支持IR、RS-232、485、RJ45、GPIO控制</w:t>
            </w:r>
            <w:r>
              <w:rPr>
                <w:rFonts w:hint="eastAsia"/>
                <w:szCs w:val="21"/>
                <w:lang w:bidi="ar"/>
              </w:rPr>
              <w:br/>
              <w:t>20、支持DMX512控制，能同时控制不少于500个通道</w:t>
            </w:r>
            <w:r>
              <w:rPr>
                <w:rFonts w:hint="eastAsia"/>
                <w:szCs w:val="21"/>
                <w:lang w:bidi="ar"/>
              </w:rPr>
              <w:br/>
              <w:t>21、支持红外学习功能</w:t>
            </w:r>
            <w:r>
              <w:rPr>
                <w:rFonts w:hint="eastAsia"/>
                <w:szCs w:val="21"/>
                <w:lang w:bidi="ar"/>
              </w:rPr>
              <w:br/>
              <w:t>22、支持外部扩展</w:t>
            </w:r>
            <w:r>
              <w:rPr>
                <w:rFonts w:hint="eastAsia"/>
                <w:szCs w:val="21"/>
                <w:lang w:bidi="ar"/>
              </w:rPr>
              <w:br/>
              <w:t>23、支持场景联动触发、时间触发等功能</w:t>
            </w:r>
            <w:r>
              <w:rPr>
                <w:rFonts w:hint="eastAsia"/>
                <w:szCs w:val="21"/>
                <w:lang w:bidi="ar"/>
              </w:rPr>
              <w:br/>
              <w:t>24、支持有线和无线控制界面</w:t>
            </w:r>
            <w:r>
              <w:rPr>
                <w:rFonts w:hint="eastAsia"/>
                <w:szCs w:val="21"/>
                <w:lang w:bidi="ar"/>
              </w:rPr>
              <w:br/>
              <w:t>25、支持iOS、Android和</w:t>
            </w:r>
            <w:proofErr w:type="spellStart"/>
            <w:r>
              <w:rPr>
                <w:rFonts w:hint="eastAsia"/>
                <w:szCs w:val="21"/>
                <w:lang w:bidi="ar"/>
              </w:rPr>
              <w:t>Windown</w:t>
            </w:r>
            <w:proofErr w:type="spellEnd"/>
            <w:r>
              <w:rPr>
                <w:rFonts w:hint="eastAsia"/>
                <w:szCs w:val="21"/>
                <w:lang w:bidi="ar"/>
              </w:rPr>
              <w:t>平板或手机控制</w:t>
            </w:r>
            <w:r>
              <w:rPr>
                <w:rFonts w:hint="eastAsia"/>
                <w:szCs w:val="21"/>
                <w:lang w:bidi="ar"/>
              </w:rPr>
              <w:br/>
              <w:t>26、支持6部机子同时连</w:t>
            </w:r>
            <w:proofErr w:type="gramStart"/>
            <w:r>
              <w:rPr>
                <w:rFonts w:hint="eastAsia"/>
                <w:szCs w:val="21"/>
                <w:lang w:bidi="ar"/>
              </w:rPr>
              <w:t>网控制</w:t>
            </w:r>
            <w:proofErr w:type="gramEnd"/>
            <w:r>
              <w:rPr>
                <w:szCs w:val="21"/>
                <w:lang w:bidi="ar"/>
              </w:rPr>
              <w:t xml:space="preserve">         </w:t>
            </w:r>
          </w:p>
        </w:tc>
      </w:tr>
      <w:tr w:rsidR="00B9179C" w14:paraId="536733C9" w14:textId="77777777">
        <w:trPr>
          <w:trHeight w:val="567"/>
        </w:trPr>
        <w:tc>
          <w:tcPr>
            <w:tcW w:w="377" w:type="pct"/>
            <w:shd w:val="clear" w:color="auto" w:fill="auto"/>
            <w:noWrap/>
            <w:vAlign w:val="center"/>
          </w:tcPr>
          <w:p w14:paraId="42C64F22" w14:textId="77777777" w:rsidR="00B9179C" w:rsidRDefault="0053299E">
            <w:pPr>
              <w:jc w:val="center"/>
              <w:textAlignment w:val="center"/>
              <w:rPr>
                <w:szCs w:val="21"/>
              </w:rPr>
            </w:pPr>
            <w:r>
              <w:rPr>
                <w:rFonts w:hint="eastAsia"/>
                <w:color w:val="000000"/>
                <w:szCs w:val="21"/>
                <w:lang w:bidi="ar"/>
              </w:rPr>
              <w:lastRenderedPageBreak/>
              <w:t>K-02</w:t>
            </w:r>
          </w:p>
        </w:tc>
        <w:tc>
          <w:tcPr>
            <w:tcW w:w="964" w:type="pct"/>
            <w:shd w:val="clear" w:color="auto" w:fill="auto"/>
            <w:vAlign w:val="center"/>
          </w:tcPr>
          <w:p w14:paraId="4CD695C1" w14:textId="77777777" w:rsidR="00B9179C" w:rsidRDefault="0053299E">
            <w:pPr>
              <w:jc w:val="center"/>
              <w:textAlignment w:val="center"/>
              <w:rPr>
                <w:szCs w:val="21"/>
                <w:lang w:bidi="ar"/>
              </w:rPr>
            </w:pPr>
            <w:r>
              <w:rPr>
                <w:rFonts w:hint="eastAsia"/>
                <w:szCs w:val="21"/>
                <w:lang w:bidi="ar"/>
              </w:rPr>
              <w:t>7寸触摸面板</w:t>
            </w:r>
          </w:p>
          <w:p w14:paraId="5F3BF51D" w14:textId="77777777" w:rsidR="00B9179C" w:rsidRDefault="0053299E">
            <w:pPr>
              <w:jc w:val="center"/>
              <w:textAlignment w:val="center"/>
              <w:rPr>
                <w:szCs w:val="21"/>
              </w:rPr>
            </w:pPr>
            <w:r>
              <w:rPr>
                <w:rFonts w:hint="eastAsia"/>
                <w:b/>
                <w:bCs/>
                <w:szCs w:val="21"/>
                <w:u w:val="single"/>
                <w:lang w:bidi="ar"/>
              </w:rPr>
              <w:t>（重复参数）</w:t>
            </w:r>
          </w:p>
        </w:tc>
        <w:tc>
          <w:tcPr>
            <w:tcW w:w="3659" w:type="pct"/>
            <w:shd w:val="clear" w:color="auto" w:fill="auto"/>
            <w:vAlign w:val="center"/>
          </w:tcPr>
          <w:p w14:paraId="1A3737DF" w14:textId="77777777" w:rsidR="00B9179C" w:rsidRDefault="0053299E">
            <w:pPr>
              <w:spacing w:after="160"/>
              <w:jc w:val="left"/>
              <w:textAlignment w:val="center"/>
              <w:rPr>
                <w:szCs w:val="21"/>
              </w:rPr>
            </w:pPr>
            <w:r>
              <w:rPr>
                <w:rFonts w:hint="eastAsia"/>
                <w:szCs w:val="21"/>
                <w:lang w:bidi="ar"/>
              </w:rPr>
              <w:t>主要特点：</w:t>
            </w:r>
            <w:r>
              <w:rPr>
                <w:rFonts w:hint="eastAsia"/>
                <w:szCs w:val="21"/>
                <w:lang w:bidi="ar"/>
              </w:rPr>
              <w:br/>
              <w:t>1、 有线控制面板，与中控主机或处理器配套使用</w:t>
            </w:r>
            <w:r>
              <w:rPr>
                <w:rFonts w:hint="eastAsia"/>
                <w:szCs w:val="21"/>
                <w:lang w:bidi="ar"/>
              </w:rPr>
              <w:br/>
              <w:t>2、7寸TFT触摸屏</w:t>
            </w:r>
            <w:r>
              <w:rPr>
                <w:rFonts w:hint="eastAsia"/>
                <w:szCs w:val="21"/>
                <w:lang w:bidi="ar"/>
              </w:rPr>
              <w:br/>
              <w:t>3、屏幕分辨率：800*480</w:t>
            </w:r>
            <w:r>
              <w:rPr>
                <w:rFonts w:hint="eastAsia"/>
                <w:szCs w:val="21"/>
                <w:lang w:bidi="ar"/>
              </w:rPr>
              <w:br/>
              <w:t>4、16位真彩色RGB显示(64K色)；</w:t>
            </w:r>
            <w:r>
              <w:rPr>
                <w:rFonts w:hint="eastAsia"/>
                <w:szCs w:val="21"/>
                <w:lang w:bidi="ar"/>
              </w:rPr>
              <w:br/>
              <w:t>5、通讯接口：RS485</w:t>
            </w:r>
            <w:r>
              <w:rPr>
                <w:rFonts w:hint="eastAsia"/>
                <w:szCs w:val="21"/>
                <w:lang w:bidi="ar"/>
              </w:rPr>
              <w:br/>
              <w:t>6、供电：支持5-26V</w:t>
            </w:r>
            <w:r>
              <w:rPr>
                <w:rFonts w:hint="eastAsia"/>
                <w:szCs w:val="21"/>
                <w:lang w:bidi="ar"/>
              </w:rPr>
              <w:br/>
              <w:t>7、内置标准：8*12、8*16、12*24、16*32、32*64 ASCII字库，16*16、24*24GBK和32*32、64*64 GB2312等字库，用户可自定义任意windows字库；</w:t>
            </w:r>
            <w:r>
              <w:rPr>
                <w:rFonts w:hint="eastAsia"/>
                <w:szCs w:val="21"/>
                <w:lang w:bidi="ar"/>
              </w:rPr>
              <w:br/>
            </w:r>
            <w:r>
              <w:rPr>
                <w:rFonts w:hint="eastAsia"/>
                <w:szCs w:val="21"/>
                <w:lang w:bidi="ar"/>
              </w:rPr>
              <w:lastRenderedPageBreak/>
              <w:t>8、支持BMP、JPEG、WMF、PNG和GIF等图片格式下载；</w:t>
            </w:r>
            <w:r>
              <w:rPr>
                <w:rFonts w:hint="eastAsia"/>
                <w:szCs w:val="21"/>
                <w:lang w:bidi="ar"/>
              </w:rPr>
              <w:br/>
              <w:t>9、支持任意大小图片显示、图片裁剪、图片过滤和GIF动画显示；</w:t>
            </w:r>
            <w:r>
              <w:rPr>
                <w:rFonts w:hint="eastAsia"/>
                <w:szCs w:val="21"/>
                <w:lang w:bidi="ar"/>
              </w:rPr>
              <w:br/>
              <w:t>10、拥有多种组态控件：按钮控件、文本控件、下拉控件、进度条控件、仪表控件、曲线控件、滑块控件、选择控件、图标控件、动画控件、时钟控件和</w:t>
            </w:r>
            <w:proofErr w:type="gramStart"/>
            <w:r>
              <w:rPr>
                <w:rFonts w:hint="eastAsia"/>
                <w:szCs w:val="21"/>
                <w:lang w:bidi="ar"/>
              </w:rPr>
              <w:t>二维码控件</w:t>
            </w:r>
            <w:proofErr w:type="gramEnd"/>
            <w:r>
              <w:rPr>
                <w:rFonts w:hint="eastAsia"/>
                <w:szCs w:val="21"/>
                <w:lang w:bidi="ar"/>
              </w:rPr>
              <w:t>等；</w:t>
            </w:r>
            <w:r>
              <w:rPr>
                <w:rFonts w:hint="eastAsia"/>
                <w:szCs w:val="21"/>
                <w:lang w:bidi="ar"/>
              </w:rPr>
              <w:br/>
              <w:t>11、支持对内指令操作，无需用户MCU参与，实现按钮互斥、文本配合显示等；、</w:t>
            </w:r>
            <w:r>
              <w:rPr>
                <w:rFonts w:hint="eastAsia"/>
                <w:szCs w:val="21"/>
                <w:lang w:bidi="ar"/>
              </w:rPr>
              <w:br/>
              <w:t>12、支持画点、线、圆、矩形和多边形等常用GUI功能；</w:t>
            </w:r>
            <w:r>
              <w:rPr>
                <w:rFonts w:hint="eastAsia"/>
                <w:szCs w:val="21"/>
                <w:lang w:bidi="ar"/>
              </w:rPr>
              <w:br/>
              <w:t>13、波特率设置范围1200-2Mbps；</w:t>
            </w:r>
            <w:r>
              <w:rPr>
                <w:rFonts w:hint="eastAsia"/>
                <w:szCs w:val="21"/>
                <w:lang w:bidi="ar"/>
              </w:rPr>
              <w:br/>
              <w:t>14、</w:t>
            </w:r>
            <w:proofErr w:type="gramStart"/>
            <w:r>
              <w:rPr>
                <w:rFonts w:hint="eastAsia"/>
                <w:szCs w:val="21"/>
                <w:lang w:bidi="ar"/>
              </w:rPr>
              <w:t>支持图层切换</w:t>
            </w:r>
            <w:proofErr w:type="gramEnd"/>
            <w:r>
              <w:rPr>
                <w:rFonts w:hint="eastAsia"/>
                <w:szCs w:val="21"/>
                <w:lang w:bidi="ar"/>
              </w:rPr>
              <w:t>、</w:t>
            </w:r>
            <w:proofErr w:type="gramStart"/>
            <w:r>
              <w:rPr>
                <w:rFonts w:hint="eastAsia"/>
                <w:szCs w:val="21"/>
                <w:lang w:bidi="ar"/>
              </w:rPr>
              <w:t>图层拷贝</w:t>
            </w:r>
            <w:proofErr w:type="gramEnd"/>
            <w:r>
              <w:rPr>
                <w:rFonts w:hint="eastAsia"/>
                <w:szCs w:val="21"/>
                <w:lang w:bidi="ar"/>
              </w:rPr>
              <w:t>和图</w:t>
            </w:r>
            <w:proofErr w:type="gramStart"/>
            <w:r>
              <w:rPr>
                <w:rFonts w:hint="eastAsia"/>
                <w:szCs w:val="21"/>
                <w:lang w:bidi="ar"/>
              </w:rPr>
              <w:t>层叠加</w:t>
            </w:r>
            <w:proofErr w:type="gramEnd"/>
            <w:r>
              <w:rPr>
                <w:rFonts w:hint="eastAsia"/>
                <w:szCs w:val="21"/>
                <w:lang w:bidi="ar"/>
              </w:rPr>
              <w:t>功能；</w:t>
            </w:r>
          </w:p>
        </w:tc>
      </w:tr>
      <w:tr w:rsidR="00B9179C" w14:paraId="6F68B343" w14:textId="77777777">
        <w:trPr>
          <w:trHeight w:val="567"/>
        </w:trPr>
        <w:tc>
          <w:tcPr>
            <w:tcW w:w="377" w:type="pct"/>
            <w:shd w:val="clear" w:color="auto" w:fill="auto"/>
            <w:noWrap/>
            <w:vAlign w:val="center"/>
          </w:tcPr>
          <w:p w14:paraId="393A94B0" w14:textId="77777777" w:rsidR="00B9179C" w:rsidRDefault="0053299E">
            <w:pPr>
              <w:jc w:val="center"/>
              <w:textAlignment w:val="center"/>
              <w:rPr>
                <w:szCs w:val="21"/>
              </w:rPr>
            </w:pPr>
            <w:r>
              <w:rPr>
                <w:rFonts w:hint="eastAsia"/>
                <w:color w:val="000000"/>
                <w:szCs w:val="21"/>
                <w:lang w:bidi="ar"/>
              </w:rPr>
              <w:lastRenderedPageBreak/>
              <w:t>K-03</w:t>
            </w:r>
          </w:p>
        </w:tc>
        <w:tc>
          <w:tcPr>
            <w:tcW w:w="964" w:type="pct"/>
            <w:shd w:val="clear" w:color="auto" w:fill="auto"/>
            <w:vAlign w:val="center"/>
          </w:tcPr>
          <w:p w14:paraId="176708A5" w14:textId="77777777" w:rsidR="00B9179C" w:rsidRDefault="0053299E">
            <w:pPr>
              <w:jc w:val="center"/>
              <w:textAlignment w:val="center"/>
              <w:rPr>
                <w:szCs w:val="21"/>
              </w:rPr>
            </w:pPr>
            <w:r>
              <w:rPr>
                <w:rFonts w:hint="eastAsia"/>
                <w:szCs w:val="21"/>
                <w:lang w:bidi="ar"/>
              </w:rPr>
              <w:br/>
              <w:t>强电控制继电器</w:t>
            </w:r>
            <w:r>
              <w:rPr>
                <w:rFonts w:hint="eastAsia"/>
                <w:b/>
                <w:bCs/>
                <w:szCs w:val="21"/>
                <w:u w:val="single"/>
                <w:lang w:bidi="ar"/>
              </w:rPr>
              <w:t>（重复参数）</w:t>
            </w:r>
          </w:p>
        </w:tc>
        <w:tc>
          <w:tcPr>
            <w:tcW w:w="3659" w:type="pct"/>
            <w:shd w:val="clear" w:color="auto" w:fill="auto"/>
            <w:vAlign w:val="center"/>
          </w:tcPr>
          <w:p w14:paraId="66C35A36" w14:textId="77777777" w:rsidR="00B9179C" w:rsidRDefault="0053299E">
            <w:pPr>
              <w:jc w:val="left"/>
              <w:textAlignment w:val="center"/>
              <w:rPr>
                <w:szCs w:val="21"/>
              </w:rPr>
            </w:pPr>
            <w:r>
              <w:rPr>
                <w:rFonts w:hint="eastAsia"/>
                <w:color w:val="000000"/>
                <w:szCs w:val="21"/>
                <w:lang w:bidi="ar"/>
              </w:rPr>
              <w:t>主要特点：</w:t>
            </w:r>
            <w:r>
              <w:rPr>
                <w:rFonts w:hint="eastAsia"/>
                <w:color w:val="000000"/>
                <w:szCs w:val="21"/>
                <w:lang w:bidi="ar"/>
              </w:rPr>
              <w:br/>
              <w:t>1、8路继电器输出，相互独立，每路继电器触点容量：250VAC/10A</w:t>
            </w:r>
            <w:r>
              <w:rPr>
                <w:rFonts w:hint="eastAsia"/>
                <w:color w:val="000000"/>
                <w:szCs w:val="21"/>
                <w:lang w:bidi="ar"/>
              </w:rPr>
              <w:br/>
              <w:t>2、8路开关量输入，全光电隔离</w:t>
            </w:r>
            <w:r>
              <w:rPr>
                <w:rFonts w:hint="eastAsia"/>
                <w:color w:val="000000"/>
                <w:szCs w:val="21"/>
                <w:lang w:bidi="ar"/>
              </w:rPr>
              <w:br/>
              <w:t>3、供电电压：支持9V-30VDC</w:t>
            </w:r>
            <w:r>
              <w:rPr>
                <w:rFonts w:hint="eastAsia"/>
                <w:color w:val="000000"/>
                <w:szCs w:val="21"/>
                <w:lang w:bidi="ar"/>
              </w:rPr>
              <w:br/>
              <w:t>4、控制协议：RS485</w:t>
            </w:r>
            <w:r>
              <w:rPr>
                <w:rFonts w:hint="eastAsia"/>
                <w:color w:val="000000"/>
                <w:szCs w:val="21"/>
                <w:lang w:bidi="ar"/>
              </w:rPr>
              <w:br/>
              <w:t>5、支持Modbus RTU和自定义定长</w:t>
            </w:r>
            <w:proofErr w:type="gramStart"/>
            <w:r>
              <w:rPr>
                <w:rFonts w:hint="eastAsia"/>
                <w:color w:val="000000"/>
                <w:szCs w:val="21"/>
                <w:lang w:bidi="ar"/>
              </w:rPr>
              <w:t>帧</w:t>
            </w:r>
            <w:proofErr w:type="gramEnd"/>
            <w:r>
              <w:rPr>
                <w:rFonts w:hint="eastAsia"/>
                <w:color w:val="000000"/>
                <w:szCs w:val="21"/>
                <w:lang w:bidi="ar"/>
              </w:rPr>
              <w:t>协议，默认Modbus RTU 协议</w:t>
            </w:r>
            <w:r>
              <w:rPr>
                <w:rFonts w:hint="eastAsia"/>
                <w:color w:val="000000"/>
                <w:szCs w:val="21"/>
                <w:lang w:bidi="ar"/>
              </w:rPr>
              <w:br/>
              <w:t>6、6位地址码拨码开关，最大支持64个地址组网控制，也可软件配置ID，范围：01-255</w:t>
            </w:r>
            <w:r>
              <w:rPr>
                <w:rFonts w:hint="eastAsia"/>
                <w:color w:val="000000"/>
                <w:szCs w:val="21"/>
                <w:lang w:bidi="ar"/>
              </w:rPr>
              <w:br/>
              <w:t>7、</w:t>
            </w:r>
            <w:proofErr w:type="gramStart"/>
            <w:r>
              <w:rPr>
                <w:rFonts w:hint="eastAsia"/>
                <w:color w:val="000000"/>
                <w:szCs w:val="21"/>
                <w:lang w:bidi="ar"/>
              </w:rPr>
              <w:t>板载工业</w:t>
            </w:r>
            <w:proofErr w:type="gramEnd"/>
            <w:r>
              <w:rPr>
                <w:rFonts w:hint="eastAsia"/>
                <w:color w:val="000000"/>
                <w:szCs w:val="21"/>
                <w:lang w:bidi="ar"/>
              </w:rPr>
              <w:t>级MCU，工作稳定</w:t>
            </w:r>
            <w:r>
              <w:rPr>
                <w:rFonts w:hint="eastAsia"/>
                <w:color w:val="000000"/>
                <w:szCs w:val="21"/>
                <w:lang w:bidi="ar"/>
              </w:rPr>
              <w:br/>
              <w:t>8、波特率：可配置1200,2400,4800,9600,19200,38400,57600,115200</w:t>
            </w:r>
          </w:p>
        </w:tc>
      </w:tr>
      <w:tr w:rsidR="00B9179C" w14:paraId="5760A9C8" w14:textId="77777777">
        <w:trPr>
          <w:trHeight w:val="567"/>
        </w:trPr>
        <w:tc>
          <w:tcPr>
            <w:tcW w:w="377" w:type="pct"/>
            <w:shd w:val="clear" w:color="auto" w:fill="auto"/>
            <w:noWrap/>
            <w:vAlign w:val="center"/>
          </w:tcPr>
          <w:p w14:paraId="1EB215E4" w14:textId="77777777" w:rsidR="00B9179C" w:rsidRDefault="0053299E">
            <w:pPr>
              <w:jc w:val="center"/>
              <w:textAlignment w:val="center"/>
              <w:rPr>
                <w:szCs w:val="21"/>
              </w:rPr>
            </w:pPr>
            <w:r>
              <w:rPr>
                <w:rFonts w:hint="eastAsia"/>
                <w:color w:val="000000"/>
                <w:szCs w:val="21"/>
                <w:lang w:bidi="ar"/>
              </w:rPr>
              <w:t>K-04</w:t>
            </w:r>
          </w:p>
        </w:tc>
        <w:tc>
          <w:tcPr>
            <w:tcW w:w="964" w:type="pct"/>
            <w:shd w:val="clear" w:color="auto" w:fill="auto"/>
            <w:vAlign w:val="center"/>
          </w:tcPr>
          <w:p w14:paraId="30FE8BBE" w14:textId="77777777" w:rsidR="00B9179C" w:rsidRDefault="0053299E">
            <w:pPr>
              <w:jc w:val="center"/>
              <w:textAlignment w:val="center"/>
              <w:rPr>
                <w:szCs w:val="21"/>
                <w:lang w:bidi="ar"/>
              </w:rPr>
            </w:pPr>
            <w:r>
              <w:rPr>
                <w:rFonts w:hint="eastAsia"/>
                <w:szCs w:val="21"/>
                <w:lang w:bidi="ar"/>
              </w:rPr>
              <w:t>网络红外/串口扩展器</w:t>
            </w:r>
          </w:p>
          <w:p w14:paraId="3043CF8A" w14:textId="77777777" w:rsidR="00B9179C" w:rsidRDefault="0053299E">
            <w:pPr>
              <w:jc w:val="center"/>
              <w:textAlignment w:val="center"/>
              <w:rPr>
                <w:szCs w:val="21"/>
              </w:rPr>
            </w:pPr>
            <w:r>
              <w:rPr>
                <w:rFonts w:hint="eastAsia"/>
                <w:b/>
                <w:bCs/>
                <w:szCs w:val="21"/>
                <w:u w:val="single"/>
                <w:lang w:bidi="ar"/>
              </w:rPr>
              <w:t>（重复参数）</w:t>
            </w:r>
          </w:p>
        </w:tc>
        <w:tc>
          <w:tcPr>
            <w:tcW w:w="3659" w:type="pct"/>
            <w:shd w:val="clear" w:color="auto" w:fill="auto"/>
            <w:vAlign w:val="center"/>
          </w:tcPr>
          <w:p w14:paraId="347DC0F8" w14:textId="77777777" w:rsidR="00B9179C" w:rsidRDefault="0053299E">
            <w:pPr>
              <w:jc w:val="left"/>
              <w:textAlignment w:val="center"/>
              <w:rPr>
                <w:szCs w:val="21"/>
              </w:rPr>
            </w:pPr>
            <w:r>
              <w:rPr>
                <w:rFonts w:hint="eastAsia"/>
                <w:color w:val="000000"/>
                <w:szCs w:val="21"/>
                <w:lang w:bidi="ar"/>
              </w:rPr>
              <w:t>主要特点：</w:t>
            </w:r>
            <w:r>
              <w:rPr>
                <w:rFonts w:hint="eastAsia"/>
                <w:color w:val="000000"/>
                <w:szCs w:val="21"/>
                <w:lang w:bidi="ar"/>
              </w:rPr>
              <w:br/>
              <w:t>1、网络控制与RS485控制扩展器</w:t>
            </w:r>
            <w:r>
              <w:rPr>
                <w:rFonts w:hint="eastAsia"/>
                <w:color w:val="000000"/>
                <w:szCs w:val="21"/>
                <w:lang w:bidi="ar"/>
              </w:rPr>
              <w:br/>
              <w:t>2、与中控主机配套使用</w:t>
            </w:r>
            <w:r>
              <w:rPr>
                <w:rFonts w:hint="eastAsia"/>
                <w:color w:val="000000"/>
                <w:szCs w:val="21"/>
                <w:lang w:bidi="ar"/>
              </w:rPr>
              <w:br/>
              <w:t>3、≥6路RS232串口输出，且每一路都可以自定义波特率、校验方式等</w:t>
            </w:r>
            <w:r>
              <w:rPr>
                <w:rFonts w:hint="eastAsia"/>
                <w:color w:val="000000"/>
                <w:szCs w:val="21"/>
                <w:lang w:bidi="ar"/>
              </w:rPr>
              <w:br/>
              <w:t>4、≥8路红外输出，每一路输出可发送100个红外代码，超强红外学习功能</w:t>
            </w:r>
          </w:p>
        </w:tc>
      </w:tr>
      <w:tr w:rsidR="00B9179C" w14:paraId="65C87AAF" w14:textId="77777777">
        <w:trPr>
          <w:trHeight w:val="567"/>
        </w:trPr>
        <w:tc>
          <w:tcPr>
            <w:tcW w:w="5000" w:type="pct"/>
            <w:gridSpan w:val="3"/>
            <w:shd w:val="clear" w:color="auto" w:fill="auto"/>
            <w:noWrap/>
            <w:vAlign w:val="center"/>
          </w:tcPr>
          <w:p w14:paraId="325E46A2" w14:textId="77777777" w:rsidR="00B9179C" w:rsidRDefault="0053299E">
            <w:pPr>
              <w:jc w:val="center"/>
              <w:textAlignment w:val="center"/>
              <w:rPr>
                <w:szCs w:val="21"/>
                <w:lang w:bidi="ar"/>
              </w:rPr>
            </w:pPr>
            <w:r>
              <w:rPr>
                <w:rFonts w:hint="eastAsia"/>
                <w:b/>
                <w:bCs/>
                <w:szCs w:val="21"/>
                <w:lang w:bidi="ar"/>
              </w:rPr>
              <w:t>三、多功能数字影音系统</w:t>
            </w:r>
          </w:p>
        </w:tc>
      </w:tr>
      <w:tr w:rsidR="00B9179C" w14:paraId="4B7842D9" w14:textId="77777777">
        <w:trPr>
          <w:trHeight w:val="567"/>
        </w:trPr>
        <w:tc>
          <w:tcPr>
            <w:tcW w:w="377" w:type="pct"/>
            <w:shd w:val="clear" w:color="auto" w:fill="auto"/>
            <w:noWrap/>
            <w:vAlign w:val="center"/>
          </w:tcPr>
          <w:p w14:paraId="57177080" w14:textId="77777777" w:rsidR="00B9179C" w:rsidRDefault="0053299E">
            <w:pPr>
              <w:jc w:val="center"/>
              <w:textAlignment w:val="center"/>
              <w:rPr>
                <w:szCs w:val="21"/>
              </w:rPr>
            </w:pPr>
            <w:r>
              <w:rPr>
                <w:rFonts w:hint="eastAsia"/>
                <w:color w:val="000000"/>
                <w:szCs w:val="21"/>
                <w:lang w:bidi="ar"/>
              </w:rPr>
              <w:t>L-01</w:t>
            </w:r>
          </w:p>
        </w:tc>
        <w:tc>
          <w:tcPr>
            <w:tcW w:w="964" w:type="pct"/>
            <w:shd w:val="clear" w:color="auto" w:fill="auto"/>
            <w:vAlign w:val="center"/>
          </w:tcPr>
          <w:p w14:paraId="3943D20A" w14:textId="77777777" w:rsidR="00B9179C" w:rsidRDefault="0053299E">
            <w:pPr>
              <w:jc w:val="center"/>
              <w:textAlignment w:val="center"/>
              <w:rPr>
                <w:szCs w:val="21"/>
                <w:lang w:bidi="ar"/>
              </w:rPr>
            </w:pPr>
            <w:r>
              <w:rPr>
                <w:rFonts w:hint="eastAsia"/>
                <w:szCs w:val="21"/>
                <w:lang w:bidi="ar"/>
              </w:rPr>
              <w:t>影音系统主扬声器</w:t>
            </w:r>
          </w:p>
          <w:p w14:paraId="79DDA6EA" w14:textId="77777777" w:rsidR="00B9179C" w:rsidRDefault="0053299E">
            <w:pPr>
              <w:jc w:val="center"/>
              <w:textAlignment w:val="center"/>
              <w:rPr>
                <w:szCs w:val="21"/>
              </w:rPr>
            </w:pPr>
            <w:r>
              <w:rPr>
                <w:rFonts w:hint="eastAsia"/>
                <w:b/>
                <w:bCs/>
                <w:szCs w:val="21"/>
                <w:u w:val="single"/>
                <w:lang w:bidi="ar"/>
              </w:rPr>
              <w:t>（重复参数）</w:t>
            </w:r>
          </w:p>
        </w:tc>
        <w:tc>
          <w:tcPr>
            <w:tcW w:w="3659" w:type="pct"/>
            <w:shd w:val="clear" w:color="auto" w:fill="auto"/>
          </w:tcPr>
          <w:p w14:paraId="475964AE" w14:textId="77777777" w:rsidR="00B9179C" w:rsidRDefault="0053299E">
            <w:pPr>
              <w:jc w:val="left"/>
              <w:textAlignment w:val="top"/>
              <w:rPr>
                <w:szCs w:val="21"/>
              </w:rPr>
            </w:pPr>
            <w:r>
              <w:rPr>
                <w:rFonts w:hint="eastAsia"/>
                <w:color w:val="000000"/>
                <w:szCs w:val="21"/>
                <w:lang w:bidi="ar"/>
              </w:rPr>
              <w:t>主要特点：</w:t>
            </w:r>
            <w:r>
              <w:rPr>
                <w:rFonts w:hint="eastAsia"/>
                <w:color w:val="000000"/>
                <w:szCs w:val="21"/>
                <w:lang w:bidi="ar"/>
              </w:rPr>
              <w:br/>
            </w:r>
            <w:r>
              <w:rPr>
                <w:szCs w:val="21"/>
                <w:lang w:bidi="ar"/>
              </w:rPr>
              <w:t>1、紧凑的二分频低频前导向扬声器</w:t>
            </w:r>
            <w:r>
              <w:rPr>
                <w:szCs w:val="21"/>
                <w:lang w:bidi="ar"/>
              </w:rPr>
              <w:br/>
              <w:t>2、符合人体工程学设计的手挽</w:t>
            </w:r>
            <w:r>
              <w:rPr>
                <w:szCs w:val="21"/>
                <w:lang w:bidi="ar"/>
              </w:rPr>
              <w:br/>
              <w:t>3、额定阻抗4Ω</w:t>
            </w:r>
            <w:r>
              <w:rPr>
                <w:szCs w:val="21"/>
                <w:lang w:bidi="ar"/>
              </w:rPr>
              <w:br/>
              <w:t>4、“E”形钢制格栅</w:t>
            </w:r>
            <w:r>
              <w:rPr>
                <w:szCs w:val="21"/>
                <w:lang w:bidi="ar"/>
              </w:rPr>
              <w:br/>
            </w:r>
            <w:r>
              <w:rPr>
                <w:rFonts w:hint="eastAsia"/>
                <w:szCs w:val="21"/>
                <w:lang w:bidi="ar"/>
              </w:rPr>
              <w:t>技术参数：</w:t>
            </w:r>
            <w:r>
              <w:rPr>
                <w:szCs w:val="21"/>
                <w:lang w:bidi="ar"/>
              </w:rPr>
              <w:br/>
            </w:r>
            <w:r>
              <w:rPr>
                <w:szCs w:val="21"/>
                <w:lang w:bidi="ar"/>
              </w:rPr>
              <w:lastRenderedPageBreak/>
              <w:t xml:space="preserve">5、频率范围（-10 dB）： </w:t>
            </w:r>
            <w:r>
              <w:rPr>
                <w:rFonts w:hint="eastAsia"/>
                <w:szCs w:val="21"/>
                <w:lang w:bidi="ar"/>
              </w:rPr>
              <w:t>≥</w:t>
            </w:r>
            <w:r>
              <w:rPr>
                <w:szCs w:val="21"/>
                <w:lang w:bidi="ar"/>
              </w:rPr>
              <w:t xml:space="preserve">44 Hz - 20 </w:t>
            </w:r>
            <w:proofErr w:type="spellStart"/>
            <w:r>
              <w:rPr>
                <w:szCs w:val="21"/>
                <w:lang w:bidi="ar"/>
              </w:rPr>
              <w:t>KHz</w:t>
            </w:r>
            <w:proofErr w:type="spellEnd"/>
            <w:r>
              <w:rPr>
                <w:szCs w:val="21"/>
                <w:lang w:bidi="ar"/>
              </w:rPr>
              <w:br/>
              <w:t xml:space="preserve">6、频率响应（±3 dB）： </w:t>
            </w:r>
            <w:r>
              <w:rPr>
                <w:rFonts w:hint="eastAsia"/>
                <w:szCs w:val="21"/>
                <w:lang w:bidi="ar"/>
              </w:rPr>
              <w:t>≥</w:t>
            </w:r>
            <w:r>
              <w:rPr>
                <w:szCs w:val="21"/>
                <w:lang w:bidi="ar"/>
              </w:rPr>
              <w:t xml:space="preserve">50 Hz - 18 </w:t>
            </w:r>
            <w:proofErr w:type="spellStart"/>
            <w:r>
              <w:rPr>
                <w:szCs w:val="21"/>
                <w:lang w:bidi="ar"/>
              </w:rPr>
              <w:t>KHz</w:t>
            </w:r>
            <w:proofErr w:type="spellEnd"/>
            <w:r>
              <w:rPr>
                <w:szCs w:val="21"/>
                <w:lang w:bidi="ar"/>
              </w:rPr>
              <w:br/>
              <w:t xml:space="preserve">7、灵敏度（1w @ 1m）：  </w:t>
            </w:r>
            <w:r>
              <w:rPr>
                <w:rFonts w:hint="eastAsia"/>
                <w:szCs w:val="21"/>
                <w:lang w:bidi="ar"/>
              </w:rPr>
              <w:t>≥</w:t>
            </w:r>
            <w:r>
              <w:rPr>
                <w:szCs w:val="21"/>
                <w:lang w:bidi="ar"/>
              </w:rPr>
              <w:t>100 dB</w:t>
            </w:r>
            <w:r>
              <w:rPr>
                <w:szCs w:val="21"/>
                <w:lang w:bidi="ar"/>
              </w:rPr>
              <w:br/>
              <w:t>8、额定阻抗：4 Ohms；</w:t>
            </w:r>
            <w:r>
              <w:rPr>
                <w:szCs w:val="21"/>
                <w:lang w:bidi="ar"/>
              </w:rPr>
              <w:br/>
              <w:t xml:space="preserve">9、峰值最大声压级： </w:t>
            </w:r>
            <w:r>
              <w:rPr>
                <w:rFonts w:hint="eastAsia"/>
                <w:szCs w:val="21"/>
                <w:lang w:bidi="ar"/>
              </w:rPr>
              <w:t>≥</w:t>
            </w:r>
            <w:r>
              <w:rPr>
                <w:szCs w:val="21"/>
                <w:lang w:bidi="ar"/>
              </w:rPr>
              <w:t>133 dB</w:t>
            </w:r>
            <w:r>
              <w:rPr>
                <w:szCs w:val="21"/>
                <w:lang w:bidi="ar"/>
              </w:rPr>
              <w:br/>
              <w:t>10、额定功率（AES)：≥1400W/2800W/5600W</w:t>
            </w:r>
            <w:r>
              <w:rPr>
                <w:szCs w:val="21"/>
                <w:lang w:bidi="ar"/>
              </w:rPr>
              <w:br/>
              <w:t xml:space="preserve">11、覆盖角度（H x V)： 80°x 50° </w:t>
            </w:r>
            <w:r>
              <w:rPr>
                <w:szCs w:val="21"/>
                <w:lang w:bidi="ar"/>
              </w:rPr>
              <w:br/>
              <w:t xml:space="preserve">12、低音单元：2 x 15"，Φ3.9" </w:t>
            </w:r>
            <w:r>
              <w:rPr>
                <w:rFonts w:hint="eastAsia"/>
                <w:szCs w:val="21"/>
                <w:lang w:bidi="ar"/>
              </w:rPr>
              <w:t>音圈</w:t>
            </w:r>
            <w:r>
              <w:rPr>
                <w:szCs w:val="21"/>
                <w:lang w:bidi="ar"/>
              </w:rPr>
              <w:br/>
              <w:t>13、高音单元：1 x 3"</w:t>
            </w:r>
          </w:p>
        </w:tc>
      </w:tr>
      <w:tr w:rsidR="00B9179C" w14:paraId="58E1FFCB" w14:textId="77777777">
        <w:trPr>
          <w:trHeight w:val="567"/>
        </w:trPr>
        <w:tc>
          <w:tcPr>
            <w:tcW w:w="377" w:type="pct"/>
            <w:shd w:val="clear" w:color="auto" w:fill="auto"/>
            <w:noWrap/>
            <w:vAlign w:val="center"/>
          </w:tcPr>
          <w:p w14:paraId="5FA95E4A" w14:textId="77777777" w:rsidR="00B9179C" w:rsidRDefault="0053299E">
            <w:pPr>
              <w:jc w:val="center"/>
              <w:textAlignment w:val="center"/>
              <w:rPr>
                <w:szCs w:val="21"/>
              </w:rPr>
            </w:pPr>
            <w:r>
              <w:rPr>
                <w:rFonts w:hint="eastAsia"/>
                <w:color w:val="000000"/>
                <w:szCs w:val="21"/>
                <w:lang w:bidi="ar"/>
              </w:rPr>
              <w:lastRenderedPageBreak/>
              <w:t>L-02</w:t>
            </w:r>
          </w:p>
        </w:tc>
        <w:tc>
          <w:tcPr>
            <w:tcW w:w="964" w:type="pct"/>
            <w:shd w:val="clear" w:color="auto" w:fill="auto"/>
            <w:vAlign w:val="center"/>
          </w:tcPr>
          <w:p w14:paraId="7F932674" w14:textId="77777777" w:rsidR="00B9179C" w:rsidRDefault="0053299E">
            <w:pPr>
              <w:jc w:val="center"/>
              <w:textAlignment w:val="center"/>
              <w:rPr>
                <w:szCs w:val="21"/>
                <w:lang w:bidi="ar"/>
              </w:rPr>
            </w:pPr>
            <w:r>
              <w:rPr>
                <w:rFonts w:hint="eastAsia"/>
                <w:szCs w:val="21"/>
                <w:lang w:bidi="ar"/>
              </w:rPr>
              <w:t>影音系统辅助扬声器</w:t>
            </w:r>
          </w:p>
          <w:p w14:paraId="4B372DB8" w14:textId="77777777" w:rsidR="00B9179C" w:rsidRDefault="0053299E">
            <w:pPr>
              <w:jc w:val="center"/>
              <w:textAlignment w:val="center"/>
              <w:rPr>
                <w:szCs w:val="21"/>
              </w:rPr>
            </w:pPr>
            <w:r>
              <w:rPr>
                <w:rFonts w:hint="eastAsia"/>
                <w:b/>
                <w:bCs/>
                <w:szCs w:val="21"/>
                <w:u w:val="single"/>
                <w:lang w:bidi="ar"/>
              </w:rPr>
              <w:t>（重复参数）</w:t>
            </w:r>
          </w:p>
        </w:tc>
        <w:tc>
          <w:tcPr>
            <w:tcW w:w="3659" w:type="pct"/>
            <w:shd w:val="clear" w:color="auto" w:fill="auto"/>
          </w:tcPr>
          <w:p w14:paraId="1EE1D62B" w14:textId="77777777" w:rsidR="00B9179C" w:rsidRDefault="0053299E">
            <w:pPr>
              <w:jc w:val="left"/>
              <w:textAlignment w:val="top"/>
              <w:rPr>
                <w:szCs w:val="21"/>
              </w:rPr>
            </w:pPr>
            <w:r>
              <w:rPr>
                <w:rFonts w:hint="eastAsia"/>
                <w:szCs w:val="21"/>
                <w:lang w:bidi="ar"/>
              </w:rPr>
              <w:t>主要特点：</w:t>
            </w:r>
            <w:r>
              <w:rPr>
                <w:szCs w:val="21"/>
                <w:lang w:bidi="ar"/>
              </w:rPr>
              <w:br/>
              <w:t>1、两</w:t>
            </w:r>
            <w:proofErr w:type="gramStart"/>
            <w:r>
              <w:rPr>
                <w:szCs w:val="21"/>
                <w:lang w:bidi="ar"/>
              </w:rPr>
              <w:t>分频全</w:t>
            </w:r>
            <w:proofErr w:type="gramEnd"/>
            <w:r>
              <w:rPr>
                <w:szCs w:val="21"/>
                <w:lang w:bidi="ar"/>
              </w:rPr>
              <w:t>频扬声器</w:t>
            </w:r>
            <w:r>
              <w:rPr>
                <w:szCs w:val="21"/>
                <w:lang w:bidi="ar"/>
              </w:rPr>
              <w:br/>
              <w:t>2、紧凑的箱体</w:t>
            </w:r>
            <w:r>
              <w:rPr>
                <w:szCs w:val="21"/>
                <w:lang w:bidi="ar"/>
              </w:rPr>
              <w:br/>
              <w:t xml:space="preserve">3、1.7"高分子复合音膜,12" </w:t>
            </w:r>
            <w:r>
              <w:rPr>
                <w:rFonts w:hint="eastAsia"/>
                <w:szCs w:val="21"/>
                <w:lang w:bidi="ar"/>
              </w:rPr>
              <w:t>低音单元</w:t>
            </w:r>
            <w:r>
              <w:rPr>
                <w:szCs w:val="21"/>
                <w:lang w:bidi="ar"/>
              </w:rPr>
              <w:br/>
              <w:t>4、“E”形钢制格栅</w:t>
            </w:r>
            <w:r>
              <w:rPr>
                <w:szCs w:val="21"/>
                <w:lang w:bidi="ar"/>
              </w:rPr>
              <w:br/>
            </w:r>
            <w:r>
              <w:rPr>
                <w:rFonts w:hint="eastAsia"/>
                <w:szCs w:val="21"/>
                <w:lang w:bidi="ar"/>
              </w:rPr>
              <w:t>技术参数：</w:t>
            </w:r>
            <w:r>
              <w:rPr>
                <w:szCs w:val="21"/>
                <w:lang w:bidi="ar"/>
              </w:rPr>
              <w:br/>
              <w:t xml:space="preserve">5、频率范围（-10 dB）： </w:t>
            </w:r>
            <w:r>
              <w:rPr>
                <w:rFonts w:hint="eastAsia"/>
                <w:szCs w:val="21"/>
                <w:lang w:bidi="ar"/>
              </w:rPr>
              <w:t>≥</w:t>
            </w:r>
            <w:r>
              <w:rPr>
                <w:szCs w:val="21"/>
                <w:lang w:bidi="ar"/>
              </w:rPr>
              <w:t xml:space="preserve">55 Hz - 18 </w:t>
            </w:r>
            <w:proofErr w:type="spellStart"/>
            <w:r>
              <w:rPr>
                <w:szCs w:val="21"/>
                <w:lang w:bidi="ar"/>
              </w:rPr>
              <w:t>KHz</w:t>
            </w:r>
            <w:proofErr w:type="spellEnd"/>
            <w:r>
              <w:rPr>
                <w:szCs w:val="21"/>
                <w:lang w:bidi="ar"/>
              </w:rPr>
              <w:br/>
              <w:t xml:space="preserve">6、频率响应（±3 dB）： </w:t>
            </w:r>
            <w:r>
              <w:rPr>
                <w:rFonts w:hint="eastAsia"/>
                <w:szCs w:val="21"/>
                <w:lang w:bidi="ar"/>
              </w:rPr>
              <w:t>≥</w:t>
            </w:r>
            <w:r>
              <w:rPr>
                <w:szCs w:val="21"/>
                <w:lang w:bidi="ar"/>
              </w:rPr>
              <w:t xml:space="preserve">60 Hz - 18 </w:t>
            </w:r>
            <w:proofErr w:type="spellStart"/>
            <w:r>
              <w:rPr>
                <w:szCs w:val="21"/>
                <w:lang w:bidi="ar"/>
              </w:rPr>
              <w:t>KHz</w:t>
            </w:r>
            <w:proofErr w:type="spellEnd"/>
            <w:r>
              <w:rPr>
                <w:szCs w:val="21"/>
                <w:lang w:bidi="ar"/>
              </w:rPr>
              <w:br/>
              <w:t xml:space="preserve">7、灵敏度（1w @ 1m）：  </w:t>
            </w:r>
            <w:r>
              <w:rPr>
                <w:rFonts w:hint="eastAsia"/>
                <w:szCs w:val="21"/>
                <w:lang w:bidi="ar"/>
              </w:rPr>
              <w:t>≥</w:t>
            </w:r>
            <w:r>
              <w:rPr>
                <w:szCs w:val="21"/>
                <w:lang w:bidi="ar"/>
              </w:rPr>
              <w:t>98 dB</w:t>
            </w:r>
            <w:r>
              <w:rPr>
                <w:szCs w:val="21"/>
                <w:lang w:bidi="ar"/>
              </w:rPr>
              <w:br/>
              <w:t>8、额定阻抗：8 Ohms；</w:t>
            </w:r>
            <w:r>
              <w:rPr>
                <w:szCs w:val="21"/>
                <w:lang w:bidi="ar"/>
              </w:rPr>
              <w:br/>
              <w:t xml:space="preserve">9、 </w:t>
            </w:r>
            <w:r>
              <w:rPr>
                <w:rFonts w:hint="eastAsia"/>
                <w:szCs w:val="21"/>
                <w:lang w:bidi="ar"/>
              </w:rPr>
              <w:t>峰值最大声压级：</w:t>
            </w:r>
            <w:r>
              <w:rPr>
                <w:szCs w:val="21"/>
                <w:lang w:bidi="ar"/>
              </w:rPr>
              <w:t xml:space="preserve"> </w:t>
            </w:r>
            <w:r>
              <w:rPr>
                <w:rFonts w:hint="eastAsia"/>
                <w:szCs w:val="21"/>
                <w:lang w:bidi="ar"/>
              </w:rPr>
              <w:t>≥</w:t>
            </w:r>
            <w:r>
              <w:rPr>
                <w:szCs w:val="21"/>
                <w:lang w:bidi="ar"/>
              </w:rPr>
              <w:t>130 dB</w:t>
            </w:r>
            <w:r>
              <w:rPr>
                <w:szCs w:val="21"/>
                <w:lang w:bidi="ar"/>
              </w:rPr>
              <w:br/>
              <w:t>10、额定功率（AES)：≥400W/800W/1600W</w:t>
            </w:r>
            <w:r>
              <w:rPr>
                <w:szCs w:val="21"/>
                <w:lang w:bidi="ar"/>
              </w:rPr>
              <w:br/>
              <w:t xml:space="preserve">11、覆盖角度（H x V)： 90°x 60° </w:t>
            </w:r>
            <w:r>
              <w:rPr>
                <w:szCs w:val="21"/>
                <w:lang w:bidi="ar"/>
              </w:rPr>
              <w:br/>
              <w:t xml:space="preserve">12、低音单元：1 x 12"，Φ3" </w:t>
            </w:r>
            <w:r>
              <w:rPr>
                <w:rFonts w:hint="eastAsia"/>
                <w:szCs w:val="21"/>
                <w:lang w:bidi="ar"/>
              </w:rPr>
              <w:t>音圈</w:t>
            </w:r>
            <w:r>
              <w:rPr>
                <w:szCs w:val="21"/>
                <w:lang w:bidi="ar"/>
              </w:rPr>
              <w:br/>
              <w:t>13、高音单元：1 x 1.7"</w:t>
            </w:r>
          </w:p>
        </w:tc>
      </w:tr>
      <w:tr w:rsidR="00B9179C" w14:paraId="0E3DA852" w14:textId="77777777">
        <w:trPr>
          <w:trHeight w:val="567"/>
        </w:trPr>
        <w:tc>
          <w:tcPr>
            <w:tcW w:w="377" w:type="pct"/>
            <w:shd w:val="clear" w:color="auto" w:fill="auto"/>
            <w:noWrap/>
            <w:vAlign w:val="center"/>
          </w:tcPr>
          <w:p w14:paraId="711EF638" w14:textId="77777777" w:rsidR="00B9179C" w:rsidRDefault="0053299E">
            <w:pPr>
              <w:jc w:val="center"/>
              <w:textAlignment w:val="center"/>
              <w:rPr>
                <w:szCs w:val="21"/>
              </w:rPr>
            </w:pPr>
            <w:r>
              <w:rPr>
                <w:rFonts w:hint="eastAsia"/>
                <w:color w:val="000000"/>
                <w:szCs w:val="21"/>
                <w:lang w:bidi="ar"/>
              </w:rPr>
              <w:t>L-03</w:t>
            </w:r>
          </w:p>
        </w:tc>
        <w:tc>
          <w:tcPr>
            <w:tcW w:w="964" w:type="pct"/>
            <w:shd w:val="clear" w:color="auto" w:fill="auto"/>
            <w:vAlign w:val="center"/>
          </w:tcPr>
          <w:p w14:paraId="4BD8BCA0" w14:textId="77777777" w:rsidR="00B9179C" w:rsidRDefault="0053299E">
            <w:pPr>
              <w:jc w:val="center"/>
              <w:textAlignment w:val="center"/>
              <w:rPr>
                <w:szCs w:val="21"/>
                <w:lang w:bidi="ar"/>
              </w:rPr>
            </w:pPr>
            <w:r>
              <w:rPr>
                <w:rFonts w:hint="eastAsia"/>
                <w:szCs w:val="21"/>
                <w:lang w:bidi="ar"/>
              </w:rPr>
              <w:t>影音系</w:t>
            </w:r>
            <w:proofErr w:type="gramStart"/>
            <w:r>
              <w:rPr>
                <w:rFonts w:hint="eastAsia"/>
                <w:szCs w:val="21"/>
                <w:lang w:bidi="ar"/>
              </w:rPr>
              <w:t>统返送</w:t>
            </w:r>
            <w:proofErr w:type="gramEnd"/>
            <w:r>
              <w:rPr>
                <w:rFonts w:hint="eastAsia"/>
                <w:szCs w:val="21"/>
                <w:lang w:bidi="ar"/>
              </w:rPr>
              <w:t>扬声器</w:t>
            </w:r>
          </w:p>
          <w:p w14:paraId="54C930BF" w14:textId="77777777" w:rsidR="00B9179C" w:rsidRDefault="0053299E">
            <w:pPr>
              <w:jc w:val="center"/>
              <w:textAlignment w:val="center"/>
              <w:rPr>
                <w:szCs w:val="21"/>
              </w:rPr>
            </w:pPr>
            <w:r>
              <w:rPr>
                <w:rFonts w:hint="eastAsia"/>
                <w:b/>
                <w:bCs/>
                <w:szCs w:val="21"/>
                <w:u w:val="single"/>
                <w:lang w:bidi="ar"/>
              </w:rPr>
              <w:t>（重复参数）</w:t>
            </w:r>
          </w:p>
        </w:tc>
        <w:tc>
          <w:tcPr>
            <w:tcW w:w="3659" w:type="pct"/>
            <w:shd w:val="clear" w:color="auto" w:fill="auto"/>
          </w:tcPr>
          <w:p w14:paraId="455FFB6F" w14:textId="77777777" w:rsidR="00B9179C" w:rsidRDefault="0053299E">
            <w:pPr>
              <w:jc w:val="left"/>
              <w:textAlignment w:val="top"/>
              <w:rPr>
                <w:szCs w:val="21"/>
              </w:rPr>
            </w:pPr>
            <w:r>
              <w:rPr>
                <w:rFonts w:hint="eastAsia"/>
                <w:color w:val="000000"/>
                <w:szCs w:val="21"/>
                <w:lang w:bidi="ar"/>
              </w:rPr>
              <w:t>主要特点：</w:t>
            </w:r>
            <w:r>
              <w:rPr>
                <w:rFonts w:hint="eastAsia"/>
                <w:color w:val="000000"/>
                <w:szCs w:val="21"/>
                <w:lang w:bidi="ar"/>
              </w:rPr>
              <w:br/>
              <w:t>1、两</w:t>
            </w:r>
            <w:proofErr w:type="gramStart"/>
            <w:r>
              <w:rPr>
                <w:rFonts w:hint="eastAsia"/>
                <w:color w:val="000000"/>
                <w:szCs w:val="21"/>
                <w:lang w:bidi="ar"/>
              </w:rPr>
              <w:t>分频全</w:t>
            </w:r>
            <w:proofErr w:type="gramEnd"/>
            <w:r>
              <w:rPr>
                <w:rFonts w:hint="eastAsia"/>
                <w:color w:val="000000"/>
                <w:szCs w:val="21"/>
                <w:lang w:bidi="ar"/>
              </w:rPr>
              <w:t xml:space="preserve">频扬声器 </w:t>
            </w:r>
            <w:r>
              <w:rPr>
                <w:rFonts w:hint="eastAsia"/>
                <w:color w:val="000000"/>
                <w:szCs w:val="21"/>
                <w:lang w:bidi="ar"/>
              </w:rPr>
              <w:br/>
              <w:t>2、一只12" 高效低音单元，一只1.75" 钛高音压缩驱器</w:t>
            </w:r>
            <w:r>
              <w:rPr>
                <w:rFonts w:hint="eastAsia"/>
                <w:color w:val="000000"/>
                <w:szCs w:val="21"/>
                <w:lang w:bidi="ar"/>
              </w:rPr>
              <w:br/>
              <w:t>3、可旋转覆盖角，90° x 60°，两切边为35°和55°，切换远场或近场</w:t>
            </w:r>
            <w:proofErr w:type="gramStart"/>
            <w:r>
              <w:rPr>
                <w:rFonts w:hint="eastAsia"/>
                <w:color w:val="000000"/>
                <w:szCs w:val="21"/>
                <w:lang w:bidi="ar"/>
              </w:rPr>
              <w:t>返送十分</w:t>
            </w:r>
            <w:proofErr w:type="gramEnd"/>
            <w:r>
              <w:rPr>
                <w:rFonts w:hint="eastAsia"/>
                <w:color w:val="000000"/>
                <w:szCs w:val="21"/>
                <w:lang w:bidi="ar"/>
              </w:rPr>
              <w:t>灵活</w:t>
            </w:r>
            <w:r>
              <w:rPr>
                <w:rFonts w:hint="eastAsia"/>
                <w:color w:val="000000"/>
                <w:szCs w:val="21"/>
                <w:lang w:bidi="ar"/>
              </w:rPr>
              <w:br/>
              <w:t>4、低频反射式设计，可以提供更深沉更丰满的中低频</w:t>
            </w:r>
            <w:r>
              <w:rPr>
                <w:rFonts w:hint="eastAsia"/>
                <w:color w:val="000000"/>
                <w:szCs w:val="21"/>
                <w:lang w:bidi="ar"/>
              </w:rPr>
              <w:br/>
              <w:t>5、重量轻，体积紧凑，</w:t>
            </w:r>
            <w:proofErr w:type="gramStart"/>
            <w:r>
              <w:rPr>
                <w:rFonts w:hint="eastAsia"/>
                <w:color w:val="000000"/>
                <w:szCs w:val="21"/>
                <w:lang w:bidi="ar"/>
              </w:rPr>
              <w:t>吊装方便</w:t>
            </w:r>
            <w:proofErr w:type="gramEnd"/>
            <w:r>
              <w:rPr>
                <w:rFonts w:hint="eastAsia"/>
                <w:color w:val="000000"/>
                <w:szCs w:val="21"/>
                <w:lang w:bidi="ar"/>
              </w:rPr>
              <w:br/>
              <w:t>技术参数：</w:t>
            </w:r>
            <w:r>
              <w:rPr>
                <w:rFonts w:hint="eastAsia"/>
                <w:color w:val="000000"/>
                <w:szCs w:val="21"/>
                <w:lang w:bidi="ar"/>
              </w:rPr>
              <w:br/>
              <w:t xml:space="preserve">6、频率范围（-10 dB）： ≥60 Hz - 18 </w:t>
            </w:r>
            <w:proofErr w:type="spellStart"/>
            <w:r>
              <w:rPr>
                <w:rFonts w:hint="eastAsia"/>
                <w:color w:val="000000"/>
                <w:szCs w:val="21"/>
                <w:lang w:bidi="ar"/>
              </w:rPr>
              <w:t>KHz</w:t>
            </w:r>
            <w:proofErr w:type="spellEnd"/>
            <w:r>
              <w:rPr>
                <w:rFonts w:hint="eastAsia"/>
                <w:color w:val="000000"/>
                <w:szCs w:val="21"/>
                <w:lang w:bidi="ar"/>
              </w:rPr>
              <w:br/>
              <w:t xml:space="preserve">7、频率响应（±3 dB）： ≥70 Hz - 16 </w:t>
            </w:r>
            <w:proofErr w:type="spellStart"/>
            <w:r>
              <w:rPr>
                <w:rFonts w:hint="eastAsia"/>
                <w:color w:val="000000"/>
                <w:szCs w:val="21"/>
                <w:lang w:bidi="ar"/>
              </w:rPr>
              <w:t>KHz</w:t>
            </w:r>
            <w:proofErr w:type="spellEnd"/>
            <w:r>
              <w:rPr>
                <w:rFonts w:hint="eastAsia"/>
                <w:color w:val="000000"/>
                <w:szCs w:val="21"/>
                <w:lang w:bidi="ar"/>
              </w:rPr>
              <w:br/>
            </w:r>
            <w:r>
              <w:rPr>
                <w:rFonts w:hint="eastAsia"/>
                <w:color w:val="000000"/>
                <w:szCs w:val="21"/>
                <w:lang w:bidi="ar"/>
              </w:rPr>
              <w:lastRenderedPageBreak/>
              <w:t>8、灵敏度（1w @ 1m）：  ≥98 dB</w:t>
            </w:r>
            <w:r>
              <w:rPr>
                <w:rFonts w:hint="eastAsia"/>
                <w:color w:val="000000"/>
                <w:szCs w:val="21"/>
                <w:lang w:bidi="ar"/>
              </w:rPr>
              <w:br/>
              <w:t>9、额定阻抗：8 Ohms；</w:t>
            </w:r>
            <w:r>
              <w:rPr>
                <w:rFonts w:hint="eastAsia"/>
                <w:color w:val="000000"/>
                <w:szCs w:val="21"/>
                <w:lang w:bidi="ar"/>
              </w:rPr>
              <w:br/>
              <w:t>10、峰值最大声压级：  ≥128dB</w:t>
            </w:r>
            <w:r>
              <w:rPr>
                <w:rFonts w:hint="eastAsia"/>
                <w:color w:val="000000"/>
                <w:szCs w:val="21"/>
                <w:lang w:bidi="ar"/>
              </w:rPr>
              <w:br/>
              <w:t>11、额定功率（AES）：≥350W/700W/1400W（连续/节目/峰值）</w:t>
            </w:r>
            <w:r>
              <w:rPr>
                <w:rFonts w:hint="eastAsia"/>
                <w:color w:val="000000"/>
                <w:szCs w:val="21"/>
                <w:lang w:bidi="ar"/>
              </w:rPr>
              <w:br/>
              <w:t>12、覆盖角(H x V)： 90° x 60°，可旋转</w:t>
            </w:r>
            <w:r>
              <w:rPr>
                <w:rFonts w:hint="eastAsia"/>
                <w:color w:val="000000"/>
                <w:szCs w:val="21"/>
                <w:lang w:bidi="ar"/>
              </w:rPr>
              <w:br/>
              <w:t>13、低音单元：1 x 12"，Φ2.5"音圈</w:t>
            </w:r>
            <w:r>
              <w:rPr>
                <w:rFonts w:hint="eastAsia"/>
                <w:color w:val="000000"/>
                <w:szCs w:val="21"/>
                <w:lang w:bidi="ar"/>
              </w:rPr>
              <w:br/>
              <w:t>14、高音单元：1 x 1" 喉口, Φ1.75" 音圈</w:t>
            </w:r>
          </w:p>
        </w:tc>
      </w:tr>
      <w:tr w:rsidR="00B9179C" w14:paraId="05CABE56" w14:textId="77777777">
        <w:trPr>
          <w:trHeight w:val="567"/>
        </w:trPr>
        <w:tc>
          <w:tcPr>
            <w:tcW w:w="377" w:type="pct"/>
            <w:shd w:val="clear" w:color="auto" w:fill="auto"/>
            <w:noWrap/>
            <w:vAlign w:val="center"/>
          </w:tcPr>
          <w:p w14:paraId="6E6F00D7" w14:textId="77777777" w:rsidR="00B9179C" w:rsidRDefault="0053299E">
            <w:pPr>
              <w:jc w:val="center"/>
              <w:textAlignment w:val="center"/>
              <w:rPr>
                <w:szCs w:val="21"/>
              </w:rPr>
            </w:pPr>
            <w:r>
              <w:rPr>
                <w:rFonts w:hint="eastAsia"/>
                <w:color w:val="000000"/>
                <w:szCs w:val="21"/>
                <w:lang w:bidi="ar"/>
              </w:rPr>
              <w:lastRenderedPageBreak/>
              <w:t>L-04</w:t>
            </w:r>
          </w:p>
        </w:tc>
        <w:tc>
          <w:tcPr>
            <w:tcW w:w="964" w:type="pct"/>
            <w:shd w:val="clear" w:color="auto" w:fill="auto"/>
            <w:vAlign w:val="center"/>
          </w:tcPr>
          <w:p w14:paraId="33803B02" w14:textId="77777777" w:rsidR="00B9179C" w:rsidRDefault="0053299E">
            <w:pPr>
              <w:jc w:val="center"/>
              <w:textAlignment w:val="center"/>
              <w:rPr>
                <w:szCs w:val="21"/>
                <w:lang w:bidi="ar"/>
              </w:rPr>
            </w:pPr>
            <w:r>
              <w:rPr>
                <w:rFonts w:hint="eastAsia"/>
                <w:szCs w:val="21"/>
                <w:lang w:bidi="ar"/>
              </w:rPr>
              <w:t>影</w:t>
            </w:r>
            <w:proofErr w:type="gramStart"/>
            <w:r>
              <w:rPr>
                <w:rFonts w:hint="eastAsia"/>
                <w:szCs w:val="21"/>
                <w:lang w:bidi="ar"/>
              </w:rPr>
              <w:t>音系统超低音</w:t>
            </w:r>
            <w:proofErr w:type="gramEnd"/>
            <w:r>
              <w:rPr>
                <w:rFonts w:hint="eastAsia"/>
                <w:szCs w:val="21"/>
                <w:lang w:bidi="ar"/>
              </w:rPr>
              <w:t>扬声器</w:t>
            </w:r>
          </w:p>
          <w:p w14:paraId="59647BCA" w14:textId="77777777" w:rsidR="00B9179C" w:rsidRDefault="0053299E">
            <w:pPr>
              <w:jc w:val="center"/>
              <w:textAlignment w:val="center"/>
              <w:rPr>
                <w:szCs w:val="21"/>
              </w:rPr>
            </w:pPr>
            <w:r>
              <w:rPr>
                <w:rFonts w:hint="eastAsia"/>
                <w:b/>
                <w:bCs/>
                <w:szCs w:val="21"/>
                <w:u w:val="single"/>
                <w:lang w:bidi="ar"/>
              </w:rPr>
              <w:t>（重复参数）</w:t>
            </w:r>
          </w:p>
        </w:tc>
        <w:tc>
          <w:tcPr>
            <w:tcW w:w="3659" w:type="pct"/>
            <w:shd w:val="clear" w:color="auto" w:fill="auto"/>
          </w:tcPr>
          <w:p w14:paraId="7EEDD9D5" w14:textId="77777777" w:rsidR="00B9179C" w:rsidRDefault="0053299E">
            <w:pPr>
              <w:jc w:val="left"/>
              <w:textAlignment w:val="top"/>
              <w:rPr>
                <w:szCs w:val="21"/>
              </w:rPr>
            </w:pPr>
            <w:r>
              <w:rPr>
                <w:rFonts w:hint="eastAsia"/>
                <w:color w:val="000000"/>
                <w:szCs w:val="21"/>
                <w:lang w:bidi="ar"/>
              </w:rPr>
              <w:t>主要特点：</w:t>
            </w:r>
            <w:r>
              <w:rPr>
                <w:rFonts w:hint="eastAsia"/>
                <w:color w:val="000000"/>
                <w:szCs w:val="21"/>
                <w:lang w:bidi="ar"/>
              </w:rPr>
              <w:br/>
              <w:t>1、紧凑型前导向超低音扬声器</w:t>
            </w:r>
            <w:r>
              <w:rPr>
                <w:rFonts w:hint="eastAsia"/>
                <w:color w:val="000000"/>
                <w:szCs w:val="21"/>
                <w:lang w:bidi="ar"/>
              </w:rPr>
              <w:br/>
              <w:t>2、2x 18" (460MM) 低音单元驱动器</w:t>
            </w:r>
            <w:r>
              <w:rPr>
                <w:rFonts w:hint="eastAsia"/>
                <w:color w:val="000000"/>
                <w:szCs w:val="21"/>
                <w:lang w:bidi="ar"/>
              </w:rPr>
              <w:br/>
              <w:t>3、额定阻抗4Ω</w:t>
            </w:r>
            <w:r>
              <w:rPr>
                <w:rFonts w:hint="eastAsia"/>
                <w:color w:val="000000"/>
                <w:szCs w:val="21"/>
                <w:lang w:bidi="ar"/>
              </w:rPr>
              <w:br/>
              <w:t>4、“E”形钢制格栅</w:t>
            </w:r>
            <w:r>
              <w:rPr>
                <w:rFonts w:hint="eastAsia"/>
                <w:color w:val="000000"/>
                <w:szCs w:val="21"/>
                <w:lang w:bidi="ar"/>
              </w:rPr>
              <w:br/>
              <w:t>技术参</w:t>
            </w:r>
            <w:r>
              <w:rPr>
                <w:rFonts w:hint="eastAsia"/>
                <w:szCs w:val="21"/>
                <w:lang w:bidi="ar"/>
              </w:rPr>
              <w:t>数：</w:t>
            </w:r>
            <w:r>
              <w:rPr>
                <w:szCs w:val="21"/>
                <w:lang w:bidi="ar"/>
              </w:rPr>
              <w:br/>
              <w:t xml:space="preserve">5、频率范围（-10 dB）： </w:t>
            </w:r>
            <w:r>
              <w:rPr>
                <w:rFonts w:hint="eastAsia"/>
                <w:szCs w:val="21"/>
                <w:lang w:bidi="ar"/>
              </w:rPr>
              <w:t>≥</w:t>
            </w:r>
            <w:r>
              <w:rPr>
                <w:szCs w:val="21"/>
                <w:lang w:bidi="ar"/>
              </w:rPr>
              <w:t>32 Hz -500 Hz</w:t>
            </w:r>
            <w:r>
              <w:rPr>
                <w:rFonts w:hint="eastAsia"/>
                <w:szCs w:val="21"/>
                <w:lang w:bidi="ar"/>
              </w:rPr>
              <w:t>（需提供</w:t>
            </w:r>
            <w:r>
              <w:rPr>
                <w:szCs w:val="21"/>
                <w:lang w:bidi="ar"/>
              </w:rPr>
              <w:t>CMA和CNAS标识的检测报告扫描件，要求内容能体现满足上述参数要求，原件备查）</w:t>
            </w:r>
            <w:r>
              <w:rPr>
                <w:szCs w:val="21"/>
                <w:lang w:bidi="ar"/>
              </w:rPr>
              <w:br/>
              <w:t xml:space="preserve">6、频率响应（±3 dB）： </w:t>
            </w:r>
            <w:r>
              <w:rPr>
                <w:rFonts w:hint="eastAsia"/>
                <w:szCs w:val="21"/>
                <w:lang w:bidi="ar"/>
              </w:rPr>
              <w:t>≥</w:t>
            </w:r>
            <w:r>
              <w:rPr>
                <w:szCs w:val="21"/>
                <w:lang w:bidi="ar"/>
              </w:rPr>
              <w:t>36 Hz - 500 Hz</w:t>
            </w:r>
            <w:r>
              <w:rPr>
                <w:szCs w:val="21"/>
                <w:lang w:bidi="ar"/>
              </w:rPr>
              <w:br/>
              <w:t xml:space="preserve">7、灵敏度（1w @ 1m）：  </w:t>
            </w:r>
            <w:r>
              <w:rPr>
                <w:rFonts w:hint="eastAsia"/>
                <w:szCs w:val="21"/>
                <w:lang w:bidi="ar"/>
              </w:rPr>
              <w:t>≥</w:t>
            </w:r>
            <w:r>
              <w:rPr>
                <w:szCs w:val="21"/>
                <w:lang w:bidi="ar"/>
              </w:rPr>
              <w:t>102 dB</w:t>
            </w:r>
            <w:r>
              <w:rPr>
                <w:szCs w:val="21"/>
                <w:lang w:bidi="ar"/>
              </w:rPr>
              <w:br/>
              <w:t>8、额定阻抗：4 Ohms；</w:t>
            </w:r>
            <w:r>
              <w:rPr>
                <w:szCs w:val="21"/>
                <w:lang w:bidi="ar"/>
              </w:rPr>
              <w:br/>
              <w:t xml:space="preserve">9、峰值最大声压级： </w:t>
            </w:r>
            <w:r>
              <w:rPr>
                <w:rFonts w:hint="eastAsia"/>
                <w:szCs w:val="21"/>
                <w:lang w:bidi="ar"/>
              </w:rPr>
              <w:t>≥</w:t>
            </w:r>
            <w:r>
              <w:rPr>
                <w:szCs w:val="21"/>
                <w:lang w:bidi="ar"/>
              </w:rPr>
              <w:t>136dB</w:t>
            </w:r>
            <w:r>
              <w:rPr>
                <w:szCs w:val="21"/>
                <w:lang w:bidi="ar"/>
              </w:rPr>
              <w:br/>
              <w:t>10、额定功率（AES)：≥1600W/32000W/64000W</w:t>
            </w:r>
            <w:r>
              <w:rPr>
                <w:szCs w:val="21"/>
                <w:lang w:bidi="ar"/>
              </w:rPr>
              <w:br/>
              <w:t xml:space="preserve">11、覆盖角度（H x V)： 360° </w:t>
            </w:r>
            <w:r>
              <w:rPr>
                <w:szCs w:val="21"/>
                <w:lang w:bidi="ar"/>
              </w:rPr>
              <w:br/>
              <w:t xml:space="preserve">12、低音单元：2 x 18"，Φ3.9" </w:t>
            </w:r>
            <w:r>
              <w:rPr>
                <w:rFonts w:hint="eastAsia"/>
                <w:szCs w:val="21"/>
                <w:lang w:bidi="ar"/>
              </w:rPr>
              <w:t>音圈</w:t>
            </w:r>
          </w:p>
        </w:tc>
      </w:tr>
      <w:tr w:rsidR="00B9179C" w14:paraId="6468AB1F" w14:textId="77777777">
        <w:trPr>
          <w:trHeight w:val="567"/>
        </w:trPr>
        <w:tc>
          <w:tcPr>
            <w:tcW w:w="377" w:type="pct"/>
            <w:shd w:val="clear" w:color="auto" w:fill="auto"/>
            <w:noWrap/>
            <w:vAlign w:val="center"/>
          </w:tcPr>
          <w:p w14:paraId="4DF4A9C1" w14:textId="77777777" w:rsidR="00B9179C" w:rsidRDefault="0053299E">
            <w:pPr>
              <w:jc w:val="center"/>
              <w:textAlignment w:val="center"/>
              <w:rPr>
                <w:szCs w:val="21"/>
              </w:rPr>
            </w:pPr>
            <w:r>
              <w:rPr>
                <w:rFonts w:hint="eastAsia"/>
                <w:color w:val="000000"/>
                <w:szCs w:val="21"/>
                <w:lang w:bidi="ar"/>
              </w:rPr>
              <w:t>L-05</w:t>
            </w:r>
          </w:p>
        </w:tc>
        <w:tc>
          <w:tcPr>
            <w:tcW w:w="964" w:type="pct"/>
            <w:shd w:val="clear" w:color="auto" w:fill="auto"/>
            <w:vAlign w:val="center"/>
          </w:tcPr>
          <w:p w14:paraId="3E213A03" w14:textId="77777777" w:rsidR="00B9179C" w:rsidRDefault="0053299E">
            <w:pPr>
              <w:jc w:val="center"/>
              <w:textAlignment w:val="center"/>
              <w:rPr>
                <w:szCs w:val="21"/>
                <w:lang w:bidi="ar"/>
              </w:rPr>
            </w:pPr>
            <w:r>
              <w:rPr>
                <w:rFonts w:hint="eastAsia"/>
                <w:szCs w:val="21"/>
                <w:lang w:bidi="ar"/>
              </w:rPr>
              <w:t>影音系统主扬声器功率放大器</w:t>
            </w:r>
          </w:p>
          <w:p w14:paraId="1BBB6A52" w14:textId="77777777" w:rsidR="00B9179C" w:rsidRDefault="0053299E">
            <w:pPr>
              <w:jc w:val="center"/>
              <w:textAlignment w:val="center"/>
              <w:rPr>
                <w:szCs w:val="21"/>
              </w:rPr>
            </w:pPr>
            <w:r>
              <w:rPr>
                <w:rFonts w:hint="eastAsia"/>
                <w:b/>
                <w:bCs/>
                <w:szCs w:val="21"/>
                <w:u w:val="single"/>
                <w:lang w:bidi="ar"/>
              </w:rPr>
              <w:t>（重复参数）</w:t>
            </w:r>
          </w:p>
        </w:tc>
        <w:tc>
          <w:tcPr>
            <w:tcW w:w="3659" w:type="pct"/>
            <w:shd w:val="clear" w:color="auto" w:fill="auto"/>
          </w:tcPr>
          <w:p w14:paraId="7FEA8E79" w14:textId="77777777" w:rsidR="00B9179C" w:rsidRDefault="0053299E">
            <w:pPr>
              <w:jc w:val="left"/>
              <w:textAlignment w:val="top"/>
              <w:rPr>
                <w:szCs w:val="21"/>
              </w:rPr>
            </w:pPr>
            <w:r>
              <w:rPr>
                <w:rFonts w:hint="eastAsia"/>
                <w:szCs w:val="21"/>
                <w:lang w:bidi="ar"/>
              </w:rPr>
              <w:t>主要特点</w:t>
            </w:r>
            <w:r>
              <w:rPr>
                <w:rFonts w:hint="eastAsia"/>
                <w:szCs w:val="21"/>
                <w:lang w:bidi="ar"/>
              </w:rPr>
              <w:br/>
              <w:t>1、高质量专业功放，带来干净、细腻的音色表现</w:t>
            </w:r>
            <w:r>
              <w:rPr>
                <w:rFonts w:hint="eastAsia"/>
                <w:szCs w:val="21"/>
                <w:lang w:bidi="ar"/>
              </w:rPr>
              <w:br/>
              <w:t>2、高功率功放采用</w:t>
            </w:r>
            <w:proofErr w:type="gramStart"/>
            <w:r>
              <w:rPr>
                <w:rFonts w:hint="eastAsia"/>
                <w:szCs w:val="21"/>
                <w:lang w:bidi="ar"/>
              </w:rPr>
              <w:t>高级环变</w:t>
            </w:r>
            <w:proofErr w:type="gramEnd"/>
            <w:r>
              <w:rPr>
                <w:rFonts w:hint="eastAsia"/>
                <w:szCs w:val="21"/>
                <w:lang w:bidi="ar"/>
              </w:rPr>
              <w:t>电路，音色温暖有力度</w:t>
            </w:r>
            <w:r>
              <w:rPr>
                <w:rFonts w:hint="eastAsia"/>
                <w:szCs w:val="21"/>
                <w:lang w:bidi="ar"/>
              </w:rPr>
              <w:br/>
              <w:t>3、大电流短路保护设计，能确保功放不会通过直流输出信号，保护后级扬声器系统</w:t>
            </w:r>
            <w:r>
              <w:rPr>
                <w:rFonts w:hint="eastAsia"/>
                <w:szCs w:val="21"/>
                <w:lang w:bidi="ar"/>
              </w:rPr>
              <w:br/>
              <w:t>4、具有 0.775v，1v，1.4v 三级灵敏度调节</w:t>
            </w:r>
            <w:r>
              <w:rPr>
                <w:rFonts w:hint="eastAsia"/>
                <w:szCs w:val="21"/>
                <w:lang w:bidi="ar"/>
              </w:rPr>
              <w:br/>
              <w:t xml:space="preserve">5、完美的保护功能，包括负载短路保护、直流输出保护、高温保护、电压欠压保护等功率 </w:t>
            </w:r>
            <w:r>
              <w:rPr>
                <w:rFonts w:hint="eastAsia"/>
                <w:szCs w:val="21"/>
                <w:lang w:bidi="ar"/>
              </w:rPr>
              <w:br/>
              <w:t>技术参数：</w:t>
            </w:r>
            <w:r>
              <w:rPr>
                <w:rFonts w:hint="eastAsia"/>
                <w:szCs w:val="21"/>
                <w:lang w:bidi="ar"/>
              </w:rPr>
              <w:br/>
            </w:r>
            <w:r>
              <w:rPr>
                <w:szCs w:val="21"/>
                <w:lang w:bidi="ar"/>
              </w:rPr>
              <w:t>6、功放功率：8Ω立体声:≥1800Wx2</w:t>
            </w:r>
            <w:r>
              <w:rPr>
                <w:szCs w:val="21"/>
                <w:lang w:bidi="ar"/>
              </w:rPr>
              <w:br/>
              <w:t xml:space="preserve">               4Ω立体声:≥3000Wx2</w:t>
            </w:r>
            <w:r>
              <w:rPr>
                <w:szCs w:val="21"/>
                <w:lang w:bidi="ar"/>
              </w:rPr>
              <w:br/>
              <w:t xml:space="preserve">               2Ω立体声:≥4500Wx2</w:t>
            </w:r>
            <w:r>
              <w:rPr>
                <w:szCs w:val="21"/>
                <w:lang w:bidi="ar"/>
              </w:rPr>
              <w:br/>
            </w:r>
            <w:r>
              <w:rPr>
                <w:szCs w:val="21"/>
                <w:lang w:bidi="ar"/>
              </w:rPr>
              <w:lastRenderedPageBreak/>
              <w:t xml:space="preserve">               8Ω桥接功率:≥6000W</w:t>
            </w:r>
            <w:r>
              <w:rPr>
                <w:szCs w:val="21"/>
                <w:lang w:bidi="ar"/>
              </w:rPr>
              <w:br/>
              <w:t xml:space="preserve">               4Ω桥接功率:≥9000W </w:t>
            </w:r>
            <w:r>
              <w:rPr>
                <w:szCs w:val="21"/>
                <w:lang w:bidi="ar"/>
              </w:rPr>
              <w:br/>
              <w:t xml:space="preserve">7、频率响应: 20Hz-20kHz, </w:t>
            </w:r>
            <w:r>
              <w:rPr>
                <w:rFonts w:hint="eastAsia"/>
                <w:szCs w:val="21"/>
                <w:lang w:bidi="ar"/>
              </w:rPr>
              <w:t>±</w:t>
            </w:r>
            <w:r>
              <w:rPr>
                <w:szCs w:val="21"/>
                <w:lang w:bidi="ar"/>
              </w:rPr>
              <w:t>0.5dB</w:t>
            </w:r>
            <w:r>
              <w:rPr>
                <w:szCs w:val="21"/>
                <w:lang w:bidi="ar"/>
              </w:rPr>
              <w:br/>
              <w:t xml:space="preserve">8、总谐波失真: &lt;0.1% </w:t>
            </w:r>
            <w:r>
              <w:rPr>
                <w:szCs w:val="21"/>
                <w:lang w:bidi="ar"/>
              </w:rPr>
              <w:br/>
              <w:t>9、信噪比: &gt;99dB</w:t>
            </w:r>
            <w:r>
              <w:rPr>
                <w:szCs w:val="21"/>
                <w:lang w:bidi="ar"/>
              </w:rPr>
              <w:br/>
              <w:t>10、阻尼系数:&gt;100</w:t>
            </w:r>
            <w:r>
              <w:rPr>
                <w:szCs w:val="21"/>
                <w:lang w:bidi="ar"/>
              </w:rPr>
              <w:br/>
              <w:t xml:space="preserve">11、分离度:&gt;60dB </w:t>
            </w:r>
            <w:r>
              <w:rPr>
                <w:szCs w:val="21"/>
                <w:lang w:bidi="ar"/>
              </w:rPr>
              <w:br/>
              <w:t>12、输入灵敏度:0.775v/1.0v/1.4v可选</w:t>
            </w:r>
            <w:r>
              <w:rPr>
                <w:szCs w:val="21"/>
                <w:lang w:bidi="ar"/>
              </w:rPr>
              <w:br/>
              <w:t>13、输入阻抗（平衡/不平衡）：20KΩ/10KΩ</w:t>
            </w:r>
            <w:r>
              <w:rPr>
                <w:szCs w:val="21"/>
                <w:lang w:bidi="ar"/>
              </w:rPr>
              <w:br/>
              <w:t>14、输出类型：Class D</w:t>
            </w:r>
            <w:r>
              <w:rPr>
                <w:szCs w:val="21"/>
                <w:lang w:bidi="ar"/>
              </w:rPr>
              <w:br/>
            </w:r>
            <w:r>
              <w:rPr>
                <w:rFonts w:hint="eastAsia"/>
                <w:szCs w:val="21"/>
                <w:lang w:bidi="ar"/>
              </w:rPr>
              <w:t>15、保护功能：软启动，VHF，直流，短路，过载，失真限幅，过热，开机音量渐大</w:t>
            </w:r>
            <w:r>
              <w:rPr>
                <w:rFonts w:hint="eastAsia"/>
                <w:szCs w:val="21"/>
                <w:lang w:bidi="ar"/>
              </w:rPr>
              <w:br/>
              <w:t>16、前面板指示灯：信号，削峰，保护，电源指示</w:t>
            </w:r>
            <w:r>
              <w:rPr>
                <w:szCs w:val="21"/>
                <w:lang w:bidi="ar"/>
              </w:rPr>
              <w:br/>
              <w:t xml:space="preserve">17、供电要求：16A 电源线 AC220V / 50Hz，±10% </w:t>
            </w:r>
            <w:r>
              <w:rPr>
                <w:szCs w:val="21"/>
                <w:lang w:bidi="ar"/>
              </w:rPr>
              <w:br/>
              <w:t>18</w:t>
            </w:r>
            <w:r>
              <w:rPr>
                <w:rFonts w:hint="eastAsia"/>
                <w:szCs w:val="21"/>
                <w:lang w:bidi="ar"/>
              </w:rPr>
              <w:t>、提供厂家或总代理商出具针对本项目的售后服务承诺函原件。</w:t>
            </w:r>
            <w:r>
              <w:rPr>
                <w:szCs w:val="21"/>
                <w:lang w:bidi="ar"/>
              </w:rPr>
              <w:br/>
            </w:r>
            <w:r>
              <w:rPr>
                <w:rFonts w:hint="eastAsia"/>
                <w:szCs w:val="21"/>
                <w:lang w:bidi="ar"/>
              </w:rPr>
              <w:t>19、为保证音频产品匹配效果最佳，影音系统扬声器、影音系统扬声器功率放大器、数字调音台、影</w:t>
            </w:r>
            <w:proofErr w:type="gramStart"/>
            <w:r>
              <w:rPr>
                <w:rFonts w:hint="eastAsia"/>
                <w:szCs w:val="21"/>
                <w:lang w:bidi="ar"/>
              </w:rPr>
              <w:t>音系统需为</w:t>
            </w:r>
            <w:proofErr w:type="gramEnd"/>
            <w:r>
              <w:rPr>
                <w:rFonts w:hint="eastAsia"/>
                <w:szCs w:val="21"/>
                <w:lang w:bidi="ar"/>
              </w:rPr>
              <w:t>同一品牌</w:t>
            </w:r>
          </w:p>
        </w:tc>
      </w:tr>
      <w:tr w:rsidR="00B9179C" w14:paraId="1F89EC9D" w14:textId="77777777">
        <w:trPr>
          <w:trHeight w:val="567"/>
        </w:trPr>
        <w:tc>
          <w:tcPr>
            <w:tcW w:w="377" w:type="pct"/>
            <w:shd w:val="clear" w:color="auto" w:fill="auto"/>
            <w:noWrap/>
            <w:vAlign w:val="center"/>
          </w:tcPr>
          <w:p w14:paraId="1E79A525" w14:textId="77777777" w:rsidR="00B9179C" w:rsidRDefault="0053299E">
            <w:pPr>
              <w:jc w:val="center"/>
              <w:textAlignment w:val="center"/>
              <w:rPr>
                <w:szCs w:val="21"/>
              </w:rPr>
            </w:pPr>
            <w:r>
              <w:rPr>
                <w:rFonts w:hint="eastAsia"/>
                <w:color w:val="000000"/>
                <w:szCs w:val="21"/>
                <w:lang w:bidi="ar"/>
              </w:rPr>
              <w:lastRenderedPageBreak/>
              <w:t>L-06</w:t>
            </w:r>
          </w:p>
        </w:tc>
        <w:tc>
          <w:tcPr>
            <w:tcW w:w="964" w:type="pct"/>
            <w:shd w:val="clear" w:color="auto" w:fill="auto"/>
            <w:vAlign w:val="center"/>
          </w:tcPr>
          <w:p w14:paraId="3BC150F6" w14:textId="77777777" w:rsidR="00B9179C" w:rsidRDefault="0053299E">
            <w:pPr>
              <w:jc w:val="center"/>
              <w:textAlignment w:val="center"/>
              <w:rPr>
                <w:szCs w:val="21"/>
              </w:rPr>
            </w:pPr>
            <w:r>
              <w:rPr>
                <w:rFonts w:hint="eastAsia"/>
                <w:szCs w:val="21"/>
                <w:lang w:bidi="ar"/>
              </w:rPr>
              <w:t>影音系统辅助扬声器功率放大器</w:t>
            </w:r>
            <w:r>
              <w:rPr>
                <w:rFonts w:hint="eastAsia"/>
                <w:b/>
                <w:bCs/>
                <w:szCs w:val="21"/>
                <w:u w:val="single"/>
                <w:lang w:bidi="ar"/>
              </w:rPr>
              <w:t>（重复参数）</w:t>
            </w:r>
            <w:r>
              <w:rPr>
                <w:rFonts w:hint="eastAsia"/>
                <w:szCs w:val="21"/>
                <w:lang w:bidi="ar"/>
              </w:rPr>
              <w:t xml:space="preserve">        </w:t>
            </w:r>
          </w:p>
        </w:tc>
        <w:tc>
          <w:tcPr>
            <w:tcW w:w="3659" w:type="pct"/>
            <w:shd w:val="clear" w:color="auto" w:fill="auto"/>
            <w:vAlign w:val="center"/>
          </w:tcPr>
          <w:p w14:paraId="024BC304" w14:textId="77777777" w:rsidR="00B9179C" w:rsidRDefault="0053299E">
            <w:pPr>
              <w:jc w:val="left"/>
              <w:textAlignment w:val="center"/>
              <w:rPr>
                <w:szCs w:val="21"/>
                <w:lang w:bidi="ar"/>
              </w:rPr>
            </w:pPr>
            <w:r>
              <w:rPr>
                <w:rFonts w:hint="eastAsia"/>
                <w:szCs w:val="21"/>
                <w:lang w:bidi="ar"/>
              </w:rPr>
              <w:t>主要特点</w:t>
            </w:r>
            <w:r>
              <w:rPr>
                <w:rFonts w:hint="eastAsia"/>
                <w:szCs w:val="21"/>
                <w:lang w:bidi="ar"/>
              </w:rPr>
              <w:br/>
              <w:t>1、</w:t>
            </w:r>
            <w:proofErr w:type="gramStart"/>
            <w:r>
              <w:rPr>
                <w:rFonts w:hint="eastAsia"/>
                <w:szCs w:val="21"/>
                <w:lang w:bidi="ar"/>
              </w:rPr>
              <w:t>高级环牛</w:t>
            </w:r>
            <w:proofErr w:type="gramEnd"/>
            <w:r>
              <w:rPr>
                <w:rFonts w:hint="eastAsia"/>
                <w:szCs w:val="21"/>
                <w:lang w:bidi="ar"/>
              </w:rPr>
              <w:t>变压器供电,音色厚实温暖音域宽广</w:t>
            </w:r>
            <w:r>
              <w:rPr>
                <w:rFonts w:hint="eastAsia"/>
                <w:szCs w:val="21"/>
                <w:lang w:bidi="ar"/>
              </w:rPr>
              <w:br/>
              <w:t>2、精心设计和调校的电路，保证了音色精准及细腻的表现</w:t>
            </w:r>
            <w:r>
              <w:rPr>
                <w:rFonts w:hint="eastAsia"/>
                <w:szCs w:val="21"/>
                <w:lang w:bidi="ar"/>
              </w:rPr>
              <w:br/>
              <w:t>3、Class H功放输出类型</w:t>
            </w:r>
            <w:r>
              <w:rPr>
                <w:rFonts w:hint="eastAsia"/>
                <w:szCs w:val="21"/>
                <w:lang w:bidi="ar"/>
              </w:rPr>
              <w:br/>
              <w:t>4、完善的保护设计，过热、过载、短路等功能保护，令长期满负荷工作的功放更加稳定</w:t>
            </w:r>
            <w:r>
              <w:rPr>
                <w:rFonts w:hint="eastAsia"/>
                <w:szCs w:val="21"/>
                <w:lang w:bidi="ar"/>
              </w:rPr>
              <w:br/>
              <w:t>5、独特设计的功率限幅器可限制失真的信号输出，有效减少啸叫及反馈现象</w:t>
            </w:r>
            <w:r>
              <w:rPr>
                <w:rFonts w:hint="eastAsia"/>
                <w:szCs w:val="21"/>
                <w:lang w:bidi="ar"/>
              </w:rPr>
              <w:br/>
              <w:t>6、采用机械化 AI 自动插件、SMD 贴片、双波峰焊接等自动化生产制程，保证了产品的一致性和品质的稳定性</w:t>
            </w:r>
            <w:r>
              <w:rPr>
                <w:rFonts w:hint="eastAsia"/>
                <w:szCs w:val="21"/>
                <w:lang w:bidi="ar"/>
              </w:rPr>
              <w:br/>
            </w:r>
            <w:r>
              <w:rPr>
                <w:rFonts w:hint="eastAsia"/>
                <w:szCs w:val="21"/>
                <w:lang w:bidi="ar"/>
              </w:rPr>
              <w:br/>
              <w:t>技术参数：</w:t>
            </w:r>
            <w:r>
              <w:rPr>
                <w:szCs w:val="21"/>
                <w:lang w:bidi="ar"/>
              </w:rPr>
              <w:br/>
              <w:t xml:space="preserve">7、功放功率：8Ω立体声:≥500Wx2 </w:t>
            </w:r>
            <w:r>
              <w:rPr>
                <w:szCs w:val="21"/>
                <w:lang w:bidi="ar"/>
              </w:rPr>
              <w:br/>
              <w:t xml:space="preserve">               4Ω立体声:≥750Wx2                      </w:t>
            </w:r>
          </w:p>
          <w:p w14:paraId="2F85152B" w14:textId="77777777" w:rsidR="00B9179C" w:rsidRDefault="0053299E">
            <w:pPr>
              <w:ind w:firstLineChars="800" w:firstLine="1680"/>
              <w:jc w:val="left"/>
              <w:textAlignment w:val="center"/>
              <w:rPr>
                <w:szCs w:val="21"/>
              </w:rPr>
            </w:pPr>
            <w:r>
              <w:rPr>
                <w:szCs w:val="21"/>
                <w:lang w:bidi="ar"/>
              </w:rPr>
              <w:t>8Ω桥接功率:≥1500W</w:t>
            </w:r>
            <w:r>
              <w:rPr>
                <w:szCs w:val="21"/>
                <w:lang w:bidi="ar"/>
              </w:rPr>
              <w:br/>
              <w:t xml:space="preserve">8、频率响应: 20Hz-20kHz, </w:t>
            </w:r>
            <w:r>
              <w:rPr>
                <w:rFonts w:hint="eastAsia"/>
                <w:szCs w:val="21"/>
                <w:lang w:bidi="ar"/>
              </w:rPr>
              <w:t>±</w:t>
            </w:r>
            <w:r>
              <w:rPr>
                <w:szCs w:val="21"/>
                <w:lang w:bidi="ar"/>
              </w:rPr>
              <w:t>0.5dB</w:t>
            </w:r>
            <w:r>
              <w:rPr>
                <w:szCs w:val="21"/>
                <w:lang w:bidi="ar"/>
              </w:rPr>
              <w:br/>
              <w:t xml:space="preserve">9、 总谐波失真: &lt;0.05% </w:t>
            </w:r>
            <w:r>
              <w:rPr>
                <w:szCs w:val="21"/>
                <w:lang w:bidi="ar"/>
              </w:rPr>
              <w:br/>
            </w:r>
            <w:r>
              <w:rPr>
                <w:szCs w:val="21"/>
                <w:lang w:bidi="ar"/>
              </w:rPr>
              <w:lastRenderedPageBreak/>
              <w:t xml:space="preserve">10、信噪比: </w:t>
            </w:r>
            <w:r>
              <w:rPr>
                <w:rFonts w:hint="eastAsia"/>
                <w:szCs w:val="21"/>
                <w:lang w:bidi="ar"/>
              </w:rPr>
              <w:t>≥</w:t>
            </w:r>
            <w:r>
              <w:rPr>
                <w:szCs w:val="21"/>
                <w:lang w:bidi="ar"/>
              </w:rPr>
              <w:t>96dB</w:t>
            </w:r>
            <w:r>
              <w:rPr>
                <w:szCs w:val="21"/>
                <w:lang w:bidi="ar"/>
              </w:rPr>
              <w:br/>
              <w:t>11、阻尼系数:&gt;300</w:t>
            </w:r>
            <w:r>
              <w:rPr>
                <w:szCs w:val="21"/>
                <w:lang w:bidi="ar"/>
              </w:rPr>
              <w:br/>
              <w:t xml:space="preserve">12、分离度:&gt;60dB </w:t>
            </w:r>
            <w:r>
              <w:rPr>
                <w:szCs w:val="21"/>
                <w:lang w:bidi="ar"/>
              </w:rPr>
              <w:br/>
              <w:t>13、输入灵敏度:0.775v/1.0v/32dB可选</w:t>
            </w:r>
            <w:r>
              <w:rPr>
                <w:szCs w:val="21"/>
                <w:lang w:bidi="ar"/>
              </w:rPr>
              <w:br/>
              <w:t>14、输入阻抗（平衡/不平衡）：20KΩ/10KΩ</w:t>
            </w:r>
            <w:r>
              <w:rPr>
                <w:szCs w:val="21"/>
                <w:lang w:bidi="ar"/>
              </w:rPr>
              <w:br/>
              <w:t>15、输出类型：Class H</w:t>
            </w:r>
            <w:r>
              <w:rPr>
                <w:szCs w:val="21"/>
                <w:lang w:bidi="ar"/>
              </w:rPr>
              <w:br/>
              <w:t>16、保护功能：软启动，VHF，直流，短路，过载，失真限幅，过热，开机音量渐大</w:t>
            </w:r>
            <w:r>
              <w:rPr>
                <w:szCs w:val="21"/>
                <w:lang w:bidi="ar"/>
              </w:rPr>
              <w:br/>
              <w:t>17、前面板：面板指示灯:信号，削峰，保护，电源指示</w:t>
            </w:r>
            <w:r>
              <w:rPr>
                <w:szCs w:val="21"/>
                <w:lang w:bidi="ar"/>
              </w:rPr>
              <w:br/>
              <w:t>18</w:t>
            </w:r>
            <w:r>
              <w:rPr>
                <w:rFonts w:hint="eastAsia"/>
                <w:szCs w:val="21"/>
                <w:lang w:bidi="ar"/>
              </w:rPr>
              <w:t>、提供厂家或总代理商出具针对本项目的售后服务承诺函原件。</w:t>
            </w:r>
          </w:p>
        </w:tc>
      </w:tr>
      <w:tr w:rsidR="00B9179C" w14:paraId="0B955258" w14:textId="77777777">
        <w:trPr>
          <w:trHeight w:val="567"/>
        </w:trPr>
        <w:tc>
          <w:tcPr>
            <w:tcW w:w="377" w:type="pct"/>
            <w:shd w:val="clear" w:color="auto" w:fill="auto"/>
            <w:noWrap/>
            <w:vAlign w:val="center"/>
          </w:tcPr>
          <w:p w14:paraId="09471349" w14:textId="77777777" w:rsidR="00B9179C" w:rsidRDefault="0053299E">
            <w:pPr>
              <w:jc w:val="center"/>
              <w:textAlignment w:val="center"/>
              <w:rPr>
                <w:szCs w:val="21"/>
              </w:rPr>
            </w:pPr>
            <w:r>
              <w:rPr>
                <w:rFonts w:hint="eastAsia"/>
                <w:color w:val="000000"/>
                <w:szCs w:val="21"/>
                <w:lang w:bidi="ar"/>
              </w:rPr>
              <w:lastRenderedPageBreak/>
              <w:t>L-07</w:t>
            </w:r>
          </w:p>
        </w:tc>
        <w:tc>
          <w:tcPr>
            <w:tcW w:w="964" w:type="pct"/>
            <w:shd w:val="clear" w:color="auto" w:fill="auto"/>
            <w:vAlign w:val="center"/>
          </w:tcPr>
          <w:p w14:paraId="06BB9F9B" w14:textId="77777777" w:rsidR="00B9179C" w:rsidRDefault="0053299E">
            <w:pPr>
              <w:jc w:val="center"/>
              <w:textAlignment w:val="center"/>
              <w:rPr>
                <w:szCs w:val="21"/>
                <w:lang w:bidi="ar"/>
              </w:rPr>
            </w:pPr>
            <w:r>
              <w:rPr>
                <w:rFonts w:hint="eastAsia"/>
                <w:szCs w:val="21"/>
                <w:lang w:bidi="ar"/>
              </w:rPr>
              <w:t>影</w:t>
            </w:r>
            <w:proofErr w:type="gramStart"/>
            <w:r>
              <w:rPr>
                <w:rFonts w:hint="eastAsia"/>
                <w:szCs w:val="21"/>
                <w:lang w:bidi="ar"/>
              </w:rPr>
              <w:t>音系统超低音</w:t>
            </w:r>
            <w:proofErr w:type="gramEnd"/>
            <w:r>
              <w:rPr>
                <w:rFonts w:hint="eastAsia"/>
                <w:szCs w:val="21"/>
                <w:lang w:bidi="ar"/>
              </w:rPr>
              <w:t>扬声器功率放大器</w:t>
            </w:r>
          </w:p>
          <w:p w14:paraId="66E6A6BE" w14:textId="77777777" w:rsidR="00B9179C" w:rsidRDefault="0053299E">
            <w:pPr>
              <w:jc w:val="center"/>
              <w:textAlignment w:val="center"/>
              <w:rPr>
                <w:szCs w:val="21"/>
              </w:rPr>
            </w:pPr>
            <w:r>
              <w:rPr>
                <w:rFonts w:hint="eastAsia"/>
                <w:b/>
                <w:bCs/>
                <w:szCs w:val="21"/>
                <w:u w:val="single"/>
                <w:lang w:bidi="ar"/>
              </w:rPr>
              <w:t>（重复参数）</w:t>
            </w:r>
          </w:p>
        </w:tc>
        <w:tc>
          <w:tcPr>
            <w:tcW w:w="3659" w:type="pct"/>
            <w:shd w:val="clear" w:color="auto" w:fill="auto"/>
          </w:tcPr>
          <w:p w14:paraId="3997B206" w14:textId="77777777" w:rsidR="00B9179C" w:rsidRDefault="0053299E">
            <w:pPr>
              <w:jc w:val="left"/>
              <w:textAlignment w:val="top"/>
              <w:rPr>
                <w:szCs w:val="21"/>
              </w:rPr>
            </w:pPr>
            <w:r>
              <w:rPr>
                <w:rFonts w:hint="eastAsia"/>
                <w:szCs w:val="21"/>
                <w:lang w:bidi="ar"/>
              </w:rPr>
              <w:t>主要特点</w:t>
            </w:r>
            <w:r>
              <w:rPr>
                <w:rFonts w:hint="eastAsia"/>
                <w:szCs w:val="21"/>
                <w:lang w:bidi="ar"/>
              </w:rPr>
              <w:br/>
              <w:t>1、高质量专业功放，带来干净、细腻的音色表现</w:t>
            </w:r>
            <w:r>
              <w:rPr>
                <w:rFonts w:hint="eastAsia"/>
                <w:szCs w:val="21"/>
                <w:lang w:bidi="ar"/>
              </w:rPr>
              <w:br/>
              <w:t>2、高功率功放采用</w:t>
            </w:r>
            <w:proofErr w:type="gramStart"/>
            <w:r>
              <w:rPr>
                <w:rFonts w:hint="eastAsia"/>
                <w:szCs w:val="21"/>
                <w:lang w:bidi="ar"/>
              </w:rPr>
              <w:t>高级环变</w:t>
            </w:r>
            <w:proofErr w:type="gramEnd"/>
            <w:r>
              <w:rPr>
                <w:rFonts w:hint="eastAsia"/>
                <w:szCs w:val="21"/>
                <w:lang w:bidi="ar"/>
              </w:rPr>
              <w:t>电路，音色温暖有力度</w:t>
            </w:r>
            <w:r>
              <w:rPr>
                <w:rFonts w:hint="eastAsia"/>
                <w:szCs w:val="21"/>
                <w:lang w:bidi="ar"/>
              </w:rPr>
              <w:br/>
              <w:t>3、大电流短路保护设计，能确保功放不会通过直流输出信号，保护后级扬声器系统</w:t>
            </w:r>
            <w:r>
              <w:rPr>
                <w:rFonts w:hint="eastAsia"/>
                <w:szCs w:val="21"/>
                <w:lang w:bidi="ar"/>
              </w:rPr>
              <w:br/>
              <w:t>4、具有 0.775v，1v，1.4v 三级灵敏度调节</w:t>
            </w:r>
            <w:r>
              <w:rPr>
                <w:rFonts w:hint="eastAsia"/>
                <w:szCs w:val="21"/>
                <w:lang w:bidi="ar"/>
              </w:rPr>
              <w:br/>
              <w:t xml:space="preserve">5、完美的保护功能，包括负载短路保护、直流输出保护、高温保护、电压欠压保护等功率 </w:t>
            </w:r>
            <w:r>
              <w:rPr>
                <w:rFonts w:hint="eastAsia"/>
                <w:szCs w:val="21"/>
                <w:lang w:bidi="ar"/>
              </w:rPr>
              <w:br/>
              <w:t>技术参数：</w:t>
            </w:r>
            <w:r>
              <w:rPr>
                <w:rFonts w:hint="eastAsia"/>
                <w:szCs w:val="21"/>
                <w:lang w:bidi="ar"/>
              </w:rPr>
              <w:br/>
              <w:t>6、功放功率：8Ω立体声:≥1800Wx2</w:t>
            </w:r>
            <w:r>
              <w:rPr>
                <w:rFonts w:hint="eastAsia"/>
                <w:szCs w:val="21"/>
                <w:lang w:bidi="ar"/>
              </w:rPr>
              <w:br/>
              <w:t xml:space="preserve">               4Ω立体声:≥3000Wx2</w:t>
            </w:r>
            <w:r>
              <w:rPr>
                <w:rFonts w:hint="eastAsia"/>
                <w:szCs w:val="21"/>
                <w:lang w:bidi="ar"/>
              </w:rPr>
              <w:br/>
              <w:t xml:space="preserve">               2Ω立体声:≥4500Wx2</w:t>
            </w:r>
            <w:r>
              <w:rPr>
                <w:rFonts w:hint="eastAsia"/>
                <w:szCs w:val="21"/>
                <w:lang w:bidi="ar"/>
              </w:rPr>
              <w:br/>
              <w:t xml:space="preserve">               8Ω桥接功率:≥6000W</w:t>
            </w:r>
            <w:r>
              <w:rPr>
                <w:rFonts w:hint="eastAsia"/>
                <w:szCs w:val="21"/>
                <w:lang w:bidi="ar"/>
              </w:rPr>
              <w:br/>
              <w:t xml:space="preserve">               4Ω桥接功率:≥9000W </w:t>
            </w:r>
            <w:r>
              <w:rPr>
                <w:rFonts w:hint="eastAsia"/>
                <w:szCs w:val="21"/>
                <w:lang w:bidi="ar"/>
              </w:rPr>
              <w:br/>
              <w:t>7、频率响应: 20Hz-20kHz, ±0.5dB</w:t>
            </w:r>
            <w:r>
              <w:rPr>
                <w:rFonts w:hint="eastAsia"/>
                <w:szCs w:val="21"/>
                <w:lang w:bidi="ar"/>
              </w:rPr>
              <w:br/>
              <w:t xml:space="preserve">8、总谐波失真: &lt;0.1% </w:t>
            </w:r>
            <w:r>
              <w:rPr>
                <w:rFonts w:hint="eastAsia"/>
                <w:szCs w:val="21"/>
                <w:lang w:bidi="ar"/>
              </w:rPr>
              <w:br/>
              <w:t>9、信噪比: &gt;99dB</w:t>
            </w:r>
            <w:r>
              <w:rPr>
                <w:rFonts w:hint="eastAsia"/>
                <w:szCs w:val="21"/>
                <w:lang w:bidi="ar"/>
              </w:rPr>
              <w:br/>
              <w:t>10、阻尼系数:&gt;100</w:t>
            </w:r>
            <w:r>
              <w:rPr>
                <w:rFonts w:hint="eastAsia"/>
                <w:szCs w:val="21"/>
                <w:lang w:bidi="ar"/>
              </w:rPr>
              <w:br/>
              <w:t xml:space="preserve">11、分离度:&gt;60dB </w:t>
            </w:r>
            <w:r>
              <w:rPr>
                <w:rFonts w:hint="eastAsia"/>
                <w:szCs w:val="21"/>
                <w:lang w:bidi="ar"/>
              </w:rPr>
              <w:br/>
              <w:t>12、输入灵敏度:0.775v/1.0v/1.4v可选</w:t>
            </w:r>
            <w:r>
              <w:rPr>
                <w:rFonts w:hint="eastAsia"/>
                <w:szCs w:val="21"/>
                <w:lang w:bidi="ar"/>
              </w:rPr>
              <w:br/>
              <w:t>13、输入阻抗（平衡/不平衡）：20KΩ/10KΩ</w:t>
            </w:r>
            <w:r>
              <w:rPr>
                <w:rFonts w:hint="eastAsia"/>
                <w:szCs w:val="21"/>
                <w:lang w:bidi="ar"/>
              </w:rPr>
              <w:br/>
              <w:t>14、输出类型：Class D</w:t>
            </w:r>
            <w:r>
              <w:rPr>
                <w:rFonts w:hint="eastAsia"/>
                <w:szCs w:val="21"/>
                <w:lang w:bidi="ar"/>
              </w:rPr>
              <w:br/>
              <w:t>15、保护功能：软启动，VHF，直流，短路，过载，失真限幅，过热，开机音量渐大</w:t>
            </w:r>
            <w:r>
              <w:rPr>
                <w:rFonts w:hint="eastAsia"/>
                <w:szCs w:val="21"/>
                <w:lang w:bidi="ar"/>
              </w:rPr>
              <w:br/>
            </w:r>
            <w:r>
              <w:rPr>
                <w:rFonts w:hint="eastAsia"/>
                <w:szCs w:val="21"/>
                <w:lang w:bidi="ar"/>
              </w:rPr>
              <w:lastRenderedPageBreak/>
              <w:t>16、前面板指示灯：信号，削峰，保护，电源指示</w:t>
            </w:r>
            <w:r>
              <w:rPr>
                <w:rFonts w:hint="eastAsia"/>
                <w:szCs w:val="21"/>
                <w:lang w:bidi="ar"/>
              </w:rPr>
              <w:br/>
              <w:t xml:space="preserve">17、供电要求：16A 电源线 AC220V / 50Hz，±10% </w:t>
            </w:r>
            <w:r>
              <w:rPr>
                <w:rFonts w:hint="eastAsia"/>
                <w:szCs w:val="21"/>
                <w:lang w:bidi="ar"/>
              </w:rPr>
              <w:br/>
              <w:t>18、提供厂家或总代理商出具针对本项目的售后服务承诺函原件。</w:t>
            </w:r>
            <w:r>
              <w:rPr>
                <w:rFonts w:hint="eastAsia"/>
                <w:szCs w:val="21"/>
                <w:lang w:bidi="ar"/>
              </w:rPr>
              <w:br/>
              <w:t>19、为保证音频产品匹配效果最佳，影音系统扬声器、影音系统扬声器功率放大器、数字调音台、影</w:t>
            </w:r>
            <w:proofErr w:type="gramStart"/>
            <w:r>
              <w:rPr>
                <w:rFonts w:hint="eastAsia"/>
                <w:szCs w:val="21"/>
                <w:lang w:bidi="ar"/>
              </w:rPr>
              <w:t>音系统需为</w:t>
            </w:r>
            <w:proofErr w:type="gramEnd"/>
            <w:r>
              <w:rPr>
                <w:rFonts w:hint="eastAsia"/>
                <w:szCs w:val="21"/>
                <w:lang w:bidi="ar"/>
              </w:rPr>
              <w:t>同一品牌</w:t>
            </w:r>
          </w:p>
        </w:tc>
      </w:tr>
      <w:tr w:rsidR="00B9179C" w14:paraId="34FC9B17" w14:textId="77777777">
        <w:trPr>
          <w:trHeight w:val="567"/>
        </w:trPr>
        <w:tc>
          <w:tcPr>
            <w:tcW w:w="377" w:type="pct"/>
            <w:shd w:val="clear" w:color="auto" w:fill="auto"/>
            <w:noWrap/>
            <w:vAlign w:val="center"/>
          </w:tcPr>
          <w:p w14:paraId="7A84BC5A" w14:textId="77777777" w:rsidR="00B9179C" w:rsidRDefault="0053299E">
            <w:pPr>
              <w:jc w:val="center"/>
              <w:textAlignment w:val="center"/>
              <w:rPr>
                <w:szCs w:val="21"/>
              </w:rPr>
            </w:pPr>
            <w:r>
              <w:rPr>
                <w:rFonts w:hint="eastAsia"/>
                <w:color w:val="000000"/>
                <w:szCs w:val="21"/>
                <w:lang w:bidi="ar"/>
              </w:rPr>
              <w:lastRenderedPageBreak/>
              <w:t>L-08</w:t>
            </w:r>
          </w:p>
        </w:tc>
        <w:tc>
          <w:tcPr>
            <w:tcW w:w="964" w:type="pct"/>
            <w:shd w:val="clear" w:color="auto" w:fill="auto"/>
            <w:vAlign w:val="center"/>
          </w:tcPr>
          <w:p w14:paraId="513AC659" w14:textId="77777777" w:rsidR="00B9179C" w:rsidRDefault="0053299E">
            <w:pPr>
              <w:jc w:val="center"/>
              <w:textAlignment w:val="center"/>
              <w:rPr>
                <w:szCs w:val="21"/>
                <w:lang w:bidi="ar"/>
              </w:rPr>
            </w:pPr>
            <w:r>
              <w:rPr>
                <w:rFonts w:hint="eastAsia"/>
                <w:szCs w:val="21"/>
                <w:lang w:bidi="ar"/>
              </w:rPr>
              <w:t>数字调音台</w:t>
            </w:r>
          </w:p>
          <w:p w14:paraId="56D835B3" w14:textId="77777777" w:rsidR="00B9179C" w:rsidRDefault="0053299E">
            <w:pPr>
              <w:jc w:val="center"/>
              <w:textAlignment w:val="center"/>
              <w:rPr>
                <w:szCs w:val="21"/>
              </w:rPr>
            </w:pPr>
            <w:r>
              <w:rPr>
                <w:rFonts w:hint="eastAsia"/>
                <w:b/>
                <w:bCs/>
                <w:szCs w:val="21"/>
                <w:u w:val="single"/>
                <w:lang w:bidi="ar"/>
              </w:rPr>
              <w:t>（重复参数）</w:t>
            </w:r>
          </w:p>
        </w:tc>
        <w:tc>
          <w:tcPr>
            <w:tcW w:w="3659" w:type="pct"/>
            <w:shd w:val="clear" w:color="auto" w:fill="auto"/>
            <w:vAlign w:val="center"/>
          </w:tcPr>
          <w:p w14:paraId="3F90E70C" w14:textId="77777777" w:rsidR="00B9179C" w:rsidRDefault="0053299E">
            <w:pPr>
              <w:spacing w:after="160"/>
              <w:jc w:val="left"/>
              <w:textAlignment w:val="center"/>
              <w:rPr>
                <w:szCs w:val="21"/>
              </w:rPr>
            </w:pPr>
            <w:r>
              <w:rPr>
                <w:rFonts w:hint="eastAsia"/>
                <w:szCs w:val="21"/>
                <w:lang w:bidi="ar"/>
              </w:rPr>
              <w:t>主要特点：</w:t>
            </w:r>
            <w:r>
              <w:rPr>
                <w:szCs w:val="21"/>
                <w:lang w:bidi="ar"/>
              </w:rPr>
              <w:br/>
              <w:t>1、7寸触摸屏幕快速控制</w:t>
            </w:r>
            <w:r>
              <w:rPr>
                <w:szCs w:val="21"/>
                <w:lang w:bidi="ar"/>
              </w:rPr>
              <w:br/>
              <w:t>2、16组模拟输入，12路输出</w:t>
            </w:r>
            <w:r>
              <w:rPr>
                <w:szCs w:val="21"/>
                <w:lang w:bidi="ar"/>
              </w:rPr>
              <w:br/>
              <w:t>3、每组输入具有噪声门、</w:t>
            </w:r>
            <w:proofErr w:type="gramStart"/>
            <w:r>
              <w:rPr>
                <w:szCs w:val="21"/>
                <w:lang w:bidi="ar"/>
              </w:rPr>
              <w:t>压限器</w:t>
            </w:r>
            <w:proofErr w:type="gramEnd"/>
            <w:r>
              <w:rPr>
                <w:szCs w:val="21"/>
                <w:lang w:bidi="ar"/>
              </w:rPr>
              <w:t>、高低通滤波器、参量均衡器音色控制</w:t>
            </w:r>
            <w:r>
              <w:rPr>
                <w:szCs w:val="21"/>
                <w:lang w:bidi="ar"/>
              </w:rPr>
              <w:br/>
              <w:t>4、每组输出具有延时、压限、电平控制</w:t>
            </w:r>
            <w:r>
              <w:rPr>
                <w:szCs w:val="21"/>
                <w:lang w:bidi="ar"/>
              </w:rPr>
              <w:br/>
              <w:t>5、内置DCA控制</w:t>
            </w:r>
            <w:r>
              <w:rPr>
                <w:szCs w:val="21"/>
                <w:lang w:bidi="ar"/>
              </w:rPr>
              <w:br/>
              <w:t>6、内置效果器</w:t>
            </w:r>
            <w:r>
              <w:rPr>
                <w:szCs w:val="21"/>
                <w:lang w:bidi="ar"/>
              </w:rPr>
              <w:br/>
              <w:t>7、支持USB存储录音、放音，支持APE、WAV、MP3、FALC无损格式</w:t>
            </w:r>
            <w:r>
              <w:rPr>
                <w:szCs w:val="21"/>
                <w:lang w:bidi="ar"/>
              </w:rPr>
              <w:br/>
              <w:t>8、不少于100组场景存储</w:t>
            </w:r>
            <w:r>
              <w:rPr>
                <w:szCs w:val="21"/>
                <w:lang w:bidi="ar"/>
              </w:rPr>
              <w:br/>
              <w:t>9、</w:t>
            </w:r>
            <w:r>
              <w:rPr>
                <w:rFonts w:hint="eastAsia"/>
                <w:szCs w:val="21"/>
                <w:lang w:bidi="ar"/>
              </w:rPr>
              <w:t>支持</w:t>
            </w:r>
            <w:proofErr w:type="spellStart"/>
            <w:r>
              <w:rPr>
                <w:szCs w:val="21"/>
                <w:lang w:bidi="ar"/>
              </w:rPr>
              <w:t>iPAD</w:t>
            </w:r>
            <w:proofErr w:type="spellEnd"/>
            <w:r>
              <w:rPr>
                <w:szCs w:val="21"/>
                <w:lang w:bidi="ar"/>
              </w:rPr>
              <w:t>无线平板控制，支持8个终端同时控制</w:t>
            </w:r>
            <w:r>
              <w:rPr>
                <w:szCs w:val="21"/>
                <w:lang w:bidi="ar"/>
              </w:rPr>
              <w:br/>
              <w:t>10、支持TCP/IP以太网接口，可与第三方系统控制联动，支持RS-232控制指令</w:t>
            </w:r>
            <w:r>
              <w:rPr>
                <w:szCs w:val="21"/>
                <w:lang w:bidi="ar"/>
              </w:rPr>
              <w:br/>
              <w:t>11、具有英文、中文可选界面</w:t>
            </w:r>
            <w:r>
              <w:rPr>
                <w:szCs w:val="21"/>
                <w:lang w:bidi="ar"/>
              </w:rPr>
              <w:br/>
            </w:r>
            <w:r>
              <w:rPr>
                <w:rFonts w:hint="eastAsia"/>
                <w:szCs w:val="21"/>
                <w:lang w:bidi="ar"/>
              </w:rPr>
              <w:t>技术参数：</w:t>
            </w:r>
            <w:r>
              <w:rPr>
                <w:szCs w:val="21"/>
                <w:lang w:bidi="ar"/>
              </w:rPr>
              <w:br/>
              <w:t>12、频率响应: 20 Hz ~ 20 kHz (±0.3 dB)</w:t>
            </w:r>
            <w:r>
              <w:rPr>
                <w:szCs w:val="21"/>
                <w:lang w:bidi="ar"/>
              </w:rPr>
              <w:br/>
              <w:t xml:space="preserve">13、动态范围: </w:t>
            </w:r>
            <w:r>
              <w:rPr>
                <w:rFonts w:hint="eastAsia"/>
                <w:szCs w:val="21"/>
                <w:lang w:bidi="ar"/>
              </w:rPr>
              <w:t>≥</w:t>
            </w:r>
            <w:r>
              <w:rPr>
                <w:szCs w:val="21"/>
                <w:lang w:bidi="ar"/>
              </w:rPr>
              <w:t>108 dB</w:t>
            </w:r>
            <w:r>
              <w:rPr>
                <w:szCs w:val="21"/>
                <w:lang w:bidi="ar"/>
              </w:rPr>
              <w:br/>
              <w:t xml:space="preserve">14、最大输入/输出电平：≥18 </w:t>
            </w:r>
            <w:proofErr w:type="spellStart"/>
            <w:r>
              <w:rPr>
                <w:szCs w:val="21"/>
                <w:lang w:bidi="ar"/>
              </w:rPr>
              <w:t>dBu</w:t>
            </w:r>
            <w:proofErr w:type="spellEnd"/>
            <w:r>
              <w:rPr>
                <w:szCs w:val="21"/>
                <w:lang w:bidi="ar"/>
              </w:rPr>
              <w:br/>
              <w:t xml:space="preserve">15、失真度: </w:t>
            </w:r>
            <w:r>
              <w:rPr>
                <w:rFonts w:hint="eastAsia"/>
                <w:szCs w:val="21"/>
                <w:lang w:bidi="ar"/>
              </w:rPr>
              <w:t>≤</w:t>
            </w:r>
            <w:r>
              <w:rPr>
                <w:szCs w:val="21"/>
                <w:lang w:bidi="ar"/>
              </w:rPr>
              <w:t xml:space="preserve">0.008% @4 </w:t>
            </w:r>
            <w:proofErr w:type="spellStart"/>
            <w:r>
              <w:rPr>
                <w:szCs w:val="21"/>
                <w:lang w:bidi="ar"/>
              </w:rPr>
              <w:t>dBu</w:t>
            </w:r>
            <w:proofErr w:type="spellEnd"/>
            <w:r>
              <w:rPr>
                <w:szCs w:val="21"/>
                <w:lang w:bidi="ar"/>
              </w:rPr>
              <w:t xml:space="preserve"> 20～20 kHz</w:t>
            </w:r>
            <w:r>
              <w:rPr>
                <w:szCs w:val="21"/>
                <w:lang w:bidi="ar"/>
              </w:rPr>
              <w:br/>
              <w:t>16、信噪比：＞108 dB（无计权）</w:t>
            </w:r>
            <w:r>
              <w:rPr>
                <w:szCs w:val="21"/>
                <w:lang w:bidi="ar"/>
              </w:rPr>
              <w:br/>
              <w:t xml:space="preserve">17、本底噪声：≤‐90 </w:t>
            </w:r>
            <w:proofErr w:type="spellStart"/>
            <w:r>
              <w:rPr>
                <w:szCs w:val="21"/>
                <w:lang w:bidi="ar"/>
              </w:rPr>
              <w:t>dBu</w:t>
            </w:r>
            <w:proofErr w:type="spellEnd"/>
            <w:r>
              <w:rPr>
                <w:szCs w:val="21"/>
                <w:lang w:bidi="ar"/>
              </w:rPr>
              <w:t xml:space="preserve"> </w:t>
            </w:r>
            <w:r>
              <w:rPr>
                <w:rFonts w:hint="eastAsia"/>
                <w:szCs w:val="21"/>
                <w:lang w:bidi="ar"/>
              </w:rPr>
              <w:t>（无计权）</w:t>
            </w:r>
            <w:r>
              <w:rPr>
                <w:szCs w:val="21"/>
                <w:lang w:bidi="ar"/>
              </w:rPr>
              <w:br/>
              <w:t>18、反馈抑制器：不少于14个独立反馈抑制器</w:t>
            </w:r>
            <w:r>
              <w:rPr>
                <w:szCs w:val="21"/>
                <w:lang w:bidi="ar"/>
              </w:rPr>
              <w:br/>
              <w:t>19、提供厂家或总代理商出具针对本项目的售后服务承诺函原件。</w:t>
            </w:r>
            <w:r>
              <w:rPr>
                <w:szCs w:val="21"/>
                <w:lang w:bidi="ar"/>
              </w:rPr>
              <w:br/>
              <w:t>20、</w:t>
            </w:r>
            <w:r>
              <w:rPr>
                <w:rFonts w:hint="eastAsia"/>
                <w:szCs w:val="21"/>
                <w:lang w:bidi="ar"/>
              </w:rPr>
              <w:t>为保证音频产品匹配效果最佳，影音系统扬声器、影音系统扬声器功率放大器、数字调音台、影</w:t>
            </w:r>
            <w:proofErr w:type="gramStart"/>
            <w:r>
              <w:rPr>
                <w:rFonts w:hint="eastAsia"/>
                <w:szCs w:val="21"/>
                <w:lang w:bidi="ar"/>
              </w:rPr>
              <w:t>音系统需为</w:t>
            </w:r>
            <w:proofErr w:type="gramEnd"/>
            <w:r>
              <w:rPr>
                <w:rFonts w:hint="eastAsia"/>
                <w:szCs w:val="21"/>
                <w:lang w:bidi="ar"/>
              </w:rPr>
              <w:t>同一品牌</w:t>
            </w:r>
            <w:r>
              <w:rPr>
                <w:szCs w:val="21"/>
                <w:lang w:bidi="ar"/>
              </w:rPr>
              <w:t xml:space="preserve">       </w:t>
            </w:r>
          </w:p>
        </w:tc>
      </w:tr>
      <w:tr w:rsidR="00B9179C" w14:paraId="5E3454F1" w14:textId="77777777">
        <w:trPr>
          <w:trHeight w:val="567"/>
        </w:trPr>
        <w:tc>
          <w:tcPr>
            <w:tcW w:w="377" w:type="pct"/>
            <w:shd w:val="clear" w:color="auto" w:fill="auto"/>
            <w:noWrap/>
            <w:vAlign w:val="center"/>
          </w:tcPr>
          <w:p w14:paraId="59D69220" w14:textId="77777777" w:rsidR="00B9179C" w:rsidRDefault="0053299E">
            <w:pPr>
              <w:jc w:val="center"/>
              <w:textAlignment w:val="center"/>
              <w:rPr>
                <w:szCs w:val="21"/>
              </w:rPr>
            </w:pPr>
            <w:r>
              <w:rPr>
                <w:rFonts w:hint="eastAsia"/>
                <w:color w:val="000000"/>
                <w:szCs w:val="21"/>
                <w:lang w:bidi="ar"/>
              </w:rPr>
              <w:t>L-09</w:t>
            </w:r>
          </w:p>
        </w:tc>
        <w:tc>
          <w:tcPr>
            <w:tcW w:w="964" w:type="pct"/>
            <w:shd w:val="clear" w:color="auto" w:fill="auto"/>
            <w:vAlign w:val="center"/>
          </w:tcPr>
          <w:p w14:paraId="17B0CE7D" w14:textId="77777777" w:rsidR="00B9179C" w:rsidRDefault="0053299E">
            <w:pPr>
              <w:jc w:val="center"/>
              <w:textAlignment w:val="center"/>
            </w:pPr>
            <w:r>
              <w:rPr>
                <w:rFonts w:hint="eastAsia"/>
              </w:rPr>
              <w:t>无线手持话筒</w:t>
            </w:r>
          </w:p>
          <w:p w14:paraId="74EE445C" w14:textId="77777777" w:rsidR="00B9179C" w:rsidRDefault="0053299E">
            <w:pPr>
              <w:pStyle w:val="a0"/>
              <w:ind w:firstLineChars="100" w:firstLine="211"/>
            </w:pPr>
            <w:r>
              <w:rPr>
                <w:rFonts w:ascii="宋体" w:hAnsi="宋体" w:cs="宋体" w:hint="eastAsia"/>
                <w:b/>
                <w:bCs/>
                <w:kern w:val="0"/>
                <w:szCs w:val="21"/>
                <w:u w:val="single"/>
                <w:lang w:bidi="ar"/>
              </w:rPr>
              <w:t>（重复参数）</w:t>
            </w:r>
          </w:p>
        </w:tc>
        <w:tc>
          <w:tcPr>
            <w:tcW w:w="3659" w:type="pct"/>
            <w:shd w:val="clear" w:color="auto" w:fill="auto"/>
            <w:vAlign w:val="center"/>
          </w:tcPr>
          <w:p w14:paraId="73C16B0A" w14:textId="77777777" w:rsidR="00B9179C" w:rsidRDefault="0053299E">
            <w:pPr>
              <w:jc w:val="left"/>
              <w:textAlignment w:val="center"/>
              <w:rPr>
                <w:szCs w:val="21"/>
              </w:rPr>
            </w:pPr>
            <w:r>
              <w:rPr>
                <w:rFonts w:hint="eastAsia"/>
                <w:szCs w:val="21"/>
                <w:lang w:bidi="ar"/>
              </w:rPr>
              <w:t>手持式无线</w:t>
            </w:r>
            <w:proofErr w:type="gramStart"/>
            <w:r>
              <w:rPr>
                <w:rFonts w:hint="eastAsia"/>
                <w:szCs w:val="21"/>
                <w:lang w:bidi="ar"/>
              </w:rPr>
              <w:t>咪</w:t>
            </w:r>
            <w:proofErr w:type="gramEnd"/>
            <w:r>
              <w:rPr>
                <w:rFonts w:hint="eastAsia"/>
                <w:szCs w:val="21"/>
                <w:lang w:bidi="ar"/>
              </w:rPr>
              <w:t>，一拖二</w:t>
            </w:r>
          </w:p>
        </w:tc>
      </w:tr>
      <w:tr w:rsidR="00B9179C" w14:paraId="1F1959C7" w14:textId="77777777">
        <w:trPr>
          <w:trHeight w:val="567"/>
        </w:trPr>
        <w:tc>
          <w:tcPr>
            <w:tcW w:w="377" w:type="pct"/>
            <w:shd w:val="clear" w:color="auto" w:fill="auto"/>
            <w:noWrap/>
            <w:vAlign w:val="center"/>
          </w:tcPr>
          <w:p w14:paraId="18AB9A90" w14:textId="77777777" w:rsidR="00B9179C" w:rsidRDefault="0053299E">
            <w:pPr>
              <w:jc w:val="center"/>
              <w:textAlignment w:val="center"/>
              <w:rPr>
                <w:szCs w:val="21"/>
              </w:rPr>
            </w:pPr>
            <w:r>
              <w:rPr>
                <w:rFonts w:hint="eastAsia"/>
                <w:color w:val="000000"/>
                <w:szCs w:val="21"/>
                <w:lang w:bidi="ar"/>
              </w:rPr>
              <w:t>L-10</w:t>
            </w:r>
          </w:p>
        </w:tc>
        <w:tc>
          <w:tcPr>
            <w:tcW w:w="964" w:type="pct"/>
            <w:shd w:val="clear" w:color="auto" w:fill="auto"/>
            <w:vAlign w:val="center"/>
          </w:tcPr>
          <w:p w14:paraId="0A554734" w14:textId="77777777" w:rsidR="00B9179C" w:rsidRDefault="0053299E">
            <w:pPr>
              <w:jc w:val="center"/>
              <w:textAlignment w:val="center"/>
              <w:rPr>
                <w:szCs w:val="21"/>
                <w:lang w:bidi="ar"/>
              </w:rPr>
            </w:pPr>
            <w:r>
              <w:rPr>
                <w:rFonts w:hint="eastAsia"/>
                <w:szCs w:val="21"/>
                <w:lang w:bidi="ar"/>
              </w:rPr>
              <w:t>数字音频矩阵</w:t>
            </w:r>
          </w:p>
          <w:p w14:paraId="049954E9" w14:textId="77777777" w:rsidR="00B9179C" w:rsidRDefault="0053299E">
            <w:pPr>
              <w:jc w:val="center"/>
              <w:textAlignment w:val="center"/>
              <w:rPr>
                <w:szCs w:val="21"/>
              </w:rPr>
            </w:pPr>
            <w:r>
              <w:rPr>
                <w:rFonts w:hint="eastAsia"/>
                <w:b/>
                <w:bCs/>
                <w:szCs w:val="21"/>
                <w:u w:val="single"/>
                <w:lang w:bidi="ar"/>
              </w:rPr>
              <w:t>（重复参数）</w:t>
            </w:r>
          </w:p>
        </w:tc>
        <w:tc>
          <w:tcPr>
            <w:tcW w:w="3659" w:type="pct"/>
            <w:shd w:val="clear" w:color="auto" w:fill="auto"/>
            <w:vAlign w:val="center"/>
          </w:tcPr>
          <w:p w14:paraId="095B18E8" w14:textId="77777777" w:rsidR="00B9179C" w:rsidRDefault="0053299E">
            <w:pPr>
              <w:jc w:val="left"/>
              <w:textAlignment w:val="center"/>
              <w:rPr>
                <w:szCs w:val="21"/>
                <w:lang w:bidi="ar"/>
              </w:rPr>
            </w:pPr>
            <w:r>
              <w:rPr>
                <w:szCs w:val="21"/>
                <w:lang w:bidi="ar"/>
              </w:rPr>
              <w:t>1</w:t>
            </w:r>
            <w:r>
              <w:rPr>
                <w:rFonts w:hint="eastAsia"/>
                <w:szCs w:val="21"/>
                <w:lang w:bidi="ar"/>
              </w:rPr>
              <w:t>、采用高处理性能和还原度的</w:t>
            </w:r>
            <w:r>
              <w:rPr>
                <w:szCs w:val="21"/>
                <w:lang w:bidi="ar"/>
              </w:rPr>
              <w:t>ADI SHARC平台；</w:t>
            </w:r>
          </w:p>
          <w:p w14:paraId="06D740D8" w14:textId="77777777" w:rsidR="00B9179C" w:rsidRDefault="0053299E">
            <w:pPr>
              <w:jc w:val="left"/>
              <w:textAlignment w:val="center"/>
              <w:rPr>
                <w:szCs w:val="21"/>
                <w:lang w:bidi="ar"/>
              </w:rPr>
            </w:pPr>
            <w:r>
              <w:rPr>
                <w:szCs w:val="21"/>
                <w:lang w:bidi="ar"/>
              </w:rPr>
              <w:t>2</w:t>
            </w:r>
            <w:r>
              <w:rPr>
                <w:rFonts w:hint="eastAsia"/>
                <w:szCs w:val="21"/>
                <w:lang w:bidi="ar"/>
              </w:rPr>
              <w:t>、支持不少于</w:t>
            </w:r>
            <w:r>
              <w:rPr>
                <w:szCs w:val="21"/>
                <w:lang w:bidi="ar"/>
              </w:rPr>
              <w:t>16路平衡式话筒\线路输入，不少于16路平衡式输出；</w:t>
            </w:r>
          </w:p>
          <w:p w14:paraId="0ADF59AA" w14:textId="77777777" w:rsidR="00B9179C" w:rsidRDefault="0053299E">
            <w:pPr>
              <w:jc w:val="left"/>
              <w:textAlignment w:val="center"/>
              <w:rPr>
                <w:szCs w:val="21"/>
                <w:lang w:bidi="ar"/>
              </w:rPr>
            </w:pPr>
            <w:r>
              <w:rPr>
                <w:szCs w:val="21"/>
                <w:lang w:bidi="ar"/>
              </w:rPr>
              <w:lastRenderedPageBreak/>
              <w:t>3</w:t>
            </w:r>
            <w:r>
              <w:rPr>
                <w:rFonts w:hint="eastAsia"/>
                <w:szCs w:val="21"/>
                <w:lang w:bidi="ar"/>
              </w:rPr>
              <w:t>、支持不少于</w:t>
            </w:r>
            <w:r>
              <w:rPr>
                <w:szCs w:val="21"/>
                <w:lang w:bidi="ar"/>
              </w:rPr>
              <w:t>16进16出Dante网络音频传输通道；</w:t>
            </w:r>
          </w:p>
          <w:p w14:paraId="357F9544" w14:textId="77777777" w:rsidR="00B9179C" w:rsidRDefault="0053299E">
            <w:pPr>
              <w:jc w:val="left"/>
              <w:textAlignment w:val="center"/>
              <w:rPr>
                <w:szCs w:val="21"/>
                <w:lang w:bidi="ar"/>
              </w:rPr>
            </w:pPr>
            <w:r>
              <w:rPr>
                <w:szCs w:val="21"/>
                <w:lang w:bidi="ar"/>
              </w:rPr>
              <w:t>4</w:t>
            </w:r>
            <w:r>
              <w:rPr>
                <w:rFonts w:hint="eastAsia"/>
                <w:szCs w:val="21"/>
                <w:lang w:bidi="ar"/>
              </w:rPr>
              <w:t>、支持</w:t>
            </w:r>
            <w:r>
              <w:rPr>
                <w:szCs w:val="21"/>
                <w:lang w:bidi="ar"/>
              </w:rPr>
              <w:t>IOS、Windows、Android控制终端；</w:t>
            </w:r>
          </w:p>
          <w:p w14:paraId="7A8E289E" w14:textId="77777777" w:rsidR="00B9179C" w:rsidRDefault="0053299E">
            <w:pPr>
              <w:jc w:val="left"/>
              <w:textAlignment w:val="center"/>
              <w:rPr>
                <w:szCs w:val="21"/>
                <w:lang w:bidi="ar"/>
              </w:rPr>
            </w:pPr>
            <w:r>
              <w:rPr>
                <w:szCs w:val="21"/>
                <w:lang w:bidi="ar"/>
              </w:rPr>
              <w:t>5</w:t>
            </w:r>
            <w:r>
              <w:rPr>
                <w:rFonts w:hint="eastAsia"/>
                <w:szCs w:val="21"/>
                <w:lang w:bidi="ar"/>
              </w:rPr>
              <w:t>、自定义用户中文使用界面，支持在单个界面上对多台音频处理器的同时在线管理，且不仅限于同一型号；</w:t>
            </w:r>
          </w:p>
          <w:p w14:paraId="3AB92A36" w14:textId="77777777" w:rsidR="00B9179C" w:rsidRDefault="0053299E">
            <w:pPr>
              <w:jc w:val="left"/>
              <w:textAlignment w:val="center"/>
              <w:rPr>
                <w:szCs w:val="21"/>
                <w:lang w:bidi="ar"/>
              </w:rPr>
            </w:pPr>
            <w:r>
              <w:rPr>
                <w:szCs w:val="21"/>
                <w:lang w:bidi="ar"/>
              </w:rPr>
              <w:t>6</w:t>
            </w:r>
            <w:r>
              <w:rPr>
                <w:rFonts w:hint="eastAsia"/>
                <w:szCs w:val="21"/>
                <w:lang w:bidi="ar"/>
              </w:rPr>
              <w:t>、动态范围</w:t>
            </w:r>
            <w:r>
              <w:rPr>
                <w:szCs w:val="21"/>
                <w:lang w:bidi="ar"/>
              </w:rPr>
              <w:t xml:space="preserve"> ≧113dB； </w:t>
            </w:r>
          </w:p>
          <w:p w14:paraId="6C953A59" w14:textId="77777777" w:rsidR="00B9179C" w:rsidRDefault="0053299E">
            <w:pPr>
              <w:jc w:val="left"/>
              <w:textAlignment w:val="center"/>
              <w:rPr>
                <w:szCs w:val="21"/>
                <w:lang w:bidi="ar"/>
              </w:rPr>
            </w:pPr>
            <w:r>
              <w:rPr>
                <w:szCs w:val="21"/>
                <w:lang w:bidi="ar"/>
              </w:rPr>
              <w:t>7</w:t>
            </w:r>
            <w:r>
              <w:rPr>
                <w:rFonts w:hint="eastAsia"/>
                <w:szCs w:val="21"/>
                <w:lang w:bidi="ar"/>
              </w:rPr>
              <w:t>、频率响应范围</w:t>
            </w:r>
            <w:r>
              <w:rPr>
                <w:szCs w:val="21"/>
                <w:lang w:bidi="ar"/>
              </w:rPr>
              <w:t xml:space="preserve"> ≧20～20kHz (±0.2dB)； </w:t>
            </w:r>
          </w:p>
          <w:p w14:paraId="33EC5547" w14:textId="77777777" w:rsidR="00B9179C" w:rsidRDefault="0053299E">
            <w:pPr>
              <w:jc w:val="left"/>
              <w:textAlignment w:val="center"/>
              <w:rPr>
                <w:szCs w:val="21"/>
                <w:lang w:bidi="ar"/>
              </w:rPr>
            </w:pPr>
            <w:r>
              <w:rPr>
                <w:szCs w:val="21"/>
                <w:lang w:bidi="ar"/>
              </w:rPr>
              <w:t>8</w:t>
            </w:r>
            <w:r>
              <w:rPr>
                <w:rFonts w:hint="eastAsia"/>
                <w:szCs w:val="21"/>
                <w:lang w:bidi="ar"/>
              </w:rPr>
              <w:t>、总谐波失真</w:t>
            </w:r>
            <w:r>
              <w:rPr>
                <w:szCs w:val="21"/>
                <w:lang w:bidi="ar"/>
              </w:rPr>
              <w:t xml:space="preserve">(THD+N) </w:t>
            </w:r>
            <w:r>
              <w:rPr>
                <w:rFonts w:hint="eastAsia"/>
                <w:szCs w:val="21"/>
                <w:lang w:bidi="ar"/>
              </w:rPr>
              <w:t>≤</w:t>
            </w:r>
            <w:r>
              <w:rPr>
                <w:szCs w:val="21"/>
                <w:lang w:bidi="ar"/>
              </w:rPr>
              <w:t>0.003% @1kHz，+4dBu；</w:t>
            </w:r>
          </w:p>
          <w:p w14:paraId="0C9062D5" w14:textId="77777777" w:rsidR="00B9179C" w:rsidRDefault="0053299E">
            <w:pPr>
              <w:jc w:val="left"/>
              <w:textAlignment w:val="center"/>
              <w:rPr>
                <w:szCs w:val="21"/>
                <w:lang w:bidi="ar"/>
              </w:rPr>
            </w:pPr>
            <w:r>
              <w:rPr>
                <w:szCs w:val="21"/>
                <w:lang w:bidi="ar"/>
              </w:rPr>
              <w:t>9</w:t>
            </w:r>
            <w:r>
              <w:rPr>
                <w:rFonts w:hint="eastAsia"/>
                <w:szCs w:val="21"/>
                <w:lang w:bidi="ar"/>
              </w:rPr>
              <w:t>、采用开放式架构</w:t>
            </w:r>
            <w:r>
              <w:rPr>
                <w:szCs w:val="21"/>
                <w:lang w:bidi="ar"/>
              </w:rPr>
              <w:t>,输入输出处理模块可自由编辑；</w:t>
            </w:r>
          </w:p>
          <w:p w14:paraId="1A2C3749" w14:textId="77777777" w:rsidR="00B9179C" w:rsidRDefault="0053299E">
            <w:pPr>
              <w:jc w:val="left"/>
              <w:textAlignment w:val="center"/>
              <w:rPr>
                <w:szCs w:val="21"/>
                <w:lang w:bidi="ar"/>
              </w:rPr>
            </w:pPr>
            <w:r>
              <w:rPr>
                <w:szCs w:val="21"/>
                <w:lang w:bidi="ar"/>
              </w:rPr>
              <w:t>10</w:t>
            </w:r>
            <w:r>
              <w:rPr>
                <w:rFonts w:hint="eastAsia"/>
                <w:szCs w:val="21"/>
                <w:lang w:bidi="ar"/>
              </w:rPr>
              <w:t>、输入通道拥有扩展器、压缩器、自动增益、</w:t>
            </w:r>
            <w:r>
              <w:rPr>
                <w:szCs w:val="21"/>
                <w:lang w:bidi="ar"/>
              </w:rPr>
              <w:t>PEQ(5)、PEQ(8)、PEQ(12)、AFC(8)、AFC(12)、AFC(16)、闪避器、噪声门、噪声增益补偿、GEQ(10)、GEQ(15)、GEQ(31)、延时器可自由组合；</w:t>
            </w:r>
          </w:p>
          <w:p w14:paraId="2D519DF3" w14:textId="77777777" w:rsidR="00B9179C" w:rsidRDefault="0053299E">
            <w:pPr>
              <w:jc w:val="left"/>
              <w:textAlignment w:val="center"/>
              <w:rPr>
                <w:szCs w:val="21"/>
                <w:lang w:bidi="ar"/>
              </w:rPr>
            </w:pPr>
            <w:r>
              <w:rPr>
                <w:szCs w:val="21"/>
                <w:lang w:bidi="ar"/>
              </w:rPr>
              <w:t>11</w:t>
            </w:r>
            <w:r>
              <w:rPr>
                <w:rFonts w:hint="eastAsia"/>
                <w:szCs w:val="21"/>
                <w:lang w:bidi="ar"/>
              </w:rPr>
              <w:t>、输出通道拥有高低通、</w:t>
            </w:r>
            <w:r>
              <w:rPr>
                <w:szCs w:val="21"/>
                <w:lang w:bidi="ar"/>
              </w:rPr>
              <w:t>PEQ(5)、PEQ(8)、PEQ(12)、GEQ(10)、GEQ(15)、GEQ(31)、延时器、限幅器，可自由组合；</w:t>
            </w:r>
          </w:p>
          <w:p w14:paraId="2F25301F" w14:textId="77777777" w:rsidR="00B9179C" w:rsidRDefault="0053299E">
            <w:pPr>
              <w:jc w:val="left"/>
              <w:textAlignment w:val="center"/>
              <w:rPr>
                <w:szCs w:val="21"/>
                <w:lang w:bidi="ar"/>
              </w:rPr>
            </w:pPr>
            <w:r>
              <w:rPr>
                <w:szCs w:val="21"/>
                <w:lang w:bidi="ar"/>
              </w:rPr>
              <w:t>12</w:t>
            </w:r>
            <w:r>
              <w:rPr>
                <w:rFonts w:hint="eastAsia"/>
                <w:szCs w:val="21"/>
                <w:lang w:bidi="ar"/>
              </w:rPr>
              <w:t>、支持</w:t>
            </w:r>
            <w:r>
              <w:rPr>
                <w:szCs w:val="21"/>
                <w:lang w:bidi="ar"/>
              </w:rPr>
              <w:t>AEC(回声消除)、ANS(噪声抑制)、</w:t>
            </w:r>
            <w:proofErr w:type="spellStart"/>
            <w:r>
              <w:rPr>
                <w:szCs w:val="21"/>
                <w:lang w:bidi="ar"/>
              </w:rPr>
              <w:t>AutoMixer</w:t>
            </w:r>
            <w:proofErr w:type="spellEnd"/>
            <w:r>
              <w:rPr>
                <w:szCs w:val="21"/>
                <w:lang w:bidi="ar"/>
              </w:rPr>
              <w:t>(自动混音)、摄像跟踪、幻象供电等功能；</w:t>
            </w:r>
          </w:p>
          <w:p w14:paraId="40B3DB9F" w14:textId="77777777" w:rsidR="00B9179C" w:rsidRDefault="0053299E">
            <w:pPr>
              <w:jc w:val="left"/>
              <w:textAlignment w:val="center"/>
              <w:rPr>
                <w:szCs w:val="21"/>
                <w:lang w:bidi="ar"/>
              </w:rPr>
            </w:pPr>
            <w:r>
              <w:rPr>
                <w:szCs w:val="21"/>
                <w:lang w:bidi="ar"/>
              </w:rPr>
              <w:t>13</w:t>
            </w:r>
            <w:r>
              <w:rPr>
                <w:rFonts w:hint="eastAsia"/>
                <w:szCs w:val="21"/>
                <w:lang w:bidi="ar"/>
              </w:rPr>
              <w:t>、支持输入输出所有通道电平同时回显查看功能；</w:t>
            </w:r>
          </w:p>
          <w:p w14:paraId="4EFD2BBE" w14:textId="77777777" w:rsidR="00B9179C" w:rsidRDefault="0053299E">
            <w:pPr>
              <w:jc w:val="left"/>
              <w:textAlignment w:val="center"/>
              <w:rPr>
                <w:szCs w:val="21"/>
                <w:lang w:bidi="ar"/>
              </w:rPr>
            </w:pPr>
            <w:r>
              <w:rPr>
                <w:szCs w:val="21"/>
                <w:lang w:bidi="ar"/>
              </w:rPr>
              <w:t>14</w:t>
            </w:r>
            <w:r>
              <w:rPr>
                <w:rFonts w:hint="eastAsia"/>
                <w:szCs w:val="21"/>
                <w:lang w:bidi="ar"/>
              </w:rPr>
              <w:t>、支持</w:t>
            </w:r>
            <w:r>
              <w:rPr>
                <w:szCs w:val="21"/>
                <w:lang w:bidi="ar"/>
              </w:rPr>
              <w:t>RS23RS485和UDP中控控制；</w:t>
            </w:r>
          </w:p>
          <w:p w14:paraId="6183EEB7" w14:textId="77777777" w:rsidR="00B9179C" w:rsidRDefault="0053299E">
            <w:pPr>
              <w:jc w:val="left"/>
              <w:textAlignment w:val="center"/>
              <w:rPr>
                <w:szCs w:val="21"/>
                <w:lang w:bidi="ar"/>
              </w:rPr>
            </w:pPr>
            <w:r>
              <w:rPr>
                <w:szCs w:val="21"/>
                <w:lang w:bidi="ar"/>
              </w:rPr>
              <w:t>15</w:t>
            </w:r>
            <w:r>
              <w:rPr>
                <w:rFonts w:hint="eastAsia"/>
                <w:szCs w:val="21"/>
                <w:lang w:bidi="ar"/>
              </w:rPr>
              <w:t>、支持局域网跨网段、跨</w:t>
            </w:r>
            <w:r>
              <w:rPr>
                <w:szCs w:val="21"/>
                <w:lang w:bidi="ar"/>
              </w:rPr>
              <w:t xml:space="preserve">VLAN </w:t>
            </w:r>
            <w:r>
              <w:rPr>
                <w:rFonts w:hint="eastAsia"/>
                <w:szCs w:val="21"/>
                <w:lang w:bidi="ar"/>
              </w:rPr>
              <w:t>控制设备；</w:t>
            </w:r>
          </w:p>
          <w:p w14:paraId="1D69C264" w14:textId="77777777" w:rsidR="00B9179C" w:rsidRDefault="0053299E">
            <w:pPr>
              <w:jc w:val="left"/>
              <w:textAlignment w:val="center"/>
              <w:rPr>
                <w:szCs w:val="21"/>
                <w:lang w:bidi="ar"/>
              </w:rPr>
            </w:pPr>
            <w:r>
              <w:rPr>
                <w:szCs w:val="21"/>
                <w:lang w:bidi="ar"/>
              </w:rPr>
              <w:t>16</w:t>
            </w:r>
            <w:r>
              <w:rPr>
                <w:rFonts w:hint="eastAsia"/>
                <w:szCs w:val="21"/>
                <w:lang w:bidi="ar"/>
              </w:rPr>
              <w:t>、支持不少于</w:t>
            </w:r>
            <w:r>
              <w:rPr>
                <w:szCs w:val="21"/>
                <w:lang w:bidi="ar"/>
              </w:rPr>
              <w:t>16组预设，每个预设独立工作；</w:t>
            </w:r>
          </w:p>
          <w:p w14:paraId="7D533CFB" w14:textId="77777777" w:rsidR="00B9179C" w:rsidRDefault="0053299E">
            <w:pPr>
              <w:jc w:val="left"/>
              <w:textAlignment w:val="center"/>
              <w:rPr>
                <w:szCs w:val="21"/>
                <w:lang w:bidi="ar"/>
              </w:rPr>
            </w:pPr>
            <w:r>
              <w:rPr>
                <w:szCs w:val="21"/>
                <w:lang w:bidi="ar"/>
              </w:rPr>
              <w:t>17</w:t>
            </w:r>
            <w:r>
              <w:rPr>
                <w:rFonts w:hint="eastAsia"/>
                <w:szCs w:val="21"/>
                <w:lang w:bidi="ar"/>
              </w:rPr>
              <w:t>、内置</w:t>
            </w:r>
            <w:r>
              <w:rPr>
                <w:szCs w:val="21"/>
                <w:lang w:bidi="ar"/>
              </w:rPr>
              <w:t>USB声卡，支持录播功能；</w:t>
            </w:r>
          </w:p>
          <w:p w14:paraId="7D577466" w14:textId="77777777" w:rsidR="00B9179C" w:rsidRDefault="0053299E">
            <w:pPr>
              <w:spacing w:after="160"/>
              <w:jc w:val="left"/>
              <w:textAlignment w:val="center"/>
              <w:rPr>
                <w:szCs w:val="21"/>
              </w:rPr>
            </w:pPr>
            <w:r>
              <w:rPr>
                <w:szCs w:val="21"/>
                <w:lang w:bidi="ar"/>
              </w:rPr>
              <w:t>18</w:t>
            </w:r>
            <w:r>
              <w:rPr>
                <w:rFonts w:hint="eastAsia"/>
                <w:szCs w:val="21"/>
                <w:lang w:bidi="ar"/>
              </w:rPr>
              <w:t>、需提供一个用户界面对多台设备集中管理的截图并加盖厂商公章；</w:t>
            </w:r>
            <w:r>
              <w:rPr>
                <w:rFonts w:hint="eastAsia"/>
                <w:b/>
                <w:bCs/>
                <w:color w:val="FF0000"/>
                <w:szCs w:val="21"/>
                <w:lang w:bidi="ar"/>
              </w:rPr>
              <w:t xml:space="preserve">    </w:t>
            </w:r>
          </w:p>
        </w:tc>
      </w:tr>
      <w:tr w:rsidR="00B9179C" w14:paraId="5B92EA11" w14:textId="77777777">
        <w:trPr>
          <w:trHeight w:val="567"/>
        </w:trPr>
        <w:tc>
          <w:tcPr>
            <w:tcW w:w="377" w:type="pct"/>
            <w:shd w:val="clear" w:color="auto" w:fill="auto"/>
            <w:noWrap/>
            <w:vAlign w:val="center"/>
          </w:tcPr>
          <w:p w14:paraId="2A95F05A" w14:textId="77777777" w:rsidR="00B9179C" w:rsidRDefault="0053299E">
            <w:pPr>
              <w:jc w:val="center"/>
              <w:textAlignment w:val="center"/>
              <w:rPr>
                <w:szCs w:val="21"/>
              </w:rPr>
            </w:pPr>
            <w:r>
              <w:rPr>
                <w:rFonts w:hint="eastAsia"/>
                <w:color w:val="000000"/>
                <w:szCs w:val="21"/>
                <w:lang w:bidi="ar"/>
              </w:rPr>
              <w:lastRenderedPageBreak/>
              <w:t>L-11</w:t>
            </w:r>
          </w:p>
        </w:tc>
        <w:tc>
          <w:tcPr>
            <w:tcW w:w="964" w:type="pct"/>
            <w:shd w:val="clear" w:color="auto" w:fill="auto"/>
            <w:vAlign w:val="center"/>
          </w:tcPr>
          <w:p w14:paraId="553263FE" w14:textId="77777777" w:rsidR="00B9179C" w:rsidRDefault="0053299E">
            <w:pPr>
              <w:jc w:val="center"/>
              <w:textAlignment w:val="center"/>
              <w:rPr>
                <w:szCs w:val="21"/>
              </w:rPr>
            </w:pPr>
            <w:r>
              <w:rPr>
                <w:rFonts w:hint="eastAsia"/>
                <w:szCs w:val="21"/>
                <w:lang w:bidi="ar"/>
              </w:rPr>
              <w:t>8路电源时序器</w:t>
            </w:r>
            <w:r>
              <w:rPr>
                <w:rFonts w:hint="eastAsia"/>
                <w:b/>
                <w:bCs/>
                <w:szCs w:val="21"/>
                <w:u w:val="single"/>
                <w:lang w:bidi="ar"/>
              </w:rPr>
              <w:t>（重复参数）</w:t>
            </w:r>
          </w:p>
        </w:tc>
        <w:tc>
          <w:tcPr>
            <w:tcW w:w="3659" w:type="pct"/>
            <w:shd w:val="clear" w:color="auto" w:fill="auto"/>
            <w:vAlign w:val="center"/>
          </w:tcPr>
          <w:p w14:paraId="0932E310" w14:textId="77777777" w:rsidR="00B9179C" w:rsidRDefault="0053299E">
            <w:pPr>
              <w:jc w:val="left"/>
              <w:textAlignment w:val="center"/>
              <w:rPr>
                <w:color w:val="000000"/>
                <w:szCs w:val="21"/>
                <w:lang w:bidi="ar"/>
              </w:rPr>
            </w:pPr>
            <w:r>
              <w:rPr>
                <w:rFonts w:hint="eastAsia"/>
                <w:color w:val="000000"/>
                <w:szCs w:val="21"/>
                <w:lang w:bidi="ar"/>
              </w:rPr>
              <w:t>主要特点</w:t>
            </w:r>
            <w:r>
              <w:rPr>
                <w:rFonts w:hint="eastAsia"/>
                <w:color w:val="000000"/>
                <w:szCs w:val="21"/>
                <w:lang w:bidi="ar"/>
              </w:rPr>
              <w:br/>
              <w:t>1、集成大电流空气开关和电压显示，最大限度的指示和保护供电系统的安全可靠；</w:t>
            </w:r>
          </w:p>
          <w:p w14:paraId="003DA3D9" w14:textId="77777777" w:rsidR="00B9179C" w:rsidRDefault="0053299E">
            <w:pPr>
              <w:jc w:val="left"/>
              <w:textAlignment w:val="center"/>
              <w:rPr>
                <w:color w:val="000000"/>
                <w:szCs w:val="21"/>
                <w:lang w:bidi="ar"/>
              </w:rPr>
            </w:pPr>
            <w:r>
              <w:rPr>
                <w:rFonts w:hint="eastAsia"/>
                <w:color w:val="000000"/>
                <w:szCs w:val="21"/>
                <w:lang w:bidi="ar"/>
              </w:rPr>
              <w:t>2、高性能的电源滤波器，拥有良好的共模</w:t>
            </w:r>
            <w:proofErr w:type="gramStart"/>
            <w:r>
              <w:rPr>
                <w:rFonts w:hint="eastAsia"/>
                <w:color w:val="000000"/>
                <w:szCs w:val="21"/>
                <w:lang w:bidi="ar"/>
              </w:rPr>
              <w:t>和差模抑制特性</w:t>
            </w:r>
            <w:proofErr w:type="gramEnd"/>
            <w:r>
              <w:rPr>
                <w:rFonts w:hint="eastAsia"/>
                <w:color w:val="000000"/>
                <w:szCs w:val="21"/>
                <w:lang w:bidi="ar"/>
              </w:rPr>
              <w:t>。</w:t>
            </w:r>
          </w:p>
          <w:p w14:paraId="57C376CD" w14:textId="77777777" w:rsidR="00B9179C" w:rsidRDefault="0053299E">
            <w:pPr>
              <w:jc w:val="left"/>
              <w:textAlignment w:val="center"/>
              <w:rPr>
                <w:color w:val="000000"/>
                <w:szCs w:val="21"/>
                <w:lang w:bidi="ar"/>
              </w:rPr>
            </w:pPr>
            <w:r>
              <w:rPr>
                <w:rFonts w:hint="eastAsia"/>
                <w:color w:val="000000"/>
                <w:szCs w:val="21"/>
                <w:lang w:bidi="ar"/>
              </w:rPr>
              <w:t>3、不少于10路可控制电源，单路额定输出电流30A；</w:t>
            </w:r>
          </w:p>
          <w:p w14:paraId="00B16E72" w14:textId="77777777" w:rsidR="00B9179C" w:rsidRDefault="0053299E">
            <w:pPr>
              <w:jc w:val="left"/>
              <w:textAlignment w:val="center"/>
              <w:rPr>
                <w:color w:val="000000"/>
                <w:szCs w:val="21"/>
                <w:lang w:bidi="ar"/>
              </w:rPr>
            </w:pPr>
            <w:r>
              <w:rPr>
                <w:rFonts w:hint="eastAsia"/>
                <w:color w:val="000000"/>
                <w:szCs w:val="21"/>
                <w:lang w:bidi="ar"/>
              </w:rPr>
              <w:t>4、面板带大电流DC5V/3A  USB接口输出；提供不少于3组DC12V/1A直流电源输出；</w:t>
            </w:r>
          </w:p>
          <w:p w14:paraId="31E6B05B" w14:textId="77777777" w:rsidR="00B9179C" w:rsidRDefault="0053299E">
            <w:pPr>
              <w:jc w:val="left"/>
              <w:textAlignment w:val="center"/>
              <w:rPr>
                <w:color w:val="000000"/>
                <w:szCs w:val="21"/>
                <w:lang w:bidi="ar"/>
              </w:rPr>
            </w:pPr>
            <w:r>
              <w:rPr>
                <w:rFonts w:hint="eastAsia"/>
                <w:color w:val="000000"/>
                <w:szCs w:val="21"/>
                <w:lang w:bidi="ar"/>
              </w:rPr>
              <w:t>5、电源通道开关间隔时间从100毫秒到2000毫秒可以自由设置；支持短路干接点或者DC24V触发自动开启系统电源；</w:t>
            </w:r>
          </w:p>
          <w:p w14:paraId="7A085B96" w14:textId="77777777" w:rsidR="00B9179C" w:rsidRDefault="0053299E">
            <w:pPr>
              <w:jc w:val="left"/>
              <w:textAlignment w:val="center"/>
              <w:rPr>
                <w:color w:val="000000"/>
                <w:szCs w:val="21"/>
                <w:lang w:bidi="ar"/>
              </w:rPr>
            </w:pPr>
            <w:r>
              <w:rPr>
                <w:rFonts w:hint="eastAsia"/>
                <w:color w:val="000000"/>
                <w:szCs w:val="21"/>
                <w:lang w:bidi="ar"/>
              </w:rPr>
              <w:t>6、支持手动操作或可编程受控动作；</w:t>
            </w:r>
          </w:p>
          <w:p w14:paraId="2DAE8E9B" w14:textId="77777777" w:rsidR="00B9179C" w:rsidRDefault="0053299E">
            <w:pPr>
              <w:jc w:val="left"/>
              <w:textAlignment w:val="center"/>
              <w:rPr>
                <w:color w:val="000000"/>
                <w:szCs w:val="21"/>
                <w:lang w:bidi="ar"/>
              </w:rPr>
            </w:pPr>
            <w:r>
              <w:rPr>
                <w:rFonts w:hint="eastAsia"/>
                <w:color w:val="000000"/>
                <w:szCs w:val="21"/>
                <w:lang w:bidi="ar"/>
              </w:rPr>
              <w:t>7、支持多机级联，最多可达80路电源输出；</w:t>
            </w:r>
          </w:p>
          <w:p w14:paraId="1CA18AFB" w14:textId="77777777" w:rsidR="00B9179C" w:rsidRDefault="0053299E">
            <w:pPr>
              <w:jc w:val="left"/>
              <w:textAlignment w:val="center"/>
              <w:rPr>
                <w:color w:val="000000"/>
                <w:szCs w:val="21"/>
                <w:lang w:bidi="ar"/>
              </w:rPr>
            </w:pPr>
            <w:r>
              <w:rPr>
                <w:rFonts w:hint="eastAsia"/>
                <w:color w:val="000000"/>
                <w:szCs w:val="21"/>
                <w:lang w:bidi="ar"/>
              </w:rPr>
              <w:t>8、备有安全锁、按键锁功能，供手动紧急控制及防误操作；</w:t>
            </w:r>
          </w:p>
          <w:p w14:paraId="7C5D7B46" w14:textId="77777777" w:rsidR="00B9179C" w:rsidRDefault="0053299E">
            <w:pPr>
              <w:jc w:val="left"/>
              <w:textAlignment w:val="center"/>
              <w:rPr>
                <w:color w:val="000000"/>
                <w:szCs w:val="21"/>
                <w:lang w:bidi="ar"/>
              </w:rPr>
            </w:pPr>
            <w:r>
              <w:rPr>
                <w:rFonts w:hint="eastAsia"/>
                <w:color w:val="000000"/>
                <w:szCs w:val="21"/>
                <w:lang w:bidi="ar"/>
              </w:rPr>
              <w:lastRenderedPageBreak/>
              <w:t>9、通过总线组织网络，连接方便快捷；</w:t>
            </w:r>
          </w:p>
          <w:p w14:paraId="294F2032" w14:textId="77777777" w:rsidR="00B9179C" w:rsidRDefault="0053299E">
            <w:pPr>
              <w:jc w:val="left"/>
              <w:textAlignment w:val="center"/>
              <w:rPr>
                <w:szCs w:val="21"/>
              </w:rPr>
            </w:pPr>
            <w:r>
              <w:rPr>
                <w:rFonts w:hint="eastAsia"/>
                <w:color w:val="000000"/>
                <w:szCs w:val="21"/>
                <w:lang w:bidi="ar"/>
              </w:rPr>
              <w:t>10、通过总线协议与中央主机联机，组成强大的可编程受控供电系统，提高系统管理能力；</w:t>
            </w:r>
          </w:p>
        </w:tc>
      </w:tr>
      <w:tr w:rsidR="00B9179C" w14:paraId="49EDAD55" w14:textId="77777777">
        <w:trPr>
          <w:trHeight w:val="567"/>
        </w:trPr>
        <w:tc>
          <w:tcPr>
            <w:tcW w:w="377" w:type="pct"/>
            <w:shd w:val="clear" w:color="auto" w:fill="auto"/>
            <w:noWrap/>
            <w:vAlign w:val="center"/>
          </w:tcPr>
          <w:p w14:paraId="2E2A6817" w14:textId="77777777" w:rsidR="00B9179C" w:rsidRDefault="0053299E">
            <w:pPr>
              <w:jc w:val="center"/>
              <w:textAlignment w:val="center"/>
              <w:rPr>
                <w:szCs w:val="21"/>
              </w:rPr>
            </w:pPr>
            <w:r>
              <w:rPr>
                <w:rFonts w:hint="eastAsia"/>
                <w:color w:val="000000"/>
                <w:szCs w:val="21"/>
                <w:lang w:bidi="ar"/>
              </w:rPr>
              <w:lastRenderedPageBreak/>
              <w:t>L-12</w:t>
            </w:r>
          </w:p>
        </w:tc>
        <w:tc>
          <w:tcPr>
            <w:tcW w:w="964" w:type="pct"/>
            <w:shd w:val="clear" w:color="auto" w:fill="auto"/>
            <w:vAlign w:val="center"/>
          </w:tcPr>
          <w:p w14:paraId="2BE812FF" w14:textId="77777777" w:rsidR="00B9179C" w:rsidRDefault="0053299E">
            <w:pPr>
              <w:jc w:val="center"/>
              <w:textAlignment w:val="center"/>
              <w:rPr>
                <w:szCs w:val="21"/>
                <w:lang w:bidi="ar"/>
              </w:rPr>
            </w:pPr>
            <w:r>
              <w:rPr>
                <w:rFonts w:hint="eastAsia"/>
                <w:szCs w:val="21"/>
                <w:lang w:bidi="ar"/>
              </w:rPr>
              <w:t>全数字高端主机</w:t>
            </w:r>
          </w:p>
          <w:p w14:paraId="012D95E9" w14:textId="77777777" w:rsidR="00B9179C" w:rsidRDefault="0053299E">
            <w:pPr>
              <w:jc w:val="center"/>
              <w:textAlignment w:val="center"/>
              <w:rPr>
                <w:szCs w:val="21"/>
              </w:rPr>
            </w:pPr>
            <w:r>
              <w:rPr>
                <w:rFonts w:hint="eastAsia"/>
                <w:b/>
                <w:bCs/>
                <w:szCs w:val="21"/>
                <w:u w:val="single"/>
                <w:lang w:bidi="ar"/>
              </w:rPr>
              <w:t>（重复参数）</w:t>
            </w:r>
          </w:p>
        </w:tc>
        <w:tc>
          <w:tcPr>
            <w:tcW w:w="3659" w:type="pct"/>
            <w:shd w:val="clear" w:color="auto" w:fill="auto"/>
            <w:vAlign w:val="center"/>
          </w:tcPr>
          <w:p w14:paraId="4CDCB3E1" w14:textId="77777777" w:rsidR="00B9179C" w:rsidRDefault="0053299E">
            <w:pPr>
              <w:spacing w:after="160"/>
              <w:jc w:val="left"/>
              <w:textAlignment w:val="center"/>
              <w:rPr>
                <w:szCs w:val="21"/>
              </w:rPr>
            </w:pPr>
            <w:r>
              <w:rPr>
                <w:rFonts w:hint="eastAsia"/>
                <w:szCs w:val="21"/>
                <w:lang w:bidi="ar"/>
              </w:rPr>
              <w:t>主要特点</w:t>
            </w:r>
            <w:r>
              <w:rPr>
                <w:rFonts w:hint="eastAsia"/>
                <w:szCs w:val="21"/>
                <w:lang w:bidi="ar"/>
              </w:rPr>
              <w:br/>
              <w:t>1、符合IEC60914、GBT15381-94国际标准</w:t>
            </w:r>
            <w:r>
              <w:rPr>
                <w:rFonts w:hint="eastAsia"/>
                <w:szCs w:val="21"/>
                <w:lang w:bidi="ar"/>
              </w:rPr>
              <w:br/>
              <w:t xml:space="preserve">2、采用全数字技术，基于数字网络架构开发，内置高性能CPU处理器，处理速度更快，音质更佳，支持讨论、视像跟踪功能 </w:t>
            </w:r>
            <w:r>
              <w:rPr>
                <w:rFonts w:hint="eastAsia"/>
                <w:szCs w:val="21"/>
                <w:lang w:bidi="ar"/>
              </w:rPr>
              <w:br/>
              <w:t>3、高性能开关电源供电，长距离传输对音质不会有任何影响</w:t>
            </w:r>
            <w:r>
              <w:rPr>
                <w:rFonts w:hint="eastAsia"/>
                <w:szCs w:val="21"/>
                <w:lang w:bidi="ar"/>
              </w:rPr>
              <w:br/>
              <w:t>4、抗干扰电路设计，有效杜绝外来信号的干扰</w:t>
            </w:r>
            <w:r>
              <w:rPr>
                <w:rFonts w:hint="eastAsia"/>
                <w:szCs w:val="21"/>
                <w:lang w:bidi="ar"/>
              </w:rPr>
              <w:br/>
              <w:t>5、采用3.5寸全视角IPS电容显示屏，直观显示和方便调节系统的各项参数</w:t>
            </w:r>
            <w:r>
              <w:rPr>
                <w:rFonts w:hint="eastAsia"/>
                <w:szCs w:val="21"/>
                <w:lang w:bidi="ar"/>
              </w:rPr>
              <w:br/>
              <w:t>6、支持USB录音，高保真WAV格式输出</w:t>
            </w:r>
            <w:r>
              <w:rPr>
                <w:rFonts w:hint="eastAsia"/>
                <w:szCs w:val="21"/>
                <w:lang w:bidi="ar"/>
              </w:rPr>
              <w:br/>
              <w:t>7、具有4路8芯话筒单元接口，每</w:t>
            </w:r>
            <w:proofErr w:type="gramStart"/>
            <w:r>
              <w:rPr>
                <w:rFonts w:hint="eastAsia"/>
                <w:szCs w:val="21"/>
                <w:lang w:bidi="ar"/>
              </w:rPr>
              <w:t>路支持</w:t>
            </w:r>
            <w:proofErr w:type="gramEnd"/>
            <w:r>
              <w:rPr>
                <w:rFonts w:hint="eastAsia"/>
                <w:szCs w:val="21"/>
                <w:lang w:bidi="ar"/>
              </w:rPr>
              <w:t>25个单元，可接100个单元</w:t>
            </w:r>
            <w:r>
              <w:rPr>
                <w:rFonts w:hint="eastAsia"/>
                <w:szCs w:val="21"/>
                <w:lang w:bidi="ar"/>
              </w:rPr>
              <w:br/>
              <w:t>8、单元采用“手拉手”连接方式，支持热插拔，方便安装和维护</w:t>
            </w:r>
            <w:r>
              <w:rPr>
                <w:rFonts w:hint="eastAsia"/>
                <w:szCs w:val="21"/>
                <w:lang w:bidi="ar"/>
              </w:rPr>
              <w:br/>
              <w:t>9、具有多种模式： FIFO（先进先出模式）、APPLY（申请模式）、FREE（自由模式）、LIMIT（限制模式）、VOICE（声控模式）</w:t>
            </w:r>
            <w:r>
              <w:rPr>
                <w:rFonts w:hint="eastAsia"/>
                <w:szCs w:val="21"/>
                <w:lang w:bidi="ar"/>
              </w:rPr>
              <w:br/>
              <w:t>10、系统具备服务功能，发言单元可申请茶水、纸笔、帮助等服务</w:t>
            </w:r>
            <w:r>
              <w:rPr>
                <w:rFonts w:hint="eastAsia"/>
                <w:szCs w:val="21"/>
                <w:lang w:bidi="ar"/>
              </w:rPr>
              <w:br/>
              <w:t>11、具有USB接口，可连接电脑对主机进行操作设置</w:t>
            </w:r>
            <w:r>
              <w:rPr>
                <w:rFonts w:hint="eastAsia"/>
                <w:szCs w:val="21"/>
                <w:lang w:bidi="ar"/>
              </w:rPr>
              <w:br/>
              <w:t>12、具有视频切换232接口（3P凤凰插），可</w:t>
            </w:r>
            <w:proofErr w:type="gramStart"/>
            <w:r>
              <w:rPr>
                <w:rFonts w:hint="eastAsia"/>
                <w:szCs w:val="21"/>
                <w:lang w:bidi="ar"/>
              </w:rPr>
              <w:t>连接高</w:t>
            </w:r>
            <w:proofErr w:type="gramEnd"/>
            <w:r>
              <w:rPr>
                <w:rFonts w:hint="eastAsia"/>
                <w:szCs w:val="21"/>
                <w:lang w:bidi="ar"/>
              </w:rPr>
              <w:t>清视频矩阵</w:t>
            </w:r>
            <w:r>
              <w:rPr>
                <w:rFonts w:hint="eastAsia"/>
                <w:szCs w:val="21"/>
                <w:lang w:bidi="ar"/>
              </w:rPr>
              <w:br/>
              <w:t>13、具有中控代码232接口（3P凤凰插），可连接中控系统</w:t>
            </w:r>
            <w:r>
              <w:rPr>
                <w:rFonts w:hint="eastAsia"/>
                <w:szCs w:val="21"/>
                <w:lang w:bidi="ar"/>
              </w:rPr>
              <w:br/>
              <w:t>14、具有1路平衡音频输出接口（卡农），可连接扩声或录音设备</w:t>
            </w:r>
            <w:r>
              <w:rPr>
                <w:rFonts w:hint="eastAsia"/>
                <w:szCs w:val="21"/>
                <w:lang w:bidi="ar"/>
              </w:rPr>
              <w:br/>
              <w:t>15、具有1路非平衡音频输出接口（6.35mm），可连接扩声或录音设备</w:t>
            </w:r>
            <w:r>
              <w:rPr>
                <w:rFonts w:hint="eastAsia"/>
                <w:szCs w:val="21"/>
                <w:lang w:bidi="ar"/>
              </w:rPr>
              <w:br/>
              <w:t>16、具有1路非平衡音频输入接口（莲花），可输入外部音频信号</w:t>
            </w:r>
            <w:r>
              <w:rPr>
                <w:rFonts w:hint="eastAsia"/>
                <w:szCs w:val="21"/>
                <w:lang w:bidi="ar"/>
              </w:rPr>
              <w:br/>
              <w:t>技术参数</w:t>
            </w:r>
            <w:r>
              <w:rPr>
                <w:rFonts w:hint="eastAsia"/>
                <w:szCs w:val="21"/>
                <w:lang w:bidi="ar"/>
              </w:rPr>
              <w:br/>
              <w:t>17、频率响应: 20Hz-20kHz</w:t>
            </w:r>
            <w:r>
              <w:rPr>
                <w:rFonts w:hint="eastAsia"/>
                <w:szCs w:val="21"/>
                <w:lang w:bidi="ar"/>
              </w:rPr>
              <w:br/>
            </w:r>
            <w:r>
              <w:rPr>
                <w:szCs w:val="21"/>
                <w:lang w:bidi="ar"/>
              </w:rPr>
              <w:t xml:space="preserve">18、信噪比: </w:t>
            </w:r>
            <w:r>
              <w:rPr>
                <w:rFonts w:hint="eastAsia"/>
                <w:szCs w:val="21"/>
                <w:lang w:bidi="ar"/>
              </w:rPr>
              <w:t>＞</w:t>
            </w:r>
            <w:r>
              <w:rPr>
                <w:szCs w:val="21"/>
                <w:lang w:bidi="ar"/>
              </w:rPr>
              <w:t>96dBA</w:t>
            </w:r>
            <w:r>
              <w:rPr>
                <w:szCs w:val="21"/>
                <w:lang w:bidi="ar"/>
              </w:rPr>
              <w:br/>
              <w:t xml:space="preserve">19、总谐波失真:  </w:t>
            </w:r>
            <w:r>
              <w:rPr>
                <w:rFonts w:hint="eastAsia"/>
                <w:szCs w:val="21"/>
                <w:lang w:bidi="ar"/>
              </w:rPr>
              <w:t>＜</w:t>
            </w:r>
            <w:r>
              <w:rPr>
                <w:szCs w:val="21"/>
                <w:lang w:bidi="ar"/>
              </w:rPr>
              <w:t>0.05%</w:t>
            </w:r>
          </w:p>
        </w:tc>
      </w:tr>
      <w:tr w:rsidR="00B9179C" w14:paraId="5FBE028F" w14:textId="77777777">
        <w:trPr>
          <w:trHeight w:val="567"/>
        </w:trPr>
        <w:tc>
          <w:tcPr>
            <w:tcW w:w="377" w:type="pct"/>
            <w:shd w:val="clear" w:color="auto" w:fill="auto"/>
            <w:noWrap/>
            <w:vAlign w:val="center"/>
          </w:tcPr>
          <w:p w14:paraId="3E1F7F14" w14:textId="77777777" w:rsidR="00B9179C" w:rsidRDefault="0053299E">
            <w:pPr>
              <w:jc w:val="center"/>
              <w:textAlignment w:val="center"/>
              <w:rPr>
                <w:szCs w:val="21"/>
              </w:rPr>
            </w:pPr>
            <w:r>
              <w:rPr>
                <w:rFonts w:hint="eastAsia"/>
                <w:color w:val="000000"/>
                <w:szCs w:val="21"/>
                <w:lang w:bidi="ar"/>
              </w:rPr>
              <w:t>L-13</w:t>
            </w:r>
          </w:p>
        </w:tc>
        <w:tc>
          <w:tcPr>
            <w:tcW w:w="964" w:type="pct"/>
            <w:shd w:val="clear" w:color="auto" w:fill="auto"/>
            <w:vAlign w:val="center"/>
          </w:tcPr>
          <w:p w14:paraId="595AFD01" w14:textId="77777777" w:rsidR="00B9179C" w:rsidRDefault="0053299E">
            <w:pPr>
              <w:jc w:val="center"/>
              <w:textAlignment w:val="center"/>
              <w:rPr>
                <w:szCs w:val="21"/>
                <w:lang w:bidi="ar"/>
              </w:rPr>
            </w:pPr>
            <w:r>
              <w:rPr>
                <w:rFonts w:hint="eastAsia"/>
                <w:szCs w:val="21"/>
                <w:lang w:bidi="ar"/>
              </w:rPr>
              <w:t>全数字主席单元</w:t>
            </w:r>
          </w:p>
          <w:p w14:paraId="12A8E7EE" w14:textId="77777777" w:rsidR="00B9179C" w:rsidRDefault="0053299E">
            <w:pPr>
              <w:jc w:val="center"/>
              <w:textAlignment w:val="center"/>
              <w:rPr>
                <w:szCs w:val="21"/>
              </w:rPr>
            </w:pPr>
            <w:r>
              <w:rPr>
                <w:rFonts w:hint="eastAsia"/>
                <w:b/>
                <w:bCs/>
                <w:szCs w:val="21"/>
                <w:u w:val="single"/>
                <w:lang w:bidi="ar"/>
              </w:rPr>
              <w:t>（重复参数）</w:t>
            </w:r>
          </w:p>
        </w:tc>
        <w:tc>
          <w:tcPr>
            <w:tcW w:w="3659" w:type="pct"/>
            <w:shd w:val="clear" w:color="auto" w:fill="auto"/>
            <w:vAlign w:val="center"/>
          </w:tcPr>
          <w:p w14:paraId="74D663C2" w14:textId="77777777" w:rsidR="00B9179C" w:rsidRDefault="0053299E">
            <w:pPr>
              <w:spacing w:after="160"/>
              <w:jc w:val="left"/>
              <w:textAlignment w:val="center"/>
              <w:rPr>
                <w:szCs w:val="21"/>
              </w:rPr>
            </w:pPr>
            <w:r>
              <w:rPr>
                <w:rFonts w:hint="eastAsia"/>
                <w:szCs w:val="21"/>
                <w:lang w:bidi="ar"/>
              </w:rPr>
              <w:t>主要特点：</w:t>
            </w:r>
            <w:r>
              <w:rPr>
                <w:rFonts w:hint="eastAsia"/>
                <w:szCs w:val="21"/>
                <w:lang w:bidi="ar"/>
              </w:rPr>
              <w:br/>
              <w:t>1、符合IEC60914、GBT15381-94国际标准</w:t>
            </w:r>
            <w:r>
              <w:rPr>
                <w:rFonts w:hint="eastAsia"/>
                <w:szCs w:val="21"/>
                <w:lang w:bidi="ar"/>
              </w:rPr>
              <w:br/>
              <w:t>2、专业高保真电容</w:t>
            </w:r>
            <w:proofErr w:type="gramStart"/>
            <w:r>
              <w:rPr>
                <w:rFonts w:hint="eastAsia"/>
                <w:szCs w:val="21"/>
                <w:lang w:bidi="ar"/>
              </w:rPr>
              <w:t>咪</w:t>
            </w:r>
            <w:proofErr w:type="gramEnd"/>
            <w:r>
              <w:rPr>
                <w:rFonts w:hint="eastAsia"/>
                <w:szCs w:val="21"/>
                <w:lang w:bidi="ar"/>
              </w:rPr>
              <w:t>芯，拾音灵敏、语音清晰，带宽达到20Hz~20KHz</w:t>
            </w:r>
            <w:r>
              <w:rPr>
                <w:rFonts w:hint="eastAsia"/>
                <w:szCs w:val="21"/>
                <w:lang w:bidi="ar"/>
              </w:rPr>
              <w:br/>
              <w:t>3、采用防干扰电路设计，可防止手机等电子产品的干扰。</w:t>
            </w:r>
            <w:r>
              <w:rPr>
                <w:rFonts w:hint="eastAsia"/>
                <w:szCs w:val="21"/>
                <w:lang w:bidi="ar"/>
              </w:rPr>
              <w:br/>
              <w:t>4、话筒头部带发言灯圈，可显示单元发言、关闭状态</w:t>
            </w:r>
            <w:r>
              <w:rPr>
                <w:rFonts w:hint="eastAsia"/>
                <w:szCs w:val="21"/>
                <w:lang w:bidi="ar"/>
              </w:rPr>
              <w:br/>
              <w:t>5、单元为无源设备，由系统主机供电。输入电压为24V，属安全范围</w:t>
            </w:r>
            <w:r>
              <w:rPr>
                <w:rFonts w:hint="eastAsia"/>
                <w:szCs w:val="21"/>
                <w:lang w:bidi="ar"/>
              </w:rPr>
              <w:br/>
            </w:r>
            <w:r>
              <w:rPr>
                <w:rFonts w:hint="eastAsia"/>
                <w:szCs w:val="21"/>
                <w:lang w:bidi="ar"/>
              </w:rPr>
              <w:lastRenderedPageBreak/>
              <w:t>6、单元T型8芯连线，线材采用全线铝箔、水线屏蔽，大大降低强电磁波对线材的干扰</w:t>
            </w:r>
            <w:r>
              <w:rPr>
                <w:rFonts w:hint="eastAsia"/>
                <w:szCs w:val="21"/>
                <w:lang w:bidi="ar"/>
              </w:rPr>
              <w:br/>
              <w:t>7、话筒单元带耳机输出口，由主机设定音量大小。</w:t>
            </w:r>
            <w:r>
              <w:rPr>
                <w:rFonts w:hint="eastAsia"/>
                <w:szCs w:val="21"/>
                <w:lang w:bidi="ar"/>
              </w:rPr>
              <w:br/>
              <w:t>8、带声频启动功能，发言时话筒单元电源自动打开。</w:t>
            </w:r>
            <w:r>
              <w:rPr>
                <w:rFonts w:hint="eastAsia"/>
                <w:szCs w:val="21"/>
                <w:lang w:bidi="ar"/>
              </w:rPr>
              <w:br/>
              <w:t xml:space="preserve">9、支持多个主席单元，连接时不受位置限制可任意安装，具有全权控制秩序的优先功能，可控制气氛。 </w:t>
            </w:r>
            <w:r>
              <w:rPr>
                <w:rFonts w:hint="eastAsia"/>
                <w:szCs w:val="21"/>
                <w:lang w:bidi="ar"/>
              </w:rPr>
              <w:br/>
              <w:t>10、手拉手电缆串联连接模式，便于安装和维护</w:t>
            </w:r>
            <w:r>
              <w:rPr>
                <w:rFonts w:hint="eastAsia"/>
                <w:szCs w:val="21"/>
                <w:lang w:bidi="ar"/>
              </w:rPr>
              <w:br/>
              <w:t>技术参数：</w:t>
            </w:r>
            <w:r>
              <w:rPr>
                <w:rFonts w:hint="eastAsia"/>
                <w:szCs w:val="21"/>
                <w:lang w:bidi="ar"/>
              </w:rPr>
              <w:br/>
              <w:t>11、工作电压： DC24V(由主机供给)</w:t>
            </w:r>
            <w:r>
              <w:rPr>
                <w:rFonts w:hint="eastAsia"/>
                <w:szCs w:val="21"/>
                <w:lang w:bidi="ar"/>
              </w:rPr>
              <w:br/>
              <w:t>12、输入、输出： 8P-DIN T型线</w:t>
            </w:r>
            <w:r>
              <w:rPr>
                <w:rFonts w:hint="eastAsia"/>
                <w:szCs w:val="21"/>
                <w:lang w:bidi="ar"/>
              </w:rPr>
              <w:br/>
              <w:t>13、输入： 心形指向性驻极体</w:t>
            </w:r>
            <w:r>
              <w:rPr>
                <w:rFonts w:hint="eastAsia"/>
                <w:szCs w:val="21"/>
                <w:lang w:bidi="ar"/>
              </w:rPr>
              <w:br/>
              <w:t xml:space="preserve">14、灵敏度： -46 </w:t>
            </w:r>
            <w:proofErr w:type="spellStart"/>
            <w:r>
              <w:rPr>
                <w:rFonts w:hint="eastAsia"/>
                <w:szCs w:val="21"/>
                <w:lang w:bidi="ar"/>
              </w:rPr>
              <w:t>dBV</w:t>
            </w:r>
            <w:proofErr w:type="spellEnd"/>
            <w:r>
              <w:rPr>
                <w:rFonts w:hint="eastAsia"/>
                <w:szCs w:val="21"/>
                <w:lang w:bidi="ar"/>
              </w:rPr>
              <w:t xml:space="preserve">/Pa </w:t>
            </w:r>
            <w:r>
              <w:rPr>
                <w:rFonts w:hint="eastAsia"/>
                <w:szCs w:val="21"/>
                <w:lang w:bidi="ar"/>
              </w:rPr>
              <w:br/>
              <w:t>15、频率响应： 20Hz~20KHz</w:t>
            </w:r>
            <w:r>
              <w:rPr>
                <w:rFonts w:hint="eastAsia"/>
                <w:szCs w:val="21"/>
                <w:lang w:bidi="ar"/>
              </w:rPr>
              <w:br/>
              <w:t>16、输入阻抗： 2 k</w:t>
            </w:r>
            <w:r>
              <w:rPr>
                <w:rFonts w:ascii="微软雅黑" w:eastAsia="微软雅黑" w:hAnsi="微软雅黑" w:cs="微软雅黑" w:hint="eastAsia"/>
                <w:szCs w:val="21"/>
                <w:lang w:bidi="ar"/>
              </w:rPr>
              <w:t>Ω</w:t>
            </w:r>
            <w:r>
              <w:rPr>
                <w:rFonts w:hint="eastAsia"/>
                <w:szCs w:val="21"/>
                <w:lang w:bidi="ar"/>
              </w:rPr>
              <w:br/>
              <w:t>17、方向性0°/180°： &gt; 20 dB (1 kHz)</w:t>
            </w:r>
            <w:r>
              <w:rPr>
                <w:rFonts w:hint="eastAsia"/>
                <w:szCs w:val="21"/>
                <w:lang w:bidi="ar"/>
              </w:rPr>
              <w:br/>
              <w:t>18、等效噪声：  20 dBA (SPL)</w:t>
            </w:r>
            <w:r>
              <w:rPr>
                <w:rFonts w:hint="eastAsia"/>
                <w:szCs w:val="21"/>
                <w:lang w:bidi="ar"/>
              </w:rPr>
              <w:br/>
              <w:t>19、话筒最大声压级： 125 dB (THD&lt;3%)</w:t>
            </w:r>
            <w:r>
              <w:rPr>
                <w:rFonts w:hint="eastAsia"/>
                <w:szCs w:val="21"/>
                <w:lang w:bidi="ar"/>
              </w:rPr>
              <w:br/>
              <w:t>20、信噪比： ＞80dB</w:t>
            </w:r>
            <w:r>
              <w:rPr>
                <w:rFonts w:hint="eastAsia"/>
                <w:szCs w:val="21"/>
                <w:lang w:bidi="ar"/>
              </w:rPr>
              <w:br/>
              <w:t>21、通道串音：</w:t>
            </w:r>
            <w:r>
              <w:rPr>
                <w:szCs w:val="21"/>
                <w:lang w:bidi="ar"/>
              </w:rPr>
              <w:t xml:space="preserve"> </w:t>
            </w:r>
            <w:r>
              <w:rPr>
                <w:rFonts w:hint="eastAsia"/>
                <w:szCs w:val="21"/>
                <w:lang w:bidi="ar"/>
              </w:rPr>
              <w:t>＞</w:t>
            </w:r>
            <w:r>
              <w:rPr>
                <w:szCs w:val="21"/>
                <w:lang w:bidi="ar"/>
              </w:rPr>
              <w:t>80dB</w:t>
            </w:r>
            <w:r>
              <w:rPr>
                <w:szCs w:val="21"/>
                <w:lang w:bidi="ar"/>
              </w:rPr>
              <w:br/>
              <w:t xml:space="preserve">22、总谐波失真： </w:t>
            </w:r>
            <w:r>
              <w:rPr>
                <w:rFonts w:hint="eastAsia"/>
                <w:szCs w:val="21"/>
                <w:lang w:bidi="ar"/>
              </w:rPr>
              <w:t>＜</w:t>
            </w:r>
            <w:r>
              <w:rPr>
                <w:szCs w:val="21"/>
                <w:lang w:bidi="ar"/>
              </w:rPr>
              <w:t>0.05%</w:t>
            </w:r>
            <w:r>
              <w:rPr>
                <w:rFonts w:hint="eastAsia"/>
                <w:szCs w:val="21"/>
                <w:lang w:bidi="ar"/>
              </w:rPr>
              <w:t xml:space="preserve">   </w:t>
            </w:r>
          </w:p>
        </w:tc>
      </w:tr>
      <w:tr w:rsidR="00B9179C" w14:paraId="73B7F5FB" w14:textId="77777777">
        <w:trPr>
          <w:trHeight w:val="567"/>
        </w:trPr>
        <w:tc>
          <w:tcPr>
            <w:tcW w:w="377" w:type="pct"/>
            <w:shd w:val="clear" w:color="auto" w:fill="auto"/>
            <w:noWrap/>
            <w:vAlign w:val="center"/>
          </w:tcPr>
          <w:p w14:paraId="1775162C" w14:textId="77777777" w:rsidR="00B9179C" w:rsidRDefault="0053299E">
            <w:pPr>
              <w:jc w:val="center"/>
              <w:textAlignment w:val="center"/>
              <w:rPr>
                <w:szCs w:val="21"/>
              </w:rPr>
            </w:pPr>
            <w:r>
              <w:rPr>
                <w:rFonts w:hint="eastAsia"/>
                <w:color w:val="000000"/>
                <w:szCs w:val="21"/>
                <w:lang w:bidi="ar"/>
              </w:rPr>
              <w:lastRenderedPageBreak/>
              <w:t>L-14</w:t>
            </w:r>
          </w:p>
        </w:tc>
        <w:tc>
          <w:tcPr>
            <w:tcW w:w="964" w:type="pct"/>
            <w:shd w:val="clear" w:color="auto" w:fill="auto"/>
            <w:vAlign w:val="center"/>
          </w:tcPr>
          <w:p w14:paraId="01E050E2" w14:textId="77777777" w:rsidR="00B9179C" w:rsidRDefault="0053299E">
            <w:pPr>
              <w:jc w:val="center"/>
              <w:textAlignment w:val="center"/>
              <w:rPr>
                <w:szCs w:val="21"/>
                <w:lang w:bidi="ar"/>
              </w:rPr>
            </w:pPr>
            <w:r>
              <w:rPr>
                <w:rFonts w:hint="eastAsia"/>
                <w:szCs w:val="21"/>
                <w:lang w:bidi="ar"/>
              </w:rPr>
              <w:t>全数字代表单元</w:t>
            </w:r>
          </w:p>
          <w:p w14:paraId="158B98BD" w14:textId="77777777" w:rsidR="00B9179C" w:rsidRDefault="0053299E">
            <w:pPr>
              <w:jc w:val="center"/>
              <w:textAlignment w:val="center"/>
              <w:rPr>
                <w:szCs w:val="21"/>
              </w:rPr>
            </w:pPr>
            <w:r>
              <w:rPr>
                <w:rFonts w:hint="eastAsia"/>
                <w:b/>
                <w:bCs/>
                <w:szCs w:val="21"/>
                <w:u w:val="single"/>
                <w:lang w:bidi="ar"/>
              </w:rPr>
              <w:t>（重复参数）</w:t>
            </w:r>
          </w:p>
        </w:tc>
        <w:tc>
          <w:tcPr>
            <w:tcW w:w="3659" w:type="pct"/>
            <w:shd w:val="clear" w:color="auto" w:fill="auto"/>
            <w:vAlign w:val="center"/>
          </w:tcPr>
          <w:p w14:paraId="276F4BB4" w14:textId="77777777" w:rsidR="00B9179C" w:rsidRDefault="0053299E">
            <w:pPr>
              <w:spacing w:after="160"/>
              <w:jc w:val="left"/>
              <w:textAlignment w:val="center"/>
              <w:rPr>
                <w:szCs w:val="21"/>
              </w:rPr>
            </w:pPr>
            <w:r>
              <w:rPr>
                <w:rFonts w:hint="eastAsia"/>
                <w:szCs w:val="21"/>
                <w:lang w:bidi="ar"/>
              </w:rPr>
              <w:t>主要特点：</w:t>
            </w:r>
            <w:r>
              <w:rPr>
                <w:rFonts w:hint="eastAsia"/>
                <w:szCs w:val="21"/>
                <w:lang w:bidi="ar"/>
              </w:rPr>
              <w:br/>
              <w:t>1、符合IEC60914、GBT15381-94国际标准</w:t>
            </w:r>
            <w:r>
              <w:rPr>
                <w:rFonts w:hint="eastAsia"/>
                <w:szCs w:val="21"/>
                <w:lang w:bidi="ar"/>
              </w:rPr>
              <w:br/>
              <w:t>2、专业高保真电容</w:t>
            </w:r>
            <w:proofErr w:type="gramStart"/>
            <w:r>
              <w:rPr>
                <w:rFonts w:hint="eastAsia"/>
                <w:szCs w:val="21"/>
                <w:lang w:bidi="ar"/>
              </w:rPr>
              <w:t>咪</w:t>
            </w:r>
            <w:proofErr w:type="gramEnd"/>
            <w:r>
              <w:rPr>
                <w:rFonts w:hint="eastAsia"/>
                <w:szCs w:val="21"/>
                <w:lang w:bidi="ar"/>
              </w:rPr>
              <w:t>芯，拾音灵敏、语音清晰，带宽达到20Hz~20KHz</w:t>
            </w:r>
            <w:r>
              <w:rPr>
                <w:rFonts w:hint="eastAsia"/>
                <w:szCs w:val="21"/>
                <w:lang w:bidi="ar"/>
              </w:rPr>
              <w:br/>
              <w:t>3、采用防干扰电路设计，可防止手机等电子产品的干扰。</w:t>
            </w:r>
            <w:r>
              <w:rPr>
                <w:rFonts w:hint="eastAsia"/>
                <w:szCs w:val="21"/>
                <w:lang w:bidi="ar"/>
              </w:rPr>
              <w:br/>
              <w:t>4、话筒头部带发言灯圈，可显示单元发言、关闭状态</w:t>
            </w:r>
            <w:r>
              <w:rPr>
                <w:rFonts w:hint="eastAsia"/>
                <w:szCs w:val="21"/>
                <w:lang w:bidi="ar"/>
              </w:rPr>
              <w:br/>
              <w:t>5、单元为无源设备，由系统主机供电。输入电压为24V，属安全范围</w:t>
            </w:r>
            <w:r>
              <w:rPr>
                <w:rFonts w:hint="eastAsia"/>
                <w:szCs w:val="21"/>
                <w:lang w:bidi="ar"/>
              </w:rPr>
              <w:br/>
              <w:t>6、单元T型8芯连线，线材采用全线铝箔、水线屏蔽，大大降低强电磁波对线材的干扰</w:t>
            </w:r>
            <w:r>
              <w:rPr>
                <w:rFonts w:hint="eastAsia"/>
                <w:szCs w:val="21"/>
                <w:lang w:bidi="ar"/>
              </w:rPr>
              <w:br/>
              <w:t>7、话筒单元带耳机输出口，由主机设定音量大小。</w:t>
            </w:r>
            <w:r>
              <w:rPr>
                <w:rFonts w:hint="eastAsia"/>
                <w:szCs w:val="21"/>
                <w:lang w:bidi="ar"/>
              </w:rPr>
              <w:br/>
              <w:t>8、带声频启动功能，发言时话筒单元电源自动打开。</w:t>
            </w:r>
            <w:r>
              <w:rPr>
                <w:rFonts w:hint="eastAsia"/>
                <w:szCs w:val="21"/>
                <w:lang w:bidi="ar"/>
              </w:rPr>
              <w:br/>
              <w:t xml:space="preserve">9、支持多个主席单元，连接时不受位置限制可任意安装，具有全权控制秩序的优先功能，可控制气氛。 </w:t>
            </w:r>
            <w:r>
              <w:rPr>
                <w:rFonts w:hint="eastAsia"/>
                <w:szCs w:val="21"/>
                <w:lang w:bidi="ar"/>
              </w:rPr>
              <w:br/>
              <w:t>10、手拉手电缆串联连接模式，便于安装和维护</w:t>
            </w:r>
            <w:r>
              <w:rPr>
                <w:rFonts w:hint="eastAsia"/>
                <w:szCs w:val="21"/>
                <w:lang w:bidi="ar"/>
              </w:rPr>
              <w:br/>
            </w:r>
            <w:r>
              <w:rPr>
                <w:rFonts w:hint="eastAsia"/>
                <w:szCs w:val="21"/>
                <w:lang w:bidi="ar"/>
              </w:rPr>
              <w:lastRenderedPageBreak/>
              <w:t>技术参数：</w:t>
            </w:r>
            <w:r>
              <w:rPr>
                <w:rFonts w:hint="eastAsia"/>
                <w:szCs w:val="21"/>
                <w:lang w:bidi="ar"/>
              </w:rPr>
              <w:br/>
              <w:t>11、工作电压： DC24V(由主机供给)</w:t>
            </w:r>
            <w:r>
              <w:rPr>
                <w:rFonts w:hint="eastAsia"/>
                <w:szCs w:val="21"/>
                <w:lang w:bidi="ar"/>
              </w:rPr>
              <w:br/>
              <w:t>12、输入、输出： 8P-DIN T型线</w:t>
            </w:r>
            <w:r>
              <w:rPr>
                <w:rFonts w:hint="eastAsia"/>
                <w:szCs w:val="21"/>
                <w:lang w:bidi="ar"/>
              </w:rPr>
              <w:br/>
              <w:t>13、输入： 心形指向性驻极体</w:t>
            </w:r>
            <w:r>
              <w:rPr>
                <w:rFonts w:hint="eastAsia"/>
                <w:szCs w:val="21"/>
                <w:lang w:bidi="ar"/>
              </w:rPr>
              <w:br/>
              <w:t xml:space="preserve">14、灵敏度： -46 </w:t>
            </w:r>
            <w:proofErr w:type="spellStart"/>
            <w:r>
              <w:rPr>
                <w:rFonts w:hint="eastAsia"/>
                <w:szCs w:val="21"/>
                <w:lang w:bidi="ar"/>
              </w:rPr>
              <w:t>dBV</w:t>
            </w:r>
            <w:proofErr w:type="spellEnd"/>
            <w:r>
              <w:rPr>
                <w:rFonts w:hint="eastAsia"/>
                <w:szCs w:val="21"/>
                <w:lang w:bidi="ar"/>
              </w:rPr>
              <w:t xml:space="preserve">/Pa </w:t>
            </w:r>
            <w:r>
              <w:rPr>
                <w:rFonts w:hint="eastAsia"/>
                <w:szCs w:val="21"/>
                <w:lang w:bidi="ar"/>
              </w:rPr>
              <w:br/>
              <w:t>15、频率响应： 20Hz~20KHz</w:t>
            </w:r>
            <w:r>
              <w:rPr>
                <w:rFonts w:hint="eastAsia"/>
                <w:szCs w:val="21"/>
                <w:lang w:bidi="ar"/>
              </w:rPr>
              <w:br/>
              <w:t>16、输入阻抗： 2 k</w:t>
            </w:r>
            <w:r>
              <w:rPr>
                <w:rFonts w:ascii="微软雅黑" w:eastAsia="微软雅黑" w:hAnsi="微软雅黑" w:cs="微软雅黑" w:hint="eastAsia"/>
                <w:szCs w:val="21"/>
                <w:lang w:bidi="ar"/>
              </w:rPr>
              <w:t>Ω</w:t>
            </w:r>
            <w:r>
              <w:rPr>
                <w:rFonts w:hint="eastAsia"/>
                <w:szCs w:val="21"/>
                <w:lang w:bidi="ar"/>
              </w:rPr>
              <w:br/>
              <w:t>17、方向性0°/180°： &gt; 20 dB (1 kHz)</w:t>
            </w:r>
            <w:r>
              <w:rPr>
                <w:rFonts w:hint="eastAsia"/>
                <w:szCs w:val="21"/>
                <w:lang w:bidi="ar"/>
              </w:rPr>
              <w:br/>
              <w:t>18、等效噪声：  20 dBA (SPL)</w:t>
            </w:r>
            <w:r>
              <w:rPr>
                <w:rFonts w:hint="eastAsia"/>
                <w:szCs w:val="21"/>
                <w:lang w:bidi="ar"/>
              </w:rPr>
              <w:br/>
              <w:t>19、话筒最大声压级： 125 dB (THD&lt;3%)</w:t>
            </w:r>
            <w:r>
              <w:rPr>
                <w:rFonts w:hint="eastAsia"/>
                <w:szCs w:val="21"/>
                <w:lang w:bidi="ar"/>
              </w:rPr>
              <w:br/>
              <w:t>20、信噪比： ＞80dB</w:t>
            </w:r>
            <w:r>
              <w:rPr>
                <w:rFonts w:hint="eastAsia"/>
                <w:szCs w:val="21"/>
                <w:lang w:bidi="ar"/>
              </w:rPr>
              <w:br/>
              <w:t>21、通道串音： ＞80dB</w:t>
            </w:r>
            <w:r>
              <w:rPr>
                <w:rFonts w:hint="eastAsia"/>
                <w:szCs w:val="21"/>
                <w:lang w:bidi="ar"/>
              </w:rPr>
              <w:br/>
              <w:t>22、总谐波失真： ＜0.05%</w:t>
            </w:r>
            <w:r>
              <w:rPr>
                <w:szCs w:val="21"/>
                <w:lang w:bidi="ar"/>
              </w:rPr>
              <w:t xml:space="preserve">     </w:t>
            </w:r>
          </w:p>
        </w:tc>
      </w:tr>
      <w:tr w:rsidR="00B9179C" w14:paraId="5E3F3BDC" w14:textId="77777777">
        <w:trPr>
          <w:trHeight w:val="567"/>
        </w:trPr>
        <w:tc>
          <w:tcPr>
            <w:tcW w:w="377" w:type="pct"/>
            <w:shd w:val="clear" w:color="auto" w:fill="auto"/>
            <w:noWrap/>
            <w:vAlign w:val="center"/>
          </w:tcPr>
          <w:p w14:paraId="736483DC" w14:textId="77777777" w:rsidR="00B9179C" w:rsidRDefault="0053299E">
            <w:pPr>
              <w:jc w:val="center"/>
              <w:textAlignment w:val="center"/>
              <w:rPr>
                <w:szCs w:val="21"/>
              </w:rPr>
            </w:pPr>
            <w:r>
              <w:rPr>
                <w:rFonts w:hint="eastAsia"/>
                <w:color w:val="000000"/>
                <w:szCs w:val="21"/>
                <w:lang w:bidi="ar"/>
              </w:rPr>
              <w:lastRenderedPageBreak/>
              <w:t>L-15</w:t>
            </w:r>
          </w:p>
        </w:tc>
        <w:tc>
          <w:tcPr>
            <w:tcW w:w="964" w:type="pct"/>
            <w:shd w:val="clear" w:color="auto" w:fill="auto"/>
            <w:vAlign w:val="center"/>
          </w:tcPr>
          <w:p w14:paraId="72237B7E" w14:textId="77777777" w:rsidR="00B9179C" w:rsidRDefault="0053299E">
            <w:pPr>
              <w:jc w:val="center"/>
              <w:textAlignment w:val="center"/>
            </w:pPr>
            <w:r>
              <w:rPr>
                <w:rFonts w:hint="eastAsia"/>
              </w:rPr>
              <w:t>信号线</w:t>
            </w:r>
          </w:p>
          <w:p w14:paraId="56457241" w14:textId="77777777" w:rsidR="00B9179C" w:rsidRDefault="0053299E">
            <w:pPr>
              <w:pStyle w:val="a0"/>
              <w:ind w:firstLineChars="100" w:firstLine="211"/>
            </w:pPr>
            <w:r>
              <w:rPr>
                <w:rFonts w:ascii="宋体" w:hAnsi="宋体" w:cs="宋体" w:hint="eastAsia"/>
                <w:b/>
                <w:bCs/>
                <w:kern w:val="0"/>
                <w:szCs w:val="21"/>
                <w:u w:val="single"/>
                <w:lang w:bidi="ar"/>
              </w:rPr>
              <w:t>（重复参数）</w:t>
            </w:r>
          </w:p>
        </w:tc>
        <w:tc>
          <w:tcPr>
            <w:tcW w:w="3659" w:type="pct"/>
            <w:shd w:val="clear" w:color="auto" w:fill="auto"/>
            <w:vAlign w:val="center"/>
          </w:tcPr>
          <w:p w14:paraId="413D0D97" w14:textId="77777777" w:rsidR="00B9179C" w:rsidRDefault="0053299E">
            <w:pPr>
              <w:jc w:val="left"/>
              <w:textAlignment w:val="center"/>
              <w:rPr>
                <w:szCs w:val="21"/>
              </w:rPr>
            </w:pPr>
            <w:r>
              <w:rPr>
                <w:rFonts w:hint="eastAsia"/>
                <w:szCs w:val="21"/>
                <w:lang w:bidi="ar"/>
              </w:rPr>
              <w:t>1、导体截面积：不劣于2x0.3mm²</w:t>
            </w:r>
            <w:r>
              <w:rPr>
                <w:rFonts w:hint="eastAsia"/>
                <w:szCs w:val="21"/>
                <w:lang w:bidi="ar"/>
              </w:rPr>
              <w:br/>
              <w:t>2、线径：不劣于Φ5.0±0.1mm</w:t>
            </w:r>
            <w:r>
              <w:rPr>
                <w:rFonts w:hint="eastAsia"/>
                <w:szCs w:val="21"/>
                <w:lang w:bidi="ar"/>
              </w:rPr>
              <w:br/>
              <w:t xml:space="preserve">3、绝缘材质：镀锡铜+铝箔屏蔽 </w:t>
            </w:r>
          </w:p>
        </w:tc>
      </w:tr>
      <w:tr w:rsidR="00B9179C" w14:paraId="305EE578" w14:textId="77777777">
        <w:trPr>
          <w:trHeight w:val="567"/>
        </w:trPr>
        <w:tc>
          <w:tcPr>
            <w:tcW w:w="377" w:type="pct"/>
            <w:shd w:val="clear" w:color="auto" w:fill="auto"/>
            <w:noWrap/>
            <w:vAlign w:val="center"/>
          </w:tcPr>
          <w:p w14:paraId="3AE8573D" w14:textId="77777777" w:rsidR="00B9179C" w:rsidRDefault="0053299E">
            <w:pPr>
              <w:jc w:val="center"/>
              <w:textAlignment w:val="center"/>
              <w:rPr>
                <w:szCs w:val="21"/>
              </w:rPr>
            </w:pPr>
            <w:r>
              <w:rPr>
                <w:rFonts w:hint="eastAsia"/>
                <w:color w:val="000000"/>
                <w:szCs w:val="21"/>
                <w:lang w:bidi="ar"/>
              </w:rPr>
              <w:t>L-16</w:t>
            </w:r>
          </w:p>
        </w:tc>
        <w:tc>
          <w:tcPr>
            <w:tcW w:w="964" w:type="pct"/>
            <w:shd w:val="clear" w:color="auto" w:fill="auto"/>
            <w:vAlign w:val="center"/>
          </w:tcPr>
          <w:p w14:paraId="7E67A3B6" w14:textId="77777777" w:rsidR="00B9179C" w:rsidRDefault="0053299E">
            <w:pPr>
              <w:jc w:val="center"/>
              <w:textAlignment w:val="center"/>
            </w:pPr>
            <w:r>
              <w:rPr>
                <w:rFonts w:hint="eastAsia"/>
              </w:rPr>
              <w:t>音箱线</w:t>
            </w:r>
          </w:p>
          <w:p w14:paraId="6900742D" w14:textId="77777777" w:rsidR="00B9179C" w:rsidRDefault="0053299E">
            <w:pPr>
              <w:pStyle w:val="a0"/>
              <w:ind w:firstLineChars="100" w:firstLine="211"/>
            </w:pPr>
            <w:r>
              <w:rPr>
                <w:rFonts w:ascii="宋体" w:hAnsi="宋体" w:cs="宋体" w:hint="eastAsia"/>
                <w:b/>
                <w:bCs/>
                <w:kern w:val="0"/>
                <w:szCs w:val="21"/>
                <w:u w:val="single"/>
                <w:lang w:bidi="ar"/>
              </w:rPr>
              <w:t>（重复参数）</w:t>
            </w:r>
          </w:p>
        </w:tc>
        <w:tc>
          <w:tcPr>
            <w:tcW w:w="3659" w:type="pct"/>
            <w:shd w:val="clear" w:color="auto" w:fill="auto"/>
            <w:vAlign w:val="center"/>
          </w:tcPr>
          <w:p w14:paraId="5175D450" w14:textId="77777777" w:rsidR="00B9179C" w:rsidRDefault="0053299E">
            <w:pPr>
              <w:jc w:val="left"/>
              <w:textAlignment w:val="center"/>
              <w:rPr>
                <w:szCs w:val="21"/>
              </w:rPr>
            </w:pPr>
            <w:r>
              <w:rPr>
                <w:rFonts w:hint="eastAsia"/>
                <w:szCs w:val="21"/>
                <w:lang w:bidi="ar"/>
              </w:rPr>
              <w:t>1、不劣于2x315芯</w:t>
            </w:r>
          </w:p>
        </w:tc>
      </w:tr>
      <w:tr w:rsidR="00B9179C" w14:paraId="6A0C49D4" w14:textId="77777777">
        <w:trPr>
          <w:trHeight w:val="567"/>
        </w:trPr>
        <w:tc>
          <w:tcPr>
            <w:tcW w:w="5000" w:type="pct"/>
            <w:gridSpan w:val="3"/>
            <w:shd w:val="clear" w:color="auto" w:fill="auto"/>
            <w:noWrap/>
            <w:vAlign w:val="center"/>
          </w:tcPr>
          <w:p w14:paraId="4395EF5B" w14:textId="77777777" w:rsidR="00B9179C" w:rsidRDefault="0053299E">
            <w:pPr>
              <w:jc w:val="center"/>
              <w:rPr>
                <w:szCs w:val="21"/>
              </w:rPr>
            </w:pPr>
            <w:r>
              <w:rPr>
                <w:rFonts w:hint="eastAsia"/>
                <w:b/>
                <w:bCs/>
                <w:szCs w:val="21"/>
              </w:rPr>
              <w:t>四、杜比数字影院点播系统</w:t>
            </w:r>
          </w:p>
        </w:tc>
      </w:tr>
      <w:tr w:rsidR="00B9179C" w14:paraId="0F62EE96" w14:textId="77777777">
        <w:trPr>
          <w:trHeight w:val="567"/>
        </w:trPr>
        <w:tc>
          <w:tcPr>
            <w:tcW w:w="377" w:type="pct"/>
            <w:shd w:val="clear" w:color="auto" w:fill="auto"/>
            <w:noWrap/>
            <w:vAlign w:val="center"/>
          </w:tcPr>
          <w:p w14:paraId="747926B3" w14:textId="77777777" w:rsidR="00B9179C" w:rsidRDefault="0053299E">
            <w:pPr>
              <w:jc w:val="center"/>
              <w:textAlignment w:val="center"/>
              <w:rPr>
                <w:szCs w:val="21"/>
              </w:rPr>
            </w:pPr>
            <w:r>
              <w:rPr>
                <w:rFonts w:hint="eastAsia"/>
                <w:color w:val="000000"/>
                <w:szCs w:val="21"/>
                <w:lang w:bidi="ar"/>
              </w:rPr>
              <w:t>M-01</w:t>
            </w:r>
          </w:p>
        </w:tc>
        <w:tc>
          <w:tcPr>
            <w:tcW w:w="964" w:type="pct"/>
            <w:shd w:val="clear" w:color="auto" w:fill="auto"/>
            <w:vAlign w:val="center"/>
          </w:tcPr>
          <w:p w14:paraId="66CE9550" w14:textId="77777777" w:rsidR="00B9179C" w:rsidRDefault="0053299E">
            <w:pPr>
              <w:jc w:val="center"/>
              <w:textAlignment w:val="center"/>
              <w:rPr>
                <w:szCs w:val="21"/>
              </w:rPr>
            </w:pPr>
            <w:r>
              <w:rPr>
                <w:rFonts w:hint="eastAsia"/>
                <w:color w:val="000000"/>
                <w:szCs w:val="21"/>
                <w:lang w:bidi="ar"/>
              </w:rPr>
              <w:t>网络硬盘播放器</w:t>
            </w:r>
            <w:r>
              <w:rPr>
                <w:rFonts w:hint="eastAsia"/>
                <w:b/>
                <w:bCs/>
                <w:szCs w:val="21"/>
                <w:u w:val="single"/>
                <w:lang w:bidi="ar"/>
              </w:rPr>
              <w:t>（重复参数）</w:t>
            </w:r>
          </w:p>
        </w:tc>
        <w:tc>
          <w:tcPr>
            <w:tcW w:w="3659" w:type="pct"/>
            <w:shd w:val="clear" w:color="auto" w:fill="auto"/>
            <w:vAlign w:val="center"/>
          </w:tcPr>
          <w:p w14:paraId="1E431AAC" w14:textId="77777777" w:rsidR="00B9179C" w:rsidRDefault="0053299E">
            <w:pPr>
              <w:jc w:val="left"/>
              <w:textAlignment w:val="center"/>
              <w:rPr>
                <w:szCs w:val="21"/>
              </w:rPr>
            </w:pPr>
            <w:r>
              <w:rPr>
                <w:rFonts w:hint="eastAsia"/>
                <w:color w:val="000000"/>
                <w:szCs w:val="21"/>
                <w:lang w:bidi="ar"/>
              </w:rPr>
              <w:t>1、处 理 器：≥</w:t>
            </w:r>
            <w:proofErr w:type="gramStart"/>
            <w:r>
              <w:rPr>
                <w:rFonts w:hint="eastAsia"/>
                <w:color w:val="000000"/>
                <w:szCs w:val="21"/>
                <w:lang w:bidi="ar"/>
              </w:rPr>
              <w:t>四核64位</w:t>
            </w:r>
            <w:proofErr w:type="gramEnd"/>
            <w:r>
              <w:rPr>
                <w:rFonts w:hint="eastAsia"/>
                <w:color w:val="000000"/>
                <w:szCs w:val="21"/>
                <w:lang w:bidi="ar"/>
              </w:rPr>
              <w:t>高性能ARM CortexA53工作主频可高达2.0GHz</w:t>
            </w:r>
            <w:r>
              <w:rPr>
                <w:rFonts w:hint="eastAsia"/>
                <w:color w:val="000000"/>
                <w:szCs w:val="21"/>
                <w:lang w:bidi="ar"/>
              </w:rPr>
              <w:br/>
              <w:t>2、图形处理器：高性能多核 GPU ≥MaliT720</w:t>
            </w:r>
            <w:r>
              <w:rPr>
                <w:rFonts w:hint="eastAsia"/>
                <w:color w:val="000000"/>
                <w:szCs w:val="21"/>
                <w:lang w:bidi="ar"/>
              </w:rPr>
              <w:br/>
              <w:t xml:space="preserve">3、内    存：不低于2GB  </w:t>
            </w:r>
            <w:proofErr w:type="gramStart"/>
            <w:r>
              <w:rPr>
                <w:rFonts w:hint="eastAsia"/>
                <w:color w:val="000000"/>
                <w:szCs w:val="21"/>
                <w:lang w:bidi="ar"/>
              </w:rPr>
              <w:t>高速内</w:t>
            </w:r>
            <w:proofErr w:type="gramEnd"/>
            <w:r>
              <w:rPr>
                <w:rFonts w:hint="eastAsia"/>
                <w:color w:val="000000"/>
                <w:szCs w:val="21"/>
                <w:lang w:bidi="ar"/>
              </w:rPr>
              <w:t>内存</w:t>
            </w:r>
            <w:r>
              <w:rPr>
                <w:rFonts w:hint="eastAsia"/>
                <w:color w:val="000000"/>
                <w:szCs w:val="21"/>
                <w:lang w:bidi="ar"/>
              </w:rPr>
              <w:br/>
              <w:t>4、内置储存：不低于16GB 系统存储器</w:t>
            </w:r>
            <w:r>
              <w:rPr>
                <w:rFonts w:hint="eastAsia"/>
                <w:color w:val="000000"/>
                <w:szCs w:val="21"/>
                <w:lang w:bidi="ar"/>
              </w:rPr>
              <w:br/>
              <w:t>5、存储接口：不少于USB3.0 x2 , USB2.0 x 1</w:t>
            </w:r>
            <w:r>
              <w:rPr>
                <w:rFonts w:hint="eastAsia"/>
                <w:color w:val="000000"/>
                <w:szCs w:val="21"/>
                <w:lang w:bidi="ar"/>
              </w:rPr>
              <w:br/>
              <w:t>6、视频接口：不低于HDMI 2.0a高清视频输出</w:t>
            </w:r>
            <w:r>
              <w:rPr>
                <w:rFonts w:hint="eastAsia"/>
                <w:color w:val="000000"/>
                <w:szCs w:val="21"/>
                <w:lang w:bidi="ar"/>
              </w:rPr>
              <w:br/>
              <w:t>7、音频接口：光纤音频输出、同轴音频输出</w:t>
            </w:r>
            <w:r>
              <w:rPr>
                <w:rFonts w:hint="eastAsia"/>
                <w:color w:val="000000"/>
                <w:szCs w:val="21"/>
                <w:lang w:bidi="ar"/>
              </w:rPr>
              <w:br/>
              <w:t>8、网络接口：2.4G/5G无线网络、千兆有线网络</w:t>
            </w:r>
            <w:r>
              <w:rPr>
                <w:rFonts w:hint="eastAsia"/>
                <w:color w:val="000000"/>
                <w:szCs w:val="21"/>
                <w:lang w:bidi="ar"/>
              </w:rPr>
              <w:br/>
              <w:t>9、智能控制方式：TCP/IP网络控制、RS232串口控制 (DB9公头，连接PC时使用Tx/Rx交叉线)</w:t>
            </w:r>
          </w:p>
        </w:tc>
      </w:tr>
      <w:tr w:rsidR="00B9179C" w14:paraId="7E683578" w14:textId="77777777">
        <w:trPr>
          <w:trHeight w:val="567"/>
        </w:trPr>
        <w:tc>
          <w:tcPr>
            <w:tcW w:w="377" w:type="pct"/>
            <w:shd w:val="clear" w:color="auto" w:fill="auto"/>
            <w:noWrap/>
            <w:vAlign w:val="center"/>
          </w:tcPr>
          <w:p w14:paraId="6167A983" w14:textId="77777777" w:rsidR="00B9179C" w:rsidRDefault="0053299E">
            <w:pPr>
              <w:jc w:val="center"/>
              <w:textAlignment w:val="center"/>
              <w:rPr>
                <w:szCs w:val="21"/>
              </w:rPr>
            </w:pPr>
            <w:r>
              <w:rPr>
                <w:rFonts w:hint="eastAsia"/>
                <w:color w:val="000000"/>
                <w:szCs w:val="21"/>
                <w:lang w:bidi="ar"/>
              </w:rPr>
              <w:t>M-02</w:t>
            </w:r>
          </w:p>
        </w:tc>
        <w:tc>
          <w:tcPr>
            <w:tcW w:w="964" w:type="pct"/>
            <w:shd w:val="clear" w:color="auto" w:fill="auto"/>
            <w:vAlign w:val="center"/>
          </w:tcPr>
          <w:p w14:paraId="60DEE932" w14:textId="77777777" w:rsidR="00B9179C" w:rsidRDefault="0053299E">
            <w:pPr>
              <w:jc w:val="center"/>
              <w:textAlignment w:val="center"/>
              <w:rPr>
                <w:color w:val="000000"/>
                <w:szCs w:val="21"/>
                <w:lang w:bidi="ar"/>
              </w:rPr>
            </w:pPr>
            <w:r>
              <w:rPr>
                <w:rFonts w:hint="eastAsia"/>
                <w:color w:val="000000"/>
                <w:szCs w:val="21"/>
                <w:lang w:bidi="ar"/>
              </w:rPr>
              <w:t>高清LED小间距显示屏</w:t>
            </w:r>
          </w:p>
          <w:p w14:paraId="62A4FE80" w14:textId="77777777" w:rsidR="00B9179C" w:rsidRDefault="0053299E">
            <w:pPr>
              <w:jc w:val="center"/>
              <w:textAlignment w:val="center"/>
              <w:rPr>
                <w:szCs w:val="21"/>
              </w:rPr>
            </w:pPr>
            <w:r>
              <w:rPr>
                <w:rFonts w:hint="eastAsia"/>
                <w:b/>
                <w:bCs/>
                <w:szCs w:val="21"/>
                <w:u w:val="single"/>
                <w:lang w:bidi="ar"/>
              </w:rPr>
              <w:t>（重复参数）</w:t>
            </w:r>
          </w:p>
        </w:tc>
        <w:tc>
          <w:tcPr>
            <w:tcW w:w="3659" w:type="pct"/>
            <w:shd w:val="clear" w:color="auto" w:fill="auto"/>
            <w:vAlign w:val="center"/>
          </w:tcPr>
          <w:p w14:paraId="6EC45E72" w14:textId="77777777" w:rsidR="00B9179C" w:rsidRDefault="0053299E">
            <w:pPr>
              <w:jc w:val="left"/>
              <w:textAlignment w:val="center"/>
              <w:rPr>
                <w:szCs w:val="21"/>
              </w:rPr>
            </w:pPr>
            <w:r>
              <w:rPr>
                <w:rFonts w:hint="eastAsia"/>
                <w:color w:val="000000"/>
                <w:szCs w:val="21"/>
                <w:lang w:bidi="ar"/>
              </w:rPr>
              <w:t xml:space="preserve">1、像素间距：≤1.25mm，像素密度：640000点/m²；采用表贴三合一LED； </w:t>
            </w:r>
            <w:r>
              <w:rPr>
                <w:rFonts w:hint="eastAsia"/>
                <w:color w:val="000000"/>
                <w:szCs w:val="21"/>
                <w:lang w:bidi="ar"/>
              </w:rPr>
              <w:br/>
              <w:t>2、整</w:t>
            </w:r>
            <w:proofErr w:type="gramStart"/>
            <w:r>
              <w:rPr>
                <w:rFonts w:hint="eastAsia"/>
                <w:color w:val="000000"/>
                <w:szCs w:val="21"/>
                <w:lang w:bidi="ar"/>
              </w:rPr>
              <w:t>屏有效</w:t>
            </w:r>
            <w:proofErr w:type="gramEnd"/>
            <w:r>
              <w:rPr>
                <w:rFonts w:hint="eastAsia"/>
                <w:color w:val="000000"/>
                <w:szCs w:val="21"/>
                <w:lang w:bidi="ar"/>
              </w:rPr>
              <w:t>显示尺寸：≤7.8m×2.7m，分辨率：≥6240×2160点；箱体采用16：9的27英寸铝镁合金材料制作，信号及电源全部采用双备份系统，</w:t>
            </w:r>
            <w:r>
              <w:rPr>
                <w:rFonts w:hint="eastAsia"/>
                <w:color w:val="000000"/>
                <w:szCs w:val="21"/>
                <w:lang w:bidi="ar"/>
              </w:rPr>
              <w:lastRenderedPageBreak/>
              <w:t>保证屏幕永不黑屏；</w:t>
            </w:r>
            <w:r>
              <w:rPr>
                <w:rFonts w:hint="eastAsia"/>
                <w:color w:val="000000"/>
                <w:szCs w:val="21"/>
                <w:lang w:bidi="ar"/>
              </w:rPr>
              <w:br/>
              <w:t>3、一体化驱动主板设计，拥有自带驱动控制的LED显示单元及其生产方法的技术；</w:t>
            </w:r>
            <w:r>
              <w:rPr>
                <w:rFonts w:hint="eastAsia"/>
                <w:color w:val="000000"/>
                <w:szCs w:val="21"/>
                <w:lang w:bidi="ar"/>
              </w:rPr>
              <w:br/>
              <w:t>4、箱体平整度：≤0.1mm，采用无风扇自然散热结构；</w:t>
            </w:r>
            <w:r>
              <w:rPr>
                <w:rFonts w:hint="eastAsia"/>
                <w:color w:val="000000"/>
                <w:szCs w:val="21"/>
                <w:lang w:bidi="ar"/>
              </w:rPr>
              <w:br/>
              <w:t>5、发光</w:t>
            </w:r>
            <w:proofErr w:type="gramStart"/>
            <w:r>
              <w:rPr>
                <w:rFonts w:hint="eastAsia"/>
                <w:color w:val="000000"/>
                <w:szCs w:val="21"/>
                <w:lang w:bidi="ar"/>
              </w:rPr>
              <w:t>点中心</w:t>
            </w:r>
            <w:proofErr w:type="gramEnd"/>
            <w:r>
              <w:rPr>
                <w:rFonts w:hint="eastAsia"/>
                <w:color w:val="000000"/>
                <w:szCs w:val="21"/>
                <w:lang w:bidi="ar"/>
              </w:rPr>
              <w:t>偏差：≤0.5%；</w:t>
            </w:r>
            <w:r>
              <w:rPr>
                <w:rFonts w:hint="eastAsia"/>
                <w:color w:val="000000"/>
                <w:szCs w:val="21"/>
                <w:lang w:bidi="ar"/>
              </w:rPr>
              <w:br/>
              <w:t>6、像素失控率：≤1×10</w:t>
            </w:r>
            <w:r>
              <w:rPr>
                <w:rFonts w:hint="eastAsia"/>
                <w:color w:val="000000"/>
                <w:sz w:val="24"/>
                <w:vertAlign w:val="superscript"/>
                <w:lang w:bidi="ar"/>
              </w:rPr>
              <w:t>-5</w:t>
            </w:r>
            <w:r>
              <w:rPr>
                <w:rFonts w:hint="eastAsia"/>
                <w:color w:val="000000"/>
                <w:szCs w:val="21"/>
                <w:lang w:bidi="ar"/>
              </w:rPr>
              <w:t>，无常亮点；</w:t>
            </w:r>
            <w:r>
              <w:rPr>
                <w:rFonts w:hint="eastAsia"/>
                <w:color w:val="000000"/>
                <w:szCs w:val="21"/>
                <w:lang w:bidi="ar"/>
              </w:rPr>
              <w:br/>
              <w:t>7、显示屏支持系统双备份，支持模块校正和数据存储及回读；</w:t>
            </w:r>
            <w:r>
              <w:rPr>
                <w:rFonts w:hint="eastAsia"/>
                <w:color w:val="000000"/>
                <w:szCs w:val="21"/>
                <w:lang w:bidi="ar"/>
              </w:rPr>
              <w:br/>
              <w:t>8、白平衡亮度：≥800cd/㎡；亮度均匀性：≥98.2%，具备单点亮度校正功能；</w:t>
            </w:r>
            <w:r>
              <w:rPr>
                <w:rFonts w:hint="eastAsia"/>
                <w:color w:val="000000"/>
                <w:szCs w:val="21"/>
                <w:lang w:bidi="ar"/>
              </w:rPr>
              <w:br/>
              <w:t>9、亮度鉴别等级：≥32级，亮度可随环境亮度的变化自动调节；</w:t>
            </w:r>
            <w:r>
              <w:rPr>
                <w:rFonts w:hint="eastAsia"/>
                <w:color w:val="000000"/>
                <w:szCs w:val="21"/>
                <w:lang w:bidi="ar"/>
              </w:rPr>
              <w:br/>
              <w:t>10、显示屏</w:t>
            </w:r>
            <w:proofErr w:type="gramStart"/>
            <w:r>
              <w:rPr>
                <w:rFonts w:hint="eastAsia"/>
                <w:color w:val="000000"/>
                <w:szCs w:val="21"/>
                <w:lang w:bidi="ar"/>
              </w:rPr>
              <w:t>具备隐亮消除</w:t>
            </w:r>
            <w:proofErr w:type="gramEnd"/>
            <w:r>
              <w:rPr>
                <w:rFonts w:hint="eastAsia"/>
                <w:color w:val="000000"/>
                <w:szCs w:val="21"/>
                <w:lang w:bidi="ar"/>
              </w:rPr>
              <w:t>功能，全黑场信号下无灯管发亮；</w:t>
            </w:r>
            <w:r>
              <w:rPr>
                <w:rFonts w:hint="eastAsia"/>
                <w:color w:val="000000"/>
                <w:szCs w:val="21"/>
                <w:lang w:bidi="ar"/>
              </w:rPr>
              <w:br/>
              <w:t xml:space="preserve">11、色度均匀性：-0.002/+0.002 </w:t>
            </w:r>
            <w:proofErr w:type="spellStart"/>
            <w:r>
              <w:rPr>
                <w:rFonts w:hint="eastAsia"/>
                <w:color w:val="000000"/>
                <w:szCs w:val="21"/>
                <w:lang w:bidi="ar"/>
              </w:rPr>
              <w:t>Cx,Cy</w:t>
            </w:r>
            <w:proofErr w:type="spellEnd"/>
            <w:r>
              <w:rPr>
                <w:rFonts w:hint="eastAsia"/>
                <w:color w:val="000000"/>
                <w:szCs w:val="21"/>
                <w:lang w:bidi="ar"/>
              </w:rPr>
              <w:t xml:space="preserve"> 之内，有单点色度校正功能；</w:t>
            </w:r>
            <w:r>
              <w:rPr>
                <w:rFonts w:hint="eastAsia"/>
                <w:color w:val="000000"/>
                <w:szCs w:val="21"/>
                <w:lang w:bidi="ar"/>
              </w:rPr>
              <w:br/>
              <w:t>12、色温可调范围：3000k~10000k；</w:t>
            </w:r>
            <w:r>
              <w:rPr>
                <w:rFonts w:hint="eastAsia"/>
                <w:color w:val="000000"/>
                <w:szCs w:val="21"/>
                <w:lang w:bidi="ar"/>
              </w:rPr>
              <w:br/>
              <w:t>13、对比度：≥5000:1；</w:t>
            </w:r>
            <w:r>
              <w:rPr>
                <w:rFonts w:hint="eastAsia"/>
                <w:color w:val="000000"/>
                <w:szCs w:val="21"/>
                <w:lang w:bidi="ar"/>
              </w:rPr>
              <w:br/>
              <w:t>14、视角：水平视角≥172°，垂直视角≥172°；</w:t>
            </w:r>
            <w:r>
              <w:rPr>
                <w:rFonts w:hint="eastAsia"/>
                <w:color w:val="000000"/>
                <w:szCs w:val="21"/>
                <w:lang w:bidi="ar"/>
              </w:rPr>
              <w:br/>
              <w:t>15、刷新频率：≥3840HZ；</w:t>
            </w:r>
            <w:r>
              <w:rPr>
                <w:rFonts w:hint="eastAsia"/>
                <w:color w:val="000000"/>
                <w:szCs w:val="21"/>
                <w:lang w:bidi="ar"/>
              </w:rPr>
              <w:br/>
              <w:t>16、换帧频率：50&amp;60HZ；</w:t>
            </w:r>
            <w:r>
              <w:rPr>
                <w:rFonts w:hint="eastAsia"/>
                <w:color w:val="000000"/>
                <w:szCs w:val="21"/>
                <w:lang w:bidi="ar"/>
              </w:rPr>
              <w:br/>
              <w:t>17、像素中心距相对偏差等级：≤0.8%；</w:t>
            </w:r>
            <w:r>
              <w:rPr>
                <w:rFonts w:hint="eastAsia"/>
                <w:color w:val="000000"/>
                <w:szCs w:val="21"/>
                <w:lang w:bidi="ar"/>
              </w:rPr>
              <w:br/>
              <w:t>18、水平相对错位等级：≤0.8%；</w:t>
            </w:r>
            <w:r>
              <w:rPr>
                <w:rFonts w:hint="eastAsia"/>
                <w:color w:val="000000"/>
                <w:szCs w:val="21"/>
                <w:lang w:bidi="ar"/>
              </w:rPr>
              <w:br/>
              <w:t>19、垂直相对错位等级：≤0.8%；</w:t>
            </w:r>
            <w:r>
              <w:rPr>
                <w:rFonts w:hint="eastAsia"/>
                <w:color w:val="000000"/>
                <w:szCs w:val="21"/>
                <w:lang w:bidi="ar"/>
              </w:rPr>
              <w:br/>
              <w:t>20、灰度：显示屏50%亮度时灰度等级不低于16bit，显示屏20%亮度时，灰度等级不低于15bit；</w:t>
            </w:r>
            <w:r>
              <w:rPr>
                <w:rFonts w:hint="eastAsia"/>
                <w:color w:val="000000"/>
                <w:szCs w:val="21"/>
                <w:lang w:bidi="ar"/>
              </w:rPr>
              <w:br/>
              <w:t>21、显示屏彩色信号处理位数：≥16bit，NTSC</w:t>
            </w:r>
            <w:proofErr w:type="gramStart"/>
            <w:r>
              <w:rPr>
                <w:rFonts w:hint="eastAsia"/>
                <w:color w:val="000000"/>
                <w:szCs w:val="21"/>
                <w:lang w:bidi="ar"/>
              </w:rPr>
              <w:t>色域覆盖率</w:t>
            </w:r>
            <w:proofErr w:type="gramEnd"/>
            <w:r>
              <w:rPr>
                <w:rFonts w:hint="eastAsia"/>
                <w:color w:val="000000"/>
                <w:szCs w:val="21"/>
                <w:lang w:bidi="ar"/>
              </w:rPr>
              <w:t>：≥111%；</w:t>
            </w:r>
            <w:r>
              <w:rPr>
                <w:rFonts w:hint="eastAsia"/>
                <w:color w:val="000000"/>
                <w:szCs w:val="21"/>
                <w:lang w:bidi="ar"/>
              </w:rPr>
              <w:br/>
              <w:t>22、显示屏工作时显示画面无重影和拖尾现象，画面无几何失真和非线性失真；</w:t>
            </w:r>
            <w:r>
              <w:rPr>
                <w:rFonts w:hint="eastAsia"/>
                <w:color w:val="000000"/>
                <w:szCs w:val="21"/>
                <w:lang w:bidi="ar"/>
              </w:rPr>
              <w:br/>
              <w:t>23、峰值功耗：≤120W/单元；平均功耗：≤50W单元；</w:t>
            </w:r>
            <w:r>
              <w:rPr>
                <w:rFonts w:hint="eastAsia"/>
                <w:color w:val="000000"/>
                <w:szCs w:val="21"/>
                <w:lang w:bidi="ar"/>
              </w:rPr>
              <w:br/>
              <w:t>24、为充分达到节能环保的效果，显示屏具备PFC电源，</w:t>
            </w:r>
            <w:proofErr w:type="gramStart"/>
            <w:r>
              <w:rPr>
                <w:rFonts w:hint="eastAsia"/>
                <w:color w:val="000000"/>
                <w:szCs w:val="21"/>
                <w:lang w:bidi="ar"/>
              </w:rPr>
              <w:t>采用共阴恒流</w:t>
            </w:r>
            <w:proofErr w:type="gramEnd"/>
            <w:r>
              <w:rPr>
                <w:rFonts w:hint="eastAsia"/>
                <w:color w:val="000000"/>
                <w:szCs w:val="21"/>
                <w:lang w:bidi="ar"/>
              </w:rPr>
              <w:t>驱动原理设计；</w:t>
            </w:r>
            <w:r>
              <w:rPr>
                <w:rFonts w:hint="eastAsia"/>
                <w:color w:val="000000"/>
                <w:szCs w:val="21"/>
                <w:lang w:bidi="ar"/>
              </w:rPr>
              <w:br/>
              <w:t>25、为充分保障产品的可靠性，模块与控制卡采用硬连接方式；</w:t>
            </w:r>
            <w:r>
              <w:rPr>
                <w:rFonts w:hint="eastAsia"/>
                <w:color w:val="000000"/>
                <w:szCs w:val="21"/>
                <w:lang w:bidi="ar"/>
              </w:rPr>
              <w:br/>
              <w:t>26、产品</w:t>
            </w:r>
            <w:r>
              <w:rPr>
                <w:rFonts w:hint="eastAsia"/>
                <w:szCs w:val="21"/>
                <w:lang w:bidi="ar"/>
              </w:rPr>
              <w:t>具备系统掉电存储功能，具备故障自诊断及排查功能；</w:t>
            </w:r>
            <w:r>
              <w:rPr>
                <w:szCs w:val="21"/>
                <w:lang w:bidi="ar"/>
              </w:rPr>
              <w:br/>
              <w:t>27</w:t>
            </w:r>
            <w:r>
              <w:rPr>
                <w:rFonts w:hint="eastAsia"/>
                <w:szCs w:val="21"/>
                <w:lang w:bidi="ar"/>
              </w:rPr>
              <w:t>、显示屏工作时显示画面无单列或单行像素失控现象、显示画面无伪轮廓现象；</w:t>
            </w:r>
            <w:r>
              <w:rPr>
                <w:szCs w:val="21"/>
                <w:lang w:bidi="ar"/>
              </w:rPr>
              <w:t xml:space="preserve">             </w:t>
            </w:r>
            <w:r>
              <w:rPr>
                <w:szCs w:val="21"/>
                <w:lang w:bidi="ar"/>
              </w:rPr>
              <w:br/>
              <w:t>28</w:t>
            </w:r>
            <w:r>
              <w:rPr>
                <w:rFonts w:hint="eastAsia"/>
                <w:szCs w:val="21"/>
                <w:lang w:bidi="ar"/>
              </w:rPr>
              <w:t>、第</w:t>
            </w:r>
            <w:r>
              <w:rPr>
                <w:szCs w:val="21"/>
                <w:lang w:bidi="ar"/>
              </w:rPr>
              <w:t>4-27项需提供具有CMA、CAL、</w:t>
            </w:r>
            <w:proofErr w:type="spellStart"/>
            <w:r>
              <w:rPr>
                <w:szCs w:val="21"/>
                <w:lang w:bidi="ar"/>
              </w:rPr>
              <w:t>ilaC</w:t>
            </w:r>
            <w:proofErr w:type="spellEnd"/>
            <w:r>
              <w:rPr>
                <w:szCs w:val="21"/>
                <w:lang w:bidi="ar"/>
              </w:rPr>
              <w:t xml:space="preserve"> MRA、CNAS认可的国家广播电视产品质量监督检验中心出具的合格检验报告 </w:t>
            </w:r>
          </w:p>
        </w:tc>
      </w:tr>
      <w:tr w:rsidR="00B9179C" w14:paraId="5A795169" w14:textId="77777777">
        <w:trPr>
          <w:trHeight w:val="567"/>
        </w:trPr>
        <w:tc>
          <w:tcPr>
            <w:tcW w:w="377" w:type="pct"/>
            <w:shd w:val="clear" w:color="auto" w:fill="auto"/>
            <w:noWrap/>
            <w:vAlign w:val="center"/>
          </w:tcPr>
          <w:p w14:paraId="7ED838BF" w14:textId="77777777" w:rsidR="00B9179C" w:rsidRDefault="0053299E">
            <w:pPr>
              <w:jc w:val="center"/>
              <w:textAlignment w:val="center"/>
              <w:rPr>
                <w:szCs w:val="21"/>
              </w:rPr>
            </w:pPr>
            <w:r>
              <w:rPr>
                <w:rFonts w:hint="eastAsia"/>
                <w:color w:val="000000"/>
                <w:szCs w:val="21"/>
                <w:lang w:bidi="ar"/>
              </w:rPr>
              <w:lastRenderedPageBreak/>
              <w:t>M-03</w:t>
            </w:r>
          </w:p>
        </w:tc>
        <w:tc>
          <w:tcPr>
            <w:tcW w:w="964" w:type="pct"/>
            <w:shd w:val="clear" w:color="auto" w:fill="auto"/>
            <w:vAlign w:val="center"/>
          </w:tcPr>
          <w:p w14:paraId="4805F6D7" w14:textId="77777777" w:rsidR="00B9179C" w:rsidRDefault="0053299E">
            <w:pPr>
              <w:jc w:val="center"/>
              <w:textAlignment w:val="center"/>
              <w:rPr>
                <w:color w:val="000000"/>
                <w:szCs w:val="21"/>
                <w:lang w:bidi="ar"/>
              </w:rPr>
            </w:pPr>
            <w:r>
              <w:rPr>
                <w:rFonts w:hint="eastAsia"/>
                <w:color w:val="000000"/>
                <w:szCs w:val="21"/>
                <w:lang w:bidi="ar"/>
              </w:rPr>
              <w:t>多视频控制器</w:t>
            </w:r>
          </w:p>
          <w:p w14:paraId="27DB6EE6" w14:textId="77777777" w:rsidR="00B9179C" w:rsidRDefault="0053299E">
            <w:pPr>
              <w:jc w:val="center"/>
              <w:textAlignment w:val="center"/>
              <w:rPr>
                <w:szCs w:val="21"/>
              </w:rPr>
            </w:pPr>
            <w:r>
              <w:rPr>
                <w:rFonts w:hint="eastAsia"/>
                <w:b/>
                <w:bCs/>
                <w:szCs w:val="21"/>
                <w:u w:val="single"/>
                <w:lang w:bidi="ar"/>
              </w:rPr>
              <w:t>（重复参数）</w:t>
            </w:r>
          </w:p>
        </w:tc>
        <w:tc>
          <w:tcPr>
            <w:tcW w:w="3659" w:type="pct"/>
            <w:shd w:val="clear" w:color="auto" w:fill="auto"/>
            <w:vAlign w:val="center"/>
          </w:tcPr>
          <w:p w14:paraId="283A2A66" w14:textId="77777777" w:rsidR="00B9179C" w:rsidRDefault="0053299E">
            <w:pPr>
              <w:jc w:val="left"/>
              <w:textAlignment w:val="center"/>
              <w:rPr>
                <w:szCs w:val="21"/>
              </w:rPr>
            </w:pPr>
            <w:r>
              <w:rPr>
                <w:rFonts w:hint="eastAsia"/>
                <w:color w:val="000000"/>
                <w:szCs w:val="21"/>
                <w:lang w:bidi="ar"/>
              </w:rPr>
              <w:t>1、采用全硬件FPGA架构，无内置操作系统；设备支持8路HDMI、2路DP输入，16路HDMI输出，支持主动式3D显示功能，具备</w:t>
            </w:r>
            <w:proofErr w:type="gramStart"/>
            <w:r>
              <w:rPr>
                <w:rFonts w:hint="eastAsia"/>
                <w:color w:val="000000"/>
                <w:szCs w:val="21"/>
                <w:lang w:bidi="ar"/>
              </w:rPr>
              <w:t>信号预监功能</w:t>
            </w:r>
            <w:proofErr w:type="gramEnd"/>
            <w:r>
              <w:rPr>
                <w:rFonts w:hint="eastAsia"/>
                <w:color w:val="000000"/>
                <w:szCs w:val="21"/>
                <w:lang w:bidi="ar"/>
              </w:rPr>
              <w:t xml:space="preserve">； </w:t>
            </w:r>
            <w:r>
              <w:rPr>
                <w:rFonts w:hint="eastAsia"/>
                <w:color w:val="000000"/>
                <w:szCs w:val="21"/>
                <w:lang w:bidi="ar"/>
              </w:rPr>
              <w:br/>
              <w:t>2、所有输入，输出板卡可在工作状态下进行热插拔操作；</w:t>
            </w:r>
            <w:r>
              <w:rPr>
                <w:rFonts w:hint="eastAsia"/>
                <w:color w:val="000000"/>
                <w:szCs w:val="21"/>
                <w:lang w:bidi="ar"/>
              </w:rPr>
              <w:br/>
              <w:t>3、支持DL-DVI输入板卡，可实现大分辨率点对点上屏显示（3840*2160点）；</w:t>
            </w:r>
            <w:r>
              <w:rPr>
                <w:rFonts w:hint="eastAsia"/>
                <w:color w:val="000000"/>
                <w:szCs w:val="21"/>
                <w:lang w:bidi="ar"/>
              </w:rPr>
              <w:br/>
              <w:t>4、可预览接入的视频图像，并将预览的视频图像通过视频输出接口同步输出显示；</w:t>
            </w:r>
            <w:r>
              <w:rPr>
                <w:rFonts w:hint="eastAsia"/>
                <w:color w:val="000000"/>
                <w:szCs w:val="21"/>
                <w:lang w:bidi="ar"/>
              </w:rPr>
              <w:br/>
              <w:t>5、可对接入的多路视频进行多窗口显示，窗口大小可调，可进行画面漫游、缩放、叠加、裁剪、局部放大和偏移校正操作；</w:t>
            </w:r>
            <w:r>
              <w:rPr>
                <w:rFonts w:hint="eastAsia"/>
                <w:color w:val="000000"/>
                <w:szCs w:val="21"/>
                <w:lang w:bidi="ar"/>
              </w:rPr>
              <w:br/>
              <w:t>6、可进行视频切换，视频切换时没有明显的黑场；</w:t>
            </w:r>
            <w:r>
              <w:rPr>
                <w:rFonts w:hint="eastAsia"/>
                <w:color w:val="000000"/>
                <w:szCs w:val="21"/>
                <w:lang w:bidi="ar"/>
              </w:rPr>
              <w:br/>
              <w:t>7、两路AC220V电源供电，当其中一个电源模块发生故障时，保证设备不断电能正常工作；</w:t>
            </w:r>
            <w:r>
              <w:rPr>
                <w:rFonts w:hint="eastAsia"/>
                <w:color w:val="000000"/>
                <w:szCs w:val="21"/>
                <w:lang w:bidi="ar"/>
              </w:rPr>
              <w:br/>
              <w:t>8、可对输入输出接口的视频分辨率进行设置；</w:t>
            </w:r>
            <w:r>
              <w:rPr>
                <w:rFonts w:hint="eastAsia"/>
                <w:color w:val="000000"/>
                <w:szCs w:val="21"/>
                <w:lang w:bidi="ar"/>
              </w:rPr>
              <w:br/>
              <w:t>9、可按设定的顺序</w:t>
            </w:r>
            <w:proofErr w:type="gramStart"/>
            <w:r>
              <w:rPr>
                <w:rFonts w:hint="eastAsia"/>
                <w:color w:val="000000"/>
                <w:szCs w:val="21"/>
                <w:lang w:bidi="ar"/>
              </w:rPr>
              <w:t>轮巡显示</w:t>
            </w:r>
            <w:proofErr w:type="gramEnd"/>
            <w:r>
              <w:rPr>
                <w:rFonts w:hint="eastAsia"/>
                <w:color w:val="000000"/>
                <w:szCs w:val="21"/>
                <w:lang w:bidi="ar"/>
              </w:rPr>
              <w:t>输入的视频图像，并可设置切换的时间和顺序；</w:t>
            </w:r>
            <w:r>
              <w:rPr>
                <w:rFonts w:hint="eastAsia"/>
                <w:color w:val="000000"/>
                <w:szCs w:val="21"/>
                <w:lang w:bidi="ar"/>
              </w:rPr>
              <w:br/>
              <w:t>10、可对输入的视频图像进行字符叠加操作；</w:t>
            </w:r>
            <w:r>
              <w:rPr>
                <w:rFonts w:hint="eastAsia"/>
                <w:color w:val="000000"/>
                <w:szCs w:val="21"/>
                <w:lang w:bidi="ar"/>
              </w:rPr>
              <w:br/>
              <w:t>11、可控制不同分辨率的显示屏输出显示；</w:t>
            </w:r>
            <w:r>
              <w:rPr>
                <w:rFonts w:hint="eastAsia"/>
                <w:color w:val="000000"/>
                <w:szCs w:val="21"/>
                <w:lang w:bidi="ar"/>
              </w:rPr>
              <w:br/>
              <w:t>12、可设置不同管理权限的用户，可进行用户添加、删除、权限配置操作；</w:t>
            </w:r>
            <w:r>
              <w:rPr>
                <w:rFonts w:hint="eastAsia"/>
                <w:color w:val="000000"/>
                <w:szCs w:val="21"/>
                <w:lang w:bidi="ar"/>
              </w:rPr>
              <w:br/>
              <w:t>13、设备的电源插头或电源引入端与外壳裸露的金属部件之间，应承能受GB16796-2009中表1</w:t>
            </w:r>
            <w:r>
              <w:rPr>
                <w:rFonts w:hint="eastAsia"/>
                <w:szCs w:val="21"/>
                <w:lang w:bidi="ar"/>
              </w:rPr>
              <w:t>规定</w:t>
            </w:r>
            <w:r>
              <w:rPr>
                <w:szCs w:val="21"/>
                <w:lang w:bidi="ar"/>
              </w:rPr>
              <w:t>45Hz-65Hz交流电压的抗电强度试验，历时1min应无击穿和飞弧现象；</w:t>
            </w:r>
            <w:r>
              <w:rPr>
                <w:szCs w:val="21"/>
                <w:lang w:bidi="ar"/>
              </w:rPr>
              <w:br/>
              <w:t>14</w:t>
            </w:r>
            <w:r>
              <w:rPr>
                <w:rFonts w:hint="eastAsia"/>
                <w:szCs w:val="21"/>
                <w:lang w:bidi="ar"/>
              </w:rPr>
              <w:t>、设备工作时的泄露电流为</w:t>
            </w:r>
            <w:r>
              <w:rPr>
                <w:szCs w:val="21"/>
                <w:lang w:bidi="ar"/>
              </w:rPr>
              <w:t xml:space="preserve">0.1mA,符合GB16796-2009 </w:t>
            </w:r>
            <w:r>
              <w:rPr>
                <w:rFonts w:hint="eastAsia"/>
                <w:szCs w:val="21"/>
                <w:lang w:bidi="ar"/>
              </w:rPr>
              <w:t>规定；</w:t>
            </w:r>
            <w:r>
              <w:rPr>
                <w:szCs w:val="21"/>
                <w:lang w:bidi="ar"/>
              </w:rPr>
              <w:br/>
              <w:t>15</w:t>
            </w:r>
            <w:r>
              <w:rPr>
                <w:rFonts w:hint="eastAsia"/>
                <w:szCs w:val="21"/>
                <w:lang w:bidi="ar"/>
              </w:rPr>
              <w:t>、第</w:t>
            </w:r>
            <w:r>
              <w:rPr>
                <w:szCs w:val="21"/>
                <w:lang w:bidi="ar"/>
              </w:rPr>
              <w:t>2-14项需提供具有CMA、CAL、</w:t>
            </w:r>
            <w:proofErr w:type="spellStart"/>
            <w:r>
              <w:rPr>
                <w:szCs w:val="21"/>
                <w:lang w:bidi="ar"/>
              </w:rPr>
              <w:t>ilaC</w:t>
            </w:r>
            <w:proofErr w:type="spellEnd"/>
            <w:r>
              <w:rPr>
                <w:szCs w:val="21"/>
                <w:lang w:bidi="ar"/>
              </w:rPr>
              <w:t xml:space="preserve"> MRA、CNAS认可的国家广播电视产品质量监督检验中心出具的合格检验报告 </w:t>
            </w:r>
          </w:p>
        </w:tc>
      </w:tr>
      <w:tr w:rsidR="00B9179C" w14:paraId="64E6FF39" w14:textId="77777777">
        <w:trPr>
          <w:trHeight w:val="567"/>
        </w:trPr>
        <w:tc>
          <w:tcPr>
            <w:tcW w:w="377" w:type="pct"/>
            <w:shd w:val="clear" w:color="auto" w:fill="auto"/>
            <w:noWrap/>
            <w:vAlign w:val="center"/>
          </w:tcPr>
          <w:p w14:paraId="7B35187C" w14:textId="77777777" w:rsidR="00B9179C" w:rsidRDefault="0053299E">
            <w:pPr>
              <w:jc w:val="center"/>
              <w:textAlignment w:val="center"/>
              <w:rPr>
                <w:szCs w:val="21"/>
              </w:rPr>
            </w:pPr>
            <w:r>
              <w:rPr>
                <w:rFonts w:hint="eastAsia"/>
                <w:color w:val="000000"/>
                <w:szCs w:val="21"/>
                <w:lang w:bidi="ar"/>
              </w:rPr>
              <w:t>M-04</w:t>
            </w:r>
          </w:p>
        </w:tc>
        <w:tc>
          <w:tcPr>
            <w:tcW w:w="964" w:type="pct"/>
            <w:shd w:val="clear" w:color="auto" w:fill="auto"/>
            <w:vAlign w:val="center"/>
          </w:tcPr>
          <w:p w14:paraId="3EF94A1A" w14:textId="77777777" w:rsidR="00B9179C" w:rsidRDefault="0053299E">
            <w:pPr>
              <w:jc w:val="center"/>
              <w:textAlignment w:val="center"/>
              <w:rPr>
                <w:color w:val="000000"/>
                <w:szCs w:val="21"/>
                <w:lang w:bidi="ar"/>
              </w:rPr>
            </w:pPr>
            <w:r>
              <w:rPr>
                <w:rFonts w:hint="eastAsia"/>
                <w:color w:val="000000"/>
                <w:szCs w:val="21"/>
                <w:lang w:bidi="ar"/>
              </w:rPr>
              <w:t>综合播控系统</w:t>
            </w:r>
          </w:p>
          <w:p w14:paraId="7C9CA76D" w14:textId="77777777" w:rsidR="00B9179C" w:rsidRDefault="0053299E">
            <w:pPr>
              <w:jc w:val="center"/>
              <w:textAlignment w:val="center"/>
              <w:rPr>
                <w:szCs w:val="21"/>
              </w:rPr>
            </w:pPr>
            <w:r>
              <w:rPr>
                <w:rFonts w:hint="eastAsia"/>
                <w:b/>
                <w:bCs/>
                <w:szCs w:val="21"/>
                <w:u w:val="single"/>
                <w:lang w:bidi="ar"/>
              </w:rPr>
              <w:t>（重复参数）</w:t>
            </w:r>
          </w:p>
        </w:tc>
        <w:tc>
          <w:tcPr>
            <w:tcW w:w="3659" w:type="pct"/>
            <w:shd w:val="clear" w:color="auto" w:fill="auto"/>
          </w:tcPr>
          <w:p w14:paraId="20CFF497" w14:textId="77777777" w:rsidR="00B9179C" w:rsidRDefault="0053299E">
            <w:pPr>
              <w:jc w:val="left"/>
              <w:textAlignment w:val="top"/>
              <w:rPr>
                <w:szCs w:val="21"/>
              </w:rPr>
            </w:pPr>
            <w:r>
              <w:rPr>
                <w:rFonts w:hint="eastAsia"/>
                <w:color w:val="000000"/>
                <w:szCs w:val="21"/>
                <w:lang w:bidi="ar"/>
              </w:rPr>
              <w:t>1、支持DVI、HDMI、VGA、SDI、DP、BNC、DL-DVI、IP、</w:t>
            </w:r>
            <w:proofErr w:type="spellStart"/>
            <w:r>
              <w:rPr>
                <w:rFonts w:hint="eastAsia"/>
                <w:color w:val="000000"/>
                <w:szCs w:val="21"/>
                <w:lang w:bidi="ar"/>
              </w:rPr>
              <w:t>HDBaseT</w:t>
            </w:r>
            <w:proofErr w:type="spellEnd"/>
            <w:r>
              <w:rPr>
                <w:rFonts w:hint="eastAsia"/>
                <w:color w:val="000000"/>
                <w:szCs w:val="21"/>
                <w:lang w:bidi="ar"/>
              </w:rPr>
              <w:t>、光纤等多类信号源输入的功能；</w:t>
            </w:r>
            <w:r>
              <w:rPr>
                <w:rFonts w:hint="eastAsia"/>
                <w:color w:val="000000"/>
                <w:szCs w:val="21"/>
                <w:lang w:bidi="ar"/>
              </w:rPr>
              <w:br/>
              <w:t>2、具备4K分辨率（3840*2160）接入并在显示设备上显示的功能；</w:t>
            </w:r>
            <w:r>
              <w:rPr>
                <w:rFonts w:hint="eastAsia"/>
                <w:color w:val="000000"/>
                <w:szCs w:val="21"/>
                <w:lang w:bidi="ar"/>
              </w:rPr>
              <w:br/>
              <w:t>3、具备同时显示多类型素材（包括视频、图片、底图、字幕等）的功能；</w:t>
            </w:r>
            <w:r>
              <w:rPr>
                <w:rFonts w:hint="eastAsia"/>
                <w:color w:val="000000"/>
                <w:szCs w:val="21"/>
                <w:lang w:bidi="ar"/>
              </w:rPr>
              <w:br/>
              <w:t>4、对输入信号源进行预监视，实现在播放前预先查看的功能，以免误播；</w:t>
            </w:r>
            <w:r>
              <w:rPr>
                <w:rFonts w:hint="eastAsia"/>
                <w:color w:val="000000"/>
                <w:szCs w:val="21"/>
                <w:lang w:bidi="ar"/>
              </w:rPr>
              <w:br/>
              <w:t>5、对输入信号源进行结果回显，实现远程查看大屏正在播放内容的功能；</w:t>
            </w:r>
            <w:r>
              <w:rPr>
                <w:rFonts w:hint="eastAsia"/>
                <w:color w:val="000000"/>
                <w:szCs w:val="21"/>
                <w:lang w:bidi="ar"/>
              </w:rPr>
              <w:br/>
              <w:t>6、通过网络信号传输实现Windows操作系统桌面在显示设备上显示的功能；</w:t>
            </w:r>
            <w:r>
              <w:rPr>
                <w:rFonts w:hint="eastAsia"/>
                <w:color w:val="000000"/>
                <w:szCs w:val="21"/>
                <w:lang w:bidi="ar"/>
              </w:rPr>
              <w:br/>
              <w:t>7、按照当前选定的显示屏建立相同分辨率的场景，以图形化编辑方式对窗口的开窗参数、窗口比例、窗口位置和大小等参数进行设置，以鼠标拖动方式将视频源、视频文件、字幕或图片等加载至场景中指定播放窗口的功</w:t>
            </w:r>
            <w:r>
              <w:rPr>
                <w:rFonts w:hint="eastAsia"/>
                <w:color w:val="000000"/>
                <w:szCs w:val="21"/>
                <w:lang w:bidi="ar"/>
              </w:rPr>
              <w:lastRenderedPageBreak/>
              <w:t>能；</w:t>
            </w:r>
            <w:r>
              <w:rPr>
                <w:rFonts w:hint="eastAsia"/>
                <w:color w:val="000000"/>
                <w:szCs w:val="21"/>
                <w:lang w:bidi="ar"/>
              </w:rPr>
              <w:br/>
              <w:t>8、对播放预案进行设置（包括定时计划设置和</w:t>
            </w:r>
            <w:proofErr w:type="gramStart"/>
            <w:r>
              <w:rPr>
                <w:rFonts w:hint="eastAsia"/>
                <w:color w:val="000000"/>
                <w:szCs w:val="21"/>
                <w:lang w:bidi="ar"/>
              </w:rPr>
              <w:t>轮巡计划</w:t>
            </w:r>
            <w:proofErr w:type="gramEnd"/>
            <w:r>
              <w:rPr>
                <w:rFonts w:hint="eastAsia"/>
                <w:color w:val="000000"/>
                <w:szCs w:val="21"/>
                <w:lang w:bidi="ar"/>
              </w:rPr>
              <w:t>设置）的功能；</w:t>
            </w:r>
            <w:r>
              <w:rPr>
                <w:rFonts w:hint="eastAsia"/>
                <w:color w:val="000000"/>
                <w:szCs w:val="21"/>
                <w:lang w:bidi="ar"/>
              </w:rPr>
              <w:br/>
              <w:t>9、支持简体中文、英文等多种语言界面和菜单；</w:t>
            </w:r>
            <w:r>
              <w:rPr>
                <w:rFonts w:hint="eastAsia"/>
                <w:color w:val="000000"/>
                <w:szCs w:val="21"/>
                <w:lang w:bidi="ar"/>
              </w:rPr>
              <w:br/>
              <w:t>10、具备对用户操作进行日志记录和对操作日志进行查询的功能；</w:t>
            </w:r>
            <w:r>
              <w:rPr>
                <w:rFonts w:hint="eastAsia"/>
                <w:color w:val="000000"/>
                <w:szCs w:val="21"/>
                <w:lang w:bidi="ar"/>
              </w:rPr>
              <w:br/>
              <w:t>11、系统具备支持多用户同时登录客户端，每个用户根据自身不同权限管理显示屏的功能；</w:t>
            </w:r>
            <w:r>
              <w:rPr>
                <w:rFonts w:hint="eastAsia"/>
                <w:color w:val="000000"/>
                <w:szCs w:val="21"/>
                <w:lang w:bidi="ar"/>
              </w:rPr>
              <w:br/>
              <w:t>12、通过调整多视频控制器的画面排序实现屏幕画面拼接的功能；</w:t>
            </w:r>
            <w:r>
              <w:rPr>
                <w:rFonts w:hint="eastAsia"/>
                <w:color w:val="000000"/>
                <w:szCs w:val="21"/>
                <w:lang w:bidi="ar"/>
              </w:rPr>
              <w:br/>
              <w:t>13、具备对信号源、多视频控制器、传输线路、LED显示屏等多层级</w:t>
            </w:r>
            <w:proofErr w:type="gramStart"/>
            <w:r>
              <w:rPr>
                <w:rFonts w:hint="eastAsia"/>
                <w:color w:val="000000"/>
                <w:szCs w:val="21"/>
                <w:lang w:bidi="ar"/>
              </w:rPr>
              <w:t>进行热备的</w:t>
            </w:r>
            <w:proofErr w:type="gramEnd"/>
            <w:r>
              <w:rPr>
                <w:rFonts w:hint="eastAsia"/>
                <w:color w:val="000000"/>
                <w:szCs w:val="21"/>
                <w:lang w:bidi="ar"/>
              </w:rPr>
              <w:t>功能；</w:t>
            </w:r>
            <w:r>
              <w:rPr>
                <w:rFonts w:hint="eastAsia"/>
                <w:color w:val="000000"/>
                <w:szCs w:val="21"/>
                <w:lang w:bidi="ar"/>
              </w:rPr>
              <w:br/>
              <w:t>14、具备实时监控LED显示屏状态；</w:t>
            </w:r>
            <w:r>
              <w:rPr>
                <w:rFonts w:hint="eastAsia"/>
                <w:color w:val="000000"/>
                <w:szCs w:val="21"/>
                <w:lang w:bidi="ar"/>
              </w:rPr>
              <w:br/>
              <w:t>15、具备对多个显示屏进行独立控制、支持信号源在多个显示屏中共享的功能；</w:t>
            </w:r>
            <w:r>
              <w:rPr>
                <w:rFonts w:hint="eastAsia"/>
                <w:color w:val="000000"/>
                <w:szCs w:val="21"/>
                <w:lang w:bidi="ar"/>
              </w:rPr>
              <w:br/>
              <w:t>16、运行过程中不应陷入用户无法控制的状态，既不应崩溃也不应丢失数据；</w:t>
            </w:r>
            <w:r>
              <w:rPr>
                <w:rFonts w:hint="eastAsia"/>
                <w:color w:val="000000"/>
                <w:szCs w:val="21"/>
                <w:lang w:bidi="ar"/>
              </w:rPr>
              <w:br/>
              <w:t>17、具备错误提示的准确性；</w:t>
            </w:r>
            <w:r>
              <w:rPr>
                <w:rFonts w:hint="eastAsia"/>
                <w:color w:val="000000"/>
                <w:szCs w:val="21"/>
                <w:lang w:bidi="ar"/>
              </w:rPr>
              <w:br/>
              <w:t>18、软件可提供差错处置功能，保证不会导致系统异常退出；</w:t>
            </w:r>
            <w:r>
              <w:rPr>
                <w:rFonts w:hint="eastAsia"/>
                <w:color w:val="000000"/>
                <w:szCs w:val="21"/>
                <w:lang w:bidi="ar"/>
              </w:rPr>
              <w:br/>
              <w:t>19、软件应识别违反句法条件的输入，并且不应作为许可的输入加以处理；</w:t>
            </w:r>
          </w:p>
        </w:tc>
      </w:tr>
      <w:tr w:rsidR="00B9179C" w14:paraId="49145317" w14:textId="77777777">
        <w:trPr>
          <w:trHeight w:val="567"/>
        </w:trPr>
        <w:tc>
          <w:tcPr>
            <w:tcW w:w="377" w:type="pct"/>
            <w:shd w:val="clear" w:color="auto" w:fill="auto"/>
            <w:noWrap/>
            <w:vAlign w:val="center"/>
          </w:tcPr>
          <w:p w14:paraId="0CDA1AA8" w14:textId="77777777" w:rsidR="00B9179C" w:rsidRDefault="0053299E">
            <w:pPr>
              <w:jc w:val="center"/>
              <w:textAlignment w:val="center"/>
              <w:rPr>
                <w:szCs w:val="21"/>
              </w:rPr>
            </w:pPr>
            <w:r>
              <w:rPr>
                <w:rFonts w:hint="eastAsia"/>
                <w:color w:val="000000"/>
                <w:szCs w:val="21"/>
                <w:lang w:bidi="ar"/>
              </w:rPr>
              <w:lastRenderedPageBreak/>
              <w:t>M-05</w:t>
            </w:r>
          </w:p>
        </w:tc>
        <w:tc>
          <w:tcPr>
            <w:tcW w:w="964" w:type="pct"/>
            <w:shd w:val="clear" w:color="auto" w:fill="auto"/>
            <w:vAlign w:val="center"/>
          </w:tcPr>
          <w:p w14:paraId="263D568E" w14:textId="77777777" w:rsidR="00B9179C" w:rsidRDefault="0053299E">
            <w:pPr>
              <w:jc w:val="center"/>
              <w:textAlignment w:val="center"/>
              <w:rPr>
                <w:color w:val="000000"/>
                <w:szCs w:val="21"/>
                <w:lang w:bidi="ar"/>
              </w:rPr>
            </w:pPr>
            <w:r>
              <w:rPr>
                <w:rFonts w:hint="eastAsia"/>
                <w:color w:val="000000"/>
                <w:szCs w:val="21"/>
                <w:lang w:bidi="ar"/>
              </w:rPr>
              <w:t>3D同步控制器</w:t>
            </w:r>
          </w:p>
          <w:p w14:paraId="1A2E4FEB" w14:textId="77777777" w:rsidR="00B9179C" w:rsidRDefault="0053299E">
            <w:pPr>
              <w:jc w:val="center"/>
              <w:textAlignment w:val="center"/>
              <w:rPr>
                <w:szCs w:val="21"/>
              </w:rPr>
            </w:pPr>
            <w:r>
              <w:rPr>
                <w:rFonts w:hint="eastAsia"/>
                <w:b/>
                <w:bCs/>
                <w:szCs w:val="21"/>
                <w:u w:val="single"/>
                <w:lang w:bidi="ar"/>
              </w:rPr>
              <w:t>（重复参数）</w:t>
            </w:r>
          </w:p>
        </w:tc>
        <w:tc>
          <w:tcPr>
            <w:tcW w:w="3659" w:type="pct"/>
            <w:shd w:val="clear" w:color="auto" w:fill="auto"/>
            <w:vAlign w:val="center"/>
          </w:tcPr>
          <w:p w14:paraId="7DBCA509" w14:textId="77777777" w:rsidR="00B9179C" w:rsidRDefault="0053299E">
            <w:pPr>
              <w:ind w:left="210" w:hangingChars="100" w:hanging="210"/>
              <w:jc w:val="left"/>
              <w:textAlignment w:val="center"/>
              <w:rPr>
                <w:szCs w:val="21"/>
              </w:rPr>
            </w:pPr>
            <w:r>
              <w:rPr>
                <w:rFonts w:hint="eastAsia"/>
                <w:color w:val="000000"/>
                <w:szCs w:val="21"/>
                <w:lang w:bidi="ar"/>
              </w:rPr>
              <w:t xml:space="preserve">1、与LED屏同一品牌                                                   2、实现主动式3D显示   </w:t>
            </w:r>
          </w:p>
        </w:tc>
      </w:tr>
      <w:tr w:rsidR="00B9179C" w14:paraId="56458001" w14:textId="77777777">
        <w:trPr>
          <w:trHeight w:val="567"/>
        </w:trPr>
        <w:tc>
          <w:tcPr>
            <w:tcW w:w="377" w:type="pct"/>
            <w:shd w:val="clear" w:color="auto" w:fill="auto"/>
            <w:noWrap/>
            <w:vAlign w:val="center"/>
          </w:tcPr>
          <w:p w14:paraId="2BC466E8" w14:textId="77777777" w:rsidR="00B9179C" w:rsidRDefault="0053299E">
            <w:pPr>
              <w:jc w:val="center"/>
              <w:textAlignment w:val="center"/>
              <w:rPr>
                <w:szCs w:val="21"/>
              </w:rPr>
            </w:pPr>
            <w:r>
              <w:rPr>
                <w:rFonts w:hint="eastAsia"/>
                <w:color w:val="000000"/>
                <w:szCs w:val="21"/>
                <w:lang w:bidi="ar"/>
              </w:rPr>
              <w:t>M-06</w:t>
            </w:r>
          </w:p>
        </w:tc>
        <w:tc>
          <w:tcPr>
            <w:tcW w:w="964" w:type="pct"/>
            <w:shd w:val="clear" w:color="auto" w:fill="auto"/>
            <w:vAlign w:val="center"/>
          </w:tcPr>
          <w:p w14:paraId="28ACAC0C" w14:textId="77777777" w:rsidR="00B9179C" w:rsidRDefault="0053299E">
            <w:pPr>
              <w:jc w:val="center"/>
              <w:textAlignment w:val="center"/>
              <w:rPr>
                <w:color w:val="000000"/>
                <w:szCs w:val="21"/>
                <w:lang w:bidi="ar"/>
              </w:rPr>
            </w:pPr>
            <w:r>
              <w:rPr>
                <w:rFonts w:hint="eastAsia"/>
                <w:color w:val="000000"/>
                <w:szCs w:val="21"/>
                <w:lang w:bidi="ar"/>
              </w:rPr>
              <w:t>3D眼镜</w:t>
            </w:r>
          </w:p>
          <w:p w14:paraId="03511311" w14:textId="77777777" w:rsidR="00B9179C" w:rsidRDefault="0053299E">
            <w:pPr>
              <w:jc w:val="center"/>
              <w:textAlignment w:val="center"/>
              <w:rPr>
                <w:szCs w:val="21"/>
              </w:rPr>
            </w:pPr>
            <w:r>
              <w:rPr>
                <w:rFonts w:hint="eastAsia"/>
                <w:b/>
                <w:bCs/>
                <w:szCs w:val="21"/>
                <w:u w:val="single"/>
                <w:lang w:bidi="ar"/>
              </w:rPr>
              <w:t>（重复参数）</w:t>
            </w:r>
          </w:p>
        </w:tc>
        <w:tc>
          <w:tcPr>
            <w:tcW w:w="3659" w:type="pct"/>
            <w:shd w:val="clear" w:color="auto" w:fill="auto"/>
            <w:vAlign w:val="center"/>
          </w:tcPr>
          <w:p w14:paraId="58552A52" w14:textId="77777777" w:rsidR="00B9179C" w:rsidRDefault="0053299E">
            <w:pPr>
              <w:jc w:val="left"/>
              <w:textAlignment w:val="center"/>
              <w:rPr>
                <w:szCs w:val="21"/>
              </w:rPr>
            </w:pPr>
            <w:r>
              <w:rPr>
                <w:rFonts w:hint="eastAsia"/>
                <w:color w:val="000000"/>
                <w:szCs w:val="21"/>
                <w:lang w:bidi="ar"/>
              </w:rPr>
              <w:t>1、与LED屏同一品牌</w:t>
            </w:r>
          </w:p>
        </w:tc>
      </w:tr>
      <w:tr w:rsidR="00B9179C" w14:paraId="32DE319C" w14:textId="77777777">
        <w:trPr>
          <w:trHeight w:val="567"/>
        </w:trPr>
        <w:tc>
          <w:tcPr>
            <w:tcW w:w="377" w:type="pct"/>
            <w:shd w:val="clear" w:color="auto" w:fill="auto"/>
            <w:noWrap/>
            <w:vAlign w:val="center"/>
          </w:tcPr>
          <w:p w14:paraId="434C8CA4" w14:textId="77777777" w:rsidR="00B9179C" w:rsidRDefault="0053299E">
            <w:pPr>
              <w:jc w:val="center"/>
              <w:textAlignment w:val="center"/>
              <w:rPr>
                <w:szCs w:val="21"/>
              </w:rPr>
            </w:pPr>
            <w:r>
              <w:rPr>
                <w:rFonts w:hint="eastAsia"/>
                <w:color w:val="000000"/>
                <w:szCs w:val="21"/>
                <w:lang w:bidi="ar"/>
              </w:rPr>
              <w:t>M-07</w:t>
            </w:r>
          </w:p>
        </w:tc>
        <w:tc>
          <w:tcPr>
            <w:tcW w:w="964" w:type="pct"/>
            <w:shd w:val="clear" w:color="auto" w:fill="auto"/>
            <w:vAlign w:val="center"/>
          </w:tcPr>
          <w:p w14:paraId="6ABC4718" w14:textId="77777777" w:rsidR="00B9179C" w:rsidRDefault="0053299E">
            <w:pPr>
              <w:jc w:val="center"/>
              <w:textAlignment w:val="center"/>
              <w:rPr>
                <w:szCs w:val="21"/>
              </w:rPr>
            </w:pPr>
            <w:r>
              <w:rPr>
                <w:rFonts w:hint="eastAsia"/>
                <w:color w:val="000000"/>
                <w:szCs w:val="21"/>
                <w:lang w:bidi="ar"/>
              </w:rPr>
              <w:t>屏幕结构制作工程及智能配电箱</w:t>
            </w:r>
            <w:r>
              <w:rPr>
                <w:rFonts w:hint="eastAsia"/>
                <w:b/>
                <w:bCs/>
                <w:szCs w:val="21"/>
                <w:u w:val="single"/>
                <w:lang w:bidi="ar"/>
              </w:rPr>
              <w:t>（重复参数）</w:t>
            </w:r>
          </w:p>
        </w:tc>
        <w:tc>
          <w:tcPr>
            <w:tcW w:w="3659" w:type="pct"/>
            <w:shd w:val="clear" w:color="auto" w:fill="auto"/>
            <w:vAlign w:val="center"/>
          </w:tcPr>
          <w:p w14:paraId="5400438D" w14:textId="77777777" w:rsidR="00B9179C" w:rsidRDefault="0053299E">
            <w:pPr>
              <w:jc w:val="left"/>
              <w:textAlignment w:val="center"/>
              <w:rPr>
                <w:color w:val="000000"/>
                <w:szCs w:val="21"/>
                <w:lang w:bidi="ar"/>
              </w:rPr>
            </w:pPr>
            <w:r>
              <w:rPr>
                <w:rFonts w:hint="eastAsia"/>
                <w:color w:val="000000"/>
                <w:szCs w:val="21"/>
                <w:lang w:bidi="ar"/>
              </w:rPr>
              <w:t>屏幕结构制作工程：</w:t>
            </w:r>
          </w:p>
          <w:p w14:paraId="292C5E47" w14:textId="77777777" w:rsidR="00B9179C" w:rsidRDefault="0053299E">
            <w:pPr>
              <w:jc w:val="left"/>
              <w:textAlignment w:val="center"/>
              <w:rPr>
                <w:color w:val="000000"/>
                <w:szCs w:val="21"/>
                <w:lang w:bidi="ar"/>
              </w:rPr>
            </w:pPr>
            <w:r>
              <w:rPr>
                <w:rFonts w:hint="eastAsia"/>
                <w:color w:val="000000"/>
                <w:szCs w:val="21"/>
                <w:lang w:bidi="ar"/>
              </w:rPr>
              <w:t>采用国标材料制作底架，四周不锈钢包边装饰，背面密封处理，定制装置，拆装方便；具备间距调节装置，可实现精确调节，显示模组之间的缝隙均匀，显示效果清晰；钢结构框架，所有材料采用国家标准材料施工制作。</w:t>
            </w:r>
          </w:p>
          <w:p w14:paraId="26298C68" w14:textId="77777777" w:rsidR="00B9179C" w:rsidRDefault="0053299E">
            <w:pPr>
              <w:jc w:val="left"/>
              <w:textAlignment w:val="center"/>
              <w:rPr>
                <w:color w:val="000000"/>
                <w:szCs w:val="21"/>
                <w:lang w:bidi="ar"/>
              </w:rPr>
            </w:pPr>
            <w:r>
              <w:rPr>
                <w:rFonts w:hint="eastAsia"/>
                <w:color w:val="000000"/>
                <w:szCs w:val="21"/>
                <w:lang w:bidi="ar"/>
              </w:rPr>
              <w:t>智能配电箱：</w:t>
            </w:r>
          </w:p>
          <w:p w14:paraId="22FC379E" w14:textId="77777777" w:rsidR="00B9179C" w:rsidRDefault="0053299E">
            <w:pPr>
              <w:jc w:val="left"/>
              <w:textAlignment w:val="center"/>
              <w:rPr>
                <w:color w:val="000000"/>
                <w:szCs w:val="21"/>
                <w:lang w:bidi="ar"/>
              </w:rPr>
            </w:pPr>
            <w:r>
              <w:rPr>
                <w:rFonts w:hint="eastAsia"/>
                <w:color w:val="000000"/>
                <w:szCs w:val="21"/>
                <w:lang w:bidi="ar"/>
              </w:rPr>
              <w:t>1、功率：不小于30KW；</w:t>
            </w:r>
          </w:p>
          <w:p w14:paraId="40EE66F7" w14:textId="77777777" w:rsidR="00B9179C" w:rsidRDefault="0053299E">
            <w:pPr>
              <w:jc w:val="left"/>
              <w:textAlignment w:val="center"/>
              <w:rPr>
                <w:color w:val="000000"/>
                <w:szCs w:val="21"/>
                <w:lang w:bidi="ar"/>
              </w:rPr>
            </w:pPr>
            <w:r>
              <w:rPr>
                <w:rFonts w:hint="eastAsia"/>
                <w:color w:val="000000"/>
                <w:szCs w:val="21"/>
                <w:lang w:bidi="ar"/>
              </w:rPr>
              <w:t>2、具有防雷、过压、过流、欠压、短路、断路及漏电保护等功能；</w:t>
            </w:r>
          </w:p>
          <w:p w14:paraId="14F0DEE9" w14:textId="77777777" w:rsidR="00B9179C" w:rsidRDefault="0053299E">
            <w:pPr>
              <w:jc w:val="left"/>
              <w:textAlignment w:val="center"/>
              <w:rPr>
                <w:color w:val="000000"/>
                <w:szCs w:val="21"/>
                <w:lang w:bidi="ar"/>
              </w:rPr>
            </w:pPr>
            <w:r>
              <w:rPr>
                <w:rFonts w:hint="eastAsia"/>
                <w:color w:val="000000"/>
                <w:szCs w:val="21"/>
                <w:lang w:bidi="ar"/>
              </w:rPr>
              <w:t>3、配电箱内主开关均选用一线品牌器件；</w:t>
            </w:r>
          </w:p>
          <w:p w14:paraId="77A44790" w14:textId="77777777" w:rsidR="00B9179C" w:rsidRDefault="0053299E">
            <w:pPr>
              <w:jc w:val="left"/>
              <w:textAlignment w:val="center"/>
              <w:rPr>
                <w:szCs w:val="21"/>
                <w:lang w:bidi="ar"/>
              </w:rPr>
            </w:pPr>
            <w:r>
              <w:rPr>
                <w:rFonts w:hint="eastAsia"/>
                <w:color w:val="000000"/>
                <w:szCs w:val="21"/>
                <w:lang w:bidi="ar"/>
              </w:rPr>
              <w:t>4、配电系统</w:t>
            </w:r>
            <w:r>
              <w:rPr>
                <w:rFonts w:hint="eastAsia"/>
                <w:szCs w:val="21"/>
                <w:lang w:bidi="ar"/>
              </w:rPr>
              <w:t>具有电源监视，温度，烟雾监控报警功能，支持网络及串口控制，可通过</w:t>
            </w:r>
            <w:r>
              <w:rPr>
                <w:szCs w:val="21"/>
                <w:lang w:bidi="ar"/>
              </w:rPr>
              <w:t>PLC实现远程开关控制；</w:t>
            </w:r>
          </w:p>
          <w:p w14:paraId="745A64FB" w14:textId="77777777" w:rsidR="00B9179C" w:rsidRDefault="0053299E">
            <w:pPr>
              <w:jc w:val="left"/>
              <w:textAlignment w:val="center"/>
              <w:rPr>
                <w:szCs w:val="21"/>
                <w:lang w:bidi="ar"/>
              </w:rPr>
            </w:pPr>
            <w:r>
              <w:rPr>
                <w:szCs w:val="21"/>
                <w:lang w:bidi="ar"/>
              </w:rPr>
              <w:t>5</w:t>
            </w:r>
            <w:r>
              <w:rPr>
                <w:rFonts w:hint="eastAsia"/>
                <w:szCs w:val="21"/>
                <w:lang w:bidi="ar"/>
              </w:rPr>
              <w:t>、</w:t>
            </w:r>
            <w:proofErr w:type="gramStart"/>
            <w:r>
              <w:rPr>
                <w:rFonts w:hint="eastAsia"/>
                <w:szCs w:val="21"/>
                <w:lang w:bidi="ar"/>
              </w:rPr>
              <w:t>含温感</w:t>
            </w:r>
            <w:proofErr w:type="gramEnd"/>
            <w:r>
              <w:rPr>
                <w:rFonts w:hint="eastAsia"/>
                <w:szCs w:val="21"/>
                <w:lang w:bidi="ar"/>
              </w:rPr>
              <w:t>、烟感自动报警保护装置；</w:t>
            </w:r>
          </w:p>
          <w:p w14:paraId="4AE0F32F" w14:textId="77777777" w:rsidR="00B9179C" w:rsidRDefault="0053299E">
            <w:pPr>
              <w:jc w:val="left"/>
              <w:textAlignment w:val="center"/>
              <w:rPr>
                <w:szCs w:val="21"/>
              </w:rPr>
            </w:pPr>
            <w:r>
              <w:rPr>
                <w:szCs w:val="21"/>
                <w:lang w:bidi="ar"/>
              </w:rPr>
              <w:t>6</w:t>
            </w:r>
            <w:r>
              <w:rPr>
                <w:rFonts w:hint="eastAsia"/>
                <w:szCs w:val="21"/>
                <w:lang w:bidi="ar"/>
              </w:rPr>
              <w:t>、产品通过</w:t>
            </w:r>
            <w:r>
              <w:rPr>
                <w:szCs w:val="21"/>
                <w:lang w:bidi="ar"/>
              </w:rPr>
              <w:t>CQC认证，与高清LED小间距显示屏属于同一品牌；</w:t>
            </w:r>
          </w:p>
        </w:tc>
      </w:tr>
      <w:tr w:rsidR="00B9179C" w14:paraId="5F2E394A" w14:textId="77777777">
        <w:trPr>
          <w:trHeight w:val="567"/>
        </w:trPr>
        <w:tc>
          <w:tcPr>
            <w:tcW w:w="5000" w:type="pct"/>
            <w:gridSpan w:val="3"/>
            <w:shd w:val="clear" w:color="auto" w:fill="auto"/>
            <w:noWrap/>
            <w:vAlign w:val="center"/>
          </w:tcPr>
          <w:p w14:paraId="1121F7DB" w14:textId="77777777" w:rsidR="00B9179C" w:rsidRDefault="0053299E">
            <w:pPr>
              <w:jc w:val="center"/>
              <w:rPr>
                <w:szCs w:val="21"/>
              </w:rPr>
            </w:pPr>
            <w:r>
              <w:rPr>
                <w:rFonts w:hint="eastAsia"/>
                <w:b/>
                <w:bCs/>
                <w:szCs w:val="21"/>
              </w:rPr>
              <w:lastRenderedPageBreak/>
              <w:t>五、专业舞台灯光系统</w:t>
            </w:r>
          </w:p>
        </w:tc>
      </w:tr>
      <w:tr w:rsidR="00B9179C" w14:paraId="221AC21D" w14:textId="77777777">
        <w:trPr>
          <w:trHeight w:val="567"/>
        </w:trPr>
        <w:tc>
          <w:tcPr>
            <w:tcW w:w="377" w:type="pct"/>
            <w:shd w:val="clear" w:color="auto" w:fill="auto"/>
            <w:noWrap/>
            <w:vAlign w:val="center"/>
          </w:tcPr>
          <w:p w14:paraId="0B58B696" w14:textId="77777777" w:rsidR="00B9179C" w:rsidRDefault="0053299E">
            <w:pPr>
              <w:jc w:val="center"/>
              <w:textAlignment w:val="center"/>
              <w:rPr>
                <w:szCs w:val="21"/>
              </w:rPr>
            </w:pPr>
            <w:r>
              <w:rPr>
                <w:rFonts w:hint="eastAsia"/>
                <w:szCs w:val="21"/>
                <w:lang w:bidi="ar"/>
              </w:rPr>
              <w:t>N-01</w:t>
            </w:r>
          </w:p>
        </w:tc>
        <w:tc>
          <w:tcPr>
            <w:tcW w:w="964" w:type="pct"/>
            <w:shd w:val="clear" w:color="auto" w:fill="auto"/>
            <w:vAlign w:val="center"/>
          </w:tcPr>
          <w:p w14:paraId="65613EC7" w14:textId="77777777" w:rsidR="00B9179C" w:rsidRDefault="0053299E">
            <w:pPr>
              <w:jc w:val="center"/>
              <w:textAlignment w:val="center"/>
              <w:rPr>
                <w:szCs w:val="21"/>
                <w:lang w:bidi="ar"/>
              </w:rPr>
            </w:pPr>
            <w:r>
              <w:rPr>
                <w:rFonts w:hint="eastAsia"/>
                <w:szCs w:val="21"/>
                <w:lang w:bidi="ar"/>
              </w:rPr>
              <w:t>LED三合一染色灯</w:t>
            </w:r>
            <w:r>
              <w:rPr>
                <w:rFonts w:hint="eastAsia"/>
                <w:szCs w:val="21"/>
                <w:lang w:bidi="ar"/>
              </w:rPr>
              <w:br/>
              <w:t>顶光逆光</w:t>
            </w:r>
          </w:p>
          <w:p w14:paraId="5EB25187" w14:textId="77777777" w:rsidR="00B9179C" w:rsidRDefault="0053299E">
            <w:pPr>
              <w:jc w:val="center"/>
              <w:textAlignment w:val="center"/>
              <w:rPr>
                <w:szCs w:val="21"/>
              </w:rPr>
            </w:pPr>
            <w:r>
              <w:rPr>
                <w:rFonts w:hint="eastAsia"/>
                <w:b/>
                <w:bCs/>
                <w:szCs w:val="21"/>
                <w:u w:val="single"/>
                <w:lang w:bidi="ar"/>
              </w:rPr>
              <w:t>（重复参数）</w:t>
            </w:r>
          </w:p>
        </w:tc>
        <w:tc>
          <w:tcPr>
            <w:tcW w:w="3659" w:type="pct"/>
            <w:shd w:val="clear" w:color="auto" w:fill="auto"/>
            <w:vAlign w:val="center"/>
          </w:tcPr>
          <w:p w14:paraId="79EE7DD5" w14:textId="77777777" w:rsidR="00B9179C" w:rsidRDefault="0053299E">
            <w:pPr>
              <w:jc w:val="left"/>
              <w:textAlignment w:val="center"/>
              <w:rPr>
                <w:color w:val="000000"/>
                <w:szCs w:val="21"/>
                <w:lang w:bidi="ar"/>
              </w:rPr>
            </w:pPr>
            <w:r>
              <w:rPr>
                <w:rFonts w:hint="eastAsia"/>
                <w:color w:val="000000"/>
                <w:szCs w:val="21"/>
                <w:lang w:bidi="ar"/>
              </w:rPr>
              <w:t>1、电源：AC90-240v 50/60Hz</w:t>
            </w:r>
          </w:p>
          <w:p w14:paraId="4D5E53C2" w14:textId="77777777" w:rsidR="00B9179C" w:rsidRDefault="0053299E">
            <w:pPr>
              <w:jc w:val="left"/>
              <w:textAlignment w:val="center"/>
              <w:rPr>
                <w:color w:val="000000"/>
                <w:szCs w:val="21"/>
                <w:lang w:bidi="ar"/>
              </w:rPr>
            </w:pPr>
            <w:r>
              <w:rPr>
                <w:rFonts w:hint="eastAsia"/>
                <w:color w:val="000000"/>
                <w:szCs w:val="21"/>
                <w:lang w:bidi="ar"/>
              </w:rPr>
              <w:t>2、通道：6/10ch</w:t>
            </w:r>
          </w:p>
          <w:p w14:paraId="36C00B39" w14:textId="77777777" w:rsidR="00B9179C" w:rsidRDefault="0053299E">
            <w:pPr>
              <w:jc w:val="left"/>
              <w:textAlignment w:val="center"/>
              <w:rPr>
                <w:color w:val="000000"/>
                <w:szCs w:val="21"/>
                <w:lang w:bidi="ar"/>
              </w:rPr>
            </w:pPr>
            <w:r>
              <w:rPr>
                <w:rFonts w:hint="eastAsia"/>
                <w:color w:val="000000"/>
                <w:szCs w:val="21"/>
                <w:lang w:bidi="ar"/>
              </w:rPr>
              <w:t>3、光源：12pcs 15W 六合</w:t>
            </w:r>
            <w:proofErr w:type="gramStart"/>
            <w:r>
              <w:rPr>
                <w:rFonts w:hint="eastAsia"/>
                <w:color w:val="000000"/>
                <w:szCs w:val="21"/>
                <w:lang w:bidi="ar"/>
              </w:rPr>
              <w:t>一</w:t>
            </w:r>
            <w:proofErr w:type="gramEnd"/>
            <w:r>
              <w:rPr>
                <w:rFonts w:hint="eastAsia"/>
                <w:color w:val="000000"/>
                <w:szCs w:val="21"/>
                <w:lang w:bidi="ar"/>
              </w:rPr>
              <w:t>RGBWA+UV灯珠</w:t>
            </w:r>
          </w:p>
          <w:p w14:paraId="007B6A12" w14:textId="77777777" w:rsidR="00B9179C" w:rsidRDefault="0053299E">
            <w:pPr>
              <w:jc w:val="left"/>
              <w:textAlignment w:val="center"/>
              <w:rPr>
                <w:color w:val="000000"/>
                <w:szCs w:val="21"/>
                <w:lang w:bidi="ar"/>
              </w:rPr>
            </w:pPr>
            <w:r>
              <w:rPr>
                <w:rFonts w:hint="eastAsia"/>
                <w:color w:val="000000"/>
                <w:szCs w:val="21"/>
                <w:lang w:bidi="ar"/>
              </w:rPr>
              <w:t>4、透镜角度：25°</w:t>
            </w:r>
          </w:p>
          <w:p w14:paraId="19A0D848" w14:textId="77777777" w:rsidR="00B9179C" w:rsidRDefault="0053299E">
            <w:pPr>
              <w:jc w:val="left"/>
              <w:textAlignment w:val="center"/>
              <w:rPr>
                <w:color w:val="000000"/>
                <w:szCs w:val="21"/>
                <w:lang w:bidi="ar"/>
              </w:rPr>
            </w:pPr>
            <w:r>
              <w:rPr>
                <w:rFonts w:hint="eastAsia"/>
                <w:color w:val="000000"/>
                <w:szCs w:val="21"/>
                <w:lang w:bidi="ar"/>
              </w:rPr>
              <w:t xml:space="preserve">5、灯泡寿命：6-10万                       </w:t>
            </w:r>
          </w:p>
          <w:p w14:paraId="4A960E49" w14:textId="77777777" w:rsidR="00B9179C" w:rsidRDefault="0053299E">
            <w:pPr>
              <w:jc w:val="left"/>
              <w:textAlignment w:val="center"/>
              <w:rPr>
                <w:color w:val="000000"/>
                <w:szCs w:val="21"/>
                <w:lang w:bidi="ar"/>
              </w:rPr>
            </w:pPr>
            <w:r>
              <w:rPr>
                <w:rFonts w:hint="eastAsia"/>
                <w:color w:val="000000"/>
                <w:szCs w:val="21"/>
                <w:lang w:bidi="ar"/>
              </w:rPr>
              <w:t>6、颜色：16.7种颜色变化</w:t>
            </w:r>
          </w:p>
          <w:p w14:paraId="79AEDA79" w14:textId="77777777" w:rsidR="00B9179C" w:rsidRDefault="0053299E">
            <w:pPr>
              <w:jc w:val="left"/>
              <w:textAlignment w:val="center"/>
              <w:rPr>
                <w:color w:val="000000"/>
                <w:szCs w:val="21"/>
                <w:lang w:bidi="ar"/>
              </w:rPr>
            </w:pPr>
            <w:r>
              <w:rPr>
                <w:rFonts w:hint="eastAsia"/>
                <w:color w:val="000000"/>
                <w:szCs w:val="21"/>
                <w:lang w:bidi="ar"/>
              </w:rPr>
              <w:t>7、控制：DMX512，主从控制，自走，声控</w:t>
            </w:r>
          </w:p>
          <w:p w14:paraId="44005549" w14:textId="77777777" w:rsidR="00B9179C" w:rsidRDefault="0053299E">
            <w:pPr>
              <w:jc w:val="left"/>
              <w:textAlignment w:val="center"/>
              <w:rPr>
                <w:color w:val="000000"/>
                <w:szCs w:val="21"/>
                <w:lang w:bidi="ar"/>
              </w:rPr>
            </w:pPr>
            <w:r>
              <w:rPr>
                <w:rFonts w:hint="eastAsia"/>
                <w:color w:val="000000"/>
                <w:szCs w:val="21"/>
                <w:lang w:bidi="ar"/>
              </w:rPr>
              <w:t>8、自动模式（按功能按钮）</w:t>
            </w:r>
          </w:p>
          <w:p w14:paraId="5BD498C6" w14:textId="77777777" w:rsidR="00B9179C" w:rsidRDefault="0053299E">
            <w:pPr>
              <w:jc w:val="left"/>
              <w:textAlignment w:val="center"/>
              <w:rPr>
                <w:color w:val="000000"/>
                <w:szCs w:val="21"/>
                <w:lang w:bidi="ar"/>
              </w:rPr>
            </w:pPr>
            <w:r>
              <w:rPr>
                <w:rFonts w:hint="eastAsia"/>
                <w:color w:val="000000"/>
                <w:szCs w:val="21"/>
                <w:lang w:bidi="ar"/>
              </w:rPr>
              <w:t>9、颜色变化，彩色频闪，颜色调光器。</w:t>
            </w:r>
          </w:p>
          <w:p w14:paraId="05F5DA2C" w14:textId="77777777" w:rsidR="00B9179C" w:rsidRDefault="0053299E">
            <w:pPr>
              <w:jc w:val="left"/>
              <w:textAlignment w:val="center"/>
              <w:rPr>
                <w:color w:val="000000"/>
                <w:szCs w:val="21"/>
                <w:lang w:bidi="ar"/>
              </w:rPr>
            </w:pPr>
            <w:r>
              <w:rPr>
                <w:rFonts w:hint="eastAsia"/>
                <w:color w:val="000000"/>
                <w:szCs w:val="21"/>
                <w:lang w:bidi="ar"/>
              </w:rPr>
              <w:t>10、颜色渐变/颜色跳跃变化</w:t>
            </w:r>
          </w:p>
          <w:p w14:paraId="43BF6F39" w14:textId="77777777" w:rsidR="00B9179C" w:rsidRDefault="0053299E">
            <w:pPr>
              <w:jc w:val="left"/>
              <w:textAlignment w:val="center"/>
              <w:rPr>
                <w:szCs w:val="21"/>
              </w:rPr>
            </w:pPr>
            <w:r>
              <w:rPr>
                <w:rFonts w:hint="eastAsia"/>
                <w:color w:val="000000"/>
                <w:szCs w:val="21"/>
                <w:lang w:bidi="ar"/>
              </w:rPr>
              <w:t>11、产品企业需通过ISO9001管理体系认证、IS014001环境管理体系认证、ISO45001健康安全管理体系认证 、获得中国绿色环保节能产品认证荣誉证书；提供相关证书资料复印件，加盖投标人公章。</w:t>
            </w:r>
          </w:p>
        </w:tc>
      </w:tr>
      <w:tr w:rsidR="00B9179C" w14:paraId="18602175" w14:textId="77777777">
        <w:trPr>
          <w:trHeight w:val="567"/>
        </w:trPr>
        <w:tc>
          <w:tcPr>
            <w:tcW w:w="377" w:type="pct"/>
            <w:shd w:val="clear" w:color="auto" w:fill="auto"/>
            <w:noWrap/>
            <w:vAlign w:val="center"/>
          </w:tcPr>
          <w:p w14:paraId="7795954B" w14:textId="77777777" w:rsidR="00B9179C" w:rsidRDefault="0053299E">
            <w:pPr>
              <w:jc w:val="center"/>
              <w:textAlignment w:val="center"/>
              <w:rPr>
                <w:szCs w:val="21"/>
              </w:rPr>
            </w:pPr>
            <w:r>
              <w:rPr>
                <w:rFonts w:hint="eastAsia"/>
                <w:szCs w:val="21"/>
                <w:lang w:bidi="ar"/>
              </w:rPr>
              <w:t>N-02</w:t>
            </w:r>
          </w:p>
        </w:tc>
        <w:tc>
          <w:tcPr>
            <w:tcW w:w="964" w:type="pct"/>
            <w:shd w:val="clear" w:color="auto" w:fill="auto"/>
            <w:vAlign w:val="center"/>
          </w:tcPr>
          <w:p w14:paraId="408D5861" w14:textId="77777777" w:rsidR="00B9179C" w:rsidRDefault="0053299E">
            <w:pPr>
              <w:jc w:val="center"/>
              <w:textAlignment w:val="center"/>
              <w:rPr>
                <w:szCs w:val="21"/>
                <w:lang w:bidi="ar"/>
              </w:rPr>
            </w:pPr>
            <w:r>
              <w:rPr>
                <w:rFonts w:hint="eastAsia"/>
                <w:szCs w:val="21"/>
                <w:lang w:bidi="ar"/>
              </w:rPr>
              <w:t>LED三合一染色灯侧光</w:t>
            </w:r>
          </w:p>
          <w:p w14:paraId="09845E14" w14:textId="77777777" w:rsidR="00B9179C" w:rsidRDefault="0053299E">
            <w:pPr>
              <w:jc w:val="center"/>
              <w:textAlignment w:val="center"/>
              <w:rPr>
                <w:szCs w:val="21"/>
              </w:rPr>
            </w:pPr>
            <w:r>
              <w:rPr>
                <w:rFonts w:hint="eastAsia"/>
                <w:b/>
                <w:bCs/>
                <w:szCs w:val="21"/>
                <w:u w:val="single"/>
                <w:lang w:bidi="ar"/>
              </w:rPr>
              <w:t>（重复参数）</w:t>
            </w:r>
          </w:p>
        </w:tc>
        <w:tc>
          <w:tcPr>
            <w:tcW w:w="3659" w:type="pct"/>
            <w:shd w:val="clear" w:color="auto" w:fill="auto"/>
            <w:vAlign w:val="center"/>
          </w:tcPr>
          <w:p w14:paraId="3619DAC4" w14:textId="77777777" w:rsidR="00B9179C" w:rsidRDefault="0053299E">
            <w:pPr>
              <w:jc w:val="left"/>
              <w:textAlignment w:val="center"/>
              <w:rPr>
                <w:color w:val="000000"/>
                <w:szCs w:val="21"/>
                <w:lang w:bidi="ar"/>
              </w:rPr>
            </w:pPr>
            <w:r>
              <w:rPr>
                <w:rFonts w:hint="eastAsia"/>
                <w:color w:val="000000"/>
                <w:szCs w:val="21"/>
                <w:lang w:bidi="ar"/>
              </w:rPr>
              <w:t>1、电源：AC90-240v 50/60Hz</w:t>
            </w:r>
          </w:p>
          <w:p w14:paraId="18EA5F35" w14:textId="77777777" w:rsidR="00B9179C" w:rsidRDefault="0053299E">
            <w:pPr>
              <w:jc w:val="left"/>
              <w:textAlignment w:val="center"/>
              <w:rPr>
                <w:color w:val="000000"/>
                <w:szCs w:val="21"/>
                <w:lang w:bidi="ar"/>
              </w:rPr>
            </w:pPr>
            <w:r>
              <w:rPr>
                <w:rFonts w:hint="eastAsia"/>
                <w:color w:val="000000"/>
                <w:szCs w:val="21"/>
                <w:lang w:bidi="ar"/>
              </w:rPr>
              <w:t>2、通道：6/10ch</w:t>
            </w:r>
          </w:p>
          <w:p w14:paraId="72532B19" w14:textId="77777777" w:rsidR="00B9179C" w:rsidRDefault="0053299E">
            <w:pPr>
              <w:jc w:val="left"/>
              <w:textAlignment w:val="center"/>
              <w:rPr>
                <w:color w:val="000000"/>
                <w:szCs w:val="21"/>
                <w:lang w:bidi="ar"/>
              </w:rPr>
            </w:pPr>
            <w:r>
              <w:rPr>
                <w:rFonts w:hint="eastAsia"/>
                <w:color w:val="000000"/>
                <w:szCs w:val="21"/>
                <w:lang w:bidi="ar"/>
              </w:rPr>
              <w:t>3、光源：12pcs 15W 六合</w:t>
            </w:r>
            <w:proofErr w:type="gramStart"/>
            <w:r>
              <w:rPr>
                <w:rFonts w:hint="eastAsia"/>
                <w:color w:val="000000"/>
                <w:szCs w:val="21"/>
                <w:lang w:bidi="ar"/>
              </w:rPr>
              <w:t>一</w:t>
            </w:r>
            <w:proofErr w:type="gramEnd"/>
            <w:r>
              <w:rPr>
                <w:rFonts w:hint="eastAsia"/>
                <w:color w:val="000000"/>
                <w:szCs w:val="21"/>
                <w:lang w:bidi="ar"/>
              </w:rPr>
              <w:t>RGBWA+UV灯珠</w:t>
            </w:r>
          </w:p>
          <w:p w14:paraId="7BA95CC8" w14:textId="77777777" w:rsidR="00B9179C" w:rsidRDefault="0053299E">
            <w:pPr>
              <w:jc w:val="left"/>
              <w:textAlignment w:val="center"/>
              <w:rPr>
                <w:color w:val="000000"/>
                <w:szCs w:val="21"/>
                <w:lang w:bidi="ar"/>
              </w:rPr>
            </w:pPr>
            <w:r>
              <w:rPr>
                <w:rFonts w:hint="eastAsia"/>
                <w:color w:val="000000"/>
                <w:szCs w:val="21"/>
                <w:lang w:bidi="ar"/>
              </w:rPr>
              <w:t>4、透镜角度：25°</w:t>
            </w:r>
          </w:p>
          <w:p w14:paraId="2B596ADB" w14:textId="77777777" w:rsidR="00B9179C" w:rsidRDefault="0053299E">
            <w:pPr>
              <w:jc w:val="left"/>
              <w:textAlignment w:val="center"/>
              <w:rPr>
                <w:color w:val="000000"/>
                <w:szCs w:val="21"/>
                <w:lang w:bidi="ar"/>
              </w:rPr>
            </w:pPr>
            <w:r>
              <w:rPr>
                <w:rFonts w:hint="eastAsia"/>
                <w:color w:val="000000"/>
                <w:szCs w:val="21"/>
                <w:lang w:bidi="ar"/>
              </w:rPr>
              <w:t xml:space="preserve">5、灯泡寿命：6-10万                       </w:t>
            </w:r>
          </w:p>
          <w:p w14:paraId="20651353" w14:textId="77777777" w:rsidR="00B9179C" w:rsidRDefault="0053299E">
            <w:pPr>
              <w:jc w:val="left"/>
              <w:textAlignment w:val="center"/>
              <w:rPr>
                <w:color w:val="000000"/>
                <w:szCs w:val="21"/>
                <w:lang w:bidi="ar"/>
              </w:rPr>
            </w:pPr>
            <w:r>
              <w:rPr>
                <w:rFonts w:hint="eastAsia"/>
                <w:color w:val="000000"/>
                <w:szCs w:val="21"/>
                <w:lang w:bidi="ar"/>
              </w:rPr>
              <w:t>6、颜色：16.7种颜色变化</w:t>
            </w:r>
          </w:p>
          <w:p w14:paraId="60A320BB" w14:textId="77777777" w:rsidR="00B9179C" w:rsidRDefault="0053299E">
            <w:pPr>
              <w:jc w:val="left"/>
              <w:textAlignment w:val="center"/>
              <w:rPr>
                <w:color w:val="000000"/>
                <w:szCs w:val="21"/>
                <w:lang w:bidi="ar"/>
              </w:rPr>
            </w:pPr>
            <w:r>
              <w:rPr>
                <w:rFonts w:hint="eastAsia"/>
                <w:color w:val="000000"/>
                <w:szCs w:val="21"/>
                <w:lang w:bidi="ar"/>
              </w:rPr>
              <w:t>7、控制：DMX512，主从控制，自走，声控</w:t>
            </w:r>
          </w:p>
          <w:p w14:paraId="6D2B8E02" w14:textId="77777777" w:rsidR="00B9179C" w:rsidRDefault="0053299E">
            <w:pPr>
              <w:jc w:val="left"/>
              <w:textAlignment w:val="center"/>
              <w:rPr>
                <w:color w:val="000000"/>
                <w:szCs w:val="21"/>
                <w:lang w:bidi="ar"/>
              </w:rPr>
            </w:pPr>
            <w:r>
              <w:rPr>
                <w:rFonts w:hint="eastAsia"/>
                <w:color w:val="000000"/>
                <w:szCs w:val="21"/>
                <w:lang w:bidi="ar"/>
              </w:rPr>
              <w:t>8、自动模式（按功能按钮）</w:t>
            </w:r>
          </w:p>
          <w:p w14:paraId="3AF3C808" w14:textId="77777777" w:rsidR="00B9179C" w:rsidRDefault="0053299E">
            <w:pPr>
              <w:jc w:val="left"/>
              <w:textAlignment w:val="center"/>
              <w:rPr>
                <w:color w:val="000000"/>
                <w:szCs w:val="21"/>
                <w:lang w:bidi="ar"/>
              </w:rPr>
            </w:pPr>
            <w:r>
              <w:rPr>
                <w:rFonts w:hint="eastAsia"/>
                <w:color w:val="000000"/>
                <w:szCs w:val="21"/>
                <w:lang w:bidi="ar"/>
              </w:rPr>
              <w:t>9、颜色变化，彩色频闪，颜色调光器。</w:t>
            </w:r>
          </w:p>
          <w:p w14:paraId="354DA490" w14:textId="77777777" w:rsidR="00B9179C" w:rsidRDefault="0053299E">
            <w:pPr>
              <w:jc w:val="left"/>
              <w:textAlignment w:val="center"/>
              <w:rPr>
                <w:color w:val="000000"/>
                <w:szCs w:val="21"/>
                <w:lang w:bidi="ar"/>
              </w:rPr>
            </w:pPr>
            <w:r>
              <w:rPr>
                <w:rFonts w:hint="eastAsia"/>
                <w:color w:val="000000"/>
                <w:szCs w:val="21"/>
                <w:lang w:bidi="ar"/>
              </w:rPr>
              <w:t>10、颜色渐变/颜色跳跃变化</w:t>
            </w:r>
          </w:p>
          <w:p w14:paraId="7EAEF0FD" w14:textId="77777777" w:rsidR="00B9179C" w:rsidRDefault="0053299E">
            <w:pPr>
              <w:jc w:val="left"/>
              <w:textAlignment w:val="center"/>
              <w:rPr>
                <w:szCs w:val="21"/>
              </w:rPr>
            </w:pPr>
            <w:r>
              <w:rPr>
                <w:rFonts w:hint="eastAsia"/>
                <w:color w:val="000000"/>
                <w:szCs w:val="21"/>
                <w:lang w:bidi="ar"/>
              </w:rPr>
              <w:t>11、产品企业需通过ISO9001管理体系认证、IS014001环境管理体系认证、ISO45001健康安全管理体系认证 、获得中国绿色环保节能产品认证荣誉证书；提供相关证书资料复印件，加盖投标人公章。</w:t>
            </w:r>
          </w:p>
        </w:tc>
      </w:tr>
      <w:tr w:rsidR="00B9179C" w14:paraId="075FECA0" w14:textId="77777777">
        <w:trPr>
          <w:trHeight w:val="567"/>
        </w:trPr>
        <w:tc>
          <w:tcPr>
            <w:tcW w:w="377" w:type="pct"/>
            <w:shd w:val="clear" w:color="auto" w:fill="auto"/>
            <w:noWrap/>
            <w:vAlign w:val="center"/>
          </w:tcPr>
          <w:p w14:paraId="3AF04F9C" w14:textId="77777777" w:rsidR="00B9179C" w:rsidRDefault="0053299E">
            <w:pPr>
              <w:jc w:val="center"/>
              <w:textAlignment w:val="center"/>
              <w:rPr>
                <w:szCs w:val="21"/>
              </w:rPr>
            </w:pPr>
            <w:r>
              <w:rPr>
                <w:rFonts w:hint="eastAsia"/>
                <w:szCs w:val="21"/>
                <w:lang w:bidi="ar"/>
              </w:rPr>
              <w:t>N-03</w:t>
            </w:r>
          </w:p>
        </w:tc>
        <w:tc>
          <w:tcPr>
            <w:tcW w:w="964" w:type="pct"/>
            <w:shd w:val="clear" w:color="auto" w:fill="auto"/>
            <w:noWrap/>
            <w:vAlign w:val="center"/>
          </w:tcPr>
          <w:p w14:paraId="302ADFCD" w14:textId="77777777" w:rsidR="00B9179C" w:rsidRDefault="0053299E">
            <w:pPr>
              <w:jc w:val="center"/>
              <w:textAlignment w:val="center"/>
              <w:rPr>
                <w:szCs w:val="21"/>
              </w:rPr>
            </w:pPr>
            <w:r>
              <w:rPr>
                <w:rFonts w:hint="eastAsia"/>
                <w:szCs w:val="21"/>
                <w:lang w:bidi="ar"/>
              </w:rPr>
              <w:t>LED影视平板灯</w:t>
            </w:r>
            <w:r>
              <w:rPr>
                <w:rFonts w:hint="eastAsia"/>
                <w:b/>
                <w:bCs/>
                <w:szCs w:val="21"/>
                <w:u w:val="single"/>
                <w:lang w:bidi="ar"/>
              </w:rPr>
              <w:t>（重复参数）</w:t>
            </w:r>
          </w:p>
        </w:tc>
        <w:tc>
          <w:tcPr>
            <w:tcW w:w="3659" w:type="pct"/>
            <w:shd w:val="clear" w:color="auto" w:fill="auto"/>
            <w:noWrap/>
            <w:vAlign w:val="center"/>
          </w:tcPr>
          <w:p w14:paraId="77D883ED" w14:textId="77777777" w:rsidR="00B9179C" w:rsidRDefault="0053299E">
            <w:pPr>
              <w:numPr>
                <w:ilvl w:val="255"/>
                <w:numId w:val="0"/>
              </w:numPr>
              <w:jc w:val="left"/>
              <w:textAlignment w:val="center"/>
              <w:rPr>
                <w:sz w:val="19"/>
                <w:szCs w:val="19"/>
                <w:lang w:bidi="ar"/>
              </w:rPr>
            </w:pPr>
            <w:r>
              <w:rPr>
                <w:rFonts w:hint="eastAsia"/>
                <w:sz w:val="19"/>
                <w:szCs w:val="19"/>
                <w:lang w:bidi="ar"/>
              </w:rPr>
              <w:t xml:space="preserve">1、光源 :432颗*0.5W φ 5 暖白和冷白 LED 、光源寿命: 大于50000小时 </w:t>
            </w:r>
          </w:p>
          <w:p w14:paraId="484A0DBD" w14:textId="77777777" w:rsidR="00B9179C" w:rsidRDefault="0053299E">
            <w:pPr>
              <w:numPr>
                <w:ilvl w:val="255"/>
                <w:numId w:val="0"/>
              </w:numPr>
              <w:jc w:val="left"/>
              <w:textAlignment w:val="center"/>
              <w:rPr>
                <w:sz w:val="19"/>
                <w:szCs w:val="19"/>
                <w:lang w:bidi="ar"/>
              </w:rPr>
            </w:pPr>
            <w:r>
              <w:rPr>
                <w:rFonts w:hint="eastAsia"/>
                <w:sz w:val="19"/>
                <w:szCs w:val="19"/>
                <w:lang w:bidi="ar"/>
              </w:rPr>
              <w:t xml:space="preserve">2、显色指数(CRI): Ra≥90 </w:t>
            </w:r>
          </w:p>
          <w:p w14:paraId="5BFDE233" w14:textId="77777777" w:rsidR="00B9179C" w:rsidRDefault="0053299E">
            <w:pPr>
              <w:numPr>
                <w:ilvl w:val="255"/>
                <w:numId w:val="0"/>
              </w:numPr>
              <w:jc w:val="left"/>
              <w:textAlignment w:val="center"/>
              <w:rPr>
                <w:sz w:val="19"/>
                <w:szCs w:val="19"/>
                <w:lang w:bidi="ar"/>
              </w:rPr>
            </w:pPr>
            <w:r>
              <w:rPr>
                <w:rFonts w:hint="eastAsia"/>
                <w:sz w:val="19"/>
                <w:szCs w:val="19"/>
                <w:lang w:bidi="ar"/>
              </w:rPr>
              <w:t xml:space="preserve">3、色温: 3200k - 5600k 额定电压 :AC90V-260V 50-60Hz </w:t>
            </w:r>
          </w:p>
          <w:p w14:paraId="35DBB6DD" w14:textId="77777777" w:rsidR="00B9179C" w:rsidRDefault="0053299E">
            <w:pPr>
              <w:numPr>
                <w:ilvl w:val="255"/>
                <w:numId w:val="0"/>
              </w:numPr>
              <w:jc w:val="left"/>
              <w:textAlignment w:val="center"/>
              <w:rPr>
                <w:sz w:val="19"/>
                <w:szCs w:val="19"/>
                <w:lang w:bidi="ar"/>
              </w:rPr>
            </w:pPr>
            <w:r>
              <w:rPr>
                <w:rFonts w:hint="eastAsia"/>
                <w:sz w:val="19"/>
                <w:szCs w:val="19"/>
                <w:lang w:bidi="ar"/>
              </w:rPr>
              <w:t>4、总功耗 :200W</w:t>
            </w:r>
          </w:p>
          <w:p w14:paraId="49030B2F" w14:textId="77777777" w:rsidR="00B9179C" w:rsidRDefault="0053299E">
            <w:pPr>
              <w:numPr>
                <w:ilvl w:val="255"/>
                <w:numId w:val="0"/>
              </w:numPr>
              <w:jc w:val="left"/>
              <w:textAlignment w:val="center"/>
              <w:rPr>
                <w:sz w:val="19"/>
                <w:szCs w:val="19"/>
                <w:lang w:bidi="ar"/>
              </w:rPr>
            </w:pPr>
            <w:r>
              <w:rPr>
                <w:rFonts w:hint="eastAsia"/>
                <w:sz w:val="19"/>
                <w:szCs w:val="19"/>
                <w:lang w:bidi="ar"/>
              </w:rPr>
              <w:t xml:space="preserve">5、控制模式：DMX 512,主从模式，自作模式 </w:t>
            </w:r>
          </w:p>
          <w:p w14:paraId="14D0EE2E" w14:textId="77777777" w:rsidR="00B9179C" w:rsidRDefault="0053299E">
            <w:pPr>
              <w:numPr>
                <w:ilvl w:val="255"/>
                <w:numId w:val="0"/>
              </w:numPr>
              <w:jc w:val="left"/>
              <w:textAlignment w:val="center"/>
              <w:rPr>
                <w:sz w:val="19"/>
                <w:szCs w:val="19"/>
                <w:lang w:bidi="ar"/>
              </w:rPr>
            </w:pPr>
            <w:r>
              <w:rPr>
                <w:sz w:val="19"/>
                <w:szCs w:val="19"/>
                <w:lang w:bidi="ar"/>
              </w:rPr>
              <w:t>6</w:t>
            </w:r>
            <w:r>
              <w:rPr>
                <w:rFonts w:hint="eastAsia"/>
                <w:sz w:val="19"/>
                <w:szCs w:val="19"/>
                <w:lang w:bidi="ar"/>
              </w:rPr>
              <w:t>、</w:t>
            </w:r>
            <w:r>
              <w:rPr>
                <w:sz w:val="19"/>
                <w:szCs w:val="19"/>
                <w:lang w:bidi="ar"/>
              </w:rPr>
              <w:t xml:space="preserve">DMX通道: 2/5CH 环境温度:-30°C-50°C </w:t>
            </w:r>
          </w:p>
          <w:p w14:paraId="2E4E27F7" w14:textId="77777777" w:rsidR="00B9179C" w:rsidRDefault="0053299E">
            <w:pPr>
              <w:jc w:val="left"/>
              <w:textAlignment w:val="center"/>
              <w:rPr>
                <w:szCs w:val="21"/>
              </w:rPr>
            </w:pPr>
            <w:r>
              <w:rPr>
                <w:sz w:val="19"/>
                <w:szCs w:val="19"/>
                <w:lang w:bidi="ar"/>
              </w:rPr>
              <w:t>7</w:t>
            </w:r>
            <w:r>
              <w:rPr>
                <w:rFonts w:hint="eastAsia"/>
                <w:sz w:val="19"/>
                <w:szCs w:val="19"/>
                <w:lang w:bidi="ar"/>
              </w:rPr>
              <w:t>、产品企业需通过</w:t>
            </w:r>
            <w:r>
              <w:rPr>
                <w:sz w:val="19"/>
                <w:szCs w:val="19"/>
                <w:lang w:bidi="ar"/>
              </w:rPr>
              <w:t>ISO9001管理体系认证、IS014001环境管理体系认证、ISO45001</w:t>
            </w:r>
            <w:r>
              <w:rPr>
                <w:sz w:val="19"/>
                <w:szCs w:val="19"/>
                <w:lang w:bidi="ar"/>
              </w:rPr>
              <w:lastRenderedPageBreak/>
              <w:t xml:space="preserve">健康安全管理体系认证 </w:t>
            </w:r>
            <w:r>
              <w:rPr>
                <w:rFonts w:hint="eastAsia"/>
                <w:sz w:val="19"/>
                <w:szCs w:val="19"/>
                <w:lang w:bidi="ar"/>
              </w:rPr>
              <w:t>、获得中国绿色环保节能产品认证荣誉证书；提供相关证书资料复印件，加盖投标人公章。</w:t>
            </w:r>
          </w:p>
        </w:tc>
      </w:tr>
      <w:tr w:rsidR="00B9179C" w14:paraId="1B6F640E" w14:textId="77777777">
        <w:trPr>
          <w:trHeight w:val="567"/>
        </w:trPr>
        <w:tc>
          <w:tcPr>
            <w:tcW w:w="377" w:type="pct"/>
            <w:shd w:val="clear" w:color="auto" w:fill="auto"/>
            <w:noWrap/>
            <w:vAlign w:val="center"/>
          </w:tcPr>
          <w:p w14:paraId="06056AF4" w14:textId="77777777" w:rsidR="00B9179C" w:rsidRDefault="0053299E">
            <w:pPr>
              <w:jc w:val="center"/>
              <w:textAlignment w:val="center"/>
              <w:rPr>
                <w:szCs w:val="21"/>
              </w:rPr>
            </w:pPr>
            <w:r>
              <w:rPr>
                <w:rFonts w:hint="eastAsia"/>
                <w:szCs w:val="21"/>
                <w:lang w:bidi="ar"/>
              </w:rPr>
              <w:lastRenderedPageBreak/>
              <w:t>N-04</w:t>
            </w:r>
          </w:p>
        </w:tc>
        <w:tc>
          <w:tcPr>
            <w:tcW w:w="964" w:type="pct"/>
            <w:shd w:val="clear" w:color="auto" w:fill="auto"/>
            <w:vAlign w:val="center"/>
          </w:tcPr>
          <w:p w14:paraId="18E4C84B" w14:textId="77777777" w:rsidR="00B9179C" w:rsidRDefault="0053299E">
            <w:pPr>
              <w:jc w:val="center"/>
              <w:textAlignment w:val="center"/>
              <w:rPr>
                <w:szCs w:val="21"/>
                <w:lang w:bidi="ar"/>
              </w:rPr>
            </w:pPr>
            <w:r>
              <w:rPr>
                <w:rFonts w:hint="eastAsia"/>
                <w:szCs w:val="21"/>
                <w:lang w:bidi="ar"/>
              </w:rPr>
              <w:t>LED 300W三合一摇头灯带CMY</w:t>
            </w:r>
          </w:p>
          <w:p w14:paraId="1BE49AD3" w14:textId="77777777" w:rsidR="00B9179C" w:rsidRDefault="0053299E">
            <w:pPr>
              <w:jc w:val="center"/>
              <w:textAlignment w:val="center"/>
              <w:rPr>
                <w:szCs w:val="21"/>
              </w:rPr>
            </w:pPr>
            <w:r>
              <w:rPr>
                <w:rFonts w:hint="eastAsia"/>
                <w:b/>
                <w:bCs/>
                <w:szCs w:val="21"/>
                <w:u w:val="single"/>
                <w:lang w:bidi="ar"/>
              </w:rPr>
              <w:t>（重复参数）</w:t>
            </w:r>
          </w:p>
        </w:tc>
        <w:tc>
          <w:tcPr>
            <w:tcW w:w="3659" w:type="pct"/>
            <w:shd w:val="clear" w:color="auto" w:fill="auto"/>
            <w:vAlign w:val="center"/>
          </w:tcPr>
          <w:p w14:paraId="2C143F42" w14:textId="77777777" w:rsidR="00B9179C" w:rsidRDefault="0053299E">
            <w:pPr>
              <w:rPr>
                <w:sz w:val="19"/>
                <w:szCs w:val="19"/>
                <w:lang w:bidi="ar"/>
              </w:rPr>
            </w:pPr>
            <w:r>
              <w:rPr>
                <w:rFonts w:hint="eastAsia"/>
                <w:sz w:val="19"/>
                <w:szCs w:val="19"/>
                <w:lang w:bidi="ar"/>
              </w:rPr>
              <w:t>1、电源：AC100-240V 50/60 Hz</w:t>
            </w:r>
          </w:p>
          <w:p w14:paraId="1FCBA012" w14:textId="77777777" w:rsidR="00B9179C" w:rsidRDefault="0053299E">
            <w:pPr>
              <w:rPr>
                <w:sz w:val="19"/>
                <w:szCs w:val="19"/>
                <w:lang w:bidi="ar"/>
              </w:rPr>
            </w:pPr>
            <w:r>
              <w:rPr>
                <w:rFonts w:hint="eastAsia"/>
                <w:sz w:val="19"/>
                <w:szCs w:val="19"/>
                <w:lang w:bidi="ar"/>
              </w:rPr>
              <w:t>2、LED光源：300W 白光 LED灯珠</w:t>
            </w:r>
          </w:p>
          <w:p w14:paraId="61C884E4" w14:textId="77777777" w:rsidR="00B9179C" w:rsidRDefault="0053299E">
            <w:pPr>
              <w:rPr>
                <w:sz w:val="19"/>
                <w:szCs w:val="19"/>
                <w:lang w:bidi="ar"/>
              </w:rPr>
            </w:pPr>
            <w:r>
              <w:rPr>
                <w:rFonts w:hint="eastAsia"/>
                <w:sz w:val="19"/>
                <w:szCs w:val="19"/>
                <w:lang w:bidi="ar"/>
              </w:rPr>
              <w:t>3、LED色温：9500K</w:t>
            </w:r>
          </w:p>
          <w:p w14:paraId="649EFB10" w14:textId="77777777" w:rsidR="00B9179C" w:rsidRDefault="0053299E">
            <w:pPr>
              <w:rPr>
                <w:sz w:val="19"/>
                <w:szCs w:val="19"/>
                <w:lang w:bidi="ar"/>
              </w:rPr>
            </w:pPr>
            <w:r>
              <w:rPr>
                <w:rFonts w:hint="eastAsia"/>
                <w:sz w:val="19"/>
                <w:szCs w:val="19"/>
                <w:lang w:bidi="ar"/>
              </w:rPr>
              <w:t>4、图案：一个固定图案盘: 12个固定图案盘+ 白光</w:t>
            </w:r>
          </w:p>
          <w:p w14:paraId="421285A8" w14:textId="77777777" w:rsidR="00B9179C" w:rsidRDefault="0053299E">
            <w:pPr>
              <w:rPr>
                <w:sz w:val="19"/>
                <w:szCs w:val="19"/>
                <w:lang w:bidi="ar"/>
              </w:rPr>
            </w:pPr>
            <w:r>
              <w:rPr>
                <w:rFonts w:hint="eastAsia"/>
                <w:sz w:val="19"/>
                <w:szCs w:val="19"/>
                <w:lang w:bidi="ar"/>
              </w:rPr>
              <w:t>5、一个旋转图案盘: 7个可更换旋转图案 + 白光</w:t>
            </w:r>
          </w:p>
          <w:p w14:paraId="5B9E46A3" w14:textId="77777777" w:rsidR="00B9179C" w:rsidRDefault="0053299E">
            <w:pPr>
              <w:rPr>
                <w:sz w:val="19"/>
                <w:szCs w:val="19"/>
                <w:lang w:bidi="ar"/>
              </w:rPr>
            </w:pPr>
            <w:r>
              <w:rPr>
                <w:rFonts w:hint="eastAsia"/>
                <w:sz w:val="19"/>
                <w:szCs w:val="19"/>
                <w:lang w:bidi="ar"/>
              </w:rPr>
              <w:t xml:space="preserve">6、颜色:一个颜色盘, 12 色+ 白光, </w:t>
            </w:r>
            <w:proofErr w:type="gramStart"/>
            <w:r>
              <w:rPr>
                <w:rFonts w:hint="eastAsia"/>
                <w:sz w:val="19"/>
                <w:szCs w:val="19"/>
                <w:lang w:bidi="ar"/>
              </w:rPr>
              <w:t>带半色和</w:t>
            </w:r>
            <w:proofErr w:type="gramEnd"/>
            <w:r>
              <w:rPr>
                <w:rFonts w:hint="eastAsia"/>
                <w:sz w:val="19"/>
                <w:szCs w:val="19"/>
                <w:lang w:bidi="ar"/>
              </w:rPr>
              <w:t>彩虹流水效果</w:t>
            </w:r>
          </w:p>
          <w:p w14:paraId="6208B56D" w14:textId="77777777" w:rsidR="00B9179C" w:rsidRDefault="0053299E">
            <w:pPr>
              <w:rPr>
                <w:sz w:val="19"/>
                <w:szCs w:val="19"/>
                <w:lang w:bidi="ar"/>
              </w:rPr>
            </w:pPr>
            <w:r>
              <w:rPr>
                <w:rFonts w:hint="eastAsia"/>
                <w:sz w:val="19"/>
                <w:szCs w:val="19"/>
                <w:lang w:bidi="ar"/>
              </w:rPr>
              <w:t>7、CMY： 独立CMY， 线性切入</w:t>
            </w:r>
          </w:p>
          <w:p w14:paraId="03250B1D" w14:textId="77777777" w:rsidR="00B9179C" w:rsidRDefault="0053299E">
            <w:pPr>
              <w:rPr>
                <w:sz w:val="19"/>
                <w:szCs w:val="19"/>
                <w:lang w:bidi="ar"/>
              </w:rPr>
            </w:pPr>
            <w:r>
              <w:rPr>
                <w:rFonts w:hint="eastAsia"/>
                <w:sz w:val="19"/>
                <w:szCs w:val="19"/>
                <w:lang w:bidi="ar"/>
              </w:rPr>
              <w:t>8、棱镜：两个棱镜，6排镜，4棱镜</w:t>
            </w:r>
          </w:p>
          <w:p w14:paraId="3F281C52" w14:textId="77777777" w:rsidR="00B9179C" w:rsidRDefault="0053299E">
            <w:pPr>
              <w:rPr>
                <w:sz w:val="19"/>
                <w:szCs w:val="19"/>
                <w:lang w:bidi="ar"/>
              </w:rPr>
            </w:pPr>
            <w:r>
              <w:rPr>
                <w:rFonts w:hint="eastAsia"/>
                <w:sz w:val="19"/>
                <w:szCs w:val="19"/>
                <w:lang w:bidi="ar"/>
              </w:rPr>
              <w:t>9、放大：4-35° 线性放大</w:t>
            </w:r>
          </w:p>
          <w:p w14:paraId="00D345E5" w14:textId="77777777" w:rsidR="00B9179C" w:rsidRDefault="0053299E">
            <w:pPr>
              <w:rPr>
                <w:sz w:val="19"/>
                <w:szCs w:val="19"/>
                <w:lang w:bidi="ar"/>
              </w:rPr>
            </w:pPr>
            <w:r>
              <w:rPr>
                <w:rFonts w:hint="eastAsia"/>
                <w:sz w:val="19"/>
                <w:szCs w:val="19"/>
                <w:lang w:bidi="ar"/>
              </w:rPr>
              <w:t>10、调光：0～100% 线性调光</w:t>
            </w:r>
          </w:p>
          <w:p w14:paraId="442D0CFA" w14:textId="77777777" w:rsidR="00B9179C" w:rsidRDefault="0053299E">
            <w:pPr>
              <w:rPr>
                <w:sz w:val="19"/>
                <w:szCs w:val="19"/>
                <w:lang w:bidi="ar"/>
              </w:rPr>
            </w:pPr>
            <w:r>
              <w:rPr>
                <w:rFonts w:hint="eastAsia"/>
                <w:sz w:val="19"/>
                <w:szCs w:val="19"/>
                <w:lang w:bidi="ar"/>
              </w:rPr>
              <w:t>11、频闪：0~20Hz， 多种频闪效果</w:t>
            </w:r>
          </w:p>
          <w:p w14:paraId="0F57A1CD" w14:textId="77777777" w:rsidR="00B9179C" w:rsidRDefault="0053299E">
            <w:pPr>
              <w:rPr>
                <w:sz w:val="19"/>
                <w:szCs w:val="19"/>
                <w:lang w:bidi="ar"/>
              </w:rPr>
            </w:pPr>
            <w:r>
              <w:rPr>
                <w:rFonts w:hint="eastAsia"/>
                <w:sz w:val="19"/>
                <w:szCs w:val="19"/>
                <w:lang w:bidi="ar"/>
              </w:rPr>
              <w:t>12、雾化：线性雾化</w:t>
            </w:r>
          </w:p>
          <w:p w14:paraId="2FE6DF49" w14:textId="77777777" w:rsidR="00B9179C" w:rsidRDefault="0053299E">
            <w:pPr>
              <w:rPr>
                <w:sz w:val="19"/>
                <w:szCs w:val="19"/>
                <w:lang w:bidi="ar"/>
              </w:rPr>
            </w:pPr>
            <w:r>
              <w:rPr>
                <w:rFonts w:hint="eastAsia"/>
                <w:sz w:val="19"/>
                <w:szCs w:val="19"/>
                <w:lang w:bidi="ar"/>
              </w:rPr>
              <w:t>13、调焦：电子调焦</w:t>
            </w:r>
          </w:p>
          <w:p w14:paraId="4710B4A2" w14:textId="77777777" w:rsidR="00B9179C" w:rsidRDefault="0053299E">
            <w:pPr>
              <w:rPr>
                <w:sz w:val="19"/>
                <w:szCs w:val="19"/>
                <w:lang w:bidi="ar"/>
              </w:rPr>
            </w:pPr>
            <w:r>
              <w:rPr>
                <w:rFonts w:hint="eastAsia"/>
                <w:sz w:val="19"/>
                <w:szCs w:val="19"/>
                <w:lang w:bidi="ar"/>
              </w:rPr>
              <w:t>14、显示屏：LCD显示</w:t>
            </w:r>
          </w:p>
          <w:p w14:paraId="66EE7EC5" w14:textId="77777777" w:rsidR="00B9179C" w:rsidRDefault="0053299E">
            <w:pPr>
              <w:rPr>
                <w:sz w:val="19"/>
                <w:szCs w:val="19"/>
                <w:lang w:bidi="ar"/>
              </w:rPr>
            </w:pPr>
            <w:r>
              <w:rPr>
                <w:rFonts w:hint="eastAsia"/>
                <w:sz w:val="19"/>
                <w:szCs w:val="19"/>
                <w:lang w:bidi="ar"/>
              </w:rPr>
              <w:t>15、通道：23CH</w:t>
            </w:r>
          </w:p>
          <w:p w14:paraId="66823630" w14:textId="77777777" w:rsidR="00B9179C" w:rsidRDefault="0053299E">
            <w:pPr>
              <w:rPr>
                <w:sz w:val="19"/>
                <w:szCs w:val="19"/>
                <w:lang w:bidi="ar"/>
              </w:rPr>
            </w:pPr>
            <w:r>
              <w:rPr>
                <w:rFonts w:hint="eastAsia"/>
                <w:sz w:val="19"/>
                <w:szCs w:val="19"/>
                <w:lang w:bidi="ar"/>
              </w:rPr>
              <w:t>16、控制模式：DMX512,自走，主从，声控，内置</w:t>
            </w:r>
          </w:p>
          <w:p w14:paraId="2C65BB7C" w14:textId="77777777" w:rsidR="00B9179C" w:rsidRDefault="0053299E">
            <w:pPr>
              <w:rPr>
                <w:sz w:val="19"/>
                <w:szCs w:val="19"/>
                <w:lang w:bidi="ar"/>
              </w:rPr>
            </w:pPr>
            <w:r>
              <w:rPr>
                <w:rFonts w:hint="eastAsia"/>
                <w:sz w:val="19"/>
                <w:szCs w:val="19"/>
                <w:lang w:bidi="ar"/>
              </w:rPr>
              <w:t>17、灯体旋转角度：水平</w:t>
            </w:r>
            <w:r>
              <w:rPr>
                <w:sz w:val="19"/>
                <w:szCs w:val="19"/>
                <w:lang w:bidi="ar"/>
              </w:rPr>
              <w:t>540度；垂直270度；自动回位纠正功能</w:t>
            </w:r>
          </w:p>
          <w:p w14:paraId="55D65B0A" w14:textId="77777777" w:rsidR="00B9179C" w:rsidRDefault="0053299E">
            <w:pPr>
              <w:jc w:val="left"/>
              <w:textAlignment w:val="center"/>
              <w:rPr>
                <w:szCs w:val="21"/>
              </w:rPr>
            </w:pPr>
            <w:r>
              <w:rPr>
                <w:sz w:val="19"/>
                <w:szCs w:val="19"/>
                <w:lang w:bidi="ar"/>
              </w:rPr>
              <w:t>18</w:t>
            </w:r>
            <w:r>
              <w:rPr>
                <w:rFonts w:hint="eastAsia"/>
                <w:sz w:val="19"/>
                <w:szCs w:val="19"/>
                <w:lang w:bidi="ar"/>
              </w:rPr>
              <w:t>、产品企业需通过</w:t>
            </w:r>
            <w:r>
              <w:rPr>
                <w:sz w:val="19"/>
                <w:szCs w:val="19"/>
                <w:lang w:bidi="ar"/>
              </w:rPr>
              <w:t xml:space="preserve">ISO9001管理体系认证、IS014001环境管理体系认证、ISO45001健康安全管理体系认证 </w:t>
            </w:r>
            <w:r>
              <w:rPr>
                <w:rFonts w:hint="eastAsia"/>
                <w:sz w:val="19"/>
                <w:szCs w:val="19"/>
                <w:lang w:bidi="ar"/>
              </w:rPr>
              <w:t>、获得中国绿色环保节能产品认证荣誉证书；提供相关证书资料复印件，加盖投标人公章。</w:t>
            </w:r>
          </w:p>
        </w:tc>
      </w:tr>
      <w:tr w:rsidR="00B9179C" w14:paraId="74DDEB00" w14:textId="77777777">
        <w:trPr>
          <w:trHeight w:val="567"/>
        </w:trPr>
        <w:tc>
          <w:tcPr>
            <w:tcW w:w="377" w:type="pct"/>
            <w:shd w:val="clear" w:color="auto" w:fill="auto"/>
            <w:noWrap/>
            <w:vAlign w:val="center"/>
          </w:tcPr>
          <w:p w14:paraId="1B5E2343" w14:textId="77777777" w:rsidR="00B9179C" w:rsidRDefault="0053299E">
            <w:pPr>
              <w:jc w:val="center"/>
              <w:textAlignment w:val="center"/>
              <w:rPr>
                <w:szCs w:val="21"/>
              </w:rPr>
            </w:pPr>
            <w:r>
              <w:rPr>
                <w:rFonts w:hint="eastAsia"/>
                <w:szCs w:val="21"/>
                <w:lang w:bidi="ar"/>
              </w:rPr>
              <w:t>N-05</w:t>
            </w:r>
          </w:p>
        </w:tc>
        <w:tc>
          <w:tcPr>
            <w:tcW w:w="964" w:type="pct"/>
            <w:shd w:val="clear" w:color="auto" w:fill="auto"/>
            <w:vAlign w:val="center"/>
          </w:tcPr>
          <w:p w14:paraId="057B8155" w14:textId="77777777" w:rsidR="00B9179C" w:rsidRDefault="0053299E">
            <w:pPr>
              <w:jc w:val="center"/>
              <w:textAlignment w:val="center"/>
              <w:rPr>
                <w:szCs w:val="21"/>
              </w:rPr>
            </w:pPr>
            <w:r>
              <w:rPr>
                <w:rFonts w:hint="eastAsia"/>
                <w:szCs w:val="21"/>
                <w:lang w:bidi="ar"/>
              </w:rPr>
              <w:t>LED聚光灯（面光）</w:t>
            </w:r>
            <w:r>
              <w:rPr>
                <w:rFonts w:hint="eastAsia"/>
                <w:b/>
                <w:bCs/>
                <w:szCs w:val="21"/>
                <w:u w:val="single"/>
                <w:lang w:bidi="ar"/>
              </w:rPr>
              <w:t>（重复参数）</w:t>
            </w:r>
          </w:p>
        </w:tc>
        <w:tc>
          <w:tcPr>
            <w:tcW w:w="3659" w:type="pct"/>
            <w:shd w:val="clear" w:color="auto" w:fill="auto"/>
            <w:vAlign w:val="center"/>
          </w:tcPr>
          <w:p w14:paraId="6E1D51FF" w14:textId="77777777" w:rsidR="00B9179C" w:rsidRDefault="0053299E">
            <w:pPr>
              <w:rPr>
                <w:sz w:val="19"/>
                <w:szCs w:val="19"/>
                <w:lang w:bidi="ar"/>
              </w:rPr>
            </w:pPr>
            <w:r>
              <w:rPr>
                <w:rFonts w:hint="eastAsia"/>
                <w:sz w:val="19"/>
                <w:szCs w:val="19"/>
                <w:lang w:bidi="ar"/>
              </w:rPr>
              <w:t>1、输入电压：AC100V-240V,50-60Hz</w:t>
            </w:r>
          </w:p>
          <w:p w14:paraId="75DFA5B6" w14:textId="77777777" w:rsidR="00B9179C" w:rsidRDefault="0053299E">
            <w:pPr>
              <w:rPr>
                <w:sz w:val="19"/>
                <w:szCs w:val="19"/>
                <w:lang w:bidi="ar"/>
              </w:rPr>
            </w:pPr>
            <w:r>
              <w:rPr>
                <w:rFonts w:hint="eastAsia"/>
                <w:sz w:val="19"/>
                <w:szCs w:val="19"/>
                <w:lang w:bidi="ar"/>
              </w:rPr>
              <w:t>2、光源：高亮度COB白光200W LED</w:t>
            </w:r>
          </w:p>
          <w:p w14:paraId="1FE51D8C" w14:textId="77777777" w:rsidR="00B9179C" w:rsidRDefault="0053299E">
            <w:pPr>
              <w:rPr>
                <w:sz w:val="19"/>
                <w:szCs w:val="19"/>
                <w:lang w:bidi="ar"/>
              </w:rPr>
            </w:pPr>
            <w:r>
              <w:rPr>
                <w:rFonts w:hint="eastAsia"/>
                <w:sz w:val="19"/>
                <w:szCs w:val="19"/>
                <w:lang w:bidi="ar"/>
              </w:rPr>
              <w:t>3、色温：3200K/5600K±150K</w:t>
            </w:r>
          </w:p>
          <w:p w14:paraId="33AB4306" w14:textId="77777777" w:rsidR="00B9179C" w:rsidRDefault="0053299E">
            <w:pPr>
              <w:rPr>
                <w:sz w:val="19"/>
                <w:szCs w:val="19"/>
                <w:lang w:bidi="ar"/>
              </w:rPr>
            </w:pPr>
            <w:r>
              <w:rPr>
                <w:rFonts w:hint="eastAsia"/>
                <w:sz w:val="19"/>
                <w:szCs w:val="19"/>
                <w:lang w:bidi="ar"/>
              </w:rPr>
              <w:t>4、通道：1-3个DMX通道</w:t>
            </w:r>
          </w:p>
          <w:p w14:paraId="4C371BBD" w14:textId="77777777" w:rsidR="00B9179C" w:rsidRDefault="0053299E">
            <w:pPr>
              <w:rPr>
                <w:sz w:val="19"/>
                <w:szCs w:val="19"/>
                <w:lang w:bidi="ar"/>
              </w:rPr>
            </w:pPr>
            <w:r>
              <w:rPr>
                <w:rFonts w:hint="eastAsia"/>
                <w:sz w:val="19"/>
                <w:szCs w:val="19"/>
                <w:lang w:bidi="ar"/>
              </w:rPr>
              <w:t>5、驱动方式：恒流驱动 </w:t>
            </w:r>
          </w:p>
          <w:p w14:paraId="79300456" w14:textId="77777777" w:rsidR="00B9179C" w:rsidRDefault="0053299E">
            <w:pPr>
              <w:rPr>
                <w:sz w:val="19"/>
                <w:szCs w:val="19"/>
                <w:lang w:bidi="ar"/>
              </w:rPr>
            </w:pPr>
            <w:r>
              <w:rPr>
                <w:rFonts w:hint="eastAsia"/>
                <w:sz w:val="19"/>
                <w:szCs w:val="19"/>
                <w:lang w:bidi="ar"/>
              </w:rPr>
              <w:t>6、调光：0-100%</w:t>
            </w:r>
          </w:p>
          <w:p w14:paraId="42235FE9" w14:textId="77777777" w:rsidR="00B9179C" w:rsidRDefault="0053299E">
            <w:pPr>
              <w:rPr>
                <w:sz w:val="19"/>
                <w:szCs w:val="19"/>
                <w:lang w:bidi="ar"/>
              </w:rPr>
            </w:pPr>
            <w:r>
              <w:rPr>
                <w:rFonts w:hint="eastAsia"/>
                <w:sz w:val="19"/>
                <w:szCs w:val="19"/>
                <w:lang w:bidi="ar"/>
              </w:rPr>
              <w:t>7、调焦:电子平滑变焦</w:t>
            </w:r>
          </w:p>
          <w:p w14:paraId="62235378" w14:textId="77777777" w:rsidR="00B9179C" w:rsidRDefault="0053299E">
            <w:pPr>
              <w:rPr>
                <w:sz w:val="19"/>
                <w:szCs w:val="19"/>
                <w:lang w:bidi="ar"/>
              </w:rPr>
            </w:pPr>
            <w:r>
              <w:rPr>
                <w:rFonts w:hint="eastAsia"/>
                <w:sz w:val="19"/>
                <w:szCs w:val="19"/>
                <w:lang w:bidi="ar"/>
              </w:rPr>
              <w:t>8、控制模式：DMX512信号控制，</w:t>
            </w:r>
            <w:proofErr w:type="gramStart"/>
            <w:r>
              <w:rPr>
                <w:rFonts w:hint="eastAsia"/>
                <w:sz w:val="19"/>
                <w:szCs w:val="19"/>
                <w:lang w:bidi="ar"/>
              </w:rPr>
              <w:t>灯具本地</w:t>
            </w:r>
            <w:proofErr w:type="gramEnd"/>
            <w:r>
              <w:rPr>
                <w:rFonts w:hint="eastAsia"/>
                <w:sz w:val="19"/>
                <w:szCs w:val="19"/>
                <w:lang w:bidi="ar"/>
              </w:rPr>
              <w:t>控制</w:t>
            </w:r>
          </w:p>
          <w:p w14:paraId="00461D08" w14:textId="77777777" w:rsidR="00B9179C" w:rsidRDefault="0053299E">
            <w:pPr>
              <w:rPr>
                <w:sz w:val="19"/>
                <w:szCs w:val="19"/>
                <w:lang w:bidi="ar"/>
              </w:rPr>
            </w:pPr>
            <w:r>
              <w:rPr>
                <w:rFonts w:hint="eastAsia"/>
                <w:sz w:val="19"/>
                <w:szCs w:val="19"/>
                <w:lang w:bidi="ar"/>
              </w:rPr>
              <w:t>9、灯体颜色：黑色(可定制) </w:t>
            </w:r>
          </w:p>
          <w:p w14:paraId="1CD467BE" w14:textId="77777777" w:rsidR="00B9179C" w:rsidRDefault="0053299E">
            <w:pPr>
              <w:rPr>
                <w:sz w:val="19"/>
                <w:szCs w:val="19"/>
                <w:lang w:bidi="ar"/>
              </w:rPr>
            </w:pPr>
            <w:r>
              <w:rPr>
                <w:rFonts w:hint="eastAsia"/>
                <w:sz w:val="19"/>
                <w:szCs w:val="19"/>
                <w:lang w:bidi="ar"/>
              </w:rPr>
              <w:t>10、工作温度：-10°-40°</w:t>
            </w:r>
          </w:p>
          <w:p w14:paraId="1B9CA178" w14:textId="77777777" w:rsidR="00B9179C" w:rsidRDefault="0053299E">
            <w:r>
              <w:rPr>
                <w:sz w:val="19"/>
                <w:szCs w:val="19"/>
                <w:lang w:bidi="ar"/>
              </w:rPr>
              <w:t>11</w:t>
            </w:r>
            <w:r>
              <w:rPr>
                <w:rFonts w:hint="eastAsia"/>
                <w:sz w:val="19"/>
                <w:szCs w:val="19"/>
                <w:lang w:bidi="ar"/>
              </w:rPr>
              <w:t>、产品企业需通过</w:t>
            </w:r>
            <w:r>
              <w:rPr>
                <w:sz w:val="19"/>
                <w:szCs w:val="19"/>
                <w:lang w:bidi="ar"/>
              </w:rPr>
              <w:t xml:space="preserve">ISO9001管理体系认证、IS014001环境管理体系认证、ISO45001健康安全管理体系认证 </w:t>
            </w:r>
            <w:r>
              <w:rPr>
                <w:rFonts w:hint="eastAsia"/>
                <w:sz w:val="19"/>
                <w:szCs w:val="19"/>
                <w:lang w:bidi="ar"/>
              </w:rPr>
              <w:t>、获得中国绿色环保节能产品认证荣誉证书；提供相关证书资料复印件，加盖投标人公章。</w:t>
            </w:r>
          </w:p>
          <w:p w14:paraId="62EB385B" w14:textId="77777777" w:rsidR="00B9179C" w:rsidRDefault="00B9179C">
            <w:pPr>
              <w:jc w:val="left"/>
              <w:textAlignment w:val="center"/>
              <w:rPr>
                <w:szCs w:val="21"/>
              </w:rPr>
            </w:pPr>
          </w:p>
        </w:tc>
      </w:tr>
      <w:tr w:rsidR="00B9179C" w14:paraId="7B764BAD" w14:textId="77777777">
        <w:trPr>
          <w:trHeight w:val="567"/>
        </w:trPr>
        <w:tc>
          <w:tcPr>
            <w:tcW w:w="377" w:type="pct"/>
            <w:shd w:val="clear" w:color="auto" w:fill="auto"/>
            <w:noWrap/>
            <w:vAlign w:val="center"/>
          </w:tcPr>
          <w:p w14:paraId="008D4714" w14:textId="77777777" w:rsidR="00B9179C" w:rsidRDefault="0053299E">
            <w:pPr>
              <w:jc w:val="center"/>
              <w:textAlignment w:val="center"/>
              <w:rPr>
                <w:szCs w:val="21"/>
              </w:rPr>
            </w:pPr>
            <w:r>
              <w:rPr>
                <w:rFonts w:hint="eastAsia"/>
                <w:szCs w:val="21"/>
                <w:lang w:bidi="ar"/>
              </w:rPr>
              <w:t>N-06</w:t>
            </w:r>
          </w:p>
        </w:tc>
        <w:tc>
          <w:tcPr>
            <w:tcW w:w="964" w:type="pct"/>
            <w:shd w:val="clear" w:color="auto" w:fill="auto"/>
            <w:vAlign w:val="center"/>
          </w:tcPr>
          <w:p w14:paraId="46EC8948" w14:textId="77777777" w:rsidR="00B9179C" w:rsidRDefault="0053299E">
            <w:pPr>
              <w:jc w:val="center"/>
              <w:textAlignment w:val="center"/>
              <w:rPr>
                <w:szCs w:val="21"/>
              </w:rPr>
            </w:pPr>
            <w:r>
              <w:rPr>
                <w:rFonts w:hint="eastAsia"/>
                <w:szCs w:val="21"/>
                <w:lang w:bidi="ar"/>
              </w:rPr>
              <w:t>电脑灯光控制台</w:t>
            </w:r>
            <w:r>
              <w:rPr>
                <w:rFonts w:hint="eastAsia"/>
                <w:b/>
                <w:bCs/>
                <w:szCs w:val="21"/>
                <w:u w:val="single"/>
                <w:lang w:bidi="ar"/>
              </w:rPr>
              <w:lastRenderedPageBreak/>
              <w:t>（重复参数）</w:t>
            </w:r>
          </w:p>
        </w:tc>
        <w:tc>
          <w:tcPr>
            <w:tcW w:w="3659" w:type="pct"/>
            <w:shd w:val="clear" w:color="auto" w:fill="auto"/>
            <w:vAlign w:val="center"/>
          </w:tcPr>
          <w:p w14:paraId="7B5B5FC7" w14:textId="77777777" w:rsidR="00B9179C" w:rsidRDefault="0053299E">
            <w:pPr>
              <w:jc w:val="left"/>
              <w:textAlignment w:val="center"/>
              <w:rPr>
                <w:szCs w:val="21"/>
              </w:rPr>
            </w:pPr>
            <w:r>
              <w:rPr>
                <w:rFonts w:hint="eastAsia"/>
                <w:color w:val="000000"/>
                <w:szCs w:val="21"/>
                <w:lang w:bidi="ar"/>
              </w:rPr>
              <w:lastRenderedPageBreak/>
              <w:t>1、DMX512 通道数  1024</w:t>
            </w:r>
            <w:r>
              <w:rPr>
                <w:rFonts w:hint="eastAsia"/>
                <w:color w:val="000000"/>
                <w:szCs w:val="21"/>
                <w:lang w:bidi="ar"/>
              </w:rPr>
              <w:br/>
            </w:r>
            <w:r>
              <w:rPr>
                <w:rFonts w:hint="eastAsia"/>
                <w:color w:val="000000"/>
                <w:szCs w:val="21"/>
                <w:lang w:bidi="ar"/>
              </w:rPr>
              <w:lastRenderedPageBreak/>
              <w:t>2、电脑灯的配接数量 96</w:t>
            </w:r>
            <w:r>
              <w:rPr>
                <w:rFonts w:hint="eastAsia"/>
                <w:color w:val="000000"/>
                <w:szCs w:val="21"/>
                <w:lang w:bidi="ar"/>
              </w:rPr>
              <w:br/>
              <w:t>3、电脑灯重新配接地址码 支持</w:t>
            </w:r>
            <w:r>
              <w:rPr>
                <w:rFonts w:hint="eastAsia"/>
                <w:color w:val="000000"/>
                <w:szCs w:val="21"/>
                <w:lang w:bidi="ar"/>
              </w:rPr>
              <w:br/>
              <w:t>4、灯具水平垂直交换支持</w:t>
            </w:r>
            <w:r>
              <w:rPr>
                <w:rFonts w:hint="eastAsia"/>
                <w:color w:val="000000"/>
                <w:szCs w:val="21"/>
                <w:lang w:bidi="ar"/>
              </w:rPr>
              <w:br/>
              <w:t>5、灯具通道反倒输出支持</w:t>
            </w:r>
            <w:r>
              <w:rPr>
                <w:rFonts w:hint="eastAsia"/>
                <w:color w:val="000000"/>
                <w:szCs w:val="21"/>
                <w:lang w:bidi="ar"/>
              </w:rPr>
              <w:br/>
              <w:t>6、灯具通道滑步模式切换支持</w:t>
            </w:r>
            <w:r>
              <w:rPr>
                <w:rFonts w:hint="eastAsia"/>
                <w:color w:val="000000"/>
                <w:szCs w:val="21"/>
                <w:lang w:bidi="ar"/>
              </w:rPr>
              <w:br/>
              <w:t>7、每台电脑灯最多可用控制通道 40主通道+40微调通道</w:t>
            </w:r>
            <w:r>
              <w:rPr>
                <w:rFonts w:hint="eastAsia"/>
                <w:color w:val="000000"/>
                <w:szCs w:val="21"/>
                <w:lang w:bidi="ar"/>
              </w:rPr>
              <w:br/>
              <w:t>8、</w:t>
            </w:r>
            <w:proofErr w:type="gramStart"/>
            <w:r>
              <w:rPr>
                <w:rFonts w:hint="eastAsia"/>
                <w:color w:val="000000"/>
                <w:szCs w:val="21"/>
                <w:lang w:bidi="ar"/>
              </w:rPr>
              <w:t>灯库</w:t>
            </w:r>
            <w:proofErr w:type="gramEnd"/>
            <w:r>
              <w:rPr>
                <w:rFonts w:hint="eastAsia"/>
                <w:color w:val="000000"/>
                <w:szCs w:val="21"/>
                <w:lang w:bidi="ar"/>
              </w:rPr>
              <w:t xml:space="preserve"> 支持珍珠R20</w:t>
            </w:r>
            <w:proofErr w:type="gramStart"/>
            <w:r>
              <w:rPr>
                <w:rFonts w:hint="eastAsia"/>
                <w:color w:val="000000"/>
                <w:szCs w:val="21"/>
                <w:lang w:bidi="ar"/>
              </w:rPr>
              <w:t>灯库</w:t>
            </w:r>
            <w:proofErr w:type="gramEnd"/>
            <w:r>
              <w:rPr>
                <w:rFonts w:hint="eastAsia"/>
                <w:color w:val="000000"/>
                <w:szCs w:val="21"/>
                <w:lang w:bidi="ar"/>
              </w:rPr>
              <w:br/>
              <w:t>9、可保存的场景数量 60</w:t>
            </w:r>
            <w:r>
              <w:rPr>
                <w:rFonts w:hint="eastAsia"/>
                <w:color w:val="000000"/>
                <w:szCs w:val="21"/>
                <w:lang w:bidi="ar"/>
              </w:rPr>
              <w:br/>
              <w:t>10、可同时运行的场景数量 10</w:t>
            </w:r>
            <w:r>
              <w:rPr>
                <w:rFonts w:hint="eastAsia"/>
                <w:color w:val="000000"/>
                <w:szCs w:val="21"/>
                <w:lang w:bidi="ar"/>
              </w:rPr>
              <w:br/>
              <w:t>11、多步场景的总步数 600</w:t>
            </w:r>
            <w:r>
              <w:rPr>
                <w:rFonts w:hint="eastAsia"/>
                <w:color w:val="000000"/>
                <w:szCs w:val="21"/>
                <w:lang w:bidi="ar"/>
              </w:rPr>
              <w:br/>
              <w:t>12、场景的时间控制 淡入、淡出、LTP滑步</w:t>
            </w:r>
            <w:r>
              <w:rPr>
                <w:rFonts w:hint="eastAsia"/>
                <w:color w:val="000000"/>
                <w:szCs w:val="21"/>
                <w:lang w:bidi="ar"/>
              </w:rPr>
              <w:br/>
              <w:t>13、每个场景可存储图形数量 5</w:t>
            </w:r>
            <w:r>
              <w:rPr>
                <w:rFonts w:hint="eastAsia"/>
                <w:color w:val="000000"/>
                <w:szCs w:val="21"/>
                <w:lang w:bidi="ar"/>
              </w:rPr>
              <w:br/>
              <w:t>14、推杆启动场景并进行调光 支持</w:t>
            </w:r>
            <w:r>
              <w:rPr>
                <w:rFonts w:hint="eastAsia"/>
                <w:color w:val="000000"/>
                <w:szCs w:val="21"/>
                <w:lang w:bidi="ar"/>
              </w:rPr>
              <w:br/>
              <w:t>15、互锁场景 支持</w:t>
            </w:r>
            <w:r>
              <w:rPr>
                <w:rFonts w:hint="eastAsia"/>
                <w:color w:val="000000"/>
                <w:szCs w:val="21"/>
                <w:lang w:bidi="ar"/>
              </w:rPr>
              <w:br/>
              <w:t>16、</w:t>
            </w:r>
            <w:proofErr w:type="gramStart"/>
            <w:r>
              <w:rPr>
                <w:rFonts w:hint="eastAsia"/>
                <w:color w:val="000000"/>
                <w:szCs w:val="21"/>
                <w:lang w:bidi="ar"/>
              </w:rPr>
              <w:t>点控场景</w:t>
            </w:r>
            <w:proofErr w:type="gramEnd"/>
            <w:r>
              <w:rPr>
                <w:rFonts w:hint="eastAsia"/>
                <w:color w:val="000000"/>
                <w:szCs w:val="21"/>
                <w:lang w:bidi="ar"/>
              </w:rPr>
              <w:t xml:space="preserve"> 支持</w:t>
            </w:r>
            <w:r>
              <w:rPr>
                <w:rFonts w:hint="eastAsia"/>
                <w:color w:val="000000"/>
                <w:szCs w:val="21"/>
                <w:lang w:bidi="ar"/>
              </w:rPr>
              <w:br/>
              <w:t>17、图形生成器 可生成Dimmer, P/T, RGB, CMY, Color, Gobo, Iris, Focus图形</w:t>
            </w:r>
            <w:r>
              <w:rPr>
                <w:rFonts w:hint="eastAsia"/>
                <w:color w:val="000000"/>
                <w:szCs w:val="21"/>
                <w:lang w:bidi="ar"/>
              </w:rPr>
              <w:br/>
              <w:t>18、可同时运行图形数量 5</w:t>
            </w:r>
            <w:r>
              <w:rPr>
                <w:rFonts w:hint="eastAsia"/>
                <w:color w:val="000000"/>
                <w:szCs w:val="21"/>
                <w:lang w:bidi="ar"/>
              </w:rPr>
              <w:br/>
              <w:t>19、主控推杆 全局、重演、灯具</w:t>
            </w:r>
            <w:r>
              <w:rPr>
                <w:rFonts w:hint="eastAsia"/>
                <w:color w:val="000000"/>
                <w:szCs w:val="21"/>
                <w:lang w:bidi="ar"/>
              </w:rPr>
              <w:br/>
              <w:t>20、</w:t>
            </w:r>
            <w:proofErr w:type="gramStart"/>
            <w:r>
              <w:rPr>
                <w:rFonts w:hint="eastAsia"/>
                <w:color w:val="000000"/>
                <w:szCs w:val="21"/>
                <w:lang w:bidi="ar"/>
              </w:rPr>
              <w:t>立即黑场</w:t>
            </w:r>
            <w:proofErr w:type="gramEnd"/>
            <w:r>
              <w:rPr>
                <w:rFonts w:hint="eastAsia"/>
                <w:color w:val="000000"/>
                <w:szCs w:val="21"/>
                <w:lang w:bidi="ar"/>
              </w:rPr>
              <w:t xml:space="preserve"> 支持</w:t>
            </w:r>
            <w:r>
              <w:rPr>
                <w:rFonts w:hint="eastAsia"/>
                <w:color w:val="000000"/>
                <w:szCs w:val="21"/>
                <w:lang w:bidi="ar"/>
              </w:rPr>
              <w:br/>
              <w:t>21、转盘调整通道数值支持</w:t>
            </w:r>
            <w:r>
              <w:rPr>
                <w:rFonts w:hint="eastAsia"/>
                <w:color w:val="000000"/>
                <w:szCs w:val="21"/>
                <w:lang w:bidi="ar"/>
              </w:rPr>
              <w:br/>
              <w:t>22、推杆调整通道数值支持</w:t>
            </w:r>
            <w:r>
              <w:rPr>
                <w:rFonts w:hint="eastAsia"/>
                <w:color w:val="000000"/>
                <w:szCs w:val="21"/>
                <w:lang w:bidi="ar"/>
              </w:rPr>
              <w:br/>
              <w:t>23、推杆调光 支持</w:t>
            </w:r>
            <w:r>
              <w:rPr>
                <w:rFonts w:hint="eastAsia"/>
                <w:color w:val="000000"/>
                <w:szCs w:val="21"/>
                <w:lang w:bidi="ar"/>
              </w:rPr>
              <w:br/>
              <w:t>24、U盘读取 支持FAT32格式</w:t>
            </w:r>
          </w:p>
        </w:tc>
      </w:tr>
      <w:tr w:rsidR="00B9179C" w14:paraId="630232DA" w14:textId="77777777">
        <w:trPr>
          <w:trHeight w:val="567"/>
        </w:trPr>
        <w:tc>
          <w:tcPr>
            <w:tcW w:w="377" w:type="pct"/>
            <w:shd w:val="clear" w:color="auto" w:fill="auto"/>
            <w:noWrap/>
            <w:vAlign w:val="center"/>
          </w:tcPr>
          <w:p w14:paraId="04422BC1" w14:textId="77777777" w:rsidR="00B9179C" w:rsidRDefault="0053299E">
            <w:pPr>
              <w:jc w:val="center"/>
              <w:textAlignment w:val="center"/>
              <w:rPr>
                <w:szCs w:val="21"/>
              </w:rPr>
            </w:pPr>
            <w:r>
              <w:rPr>
                <w:rFonts w:hint="eastAsia"/>
                <w:szCs w:val="21"/>
                <w:lang w:bidi="ar"/>
              </w:rPr>
              <w:lastRenderedPageBreak/>
              <w:t>N-07</w:t>
            </w:r>
          </w:p>
        </w:tc>
        <w:tc>
          <w:tcPr>
            <w:tcW w:w="964" w:type="pct"/>
            <w:shd w:val="clear" w:color="auto" w:fill="auto"/>
            <w:vAlign w:val="center"/>
          </w:tcPr>
          <w:p w14:paraId="799540FC" w14:textId="77777777" w:rsidR="00B9179C" w:rsidRDefault="0053299E">
            <w:pPr>
              <w:jc w:val="center"/>
              <w:textAlignment w:val="center"/>
              <w:rPr>
                <w:szCs w:val="21"/>
                <w:lang w:bidi="ar"/>
              </w:rPr>
            </w:pPr>
            <w:r>
              <w:rPr>
                <w:rFonts w:hint="eastAsia"/>
                <w:szCs w:val="21"/>
                <w:lang w:bidi="ar"/>
              </w:rPr>
              <w:t>信号放大器</w:t>
            </w:r>
          </w:p>
          <w:p w14:paraId="6DEAF463" w14:textId="77777777" w:rsidR="00B9179C" w:rsidRDefault="0053299E">
            <w:pPr>
              <w:jc w:val="center"/>
              <w:textAlignment w:val="center"/>
              <w:rPr>
                <w:szCs w:val="21"/>
              </w:rPr>
            </w:pPr>
            <w:r>
              <w:rPr>
                <w:rFonts w:hint="eastAsia"/>
                <w:b/>
                <w:bCs/>
                <w:szCs w:val="21"/>
                <w:u w:val="single"/>
                <w:lang w:bidi="ar"/>
              </w:rPr>
              <w:t>（重复参数）</w:t>
            </w:r>
          </w:p>
        </w:tc>
        <w:tc>
          <w:tcPr>
            <w:tcW w:w="3659" w:type="pct"/>
            <w:shd w:val="clear" w:color="auto" w:fill="auto"/>
            <w:vAlign w:val="center"/>
          </w:tcPr>
          <w:p w14:paraId="69AE6915" w14:textId="77777777" w:rsidR="00B9179C" w:rsidRDefault="0053299E">
            <w:pPr>
              <w:jc w:val="left"/>
              <w:textAlignment w:val="center"/>
              <w:rPr>
                <w:szCs w:val="21"/>
              </w:rPr>
            </w:pPr>
            <w:r>
              <w:rPr>
                <w:rFonts w:hint="eastAsia"/>
                <w:color w:val="000000"/>
                <w:szCs w:val="21"/>
                <w:lang w:bidi="ar"/>
              </w:rPr>
              <w:t>1、供电：115V/230V  频率：50HZ.</w:t>
            </w:r>
            <w:r>
              <w:rPr>
                <w:rFonts w:hint="eastAsia"/>
                <w:color w:val="000000"/>
                <w:szCs w:val="21"/>
                <w:lang w:bidi="ar"/>
              </w:rPr>
              <w:br/>
              <w:t>2、每一路都是独立的变压器供电和八个光学隔离信号放大器来扩大DMX输出.</w:t>
            </w:r>
            <w:r>
              <w:rPr>
                <w:rFonts w:hint="eastAsia"/>
                <w:color w:val="000000"/>
                <w:szCs w:val="21"/>
                <w:lang w:bidi="ar"/>
              </w:rPr>
              <w:br/>
              <w:t>3、放大功能可以令连接延长超过标准的DMX512长度.</w:t>
            </w:r>
            <w:r>
              <w:rPr>
                <w:rFonts w:hint="eastAsia"/>
                <w:color w:val="000000"/>
                <w:szCs w:val="21"/>
                <w:lang w:bidi="ar"/>
              </w:rPr>
              <w:br/>
              <w:t>4、若需要额外的位置，可以在同一连接上使用多个信号放大器.</w:t>
            </w:r>
            <w:r>
              <w:rPr>
                <w:rFonts w:hint="eastAsia"/>
                <w:color w:val="000000"/>
                <w:szCs w:val="21"/>
                <w:lang w:bidi="ar"/>
              </w:rPr>
              <w:br/>
              <w:t>5、每个连接的位置可以独立地连接，最多可达32台灯具.</w:t>
            </w:r>
            <w:r>
              <w:rPr>
                <w:rFonts w:hint="eastAsia"/>
                <w:color w:val="000000"/>
                <w:szCs w:val="21"/>
                <w:lang w:bidi="ar"/>
              </w:rPr>
              <w:br/>
              <w:t>6、外观设计轻便，结构坚固，减少问题再发生</w:t>
            </w:r>
          </w:p>
        </w:tc>
      </w:tr>
      <w:tr w:rsidR="00B9179C" w14:paraId="3A5AF084" w14:textId="77777777">
        <w:trPr>
          <w:trHeight w:val="567"/>
        </w:trPr>
        <w:tc>
          <w:tcPr>
            <w:tcW w:w="377" w:type="pct"/>
            <w:shd w:val="clear" w:color="auto" w:fill="auto"/>
            <w:noWrap/>
            <w:vAlign w:val="center"/>
          </w:tcPr>
          <w:p w14:paraId="6665C86F" w14:textId="77777777" w:rsidR="00B9179C" w:rsidRDefault="0053299E">
            <w:pPr>
              <w:jc w:val="center"/>
              <w:textAlignment w:val="center"/>
              <w:rPr>
                <w:szCs w:val="21"/>
              </w:rPr>
            </w:pPr>
            <w:r>
              <w:rPr>
                <w:rFonts w:hint="eastAsia"/>
                <w:szCs w:val="21"/>
                <w:lang w:bidi="ar"/>
              </w:rPr>
              <w:t>N-08</w:t>
            </w:r>
          </w:p>
        </w:tc>
        <w:tc>
          <w:tcPr>
            <w:tcW w:w="964" w:type="pct"/>
            <w:shd w:val="clear" w:color="auto" w:fill="auto"/>
            <w:vAlign w:val="center"/>
          </w:tcPr>
          <w:p w14:paraId="69C73219" w14:textId="77777777" w:rsidR="00B9179C" w:rsidRDefault="0053299E">
            <w:pPr>
              <w:jc w:val="center"/>
              <w:textAlignment w:val="center"/>
              <w:rPr>
                <w:szCs w:val="21"/>
                <w:lang w:bidi="ar"/>
              </w:rPr>
            </w:pPr>
            <w:r>
              <w:rPr>
                <w:rFonts w:hint="eastAsia"/>
                <w:szCs w:val="21"/>
                <w:lang w:bidi="ar"/>
              </w:rPr>
              <w:t>中控主机（带语音控制）</w:t>
            </w:r>
          </w:p>
          <w:p w14:paraId="19D9D8E1" w14:textId="77777777" w:rsidR="00B9179C" w:rsidRDefault="0053299E">
            <w:pPr>
              <w:jc w:val="center"/>
              <w:textAlignment w:val="center"/>
              <w:rPr>
                <w:szCs w:val="21"/>
              </w:rPr>
            </w:pPr>
            <w:r>
              <w:rPr>
                <w:rFonts w:hint="eastAsia"/>
                <w:b/>
                <w:bCs/>
                <w:szCs w:val="21"/>
                <w:u w:val="single"/>
                <w:lang w:bidi="ar"/>
              </w:rPr>
              <w:t>（重复参数）</w:t>
            </w:r>
          </w:p>
        </w:tc>
        <w:tc>
          <w:tcPr>
            <w:tcW w:w="3659" w:type="pct"/>
            <w:shd w:val="clear" w:color="auto" w:fill="auto"/>
            <w:vAlign w:val="center"/>
          </w:tcPr>
          <w:p w14:paraId="5561E383" w14:textId="77777777" w:rsidR="00B9179C" w:rsidRDefault="0053299E">
            <w:r>
              <w:rPr>
                <w:rFonts w:hint="eastAsia"/>
              </w:rPr>
              <w:t>1、内置不低于8路RS-232中控加高清矩阵切换功能；</w:t>
            </w:r>
          </w:p>
          <w:p w14:paraId="27620623" w14:textId="77777777" w:rsidR="00B9179C" w:rsidRDefault="0053299E">
            <w:r>
              <w:rPr>
                <w:rFonts w:hint="eastAsia"/>
              </w:rPr>
              <w:t>2、</w:t>
            </w:r>
            <w:proofErr w:type="gramStart"/>
            <w:r>
              <w:rPr>
                <w:rFonts w:hint="eastAsia"/>
              </w:rPr>
              <w:t>主板卡</w:t>
            </w:r>
            <w:proofErr w:type="gramEnd"/>
            <w:r>
              <w:rPr>
                <w:rFonts w:hint="eastAsia"/>
              </w:rPr>
              <w:t>处理速度：不低于</w:t>
            </w:r>
            <w:proofErr w:type="gramStart"/>
            <w:r>
              <w:rPr>
                <w:rFonts w:hint="eastAsia"/>
              </w:rPr>
              <w:t>64位四核</w:t>
            </w:r>
            <w:proofErr w:type="gramEnd"/>
            <w:r>
              <w:rPr>
                <w:rFonts w:hint="eastAsia"/>
              </w:rPr>
              <w:t>,CPU≥1.2GHz；内存≥1G，闪存≥16G；</w:t>
            </w:r>
          </w:p>
          <w:p w14:paraId="7692359E" w14:textId="77777777" w:rsidR="00B9179C" w:rsidRDefault="0053299E">
            <w:r>
              <w:rPr>
                <w:rFonts w:hint="eastAsia"/>
              </w:rPr>
              <w:lastRenderedPageBreak/>
              <w:t>3、信号切换端口：不低于</w:t>
            </w:r>
            <w:r>
              <w:t>16路自由输入输出插槽，支持热插拔，可自动识别卡类型；</w:t>
            </w:r>
          </w:p>
          <w:p w14:paraId="621FE47C" w14:textId="77777777" w:rsidR="00B9179C" w:rsidRDefault="0053299E">
            <w:r>
              <w:t xml:space="preserve">4、控制端口：不低于8路RS-232，其中至少两路可设置为RS-232/422/485，不低于8路RELAY、不低于8路IR、不低于8路I/O；内置红外学习器，可以支持对周边所有红外设备的控制，且单个红外接口可以同时连接控制多个不同设备，可以做 RS232 </w:t>
            </w:r>
            <w:r>
              <w:rPr>
                <w:rFonts w:hint="eastAsia"/>
              </w:rPr>
              <w:t>串口转发。</w:t>
            </w:r>
          </w:p>
          <w:p w14:paraId="7C8D4D13" w14:textId="77777777" w:rsidR="00B9179C" w:rsidRDefault="0053299E">
            <w:r>
              <w:t>5、支持多类型板卡，单卡单路设计，支持HDMI、DVI、 VGA、SDI、HDBT、CVBS、光纤等任意无缝输入/输出信号卡，并可随意搭配，提高系统灵活性;</w:t>
            </w:r>
            <w:r>
              <w:rPr>
                <w:szCs w:val="21"/>
                <w:lang w:bidi="ar"/>
              </w:rPr>
              <w:t xml:space="preserve"> </w:t>
            </w:r>
          </w:p>
          <w:p w14:paraId="53D2BE8C" w14:textId="77777777" w:rsidR="00B9179C" w:rsidRDefault="0053299E">
            <w:r>
              <w:t>6、自动调节匹配显示设备最佳分辨率及信号格，内置EDID管理和手动EDID学习功能；</w:t>
            </w:r>
            <w:r>
              <w:rPr>
                <w:szCs w:val="21"/>
                <w:lang w:bidi="ar"/>
              </w:rPr>
              <w:t xml:space="preserve"> </w:t>
            </w:r>
          </w:p>
          <w:p w14:paraId="56E4E962" w14:textId="77777777" w:rsidR="00B9179C" w:rsidRDefault="0053299E">
            <w:r>
              <w:t>7、支持同4K无缝切换。</w:t>
            </w:r>
            <w:r>
              <w:rPr>
                <w:szCs w:val="21"/>
                <w:lang w:bidi="ar"/>
              </w:rPr>
              <w:t xml:space="preserve"> </w:t>
            </w:r>
          </w:p>
          <w:p w14:paraId="26DA3D5A" w14:textId="77777777" w:rsidR="00B9179C" w:rsidRDefault="0053299E">
            <w:r>
              <w:t>8、状态显示：前置液晶屏显示设备状态、IP地址，前置LED状态指示灯直观反映连接状态，前置红外学习窗口，LED</w:t>
            </w:r>
            <w:proofErr w:type="gramStart"/>
            <w:r>
              <w:t>灯显示</w:t>
            </w:r>
            <w:proofErr w:type="gramEnd"/>
            <w:r>
              <w:t>串口发送/接收信号、红外发送信号、继电器开关信号、IO开关信号；</w:t>
            </w:r>
          </w:p>
          <w:p w14:paraId="1D707CFD" w14:textId="77777777" w:rsidR="00B9179C" w:rsidRDefault="0053299E">
            <w:r>
              <w:t>9、支持当前设备输入输出通道状态查询功能</w:t>
            </w:r>
          </w:p>
          <w:p w14:paraId="7F77C0D6" w14:textId="77777777" w:rsidR="00B9179C" w:rsidRDefault="0053299E">
            <w:r>
              <w:t>10、内嵌离线语音合成技术，可实时播报文字转语音通过扩声系统进行互动播报；</w:t>
            </w:r>
          </w:p>
          <w:p w14:paraId="302DC429" w14:textId="77777777" w:rsidR="00B9179C" w:rsidRDefault="0053299E">
            <w:r>
              <w:t>11、具备1路3.5mm立体声音频输出接口，用于离线语音合成和音频播放使用；</w:t>
            </w:r>
          </w:p>
          <w:p w14:paraId="66CB1A74" w14:textId="77777777" w:rsidR="00B9179C" w:rsidRDefault="0053299E">
            <w:r>
              <w:t>12、1路EC-BUS总线接口,提供对外12V/3A供电,并支持总线数据通讯；</w:t>
            </w:r>
          </w:p>
          <w:p w14:paraId="18C2D1DF" w14:textId="77777777" w:rsidR="00B9179C" w:rsidRDefault="0053299E">
            <w:r>
              <w:t>13、支持通过网络进行主机级联；支持会管系统软件统一管控功能；</w:t>
            </w:r>
          </w:p>
          <w:p w14:paraId="04FA29EA" w14:textId="77777777" w:rsidR="00B9179C" w:rsidRDefault="0053299E">
            <w:r>
              <w:t>14、操作界面支持云端备份（上传/下载用户控制界面功能）和多个用户端下载和使用；</w:t>
            </w:r>
          </w:p>
          <w:p w14:paraId="0C269794" w14:textId="77777777" w:rsidR="00B9179C" w:rsidRDefault="0053299E">
            <w:r>
              <w:t>15、支持按键反馈、拉条功能，信号切换支持人性化拖拽式控制功能；</w:t>
            </w:r>
          </w:p>
          <w:p w14:paraId="3F91CAA1" w14:textId="77777777" w:rsidR="00B9179C" w:rsidRDefault="0053299E">
            <w:r>
              <w:t>16、支持HDMI 1.4a标准，实现4K、3D信号输入输出；</w:t>
            </w:r>
          </w:p>
          <w:p w14:paraId="57174F5D" w14:textId="77777777" w:rsidR="00B9179C" w:rsidRDefault="0053299E">
            <w:r>
              <w:t>17、支持前置面板快速切换控制、RS-232控制、平板APP控制，支持前面板锁定功能；</w:t>
            </w:r>
          </w:p>
          <w:p w14:paraId="344C8A90" w14:textId="77777777" w:rsidR="00B9179C" w:rsidRDefault="0053299E">
            <w:r>
              <w:t>18、支持7*24小时</w:t>
            </w:r>
            <w:proofErr w:type="gramStart"/>
            <w:r>
              <w:t>不</w:t>
            </w:r>
            <w:proofErr w:type="gramEnd"/>
            <w:r>
              <w:t>断电运行；</w:t>
            </w:r>
          </w:p>
          <w:p w14:paraId="776C7FBD" w14:textId="77777777" w:rsidR="00B9179C" w:rsidRDefault="0053299E">
            <w:r>
              <w:t>19、不少于2个电源接口，确保电源供电稳定。</w:t>
            </w:r>
          </w:p>
          <w:p w14:paraId="186D762A" w14:textId="77777777" w:rsidR="00B9179C" w:rsidRDefault="0053299E">
            <w:pPr>
              <w:jc w:val="left"/>
              <w:textAlignment w:val="center"/>
              <w:rPr>
                <w:szCs w:val="21"/>
              </w:rPr>
            </w:pPr>
            <w:r>
              <w:t>20、提供该产品CQC及CE认证证书，厂家授权及售后服务承诺书加盖</w:t>
            </w:r>
            <w:r>
              <w:rPr>
                <w:rFonts w:hint="eastAsia"/>
              </w:rPr>
              <w:t>公章；</w:t>
            </w:r>
          </w:p>
        </w:tc>
      </w:tr>
      <w:tr w:rsidR="00B9179C" w14:paraId="0AD15E5B" w14:textId="77777777">
        <w:trPr>
          <w:trHeight w:val="567"/>
        </w:trPr>
        <w:tc>
          <w:tcPr>
            <w:tcW w:w="377" w:type="pct"/>
            <w:shd w:val="clear" w:color="auto" w:fill="auto"/>
            <w:noWrap/>
            <w:vAlign w:val="center"/>
          </w:tcPr>
          <w:p w14:paraId="4DC9C7D3" w14:textId="77777777" w:rsidR="00B9179C" w:rsidRDefault="0053299E">
            <w:pPr>
              <w:jc w:val="center"/>
              <w:textAlignment w:val="center"/>
              <w:rPr>
                <w:szCs w:val="21"/>
              </w:rPr>
            </w:pPr>
            <w:r>
              <w:rPr>
                <w:rFonts w:hint="eastAsia"/>
                <w:szCs w:val="21"/>
                <w:lang w:bidi="ar"/>
              </w:rPr>
              <w:lastRenderedPageBreak/>
              <w:t>N-09</w:t>
            </w:r>
          </w:p>
        </w:tc>
        <w:tc>
          <w:tcPr>
            <w:tcW w:w="964" w:type="pct"/>
            <w:shd w:val="clear" w:color="auto" w:fill="auto"/>
            <w:vAlign w:val="center"/>
          </w:tcPr>
          <w:p w14:paraId="5103DB9E" w14:textId="77777777" w:rsidR="00B9179C" w:rsidRDefault="0053299E">
            <w:pPr>
              <w:jc w:val="center"/>
              <w:textAlignment w:val="center"/>
              <w:rPr>
                <w:szCs w:val="21"/>
                <w:lang w:bidi="ar"/>
              </w:rPr>
            </w:pPr>
            <w:r>
              <w:rPr>
                <w:rFonts w:hint="eastAsia"/>
                <w:szCs w:val="21"/>
                <w:lang w:bidi="ar"/>
              </w:rPr>
              <w:t>高清输入卡</w:t>
            </w:r>
          </w:p>
          <w:p w14:paraId="1C0D20CE" w14:textId="77777777" w:rsidR="00B9179C" w:rsidRDefault="0053299E">
            <w:pPr>
              <w:jc w:val="center"/>
              <w:textAlignment w:val="center"/>
              <w:rPr>
                <w:szCs w:val="21"/>
              </w:rPr>
            </w:pPr>
            <w:r>
              <w:rPr>
                <w:rFonts w:hint="eastAsia"/>
                <w:b/>
                <w:bCs/>
                <w:szCs w:val="21"/>
                <w:u w:val="single"/>
                <w:lang w:bidi="ar"/>
              </w:rPr>
              <w:t>（重复参数）</w:t>
            </w:r>
          </w:p>
        </w:tc>
        <w:tc>
          <w:tcPr>
            <w:tcW w:w="3659" w:type="pct"/>
            <w:shd w:val="clear" w:color="auto" w:fill="auto"/>
          </w:tcPr>
          <w:p w14:paraId="3EB04199" w14:textId="77777777" w:rsidR="00B9179C" w:rsidRDefault="0053299E">
            <w:pPr>
              <w:jc w:val="left"/>
              <w:textAlignment w:val="top"/>
              <w:rPr>
                <w:szCs w:val="21"/>
              </w:rPr>
            </w:pPr>
            <w:r>
              <w:rPr>
                <w:rFonts w:hint="eastAsia"/>
                <w:color w:val="000000"/>
                <w:szCs w:val="21"/>
                <w:lang w:bidi="ar"/>
              </w:rPr>
              <w:t>1、最高分辨率：3840*2160@60hz 4:2:0,</w:t>
            </w:r>
            <w:r>
              <w:rPr>
                <w:rFonts w:hint="eastAsia"/>
                <w:color w:val="000000"/>
                <w:szCs w:val="21"/>
                <w:lang w:bidi="ar"/>
              </w:rPr>
              <w:br/>
              <w:t>2、支持以下分辨率：4K×2K@60Hz、4K×2K@30Hz 、1024×768@60Hz、1920×1080p@60Hz、1280×720@60Hz，默认为4K×2K@30Hz，</w:t>
            </w:r>
            <w:r>
              <w:rPr>
                <w:rFonts w:hint="eastAsia"/>
                <w:color w:val="000000"/>
                <w:szCs w:val="21"/>
                <w:lang w:bidi="ar"/>
              </w:rPr>
              <w:br/>
              <w:t>3、音视频同步切换，</w:t>
            </w:r>
            <w:r>
              <w:rPr>
                <w:rFonts w:hint="eastAsia"/>
                <w:color w:val="000000"/>
                <w:szCs w:val="21"/>
                <w:lang w:bidi="ar"/>
              </w:rPr>
              <w:br/>
            </w:r>
            <w:r>
              <w:rPr>
                <w:rFonts w:hint="eastAsia"/>
                <w:color w:val="000000"/>
                <w:szCs w:val="21"/>
                <w:lang w:bidi="ar"/>
              </w:rPr>
              <w:lastRenderedPageBreak/>
              <w:t>4、可支持音频</w:t>
            </w:r>
            <w:proofErr w:type="gramStart"/>
            <w:r>
              <w:rPr>
                <w:rFonts w:hint="eastAsia"/>
                <w:color w:val="000000"/>
                <w:szCs w:val="21"/>
                <w:lang w:bidi="ar"/>
              </w:rPr>
              <w:t>加嵌解嵌</w:t>
            </w:r>
            <w:proofErr w:type="gramEnd"/>
            <w:r>
              <w:rPr>
                <w:rFonts w:hint="eastAsia"/>
                <w:color w:val="000000"/>
                <w:szCs w:val="21"/>
                <w:lang w:bidi="ar"/>
              </w:rPr>
              <w:t>，</w:t>
            </w:r>
            <w:r>
              <w:rPr>
                <w:rFonts w:hint="eastAsia"/>
                <w:color w:val="000000"/>
                <w:szCs w:val="21"/>
                <w:lang w:bidi="ar"/>
              </w:rPr>
              <w:br/>
              <w:t>5、板卡可被主机自动识别</w:t>
            </w:r>
          </w:p>
        </w:tc>
      </w:tr>
      <w:tr w:rsidR="00B9179C" w14:paraId="6C0211B7" w14:textId="77777777">
        <w:trPr>
          <w:trHeight w:val="567"/>
        </w:trPr>
        <w:tc>
          <w:tcPr>
            <w:tcW w:w="377" w:type="pct"/>
            <w:shd w:val="clear" w:color="auto" w:fill="auto"/>
            <w:noWrap/>
            <w:vAlign w:val="center"/>
          </w:tcPr>
          <w:p w14:paraId="1D1D7F62" w14:textId="77777777" w:rsidR="00B9179C" w:rsidRDefault="0053299E">
            <w:pPr>
              <w:jc w:val="center"/>
              <w:textAlignment w:val="center"/>
              <w:rPr>
                <w:szCs w:val="21"/>
              </w:rPr>
            </w:pPr>
            <w:r>
              <w:rPr>
                <w:rFonts w:hint="eastAsia"/>
                <w:szCs w:val="21"/>
                <w:lang w:bidi="ar"/>
              </w:rPr>
              <w:lastRenderedPageBreak/>
              <w:t>N-10</w:t>
            </w:r>
          </w:p>
        </w:tc>
        <w:tc>
          <w:tcPr>
            <w:tcW w:w="964" w:type="pct"/>
            <w:shd w:val="clear" w:color="auto" w:fill="auto"/>
            <w:vAlign w:val="center"/>
          </w:tcPr>
          <w:p w14:paraId="0FACA088" w14:textId="77777777" w:rsidR="00B9179C" w:rsidRDefault="0053299E">
            <w:pPr>
              <w:jc w:val="center"/>
              <w:textAlignment w:val="center"/>
              <w:rPr>
                <w:szCs w:val="21"/>
                <w:lang w:bidi="ar"/>
              </w:rPr>
            </w:pPr>
            <w:r>
              <w:rPr>
                <w:rFonts w:hint="eastAsia"/>
                <w:szCs w:val="21"/>
                <w:lang w:bidi="ar"/>
              </w:rPr>
              <w:t>高清输出卡</w:t>
            </w:r>
          </w:p>
          <w:p w14:paraId="6C973148" w14:textId="77777777" w:rsidR="00B9179C" w:rsidRDefault="0053299E">
            <w:pPr>
              <w:jc w:val="center"/>
              <w:textAlignment w:val="center"/>
              <w:rPr>
                <w:szCs w:val="21"/>
              </w:rPr>
            </w:pPr>
            <w:r>
              <w:rPr>
                <w:rFonts w:hint="eastAsia"/>
                <w:b/>
                <w:bCs/>
                <w:szCs w:val="21"/>
                <w:u w:val="single"/>
                <w:lang w:bidi="ar"/>
              </w:rPr>
              <w:t>（重复参数）</w:t>
            </w:r>
          </w:p>
        </w:tc>
        <w:tc>
          <w:tcPr>
            <w:tcW w:w="3659" w:type="pct"/>
            <w:shd w:val="clear" w:color="auto" w:fill="auto"/>
            <w:vAlign w:val="center"/>
          </w:tcPr>
          <w:p w14:paraId="7F4A99FA" w14:textId="77777777" w:rsidR="00B9179C" w:rsidRDefault="0053299E">
            <w:pPr>
              <w:jc w:val="left"/>
              <w:textAlignment w:val="center"/>
              <w:rPr>
                <w:szCs w:val="21"/>
              </w:rPr>
            </w:pPr>
            <w:r>
              <w:rPr>
                <w:rFonts w:hint="eastAsia"/>
                <w:color w:val="000000"/>
                <w:szCs w:val="21"/>
                <w:lang w:bidi="ar"/>
              </w:rPr>
              <w:t>1、最高分辨率：3840*2160@60hz 4:2:0,</w:t>
            </w:r>
            <w:r>
              <w:rPr>
                <w:rFonts w:hint="eastAsia"/>
                <w:color w:val="000000"/>
                <w:szCs w:val="21"/>
                <w:lang w:bidi="ar"/>
              </w:rPr>
              <w:br/>
              <w:t>2、支持以下分辨率：4K×2K@60Hz、4K×2K@30Hz 、1024×768@60Hz、1920×1080p@60Hz、1280×720@60Hz，默认为4K×2K@30Hz，</w:t>
            </w:r>
            <w:r>
              <w:rPr>
                <w:rFonts w:hint="eastAsia"/>
                <w:color w:val="000000"/>
                <w:szCs w:val="21"/>
                <w:lang w:bidi="ar"/>
              </w:rPr>
              <w:br/>
              <w:t>3、音视频同步切换，</w:t>
            </w:r>
            <w:r>
              <w:rPr>
                <w:rFonts w:hint="eastAsia"/>
                <w:color w:val="000000"/>
                <w:szCs w:val="21"/>
                <w:lang w:bidi="ar"/>
              </w:rPr>
              <w:br/>
              <w:t>4、可支持音频</w:t>
            </w:r>
            <w:proofErr w:type="gramStart"/>
            <w:r>
              <w:rPr>
                <w:rFonts w:hint="eastAsia"/>
                <w:color w:val="000000"/>
                <w:szCs w:val="21"/>
                <w:lang w:bidi="ar"/>
              </w:rPr>
              <w:t>加嵌解嵌</w:t>
            </w:r>
            <w:proofErr w:type="gramEnd"/>
            <w:r>
              <w:rPr>
                <w:rFonts w:hint="eastAsia"/>
                <w:color w:val="000000"/>
                <w:szCs w:val="21"/>
                <w:lang w:bidi="ar"/>
              </w:rPr>
              <w:t>，</w:t>
            </w:r>
            <w:r>
              <w:rPr>
                <w:rFonts w:hint="eastAsia"/>
                <w:color w:val="000000"/>
                <w:szCs w:val="21"/>
                <w:lang w:bidi="ar"/>
              </w:rPr>
              <w:br/>
              <w:t>5、板卡可被主机自动识别</w:t>
            </w:r>
          </w:p>
        </w:tc>
      </w:tr>
      <w:tr w:rsidR="00B9179C" w14:paraId="167842C4" w14:textId="77777777">
        <w:trPr>
          <w:trHeight w:val="567"/>
        </w:trPr>
        <w:tc>
          <w:tcPr>
            <w:tcW w:w="377" w:type="pct"/>
            <w:shd w:val="clear" w:color="auto" w:fill="auto"/>
            <w:noWrap/>
            <w:vAlign w:val="center"/>
          </w:tcPr>
          <w:p w14:paraId="266E8A19" w14:textId="77777777" w:rsidR="00B9179C" w:rsidRDefault="0053299E">
            <w:pPr>
              <w:jc w:val="center"/>
              <w:textAlignment w:val="center"/>
              <w:rPr>
                <w:szCs w:val="21"/>
              </w:rPr>
            </w:pPr>
            <w:r>
              <w:rPr>
                <w:rFonts w:hint="eastAsia"/>
                <w:szCs w:val="21"/>
                <w:lang w:bidi="ar"/>
              </w:rPr>
              <w:t>N-11</w:t>
            </w:r>
          </w:p>
        </w:tc>
        <w:tc>
          <w:tcPr>
            <w:tcW w:w="964" w:type="pct"/>
            <w:shd w:val="clear" w:color="auto" w:fill="auto"/>
            <w:vAlign w:val="center"/>
          </w:tcPr>
          <w:p w14:paraId="79B4BB38" w14:textId="77777777" w:rsidR="00B9179C" w:rsidRDefault="0053299E">
            <w:pPr>
              <w:jc w:val="center"/>
              <w:textAlignment w:val="center"/>
              <w:rPr>
                <w:szCs w:val="21"/>
                <w:lang w:bidi="ar"/>
              </w:rPr>
            </w:pPr>
            <w:r>
              <w:rPr>
                <w:rFonts w:hint="eastAsia"/>
                <w:szCs w:val="21"/>
                <w:lang w:bidi="ar"/>
              </w:rPr>
              <w:t>高清混合矩阵编程软件</w:t>
            </w:r>
          </w:p>
          <w:p w14:paraId="257F40E4" w14:textId="77777777" w:rsidR="00B9179C" w:rsidRDefault="0053299E">
            <w:pPr>
              <w:jc w:val="center"/>
              <w:textAlignment w:val="center"/>
              <w:rPr>
                <w:szCs w:val="21"/>
              </w:rPr>
            </w:pPr>
            <w:r>
              <w:rPr>
                <w:rFonts w:hint="eastAsia"/>
                <w:b/>
                <w:bCs/>
                <w:szCs w:val="21"/>
                <w:u w:val="single"/>
                <w:lang w:bidi="ar"/>
              </w:rPr>
              <w:t>（重复参数）</w:t>
            </w:r>
          </w:p>
        </w:tc>
        <w:tc>
          <w:tcPr>
            <w:tcW w:w="3659" w:type="pct"/>
            <w:shd w:val="clear" w:color="auto" w:fill="auto"/>
            <w:vAlign w:val="center"/>
          </w:tcPr>
          <w:p w14:paraId="1DE933E3" w14:textId="77777777" w:rsidR="00B9179C" w:rsidRDefault="0053299E">
            <w:pPr>
              <w:jc w:val="left"/>
              <w:textAlignment w:val="center"/>
              <w:rPr>
                <w:szCs w:val="21"/>
              </w:rPr>
            </w:pPr>
            <w:r>
              <w:rPr>
                <w:rFonts w:hint="eastAsia"/>
                <w:szCs w:val="21"/>
                <w:lang w:bidi="ar"/>
              </w:rPr>
              <w:t>1、控制系统软件授权许可；</w:t>
            </w:r>
            <w:r>
              <w:rPr>
                <w:rFonts w:hint="eastAsia"/>
                <w:szCs w:val="21"/>
                <w:lang w:bidi="ar"/>
              </w:rPr>
              <w:br/>
              <w:t>2、控制设备代码库和控制界面模板；</w:t>
            </w:r>
            <w:r>
              <w:rPr>
                <w:rFonts w:hint="eastAsia"/>
                <w:szCs w:val="21"/>
                <w:lang w:bidi="ar"/>
              </w:rPr>
              <w:br/>
              <w:t>3、控制矩阵信号切换支持拖拽式；</w:t>
            </w:r>
          </w:p>
        </w:tc>
      </w:tr>
      <w:tr w:rsidR="00B9179C" w14:paraId="5E148A58" w14:textId="77777777">
        <w:trPr>
          <w:trHeight w:val="567"/>
        </w:trPr>
        <w:tc>
          <w:tcPr>
            <w:tcW w:w="377" w:type="pct"/>
            <w:shd w:val="clear" w:color="auto" w:fill="auto"/>
            <w:noWrap/>
            <w:vAlign w:val="center"/>
          </w:tcPr>
          <w:p w14:paraId="1EA60EA1" w14:textId="77777777" w:rsidR="00B9179C" w:rsidRDefault="0053299E">
            <w:pPr>
              <w:jc w:val="center"/>
              <w:textAlignment w:val="center"/>
              <w:rPr>
                <w:szCs w:val="21"/>
              </w:rPr>
            </w:pPr>
            <w:r>
              <w:rPr>
                <w:rFonts w:hint="eastAsia"/>
                <w:szCs w:val="21"/>
                <w:lang w:bidi="ar"/>
              </w:rPr>
              <w:t>N-12</w:t>
            </w:r>
          </w:p>
        </w:tc>
        <w:tc>
          <w:tcPr>
            <w:tcW w:w="964" w:type="pct"/>
            <w:shd w:val="clear" w:color="auto" w:fill="auto"/>
            <w:vAlign w:val="center"/>
          </w:tcPr>
          <w:p w14:paraId="638BFD85" w14:textId="77777777" w:rsidR="00B9179C" w:rsidRDefault="0053299E">
            <w:pPr>
              <w:jc w:val="center"/>
              <w:textAlignment w:val="center"/>
              <w:rPr>
                <w:szCs w:val="21"/>
                <w:lang w:bidi="ar"/>
              </w:rPr>
            </w:pPr>
            <w:r>
              <w:rPr>
                <w:rFonts w:hint="eastAsia"/>
                <w:szCs w:val="21"/>
                <w:lang w:bidi="ar"/>
              </w:rPr>
              <w:t>平板电脑</w:t>
            </w:r>
          </w:p>
          <w:p w14:paraId="0C89B8A7" w14:textId="77777777" w:rsidR="00B9179C" w:rsidRDefault="0053299E">
            <w:pPr>
              <w:jc w:val="center"/>
              <w:textAlignment w:val="center"/>
              <w:rPr>
                <w:szCs w:val="21"/>
              </w:rPr>
            </w:pPr>
            <w:r>
              <w:rPr>
                <w:rFonts w:hint="eastAsia"/>
                <w:b/>
                <w:bCs/>
                <w:szCs w:val="21"/>
                <w:u w:val="single"/>
                <w:lang w:bidi="ar"/>
              </w:rPr>
              <w:t>（重复参数）</w:t>
            </w:r>
          </w:p>
        </w:tc>
        <w:tc>
          <w:tcPr>
            <w:tcW w:w="3659" w:type="pct"/>
            <w:shd w:val="clear" w:color="auto" w:fill="auto"/>
            <w:vAlign w:val="center"/>
          </w:tcPr>
          <w:p w14:paraId="1A7D9046" w14:textId="77777777" w:rsidR="00B9179C" w:rsidRDefault="0053299E">
            <w:pPr>
              <w:jc w:val="left"/>
              <w:textAlignment w:val="center"/>
              <w:rPr>
                <w:szCs w:val="21"/>
              </w:rPr>
            </w:pPr>
            <w:r>
              <w:rPr>
                <w:rFonts w:hint="eastAsia"/>
                <w:color w:val="000000"/>
                <w:szCs w:val="21"/>
                <w:lang w:bidi="ar"/>
              </w:rPr>
              <w:t>1、不少于128GB内存</w:t>
            </w:r>
          </w:p>
        </w:tc>
      </w:tr>
      <w:tr w:rsidR="00B9179C" w14:paraId="4318E499" w14:textId="77777777">
        <w:trPr>
          <w:trHeight w:val="567"/>
        </w:trPr>
        <w:tc>
          <w:tcPr>
            <w:tcW w:w="377" w:type="pct"/>
            <w:shd w:val="clear" w:color="auto" w:fill="auto"/>
            <w:noWrap/>
            <w:vAlign w:val="center"/>
          </w:tcPr>
          <w:p w14:paraId="550C45A8" w14:textId="77777777" w:rsidR="00B9179C" w:rsidRDefault="0053299E">
            <w:pPr>
              <w:jc w:val="center"/>
              <w:textAlignment w:val="center"/>
              <w:rPr>
                <w:szCs w:val="21"/>
              </w:rPr>
            </w:pPr>
            <w:r>
              <w:rPr>
                <w:rFonts w:hint="eastAsia"/>
                <w:szCs w:val="21"/>
                <w:lang w:bidi="ar"/>
              </w:rPr>
              <w:t>N-13</w:t>
            </w:r>
          </w:p>
        </w:tc>
        <w:tc>
          <w:tcPr>
            <w:tcW w:w="964" w:type="pct"/>
            <w:shd w:val="clear" w:color="auto" w:fill="auto"/>
            <w:vAlign w:val="center"/>
          </w:tcPr>
          <w:p w14:paraId="52D92941" w14:textId="77777777" w:rsidR="00B9179C" w:rsidRDefault="0053299E">
            <w:pPr>
              <w:jc w:val="center"/>
              <w:textAlignment w:val="center"/>
              <w:rPr>
                <w:szCs w:val="21"/>
              </w:rPr>
            </w:pPr>
            <w:r>
              <w:rPr>
                <w:rFonts w:hint="eastAsia"/>
                <w:szCs w:val="21"/>
                <w:lang w:bidi="ar"/>
              </w:rPr>
              <w:t>8路强电继电器箱</w:t>
            </w:r>
            <w:r>
              <w:rPr>
                <w:rFonts w:hint="eastAsia"/>
                <w:b/>
                <w:bCs/>
                <w:szCs w:val="21"/>
                <w:u w:val="single"/>
                <w:lang w:bidi="ar"/>
              </w:rPr>
              <w:t>（重复参数）</w:t>
            </w:r>
          </w:p>
        </w:tc>
        <w:tc>
          <w:tcPr>
            <w:tcW w:w="3659" w:type="pct"/>
            <w:shd w:val="clear" w:color="auto" w:fill="auto"/>
          </w:tcPr>
          <w:p w14:paraId="701079AD" w14:textId="77777777" w:rsidR="00B9179C" w:rsidRDefault="0053299E">
            <w:pPr>
              <w:jc w:val="left"/>
              <w:textAlignment w:val="top"/>
              <w:rPr>
                <w:szCs w:val="21"/>
              </w:rPr>
            </w:pPr>
            <w:r>
              <w:rPr>
                <w:rFonts w:hint="eastAsia"/>
                <w:color w:val="000000"/>
                <w:szCs w:val="21"/>
                <w:lang w:bidi="ar"/>
              </w:rPr>
              <w:t>1、单通道的最大输出电流≥20A；</w:t>
            </w:r>
            <w:r>
              <w:rPr>
                <w:rFonts w:hint="eastAsia"/>
                <w:color w:val="000000"/>
                <w:szCs w:val="21"/>
                <w:lang w:bidi="ar"/>
              </w:rPr>
              <w:br/>
              <w:t>2、八路通道开关状态可由面板LED指示灯显示；</w:t>
            </w:r>
            <w:r>
              <w:rPr>
                <w:rFonts w:hint="eastAsia"/>
                <w:color w:val="000000"/>
                <w:szCs w:val="21"/>
                <w:lang w:bidi="ar"/>
              </w:rPr>
              <w:br/>
              <w:t>3、通过面板按键开关，可单独、时序关启通道，实现单独开关和时序开关通道功能；</w:t>
            </w:r>
            <w:r>
              <w:rPr>
                <w:rFonts w:hint="eastAsia"/>
                <w:color w:val="000000"/>
                <w:szCs w:val="21"/>
                <w:lang w:bidi="ar"/>
              </w:rPr>
              <w:br/>
              <w:t>4、可通过软、硬件操作，锁住和解锁面板按键；</w:t>
            </w:r>
            <w:r>
              <w:rPr>
                <w:rFonts w:hint="eastAsia"/>
                <w:color w:val="000000"/>
                <w:szCs w:val="21"/>
                <w:lang w:bidi="ar"/>
              </w:rPr>
              <w:br/>
              <w:t>5、同时提供RS-232、RS-485、网络接口；</w:t>
            </w:r>
            <w:r>
              <w:rPr>
                <w:rFonts w:hint="eastAsia"/>
                <w:color w:val="000000"/>
                <w:szCs w:val="21"/>
                <w:lang w:bidi="ar"/>
              </w:rPr>
              <w:br/>
              <w:t>6、提供八个独立触点控制接口，可外接按键或连接中控系统，对通道开关进行单独强制开关操作；</w:t>
            </w:r>
            <w:r>
              <w:rPr>
                <w:rFonts w:hint="eastAsia"/>
                <w:color w:val="000000"/>
                <w:szCs w:val="21"/>
                <w:lang w:bidi="ar"/>
              </w:rPr>
              <w:br/>
              <w:t>7、支持≥999台级联；</w:t>
            </w:r>
            <w:r>
              <w:rPr>
                <w:rFonts w:hint="eastAsia"/>
                <w:color w:val="000000"/>
                <w:szCs w:val="21"/>
                <w:lang w:bidi="ar"/>
              </w:rPr>
              <w:br/>
              <w:t>8、提供掉电恢复工作模式，工作过程中意外断电，来电后各通道可时序恢复断电前工作状态（</w:t>
            </w:r>
            <w:proofErr w:type="gramStart"/>
            <w:r>
              <w:rPr>
                <w:rFonts w:hint="eastAsia"/>
                <w:color w:val="000000"/>
                <w:szCs w:val="21"/>
                <w:lang w:bidi="ar"/>
              </w:rPr>
              <w:t>使用跟机软件</w:t>
            </w:r>
            <w:proofErr w:type="gramEnd"/>
            <w:r>
              <w:rPr>
                <w:rFonts w:hint="eastAsia"/>
                <w:color w:val="000000"/>
                <w:szCs w:val="21"/>
                <w:lang w:bidi="ar"/>
              </w:rPr>
              <w:t>配置）；</w:t>
            </w:r>
            <w:r>
              <w:rPr>
                <w:rFonts w:hint="eastAsia"/>
                <w:color w:val="000000"/>
                <w:szCs w:val="21"/>
                <w:lang w:bidi="ar"/>
              </w:rPr>
              <w:br/>
              <w:t>9、内置操作提示蜂鸣器，可提示操作状态；</w:t>
            </w:r>
            <w:r>
              <w:rPr>
                <w:rFonts w:hint="eastAsia"/>
                <w:color w:val="000000"/>
                <w:szCs w:val="21"/>
                <w:lang w:bidi="ar"/>
              </w:rPr>
              <w:br/>
              <w:t>10、内置网页服务器，可通过各种电脑、平板及手机设备的浏览器直接登录控制设备操作；</w:t>
            </w:r>
            <w:r>
              <w:rPr>
                <w:rFonts w:hint="eastAsia"/>
                <w:color w:val="000000"/>
                <w:szCs w:val="21"/>
                <w:lang w:bidi="ar"/>
              </w:rPr>
              <w:br/>
              <w:t>11、支持八个设备工作状态的场景保存及调用；</w:t>
            </w:r>
            <w:r>
              <w:rPr>
                <w:rFonts w:hint="eastAsia"/>
                <w:color w:val="000000"/>
                <w:szCs w:val="21"/>
                <w:lang w:bidi="ar"/>
              </w:rPr>
              <w:br/>
              <w:t>12、内置交流电源过零点检测电路，充分保护继电器开关触点；</w:t>
            </w:r>
            <w:r>
              <w:rPr>
                <w:rFonts w:hint="eastAsia"/>
                <w:color w:val="000000"/>
                <w:szCs w:val="21"/>
                <w:lang w:bidi="ar"/>
              </w:rPr>
              <w:br/>
              <w:t>13、考虑到兼容性问题，需与中控主机同一品牌；</w:t>
            </w:r>
          </w:p>
        </w:tc>
      </w:tr>
      <w:tr w:rsidR="00B9179C" w14:paraId="57756119" w14:textId="77777777">
        <w:trPr>
          <w:trHeight w:val="567"/>
        </w:trPr>
        <w:tc>
          <w:tcPr>
            <w:tcW w:w="377" w:type="pct"/>
            <w:shd w:val="clear" w:color="auto" w:fill="auto"/>
            <w:noWrap/>
            <w:vAlign w:val="center"/>
          </w:tcPr>
          <w:p w14:paraId="2D069A13" w14:textId="77777777" w:rsidR="00B9179C" w:rsidRDefault="0053299E">
            <w:pPr>
              <w:jc w:val="center"/>
              <w:textAlignment w:val="center"/>
              <w:rPr>
                <w:szCs w:val="21"/>
              </w:rPr>
            </w:pPr>
            <w:r>
              <w:rPr>
                <w:rFonts w:hint="eastAsia"/>
                <w:szCs w:val="21"/>
                <w:lang w:bidi="ar"/>
              </w:rPr>
              <w:t>N-14</w:t>
            </w:r>
          </w:p>
        </w:tc>
        <w:tc>
          <w:tcPr>
            <w:tcW w:w="964" w:type="pct"/>
            <w:shd w:val="clear" w:color="auto" w:fill="auto"/>
            <w:vAlign w:val="center"/>
          </w:tcPr>
          <w:p w14:paraId="7151923B" w14:textId="77777777" w:rsidR="00B9179C" w:rsidRDefault="0053299E">
            <w:pPr>
              <w:jc w:val="center"/>
              <w:textAlignment w:val="center"/>
            </w:pPr>
            <w:r>
              <w:rPr>
                <w:rFonts w:hint="eastAsia"/>
              </w:rPr>
              <w:t>网线</w:t>
            </w:r>
          </w:p>
          <w:p w14:paraId="6163DEA3" w14:textId="77777777" w:rsidR="00B9179C" w:rsidRDefault="0053299E">
            <w:pPr>
              <w:pStyle w:val="a0"/>
              <w:ind w:firstLineChars="100" w:firstLine="211"/>
            </w:pPr>
            <w:r>
              <w:rPr>
                <w:rFonts w:ascii="宋体" w:hAnsi="宋体" w:cs="宋体" w:hint="eastAsia"/>
                <w:b/>
                <w:bCs/>
                <w:kern w:val="0"/>
                <w:szCs w:val="21"/>
                <w:u w:val="single"/>
                <w:lang w:bidi="ar"/>
              </w:rPr>
              <w:t>（重复参数）</w:t>
            </w:r>
          </w:p>
        </w:tc>
        <w:tc>
          <w:tcPr>
            <w:tcW w:w="3659" w:type="pct"/>
            <w:shd w:val="clear" w:color="auto" w:fill="auto"/>
            <w:vAlign w:val="center"/>
          </w:tcPr>
          <w:p w14:paraId="4F610122" w14:textId="77777777" w:rsidR="00B9179C" w:rsidRDefault="0053299E">
            <w:pPr>
              <w:jc w:val="left"/>
              <w:textAlignment w:val="center"/>
              <w:rPr>
                <w:szCs w:val="21"/>
              </w:rPr>
            </w:pPr>
            <w:r>
              <w:rPr>
                <w:rFonts w:hint="eastAsia"/>
                <w:szCs w:val="21"/>
                <w:lang w:bidi="ar"/>
              </w:rPr>
              <w:t>1、防火PVC， 无氧铜（OFC）导体，</w:t>
            </w:r>
            <w:proofErr w:type="gramStart"/>
            <w:r>
              <w:rPr>
                <w:rFonts w:hint="eastAsia"/>
                <w:szCs w:val="21"/>
                <w:lang w:bidi="ar"/>
              </w:rPr>
              <w:t>航天级</w:t>
            </w:r>
            <w:proofErr w:type="gramEnd"/>
            <w:r>
              <w:rPr>
                <w:rFonts w:hint="eastAsia"/>
                <w:szCs w:val="21"/>
                <w:lang w:bidi="ar"/>
              </w:rPr>
              <w:t>聚乙烯（PE）内绝缘，高保真设计、 抗干扰能力强、传输信号衰减少、使用效果佳，线材柔软易用，整盘无接头， 长度准确，获得用户信赖。广泛用于室内布线、工程安装、网络连接等等</w:t>
            </w:r>
          </w:p>
        </w:tc>
      </w:tr>
      <w:tr w:rsidR="00B9179C" w14:paraId="56E4B802" w14:textId="77777777">
        <w:trPr>
          <w:trHeight w:val="567"/>
        </w:trPr>
        <w:tc>
          <w:tcPr>
            <w:tcW w:w="377" w:type="pct"/>
            <w:shd w:val="clear" w:color="auto" w:fill="auto"/>
            <w:noWrap/>
            <w:vAlign w:val="center"/>
          </w:tcPr>
          <w:p w14:paraId="4D1ADD90" w14:textId="77777777" w:rsidR="00B9179C" w:rsidRDefault="0053299E">
            <w:pPr>
              <w:jc w:val="center"/>
              <w:textAlignment w:val="center"/>
              <w:rPr>
                <w:szCs w:val="21"/>
              </w:rPr>
            </w:pPr>
            <w:r>
              <w:rPr>
                <w:rFonts w:hint="eastAsia"/>
                <w:szCs w:val="21"/>
                <w:lang w:bidi="ar"/>
              </w:rPr>
              <w:lastRenderedPageBreak/>
              <w:t>N-15</w:t>
            </w:r>
          </w:p>
        </w:tc>
        <w:tc>
          <w:tcPr>
            <w:tcW w:w="964" w:type="pct"/>
            <w:shd w:val="clear" w:color="auto" w:fill="auto"/>
            <w:vAlign w:val="center"/>
          </w:tcPr>
          <w:p w14:paraId="1AB2C338" w14:textId="77777777" w:rsidR="00B9179C" w:rsidRDefault="0053299E">
            <w:pPr>
              <w:jc w:val="center"/>
              <w:textAlignment w:val="center"/>
              <w:rPr>
                <w:szCs w:val="21"/>
                <w:lang w:bidi="ar"/>
              </w:rPr>
            </w:pPr>
            <w:r>
              <w:rPr>
                <w:rFonts w:hint="eastAsia"/>
                <w:szCs w:val="21"/>
                <w:lang w:bidi="ar"/>
              </w:rPr>
              <w:t>金属线槽</w:t>
            </w:r>
          </w:p>
          <w:p w14:paraId="56F7F004" w14:textId="77777777" w:rsidR="00B9179C" w:rsidRDefault="0053299E">
            <w:pPr>
              <w:jc w:val="center"/>
              <w:textAlignment w:val="center"/>
              <w:rPr>
                <w:szCs w:val="21"/>
              </w:rPr>
            </w:pPr>
            <w:r>
              <w:rPr>
                <w:rFonts w:hint="eastAsia"/>
                <w:b/>
                <w:bCs/>
                <w:szCs w:val="21"/>
                <w:u w:val="single"/>
                <w:lang w:bidi="ar"/>
              </w:rPr>
              <w:t>（重复参数）</w:t>
            </w:r>
          </w:p>
        </w:tc>
        <w:tc>
          <w:tcPr>
            <w:tcW w:w="3659" w:type="pct"/>
            <w:shd w:val="clear" w:color="auto" w:fill="auto"/>
            <w:vAlign w:val="center"/>
          </w:tcPr>
          <w:p w14:paraId="00BFBDE5" w14:textId="77777777" w:rsidR="00B9179C" w:rsidRDefault="0053299E">
            <w:pPr>
              <w:jc w:val="left"/>
              <w:textAlignment w:val="center"/>
              <w:rPr>
                <w:szCs w:val="21"/>
              </w:rPr>
            </w:pPr>
            <w:r>
              <w:rPr>
                <w:rFonts w:hint="eastAsia"/>
                <w:szCs w:val="21"/>
                <w:lang w:bidi="ar"/>
              </w:rPr>
              <w:t>1、不劣于100*50*1.2热镀锌板+外刷防火漆槽式线槽</w:t>
            </w:r>
          </w:p>
        </w:tc>
      </w:tr>
      <w:tr w:rsidR="00B9179C" w14:paraId="3390506D" w14:textId="77777777">
        <w:trPr>
          <w:trHeight w:val="567"/>
        </w:trPr>
        <w:tc>
          <w:tcPr>
            <w:tcW w:w="377" w:type="pct"/>
            <w:shd w:val="clear" w:color="auto" w:fill="auto"/>
            <w:noWrap/>
            <w:vAlign w:val="center"/>
          </w:tcPr>
          <w:p w14:paraId="1F73F8F3" w14:textId="77777777" w:rsidR="00B9179C" w:rsidRDefault="0053299E">
            <w:pPr>
              <w:jc w:val="center"/>
              <w:textAlignment w:val="center"/>
              <w:rPr>
                <w:szCs w:val="21"/>
              </w:rPr>
            </w:pPr>
            <w:r>
              <w:rPr>
                <w:rFonts w:hint="eastAsia"/>
                <w:szCs w:val="21"/>
                <w:lang w:bidi="ar"/>
              </w:rPr>
              <w:t>N-16</w:t>
            </w:r>
          </w:p>
        </w:tc>
        <w:tc>
          <w:tcPr>
            <w:tcW w:w="964" w:type="pct"/>
            <w:shd w:val="clear" w:color="auto" w:fill="auto"/>
            <w:noWrap/>
            <w:vAlign w:val="center"/>
          </w:tcPr>
          <w:p w14:paraId="3F224783" w14:textId="77777777" w:rsidR="00B9179C" w:rsidRDefault="0053299E">
            <w:pPr>
              <w:jc w:val="center"/>
              <w:textAlignment w:val="center"/>
              <w:rPr>
                <w:szCs w:val="21"/>
                <w:lang w:bidi="ar"/>
              </w:rPr>
            </w:pPr>
            <w:r>
              <w:rPr>
                <w:rFonts w:hint="eastAsia"/>
                <w:szCs w:val="21"/>
                <w:lang w:bidi="ar"/>
              </w:rPr>
              <w:t>镀锌电线管</w:t>
            </w:r>
          </w:p>
          <w:p w14:paraId="211E4023" w14:textId="77777777" w:rsidR="00B9179C" w:rsidRDefault="0053299E">
            <w:pPr>
              <w:jc w:val="center"/>
              <w:textAlignment w:val="center"/>
              <w:rPr>
                <w:szCs w:val="21"/>
              </w:rPr>
            </w:pPr>
            <w:r>
              <w:rPr>
                <w:rFonts w:hint="eastAsia"/>
                <w:b/>
                <w:bCs/>
                <w:szCs w:val="21"/>
                <w:u w:val="single"/>
                <w:lang w:bidi="ar"/>
              </w:rPr>
              <w:t>（重复参数）</w:t>
            </w:r>
          </w:p>
        </w:tc>
        <w:tc>
          <w:tcPr>
            <w:tcW w:w="3659" w:type="pct"/>
            <w:shd w:val="clear" w:color="auto" w:fill="auto"/>
            <w:noWrap/>
            <w:vAlign w:val="center"/>
          </w:tcPr>
          <w:p w14:paraId="208F4680" w14:textId="77777777" w:rsidR="00B9179C" w:rsidRDefault="0053299E">
            <w:pPr>
              <w:jc w:val="left"/>
              <w:textAlignment w:val="center"/>
              <w:rPr>
                <w:szCs w:val="21"/>
              </w:rPr>
            </w:pPr>
            <w:r>
              <w:rPr>
                <w:rFonts w:hint="eastAsia"/>
                <w:szCs w:val="21"/>
                <w:lang w:bidi="ar"/>
              </w:rPr>
              <w:t>1、镀锌电线管 不劣于Ф25*1.2mm。</w:t>
            </w:r>
          </w:p>
        </w:tc>
      </w:tr>
      <w:tr w:rsidR="00B9179C" w14:paraId="1D033747" w14:textId="77777777">
        <w:trPr>
          <w:trHeight w:val="567"/>
        </w:trPr>
        <w:tc>
          <w:tcPr>
            <w:tcW w:w="377" w:type="pct"/>
            <w:shd w:val="clear" w:color="auto" w:fill="auto"/>
            <w:noWrap/>
            <w:vAlign w:val="center"/>
          </w:tcPr>
          <w:p w14:paraId="426A3AB7" w14:textId="77777777" w:rsidR="00B9179C" w:rsidRDefault="0053299E">
            <w:pPr>
              <w:jc w:val="center"/>
              <w:textAlignment w:val="center"/>
              <w:rPr>
                <w:szCs w:val="21"/>
              </w:rPr>
            </w:pPr>
            <w:r>
              <w:rPr>
                <w:rFonts w:hint="eastAsia"/>
                <w:szCs w:val="21"/>
                <w:lang w:bidi="ar"/>
              </w:rPr>
              <w:t>N-17</w:t>
            </w:r>
          </w:p>
        </w:tc>
        <w:tc>
          <w:tcPr>
            <w:tcW w:w="964" w:type="pct"/>
            <w:shd w:val="clear" w:color="auto" w:fill="auto"/>
            <w:vAlign w:val="center"/>
          </w:tcPr>
          <w:p w14:paraId="005B6583" w14:textId="77777777" w:rsidR="00B9179C" w:rsidRDefault="0053299E">
            <w:pPr>
              <w:jc w:val="center"/>
              <w:textAlignment w:val="center"/>
              <w:rPr>
                <w:szCs w:val="21"/>
                <w:lang w:bidi="ar"/>
              </w:rPr>
            </w:pPr>
            <w:proofErr w:type="gramStart"/>
            <w:r>
              <w:rPr>
                <w:rFonts w:hint="eastAsia"/>
                <w:szCs w:val="21"/>
                <w:lang w:bidi="ar"/>
              </w:rPr>
              <w:t>固定灯</w:t>
            </w:r>
            <w:proofErr w:type="gramEnd"/>
            <w:r>
              <w:rPr>
                <w:rFonts w:hint="eastAsia"/>
                <w:szCs w:val="21"/>
                <w:lang w:bidi="ar"/>
              </w:rPr>
              <w:t>架</w:t>
            </w:r>
          </w:p>
          <w:p w14:paraId="4D51FCB3" w14:textId="77777777" w:rsidR="00B9179C" w:rsidRDefault="0053299E">
            <w:pPr>
              <w:jc w:val="center"/>
              <w:textAlignment w:val="center"/>
              <w:rPr>
                <w:szCs w:val="21"/>
              </w:rPr>
            </w:pPr>
            <w:r>
              <w:rPr>
                <w:rFonts w:hint="eastAsia"/>
                <w:b/>
                <w:bCs/>
                <w:szCs w:val="21"/>
                <w:u w:val="single"/>
                <w:lang w:bidi="ar"/>
              </w:rPr>
              <w:t>（重复参数）</w:t>
            </w:r>
          </w:p>
        </w:tc>
        <w:tc>
          <w:tcPr>
            <w:tcW w:w="3659" w:type="pct"/>
            <w:shd w:val="clear" w:color="auto" w:fill="auto"/>
            <w:vAlign w:val="center"/>
          </w:tcPr>
          <w:p w14:paraId="5D583C03" w14:textId="77777777" w:rsidR="00B9179C" w:rsidRDefault="0053299E">
            <w:pPr>
              <w:jc w:val="left"/>
              <w:textAlignment w:val="center"/>
              <w:rPr>
                <w:szCs w:val="21"/>
              </w:rPr>
            </w:pPr>
            <w:r>
              <w:rPr>
                <w:rFonts w:hint="eastAsia"/>
                <w:szCs w:val="21"/>
                <w:lang w:bidi="ar"/>
              </w:rPr>
              <w:t>1、根据现场情况定制</w:t>
            </w:r>
          </w:p>
        </w:tc>
      </w:tr>
      <w:tr w:rsidR="00B9179C" w14:paraId="6914AA72" w14:textId="77777777">
        <w:trPr>
          <w:trHeight w:val="567"/>
        </w:trPr>
        <w:tc>
          <w:tcPr>
            <w:tcW w:w="377" w:type="pct"/>
            <w:shd w:val="clear" w:color="auto" w:fill="auto"/>
            <w:noWrap/>
            <w:vAlign w:val="center"/>
          </w:tcPr>
          <w:p w14:paraId="1F6C5FC2" w14:textId="77777777" w:rsidR="00B9179C" w:rsidRDefault="0053299E">
            <w:pPr>
              <w:jc w:val="center"/>
              <w:textAlignment w:val="center"/>
              <w:rPr>
                <w:szCs w:val="21"/>
              </w:rPr>
            </w:pPr>
            <w:r>
              <w:rPr>
                <w:rFonts w:hint="eastAsia"/>
                <w:szCs w:val="21"/>
                <w:lang w:bidi="ar"/>
              </w:rPr>
              <w:t>N-18</w:t>
            </w:r>
          </w:p>
        </w:tc>
        <w:tc>
          <w:tcPr>
            <w:tcW w:w="964" w:type="pct"/>
            <w:shd w:val="clear" w:color="auto" w:fill="auto"/>
            <w:vAlign w:val="center"/>
          </w:tcPr>
          <w:p w14:paraId="1BA25B76" w14:textId="77777777" w:rsidR="00B9179C" w:rsidRDefault="0053299E">
            <w:pPr>
              <w:jc w:val="center"/>
              <w:textAlignment w:val="center"/>
              <w:rPr>
                <w:szCs w:val="21"/>
                <w:lang w:bidi="ar"/>
              </w:rPr>
            </w:pPr>
            <w:r>
              <w:rPr>
                <w:rFonts w:hint="eastAsia"/>
                <w:szCs w:val="21"/>
                <w:lang w:bidi="ar"/>
              </w:rPr>
              <w:t>电源线</w:t>
            </w:r>
          </w:p>
          <w:p w14:paraId="3E9B8A5F" w14:textId="77777777" w:rsidR="00B9179C" w:rsidRDefault="0053299E">
            <w:pPr>
              <w:jc w:val="center"/>
              <w:textAlignment w:val="center"/>
              <w:rPr>
                <w:szCs w:val="21"/>
              </w:rPr>
            </w:pPr>
            <w:r>
              <w:rPr>
                <w:rFonts w:hint="eastAsia"/>
                <w:b/>
                <w:bCs/>
                <w:szCs w:val="21"/>
                <w:u w:val="single"/>
                <w:lang w:bidi="ar"/>
              </w:rPr>
              <w:t>（重复参数）</w:t>
            </w:r>
          </w:p>
        </w:tc>
        <w:tc>
          <w:tcPr>
            <w:tcW w:w="3659" w:type="pct"/>
            <w:shd w:val="clear" w:color="auto" w:fill="auto"/>
            <w:vAlign w:val="center"/>
          </w:tcPr>
          <w:p w14:paraId="70182371" w14:textId="77777777" w:rsidR="00B9179C" w:rsidRDefault="0053299E">
            <w:pPr>
              <w:jc w:val="left"/>
              <w:textAlignment w:val="center"/>
              <w:rPr>
                <w:szCs w:val="21"/>
              </w:rPr>
            </w:pPr>
            <w:r>
              <w:rPr>
                <w:rFonts w:hint="eastAsia"/>
                <w:szCs w:val="21"/>
                <w:lang w:bidi="ar"/>
              </w:rPr>
              <w:t>1、不劣于2.5mm，根据现场情况定制</w:t>
            </w:r>
          </w:p>
        </w:tc>
      </w:tr>
      <w:tr w:rsidR="00B9179C" w14:paraId="2DBF1550" w14:textId="77777777">
        <w:trPr>
          <w:trHeight w:val="567"/>
        </w:trPr>
        <w:tc>
          <w:tcPr>
            <w:tcW w:w="377" w:type="pct"/>
            <w:shd w:val="clear" w:color="auto" w:fill="auto"/>
            <w:noWrap/>
            <w:vAlign w:val="center"/>
          </w:tcPr>
          <w:p w14:paraId="58DBD61E" w14:textId="77777777" w:rsidR="00B9179C" w:rsidRDefault="0053299E">
            <w:pPr>
              <w:jc w:val="center"/>
              <w:textAlignment w:val="center"/>
              <w:rPr>
                <w:szCs w:val="21"/>
              </w:rPr>
            </w:pPr>
            <w:r>
              <w:rPr>
                <w:rFonts w:hint="eastAsia"/>
                <w:szCs w:val="21"/>
                <w:lang w:bidi="ar"/>
              </w:rPr>
              <w:t>N-19</w:t>
            </w:r>
          </w:p>
        </w:tc>
        <w:tc>
          <w:tcPr>
            <w:tcW w:w="964" w:type="pct"/>
            <w:shd w:val="clear" w:color="auto" w:fill="auto"/>
            <w:vAlign w:val="center"/>
          </w:tcPr>
          <w:p w14:paraId="04B21CA9" w14:textId="77777777" w:rsidR="00B9179C" w:rsidRDefault="0053299E">
            <w:pPr>
              <w:jc w:val="center"/>
              <w:textAlignment w:val="center"/>
              <w:rPr>
                <w:szCs w:val="21"/>
                <w:lang w:bidi="ar"/>
              </w:rPr>
            </w:pPr>
            <w:r>
              <w:rPr>
                <w:rFonts w:hint="eastAsia"/>
                <w:szCs w:val="21"/>
                <w:lang w:bidi="ar"/>
              </w:rPr>
              <w:t>钢结构</w:t>
            </w:r>
          </w:p>
          <w:p w14:paraId="4002381E" w14:textId="77777777" w:rsidR="00B9179C" w:rsidRDefault="0053299E">
            <w:pPr>
              <w:jc w:val="center"/>
              <w:textAlignment w:val="center"/>
              <w:rPr>
                <w:szCs w:val="21"/>
              </w:rPr>
            </w:pPr>
            <w:r>
              <w:rPr>
                <w:rFonts w:hint="eastAsia"/>
                <w:b/>
                <w:bCs/>
                <w:szCs w:val="21"/>
                <w:u w:val="single"/>
                <w:lang w:bidi="ar"/>
              </w:rPr>
              <w:t>（重复参数）</w:t>
            </w:r>
          </w:p>
        </w:tc>
        <w:tc>
          <w:tcPr>
            <w:tcW w:w="3659" w:type="pct"/>
            <w:shd w:val="clear" w:color="auto" w:fill="auto"/>
            <w:vAlign w:val="center"/>
          </w:tcPr>
          <w:p w14:paraId="302F9DA2" w14:textId="77777777" w:rsidR="00B9179C" w:rsidRDefault="0053299E">
            <w:pPr>
              <w:jc w:val="left"/>
              <w:textAlignment w:val="center"/>
              <w:rPr>
                <w:szCs w:val="21"/>
              </w:rPr>
            </w:pPr>
            <w:r>
              <w:rPr>
                <w:rFonts w:hint="eastAsia"/>
                <w:szCs w:val="21"/>
                <w:lang w:bidi="ar"/>
              </w:rPr>
              <w:t>1、根据情况现场定制</w:t>
            </w:r>
          </w:p>
        </w:tc>
      </w:tr>
      <w:tr w:rsidR="00B9179C" w14:paraId="749A7350" w14:textId="77777777">
        <w:trPr>
          <w:trHeight w:val="567"/>
        </w:trPr>
        <w:tc>
          <w:tcPr>
            <w:tcW w:w="377" w:type="pct"/>
            <w:shd w:val="clear" w:color="auto" w:fill="auto"/>
            <w:noWrap/>
            <w:vAlign w:val="center"/>
          </w:tcPr>
          <w:p w14:paraId="16A16027" w14:textId="77777777" w:rsidR="00B9179C" w:rsidRDefault="0053299E">
            <w:pPr>
              <w:jc w:val="center"/>
              <w:textAlignment w:val="center"/>
              <w:rPr>
                <w:szCs w:val="21"/>
              </w:rPr>
            </w:pPr>
            <w:r>
              <w:rPr>
                <w:rFonts w:hint="eastAsia"/>
                <w:szCs w:val="21"/>
                <w:lang w:bidi="ar"/>
              </w:rPr>
              <w:t>N-20</w:t>
            </w:r>
          </w:p>
        </w:tc>
        <w:tc>
          <w:tcPr>
            <w:tcW w:w="964" w:type="pct"/>
            <w:shd w:val="clear" w:color="auto" w:fill="auto"/>
            <w:vAlign w:val="center"/>
          </w:tcPr>
          <w:p w14:paraId="47F27396" w14:textId="77777777" w:rsidR="00B9179C" w:rsidRDefault="0053299E">
            <w:pPr>
              <w:jc w:val="center"/>
              <w:textAlignment w:val="center"/>
              <w:rPr>
                <w:szCs w:val="21"/>
                <w:lang w:bidi="ar"/>
              </w:rPr>
            </w:pPr>
            <w:r>
              <w:rPr>
                <w:rFonts w:hint="eastAsia"/>
                <w:szCs w:val="21"/>
                <w:lang w:bidi="ar"/>
              </w:rPr>
              <w:t>舞台信号地插</w:t>
            </w:r>
          </w:p>
          <w:p w14:paraId="3B491CE8" w14:textId="77777777" w:rsidR="00B9179C" w:rsidRDefault="0053299E">
            <w:pPr>
              <w:jc w:val="center"/>
              <w:textAlignment w:val="center"/>
              <w:rPr>
                <w:szCs w:val="21"/>
              </w:rPr>
            </w:pPr>
            <w:r>
              <w:rPr>
                <w:rFonts w:hint="eastAsia"/>
                <w:b/>
                <w:bCs/>
                <w:szCs w:val="21"/>
                <w:u w:val="single"/>
                <w:lang w:bidi="ar"/>
              </w:rPr>
              <w:t>（重复参数）</w:t>
            </w:r>
          </w:p>
        </w:tc>
        <w:tc>
          <w:tcPr>
            <w:tcW w:w="3659" w:type="pct"/>
            <w:shd w:val="clear" w:color="auto" w:fill="auto"/>
            <w:vAlign w:val="center"/>
          </w:tcPr>
          <w:p w14:paraId="7EE6BAD5" w14:textId="77777777" w:rsidR="00B9179C" w:rsidRDefault="0053299E">
            <w:pPr>
              <w:jc w:val="left"/>
              <w:textAlignment w:val="center"/>
              <w:rPr>
                <w:szCs w:val="21"/>
              </w:rPr>
            </w:pPr>
            <w:r>
              <w:rPr>
                <w:rFonts w:hint="eastAsia"/>
                <w:szCs w:val="21"/>
                <w:lang w:bidi="ar"/>
              </w:rPr>
              <w:t>1、6个卡</w:t>
            </w:r>
            <w:proofErr w:type="gramStart"/>
            <w:r>
              <w:rPr>
                <w:rFonts w:hint="eastAsia"/>
                <w:szCs w:val="21"/>
                <w:lang w:bidi="ar"/>
              </w:rPr>
              <w:t>侬</w:t>
            </w:r>
            <w:proofErr w:type="gramEnd"/>
            <w:r>
              <w:rPr>
                <w:rFonts w:hint="eastAsia"/>
                <w:szCs w:val="21"/>
                <w:lang w:bidi="ar"/>
              </w:rPr>
              <w:t>母+6个6.5mm音频，带底壳</w:t>
            </w:r>
          </w:p>
        </w:tc>
      </w:tr>
    </w:tbl>
    <w:p w14:paraId="6446C0AB" w14:textId="77777777" w:rsidR="00B9179C" w:rsidRDefault="0053299E">
      <w:pPr>
        <w:jc w:val="center"/>
        <w:textAlignment w:val="center"/>
        <w:rPr>
          <w:color w:val="000000"/>
          <w:szCs w:val="21"/>
          <w:lang w:bidi="ar"/>
        </w:rPr>
      </w:pPr>
      <w:r>
        <w:rPr>
          <w:rFonts w:hint="eastAsia"/>
          <w:color w:val="000000"/>
          <w:szCs w:val="21"/>
          <w:lang w:bidi="ar"/>
        </w:rPr>
        <w:t>（4）沙井中队设备技术需求明细</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1706"/>
        <w:gridCol w:w="6679"/>
      </w:tblGrid>
      <w:tr w:rsidR="00B9179C" w14:paraId="46B5D4B4" w14:textId="77777777">
        <w:trPr>
          <w:trHeight w:val="567"/>
        </w:trPr>
        <w:tc>
          <w:tcPr>
            <w:tcW w:w="620" w:type="pct"/>
            <w:shd w:val="clear" w:color="auto" w:fill="auto"/>
            <w:noWrap/>
            <w:vAlign w:val="center"/>
          </w:tcPr>
          <w:p w14:paraId="095A3CA9" w14:textId="77777777" w:rsidR="00B9179C" w:rsidRDefault="0053299E">
            <w:pPr>
              <w:jc w:val="center"/>
              <w:rPr>
                <w:szCs w:val="21"/>
              </w:rPr>
            </w:pPr>
            <w:r>
              <w:rPr>
                <w:rFonts w:hint="eastAsia"/>
                <w:b/>
                <w:bCs/>
                <w:color w:val="000000"/>
                <w:szCs w:val="21"/>
                <w:lang w:bidi="ar"/>
              </w:rPr>
              <w:t>序号</w:t>
            </w:r>
          </w:p>
        </w:tc>
        <w:tc>
          <w:tcPr>
            <w:tcW w:w="891" w:type="pct"/>
            <w:shd w:val="clear" w:color="auto" w:fill="auto"/>
            <w:vAlign w:val="center"/>
          </w:tcPr>
          <w:p w14:paraId="65D5DF62" w14:textId="77777777" w:rsidR="00B9179C" w:rsidRDefault="0053299E">
            <w:pPr>
              <w:jc w:val="center"/>
              <w:rPr>
                <w:szCs w:val="21"/>
              </w:rPr>
            </w:pPr>
            <w:r>
              <w:rPr>
                <w:rFonts w:hint="eastAsia"/>
                <w:b/>
                <w:bCs/>
                <w:color w:val="000000"/>
                <w:szCs w:val="21"/>
                <w:lang w:bidi="ar"/>
              </w:rPr>
              <w:t>设备名称</w:t>
            </w:r>
          </w:p>
        </w:tc>
        <w:tc>
          <w:tcPr>
            <w:tcW w:w="3488" w:type="pct"/>
            <w:shd w:val="clear" w:color="auto" w:fill="auto"/>
            <w:vAlign w:val="center"/>
          </w:tcPr>
          <w:p w14:paraId="58E79116" w14:textId="77777777" w:rsidR="00B9179C" w:rsidRDefault="0053299E">
            <w:pPr>
              <w:jc w:val="center"/>
              <w:rPr>
                <w:szCs w:val="21"/>
              </w:rPr>
            </w:pPr>
            <w:r>
              <w:rPr>
                <w:rFonts w:hint="eastAsia"/>
                <w:b/>
                <w:bCs/>
                <w:color w:val="000000"/>
                <w:szCs w:val="21"/>
                <w:lang w:bidi="ar"/>
              </w:rPr>
              <w:t>技术要求</w:t>
            </w:r>
          </w:p>
        </w:tc>
      </w:tr>
      <w:tr w:rsidR="00B9179C" w14:paraId="5209AE61" w14:textId="77777777">
        <w:trPr>
          <w:trHeight w:val="567"/>
        </w:trPr>
        <w:tc>
          <w:tcPr>
            <w:tcW w:w="5000" w:type="pct"/>
            <w:gridSpan w:val="3"/>
            <w:shd w:val="clear" w:color="auto" w:fill="auto"/>
            <w:noWrap/>
            <w:vAlign w:val="center"/>
          </w:tcPr>
          <w:p w14:paraId="48ADE3D1" w14:textId="77777777" w:rsidR="00B9179C" w:rsidRDefault="0053299E">
            <w:pPr>
              <w:jc w:val="center"/>
              <w:rPr>
                <w:szCs w:val="21"/>
              </w:rPr>
            </w:pPr>
            <w:r>
              <w:rPr>
                <w:rFonts w:hint="eastAsia"/>
                <w:b/>
                <w:bCs/>
                <w:szCs w:val="21"/>
              </w:rPr>
              <w:t>一、杜比数字影院还音系统</w:t>
            </w:r>
          </w:p>
        </w:tc>
      </w:tr>
      <w:tr w:rsidR="00B9179C" w14:paraId="189172E9" w14:textId="77777777">
        <w:trPr>
          <w:trHeight w:val="567"/>
        </w:trPr>
        <w:tc>
          <w:tcPr>
            <w:tcW w:w="620" w:type="pct"/>
            <w:shd w:val="clear" w:color="auto" w:fill="auto"/>
            <w:noWrap/>
            <w:vAlign w:val="center"/>
          </w:tcPr>
          <w:p w14:paraId="587396D4" w14:textId="77777777" w:rsidR="00B9179C" w:rsidRDefault="0053299E">
            <w:pPr>
              <w:jc w:val="center"/>
              <w:textAlignment w:val="center"/>
              <w:rPr>
                <w:szCs w:val="21"/>
              </w:rPr>
            </w:pPr>
            <w:r>
              <w:rPr>
                <w:rFonts w:hint="eastAsia"/>
                <w:color w:val="000000"/>
                <w:szCs w:val="21"/>
                <w:lang w:bidi="ar"/>
              </w:rPr>
              <w:t>O-01</w:t>
            </w:r>
          </w:p>
        </w:tc>
        <w:tc>
          <w:tcPr>
            <w:tcW w:w="891" w:type="pct"/>
            <w:shd w:val="clear" w:color="auto" w:fill="auto"/>
            <w:vAlign w:val="center"/>
          </w:tcPr>
          <w:p w14:paraId="656E29D1" w14:textId="77777777" w:rsidR="00B9179C" w:rsidRDefault="0053299E">
            <w:pPr>
              <w:jc w:val="center"/>
              <w:textAlignment w:val="center"/>
              <w:rPr>
                <w:szCs w:val="21"/>
              </w:rPr>
            </w:pPr>
            <w:r>
              <w:rPr>
                <w:rFonts w:hint="eastAsia"/>
                <w:szCs w:val="21"/>
                <w:lang w:bidi="ar"/>
              </w:rPr>
              <w:t>前置还音扬声器</w:t>
            </w:r>
            <w:r>
              <w:rPr>
                <w:rFonts w:hint="eastAsia"/>
                <w:b/>
                <w:bCs/>
                <w:szCs w:val="21"/>
                <w:u w:val="single"/>
                <w:lang w:bidi="ar"/>
              </w:rPr>
              <w:t>（重复参数）</w:t>
            </w:r>
            <w:r>
              <w:rPr>
                <w:rFonts w:hint="eastAsia"/>
                <w:szCs w:val="21"/>
                <w:lang w:bidi="ar"/>
              </w:rPr>
              <w:t xml:space="preserve">       </w:t>
            </w:r>
          </w:p>
        </w:tc>
        <w:tc>
          <w:tcPr>
            <w:tcW w:w="3488" w:type="pct"/>
            <w:shd w:val="clear" w:color="auto" w:fill="auto"/>
            <w:vAlign w:val="center"/>
          </w:tcPr>
          <w:p w14:paraId="4E4718DB" w14:textId="77777777" w:rsidR="00B9179C" w:rsidRDefault="0053299E">
            <w:pPr>
              <w:jc w:val="left"/>
              <w:textAlignment w:val="center"/>
              <w:rPr>
                <w:szCs w:val="21"/>
              </w:rPr>
            </w:pPr>
            <w:r>
              <w:rPr>
                <w:rFonts w:hint="eastAsia"/>
                <w:szCs w:val="21"/>
                <w:lang w:bidi="ar"/>
              </w:rPr>
              <w:t>安装方式：入墙嵌入式</w:t>
            </w:r>
            <w:r>
              <w:rPr>
                <w:rFonts w:hint="eastAsia"/>
                <w:szCs w:val="21"/>
                <w:lang w:bidi="ar"/>
              </w:rPr>
              <w:br/>
              <w:t>1、低音单元不低于6.5"×2表面陶瓷处理铝镁合金金鼓纸</w:t>
            </w:r>
            <w:r>
              <w:rPr>
                <w:rFonts w:hint="eastAsia"/>
                <w:szCs w:val="21"/>
                <w:lang w:bidi="ar"/>
              </w:rPr>
              <w:br/>
              <w:t>2、高音单元不低于1"表面陶瓷处理铝</w:t>
            </w:r>
            <w:proofErr w:type="gramStart"/>
            <w:r>
              <w:rPr>
                <w:rFonts w:hint="eastAsia"/>
                <w:szCs w:val="21"/>
                <w:lang w:bidi="ar"/>
              </w:rPr>
              <w:t>镁合金音膜高音</w:t>
            </w:r>
            <w:proofErr w:type="gramEnd"/>
            <w:r>
              <w:rPr>
                <w:rFonts w:hint="eastAsia"/>
                <w:szCs w:val="21"/>
                <w:lang w:bidi="ar"/>
              </w:rPr>
              <w:br/>
              <w:t>3、额定阻抗≥8 Ohm</w:t>
            </w:r>
            <w:r>
              <w:rPr>
                <w:rFonts w:hint="eastAsia"/>
                <w:szCs w:val="21"/>
                <w:lang w:bidi="ar"/>
              </w:rPr>
              <w:br/>
              <w:t>4、灵敏度≥89dB</w:t>
            </w:r>
            <w:r>
              <w:rPr>
                <w:rFonts w:hint="eastAsia"/>
                <w:szCs w:val="21"/>
                <w:lang w:bidi="ar"/>
              </w:rPr>
              <w:br/>
              <w:t>5、频率范围≥20-20K Hz</w:t>
            </w:r>
            <w:r>
              <w:rPr>
                <w:rFonts w:hint="eastAsia"/>
                <w:szCs w:val="21"/>
                <w:lang w:bidi="ar"/>
              </w:rPr>
              <w:br/>
              <w:t>6、额定输入功率≥120W</w:t>
            </w:r>
            <w:r>
              <w:rPr>
                <w:rFonts w:hint="eastAsia"/>
                <w:szCs w:val="21"/>
                <w:lang w:bidi="ar"/>
              </w:rPr>
              <w:br/>
              <w:t>7、最大输入功率≥250W</w:t>
            </w:r>
          </w:p>
        </w:tc>
      </w:tr>
      <w:tr w:rsidR="00B9179C" w14:paraId="39D2A45B" w14:textId="77777777">
        <w:trPr>
          <w:trHeight w:val="567"/>
        </w:trPr>
        <w:tc>
          <w:tcPr>
            <w:tcW w:w="620" w:type="pct"/>
            <w:shd w:val="clear" w:color="auto" w:fill="auto"/>
            <w:noWrap/>
            <w:vAlign w:val="center"/>
          </w:tcPr>
          <w:p w14:paraId="1EF216F5" w14:textId="77777777" w:rsidR="00B9179C" w:rsidRDefault="0053299E">
            <w:pPr>
              <w:jc w:val="center"/>
              <w:textAlignment w:val="center"/>
              <w:rPr>
                <w:szCs w:val="21"/>
              </w:rPr>
            </w:pPr>
            <w:r>
              <w:rPr>
                <w:rFonts w:hint="eastAsia"/>
                <w:color w:val="000000"/>
                <w:szCs w:val="21"/>
                <w:lang w:bidi="ar"/>
              </w:rPr>
              <w:t>O-02</w:t>
            </w:r>
          </w:p>
        </w:tc>
        <w:tc>
          <w:tcPr>
            <w:tcW w:w="891" w:type="pct"/>
            <w:shd w:val="clear" w:color="auto" w:fill="auto"/>
            <w:vAlign w:val="center"/>
          </w:tcPr>
          <w:p w14:paraId="48678554" w14:textId="77777777" w:rsidR="00B9179C" w:rsidRDefault="0053299E">
            <w:pPr>
              <w:jc w:val="center"/>
              <w:textAlignment w:val="center"/>
              <w:rPr>
                <w:szCs w:val="21"/>
              </w:rPr>
            </w:pPr>
            <w:r>
              <w:rPr>
                <w:rFonts w:hint="eastAsia"/>
                <w:szCs w:val="21"/>
                <w:lang w:bidi="ar"/>
              </w:rPr>
              <w:br/>
              <w:t>环绕还音扬声器</w:t>
            </w:r>
            <w:r>
              <w:rPr>
                <w:rFonts w:hint="eastAsia"/>
                <w:b/>
                <w:bCs/>
                <w:szCs w:val="21"/>
                <w:u w:val="single"/>
                <w:lang w:bidi="ar"/>
              </w:rPr>
              <w:t>（重复参数）</w:t>
            </w:r>
          </w:p>
        </w:tc>
        <w:tc>
          <w:tcPr>
            <w:tcW w:w="3488" w:type="pct"/>
            <w:shd w:val="clear" w:color="auto" w:fill="auto"/>
            <w:vAlign w:val="center"/>
          </w:tcPr>
          <w:p w14:paraId="4672B691" w14:textId="77777777" w:rsidR="00B9179C" w:rsidRDefault="0053299E">
            <w:pPr>
              <w:jc w:val="left"/>
              <w:textAlignment w:val="center"/>
              <w:rPr>
                <w:szCs w:val="21"/>
              </w:rPr>
            </w:pPr>
            <w:r>
              <w:rPr>
                <w:rFonts w:hint="eastAsia"/>
                <w:szCs w:val="21"/>
                <w:lang w:bidi="ar"/>
              </w:rPr>
              <w:t>安装方式：入墙嵌入式</w:t>
            </w:r>
            <w:r>
              <w:rPr>
                <w:rFonts w:hint="eastAsia"/>
                <w:szCs w:val="21"/>
                <w:lang w:bidi="ar"/>
              </w:rPr>
              <w:br/>
              <w:t>1、低音单元不低于6.5"×2表面陶瓷处理铝镁合金金鼓纸</w:t>
            </w:r>
            <w:r>
              <w:rPr>
                <w:rFonts w:hint="eastAsia"/>
                <w:szCs w:val="21"/>
                <w:lang w:bidi="ar"/>
              </w:rPr>
              <w:br/>
              <w:t>2、高音单元不低于1"表面陶瓷处理铝</w:t>
            </w:r>
            <w:proofErr w:type="gramStart"/>
            <w:r>
              <w:rPr>
                <w:rFonts w:hint="eastAsia"/>
                <w:szCs w:val="21"/>
                <w:lang w:bidi="ar"/>
              </w:rPr>
              <w:t>镁合金音膜高音</w:t>
            </w:r>
            <w:proofErr w:type="gramEnd"/>
            <w:r>
              <w:rPr>
                <w:rFonts w:hint="eastAsia"/>
                <w:szCs w:val="21"/>
                <w:lang w:bidi="ar"/>
              </w:rPr>
              <w:br/>
              <w:t>3、额定阻抗≥8 Ohm</w:t>
            </w:r>
            <w:r>
              <w:rPr>
                <w:rFonts w:hint="eastAsia"/>
                <w:szCs w:val="21"/>
                <w:lang w:bidi="ar"/>
              </w:rPr>
              <w:br/>
              <w:t>4、灵敏度≥89dB</w:t>
            </w:r>
            <w:r>
              <w:rPr>
                <w:rFonts w:hint="eastAsia"/>
                <w:szCs w:val="21"/>
                <w:lang w:bidi="ar"/>
              </w:rPr>
              <w:br/>
              <w:t>5、频率范围≥20-20K Hz</w:t>
            </w:r>
            <w:r>
              <w:rPr>
                <w:rFonts w:hint="eastAsia"/>
                <w:szCs w:val="21"/>
                <w:lang w:bidi="ar"/>
              </w:rPr>
              <w:br/>
              <w:t>6、额定输入功率≥120W</w:t>
            </w:r>
            <w:r>
              <w:rPr>
                <w:rFonts w:hint="eastAsia"/>
                <w:szCs w:val="21"/>
                <w:lang w:bidi="ar"/>
              </w:rPr>
              <w:br/>
              <w:t>7、最大输入功率≥250W</w:t>
            </w:r>
          </w:p>
        </w:tc>
      </w:tr>
      <w:tr w:rsidR="00B9179C" w14:paraId="28EC27BA" w14:textId="77777777">
        <w:trPr>
          <w:trHeight w:val="567"/>
        </w:trPr>
        <w:tc>
          <w:tcPr>
            <w:tcW w:w="620" w:type="pct"/>
            <w:shd w:val="clear" w:color="auto" w:fill="auto"/>
            <w:noWrap/>
            <w:vAlign w:val="center"/>
          </w:tcPr>
          <w:p w14:paraId="60F7FC11" w14:textId="77777777" w:rsidR="00B9179C" w:rsidRDefault="0053299E">
            <w:pPr>
              <w:jc w:val="center"/>
              <w:textAlignment w:val="center"/>
              <w:rPr>
                <w:szCs w:val="21"/>
              </w:rPr>
            </w:pPr>
            <w:r>
              <w:rPr>
                <w:rFonts w:hint="eastAsia"/>
                <w:color w:val="000000"/>
                <w:szCs w:val="21"/>
                <w:lang w:bidi="ar"/>
              </w:rPr>
              <w:t>O-03</w:t>
            </w:r>
          </w:p>
        </w:tc>
        <w:tc>
          <w:tcPr>
            <w:tcW w:w="891" w:type="pct"/>
            <w:shd w:val="clear" w:color="auto" w:fill="auto"/>
            <w:vAlign w:val="center"/>
          </w:tcPr>
          <w:p w14:paraId="248DFD2E" w14:textId="77777777" w:rsidR="00B9179C" w:rsidRDefault="0053299E">
            <w:pPr>
              <w:jc w:val="center"/>
              <w:textAlignment w:val="center"/>
              <w:rPr>
                <w:szCs w:val="21"/>
              </w:rPr>
            </w:pPr>
            <w:r>
              <w:rPr>
                <w:rFonts w:hint="eastAsia"/>
                <w:szCs w:val="21"/>
                <w:lang w:bidi="ar"/>
              </w:rPr>
              <w:t>天花还音扬声器</w:t>
            </w:r>
            <w:r>
              <w:rPr>
                <w:rFonts w:hint="eastAsia"/>
                <w:b/>
                <w:bCs/>
                <w:szCs w:val="21"/>
                <w:u w:val="single"/>
                <w:lang w:bidi="ar"/>
              </w:rPr>
              <w:t>（重复参数）</w:t>
            </w:r>
          </w:p>
        </w:tc>
        <w:tc>
          <w:tcPr>
            <w:tcW w:w="3488" w:type="pct"/>
            <w:shd w:val="clear" w:color="auto" w:fill="auto"/>
            <w:vAlign w:val="center"/>
          </w:tcPr>
          <w:p w14:paraId="7636A1DA" w14:textId="77777777" w:rsidR="00B9179C" w:rsidRDefault="0053299E">
            <w:pPr>
              <w:jc w:val="left"/>
              <w:textAlignment w:val="center"/>
              <w:rPr>
                <w:szCs w:val="21"/>
              </w:rPr>
            </w:pPr>
            <w:r>
              <w:rPr>
                <w:rFonts w:hint="eastAsia"/>
                <w:szCs w:val="21"/>
                <w:lang w:bidi="ar"/>
              </w:rPr>
              <w:t>安装方式：入墙嵌入式</w:t>
            </w:r>
            <w:r>
              <w:rPr>
                <w:rFonts w:hint="eastAsia"/>
                <w:szCs w:val="21"/>
                <w:lang w:bidi="ar"/>
              </w:rPr>
              <w:br/>
              <w:t>1、低音单元不低于6.5"×2表面陶瓷处理铝镁合金金鼓纸</w:t>
            </w:r>
            <w:r>
              <w:rPr>
                <w:rFonts w:hint="eastAsia"/>
                <w:szCs w:val="21"/>
                <w:lang w:bidi="ar"/>
              </w:rPr>
              <w:br/>
            </w:r>
            <w:r>
              <w:rPr>
                <w:rFonts w:hint="eastAsia"/>
                <w:szCs w:val="21"/>
                <w:lang w:bidi="ar"/>
              </w:rPr>
              <w:lastRenderedPageBreak/>
              <w:t>2、高音单元不低于1"表面陶瓷处理铝</w:t>
            </w:r>
            <w:proofErr w:type="gramStart"/>
            <w:r>
              <w:rPr>
                <w:rFonts w:hint="eastAsia"/>
                <w:szCs w:val="21"/>
                <w:lang w:bidi="ar"/>
              </w:rPr>
              <w:t>镁合金音膜高音</w:t>
            </w:r>
            <w:proofErr w:type="gramEnd"/>
            <w:r>
              <w:rPr>
                <w:rFonts w:hint="eastAsia"/>
                <w:szCs w:val="21"/>
                <w:lang w:bidi="ar"/>
              </w:rPr>
              <w:br/>
              <w:t>3、额定阻抗≥8 Ohm</w:t>
            </w:r>
            <w:r>
              <w:rPr>
                <w:rFonts w:hint="eastAsia"/>
                <w:szCs w:val="21"/>
                <w:lang w:bidi="ar"/>
              </w:rPr>
              <w:br/>
              <w:t>4、灵敏度≥89dB</w:t>
            </w:r>
            <w:r>
              <w:rPr>
                <w:rFonts w:hint="eastAsia"/>
                <w:szCs w:val="21"/>
                <w:lang w:bidi="ar"/>
              </w:rPr>
              <w:br/>
              <w:t>5、频率范围≥20-20K Hz</w:t>
            </w:r>
            <w:r>
              <w:rPr>
                <w:rFonts w:hint="eastAsia"/>
                <w:szCs w:val="21"/>
                <w:lang w:bidi="ar"/>
              </w:rPr>
              <w:br/>
              <w:t>6、额定输入功率≥120W</w:t>
            </w:r>
            <w:r>
              <w:rPr>
                <w:rFonts w:hint="eastAsia"/>
                <w:szCs w:val="21"/>
                <w:lang w:bidi="ar"/>
              </w:rPr>
              <w:br/>
              <w:t>7、最大输入功率≥250W</w:t>
            </w:r>
          </w:p>
        </w:tc>
      </w:tr>
      <w:tr w:rsidR="00B9179C" w14:paraId="0AA59805" w14:textId="77777777">
        <w:trPr>
          <w:trHeight w:val="567"/>
        </w:trPr>
        <w:tc>
          <w:tcPr>
            <w:tcW w:w="620" w:type="pct"/>
            <w:shd w:val="clear" w:color="auto" w:fill="auto"/>
            <w:noWrap/>
            <w:vAlign w:val="center"/>
          </w:tcPr>
          <w:p w14:paraId="06BCC40B" w14:textId="77777777" w:rsidR="00B9179C" w:rsidRDefault="0053299E">
            <w:pPr>
              <w:jc w:val="center"/>
              <w:textAlignment w:val="center"/>
              <w:rPr>
                <w:szCs w:val="21"/>
              </w:rPr>
            </w:pPr>
            <w:r>
              <w:rPr>
                <w:rFonts w:hint="eastAsia"/>
                <w:color w:val="000000"/>
                <w:szCs w:val="21"/>
                <w:lang w:bidi="ar"/>
              </w:rPr>
              <w:lastRenderedPageBreak/>
              <w:t>O-04</w:t>
            </w:r>
          </w:p>
        </w:tc>
        <w:tc>
          <w:tcPr>
            <w:tcW w:w="891" w:type="pct"/>
            <w:shd w:val="clear" w:color="auto" w:fill="auto"/>
            <w:vAlign w:val="center"/>
          </w:tcPr>
          <w:p w14:paraId="12B999B0" w14:textId="77777777" w:rsidR="00B9179C" w:rsidRDefault="0053299E">
            <w:pPr>
              <w:jc w:val="center"/>
              <w:textAlignment w:val="center"/>
              <w:rPr>
                <w:szCs w:val="21"/>
                <w:lang w:bidi="ar"/>
              </w:rPr>
            </w:pPr>
            <w:r>
              <w:rPr>
                <w:rFonts w:hint="eastAsia"/>
                <w:szCs w:val="21"/>
                <w:lang w:bidi="ar"/>
              </w:rPr>
              <w:t>超重低音还音扬声器</w:t>
            </w:r>
          </w:p>
          <w:p w14:paraId="7549B78C" w14:textId="77777777" w:rsidR="00B9179C" w:rsidRDefault="0053299E">
            <w:pPr>
              <w:jc w:val="center"/>
              <w:textAlignment w:val="center"/>
              <w:rPr>
                <w:szCs w:val="21"/>
              </w:rPr>
            </w:pPr>
            <w:r>
              <w:rPr>
                <w:rFonts w:hint="eastAsia"/>
                <w:b/>
                <w:bCs/>
                <w:szCs w:val="21"/>
                <w:u w:val="single"/>
                <w:lang w:bidi="ar"/>
              </w:rPr>
              <w:t>（重复参数）</w:t>
            </w:r>
          </w:p>
        </w:tc>
        <w:tc>
          <w:tcPr>
            <w:tcW w:w="3488" w:type="pct"/>
            <w:shd w:val="clear" w:color="auto" w:fill="auto"/>
            <w:vAlign w:val="center"/>
          </w:tcPr>
          <w:p w14:paraId="2813620F" w14:textId="77777777" w:rsidR="00B9179C" w:rsidRDefault="0053299E">
            <w:pPr>
              <w:jc w:val="left"/>
              <w:textAlignment w:val="center"/>
              <w:rPr>
                <w:szCs w:val="21"/>
              </w:rPr>
            </w:pPr>
            <w:r>
              <w:rPr>
                <w:rFonts w:hint="eastAsia"/>
                <w:szCs w:val="21"/>
                <w:lang w:bidi="ar"/>
              </w:rPr>
              <w:t>1、类型 不低于双12寸有源低音炮</w:t>
            </w:r>
            <w:r>
              <w:rPr>
                <w:rFonts w:hint="eastAsia"/>
                <w:szCs w:val="21"/>
                <w:lang w:bidi="ar"/>
              </w:rPr>
              <w:br/>
              <w:t>2、低音单元 ≥12寸×2只</w:t>
            </w:r>
            <w:r>
              <w:rPr>
                <w:rFonts w:hint="eastAsia"/>
                <w:szCs w:val="21"/>
                <w:lang w:bidi="ar"/>
              </w:rPr>
              <w:br/>
              <w:t>3、电源电压 220V</w:t>
            </w:r>
            <w:r>
              <w:rPr>
                <w:rFonts w:hint="eastAsia"/>
                <w:szCs w:val="21"/>
                <w:lang w:bidi="ar"/>
              </w:rPr>
              <w:br/>
              <w:t>4、输出功率 ≥500W</w:t>
            </w:r>
            <w:r>
              <w:rPr>
                <w:rFonts w:hint="eastAsia"/>
                <w:szCs w:val="21"/>
                <w:lang w:bidi="ar"/>
              </w:rPr>
              <w:br/>
              <w:t>5、峰值功率 ≥1500W</w:t>
            </w:r>
            <w:r>
              <w:rPr>
                <w:rFonts w:hint="eastAsia"/>
                <w:szCs w:val="21"/>
                <w:lang w:bidi="ar"/>
              </w:rPr>
              <w:br/>
              <w:t>6、频率范围 ≥25HZ—150HZ</w:t>
            </w:r>
            <w:r>
              <w:rPr>
                <w:rFonts w:hint="eastAsia"/>
                <w:szCs w:val="21"/>
                <w:lang w:bidi="ar"/>
              </w:rPr>
              <w:br/>
              <w:t>7、相位变化 0~180 Degrees</w:t>
            </w:r>
            <w:r>
              <w:rPr>
                <w:rFonts w:hint="eastAsia"/>
                <w:szCs w:val="21"/>
                <w:lang w:bidi="ar"/>
              </w:rPr>
              <w:br/>
              <w:t>8、超低音信号线路输入 支持</w:t>
            </w:r>
            <w:r>
              <w:rPr>
                <w:rFonts w:hint="eastAsia"/>
                <w:szCs w:val="21"/>
                <w:lang w:bidi="ar"/>
              </w:rPr>
              <w:br/>
              <w:t>9、信号自动识别(工作/待机) 支持</w:t>
            </w:r>
          </w:p>
        </w:tc>
      </w:tr>
      <w:tr w:rsidR="00B9179C" w14:paraId="2091D878" w14:textId="77777777">
        <w:trPr>
          <w:trHeight w:val="567"/>
        </w:trPr>
        <w:tc>
          <w:tcPr>
            <w:tcW w:w="620" w:type="pct"/>
            <w:shd w:val="clear" w:color="auto" w:fill="auto"/>
            <w:noWrap/>
            <w:vAlign w:val="center"/>
          </w:tcPr>
          <w:p w14:paraId="0DC59EA2" w14:textId="77777777" w:rsidR="00B9179C" w:rsidRDefault="0053299E">
            <w:pPr>
              <w:jc w:val="center"/>
              <w:textAlignment w:val="center"/>
              <w:rPr>
                <w:szCs w:val="21"/>
              </w:rPr>
            </w:pPr>
            <w:r>
              <w:rPr>
                <w:rFonts w:hint="eastAsia"/>
                <w:color w:val="000000"/>
                <w:szCs w:val="21"/>
                <w:lang w:bidi="ar"/>
              </w:rPr>
              <w:t>O-05</w:t>
            </w:r>
          </w:p>
        </w:tc>
        <w:tc>
          <w:tcPr>
            <w:tcW w:w="891" w:type="pct"/>
            <w:shd w:val="clear" w:color="auto" w:fill="auto"/>
            <w:vAlign w:val="center"/>
          </w:tcPr>
          <w:p w14:paraId="716363C5" w14:textId="77777777" w:rsidR="00B9179C" w:rsidRDefault="0053299E">
            <w:pPr>
              <w:jc w:val="center"/>
              <w:textAlignment w:val="center"/>
              <w:rPr>
                <w:szCs w:val="21"/>
                <w:lang w:bidi="ar"/>
              </w:rPr>
            </w:pPr>
            <w:r>
              <w:rPr>
                <w:rFonts w:hint="eastAsia"/>
                <w:szCs w:val="21"/>
                <w:lang w:bidi="ar"/>
              </w:rPr>
              <w:t>七声道功率放大器</w:t>
            </w:r>
          </w:p>
          <w:p w14:paraId="0CF7823E" w14:textId="77777777" w:rsidR="00B9179C" w:rsidRDefault="0053299E">
            <w:pPr>
              <w:jc w:val="center"/>
              <w:textAlignment w:val="center"/>
              <w:rPr>
                <w:szCs w:val="21"/>
              </w:rPr>
            </w:pPr>
            <w:r>
              <w:rPr>
                <w:rFonts w:hint="eastAsia"/>
                <w:b/>
                <w:bCs/>
                <w:szCs w:val="21"/>
                <w:u w:val="single"/>
                <w:lang w:bidi="ar"/>
              </w:rPr>
              <w:t>（重复参数）</w:t>
            </w:r>
          </w:p>
        </w:tc>
        <w:tc>
          <w:tcPr>
            <w:tcW w:w="3488" w:type="pct"/>
            <w:shd w:val="clear" w:color="auto" w:fill="auto"/>
            <w:vAlign w:val="center"/>
          </w:tcPr>
          <w:p w14:paraId="0E4C39CD" w14:textId="77777777" w:rsidR="00B9179C" w:rsidRDefault="0053299E">
            <w:pPr>
              <w:jc w:val="left"/>
              <w:textAlignment w:val="center"/>
              <w:rPr>
                <w:szCs w:val="21"/>
                <w:lang w:bidi="ar"/>
              </w:rPr>
            </w:pPr>
            <w:r>
              <w:rPr>
                <w:szCs w:val="21"/>
                <w:lang w:bidi="ar"/>
              </w:rPr>
              <w:t>1、不低于7 通道功率放大器</w:t>
            </w:r>
            <w:r>
              <w:rPr>
                <w:szCs w:val="21"/>
                <w:lang w:bidi="ar"/>
              </w:rPr>
              <w:br/>
              <w:t>2、独立的全平衡、低失真、低噪声、高速HI-FI型功放线路</w:t>
            </w:r>
            <w:r>
              <w:rPr>
                <w:szCs w:val="21"/>
                <w:lang w:bidi="ar"/>
              </w:rPr>
              <w:br/>
              <w:t>3、完善的功放保护线路：短路保护、自激保护、过热保护、直流保护</w:t>
            </w:r>
            <w:r>
              <w:rPr>
                <w:szCs w:val="21"/>
                <w:lang w:bidi="ar"/>
              </w:rPr>
              <w:br/>
              <w:t>4、高品质环牛，大容量电解电容，功率储备充沛富裕</w:t>
            </w:r>
            <w:r>
              <w:rPr>
                <w:szCs w:val="21"/>
                <w:lang w:bidi="ar"/>
              </w:rPr>
              <w:br/>
              <w:t>5、大功率音频</w:t>
            </w:r>
            <w:proofErr w:type="gramStart"/>
            <w:r>
              <w:rPr>
                <w:szCs w:val="21"/>
                <w:lang w:bidi="ar"/>
              </w:rPr>
              <w:t>专用名管并联</w:t>
            </w:r>
            <w:proofErr w:type="gramEnd"/>
            <w:r>
              <w:rPr>
                <w:szCs w:val="21"/>
                <w:lang w:bidi="ar"/>
              </w:rPr>
              <w:t>输出，可以提供30A大电流输出能力，输出功率余量大</w:t>
            </w:r>
            <w:r>
              <w:rPr>
                <w:szCs w:val="21"/>
                <w:lang w:bidi="ar"/>
              </w:rPr>
              <w:br/>
              <w:t xml:space="preserve">6、功放功率：8Ω单通道功率:≥200Wx7   </w:t>
            </w:r>
            <w:r>
              <w:rPr>
                <w:szCs w:val="21"/>
                <w:lang w:bidi="ar"/>
              </w:rPr>
              <w:br/>
              <w:t xml:space="preserve">               4Ω单通道功率:≥400Wx7</w:t>
            </w:r>
            <w:r>
              <w:rPr>
                <w:szCs w:val="21"/>
                <w:lang w:bidi="ar"/>
              </w:rPr>
              <w:br/>
              <w:t xml:space="preserve">7、频率响应:20 Hz - 20 </w:t>
            </w:r>
            <w:proofErr w:type="spellStart"/>
            <w:r>
              <w:rPr>
                <w:szCs w:val="21"/>
                <w:lang w:bidi="ar"/>
              </w:rPr>
              <w:t>KHz</w:t>
            </w:r>
            <w:proofErr w:type="spellEnd"/>
            <w:r>
              <w:rPr>
                <w:szCs w:val="21"/>
                <w:lang w:bidi="ar"/>
              </w:rPr>
              <w:t>，+±0.5dB</w:t>
            </w:r>
            <w:r>
              <w:rPr>
                <w:szCs w:val="21"/>
                <w:lang w:bidi="ar"/>
              </w:rPr>
              <w:br/>
              <w:t>8、总谐波失真: ≤ 0.03</w:t>
            </w:r>
            <w:proofErr w:type="gramStart"/>
            <w:r>
              <w:rPr>
                <w:szCs w:val="21"/>
                <w:lang w:bidi="ar"/>
              </w:rPr>
              <w:t>%(</w:t>
            </w:r>
            <w:proofErr w:type="gramEnd"/>
            <w:r>
              <w:rPr>
                <w:szCs w:val="21"/>
                <w:lang w:bidi="ar"/>
              </w:rPr>
              <w:t xml:space="preserve">1 </w:t>
            </w:r>
            <w:proofErr w:type="spellStart"/>
            <w:r>
              <w:rPr>
                <w:szCs w:val="21"/>
                <w:lang w:bidi="ar"/>
              </w:rPr>
              <w:t>KHz</w:t>
            </w:r>
            <w:proofErr w:type="spellEnd"/>
            <w:r>
              <w:rPr>
                <w:szCs w:val="21"/>
                <w:lang w:bidi="ar"/>
              </w:rPr>
              <w:t xml:space="preserve">) </w:t>
            </w:r>
          </w:p>
          <w:p w14:paraId="1D522692" w14:textId="77777777" w:rsidR="00B9179C" w:rsidRDefault="0053299E">
            <w:pPr>
              <w:jc w:val="left"/>
              <w:textAlignment w:val="center"/>
              <w:rPr>
                <w:szCs w:val="21"/>
                <w:lang w:bidi="ar"/>
              </w:rPr>
            </w:pPr>
            <w:r>
              <w:rPr>
                <w:szCs w:val="21"/>
                <w:lang w:bidi="ar"/>
              </w:rPr>
              <w:t>9、信噪比: ≥105dB  （A计权）</w:t>
            </w:r>
            <w:r>
              <w:rPr>
                <w:szCs w:val="21"/>
                <w:lang w:bidi="ar"/>
              </w:rPr>
              <w:br/>
              <w:t xml:space="preserve">10、分离度:≥63dB </w:t>
            </w:r>
            <w:r>
              <w:rPr>
                <w:szCs w:val="21"/>
                <w:lang w:bidi="ar"/>
              </w:rPr>
              <w:br/>
              <w:t xml:space="preserve">11、整机增益：≥35dB </w:t>
            </w:r>
          </w:p>
          <w:p w14:paraId="739E723F" w14:textId="77777777" w:rsidR="00B9179C" w:rsidRDefault="0053299E">
            <w:pPr>
              <w:jc w:val="left"/>
              <w:textAlignment w:val="center"/>
              <w:rPr>
                <w:szCs w:val="21"/>
              </w:rPr>
            </w:pPr>
            <w:r>
              <w:rPr>
                <w:szCs w:val="21"/>
                <w:lang w:bidi="ar"/>
              </w:rPr>
              <w:t>12、提供厂家或总代理商出具针对本项目的售后服务承诺函原件。</w:t>
            </w:r>
          </w:p>
        </w:tc>
      </w:tr>
      <w:tr w:rsidR="00B9179C" w14:paraId="14F0FBA3" w14:textId="77777777">
        <w:trPr>
          <w:trHeight w:val="567"/>
        </w:trPr>
        <w:tc>
          <w:tcPr>
            <w:tcW w:w="620" w:type="pct"/>
            <w:shd w:val="clear" w:color="auto" w:fill="auto"/>
            <w:noWrap/>
            <w:vAlign w:val="center"/>
          </w:tcPr>
          <w:p w14:paraId="162A378E" w14:textId="77777777" w:rsidR="00B9179C" w:rsidRDefault="0053299E">
            <w:pPr>
              <w:jc w:val="center"/>
              <w:textAlignment w:val="center"/>
              <w:rPr>
                <w:szCs w:val="21"/>
              </w:rPr>
            </w:pPr>
            <w:r>
              <w:rPr>
                <w:rFonts w:hint="eastAsia"/>
                <w:color w:val="000000"/>
                <w:szCs w:val="21"/>
                <w:lang w:bidi="ar"/>
              </w:rPr>
              <w:t>O-06</w:t>
            </w:r>
          </w:p>
        </w:tc>
        <w:tc>
          <w:tcPr>
            <w:tcW w:w="891" w:type="pct"/>
            <w:shd w:val="clear" w:color="auto" w:fill="auto"/>
            <w:vAlign w:val="center"/>
          </w:tcPr>
          <w:p w14:paraId="6CA212C2" w14:textId="77777777" w:rsidR="00B9179C" w:rsidRDefault="0053299E">
            <w:pPr>
              <w:jc w:val="center"/>
              <w:textAlignment w:val="center"/>
              <w:rPr>
                <w:szCs w:val="21"/>
              </w:rPr>
            </w:pPr>
            <w:proofErr w:type="gramStart"/>
            <w:r>
              <w:rPr>
                <w:rFonts w:hint="eastAsia"/>
                <w:szCs w:val="21"/>
                <w:lang w:bidi="ar"/>
              </w:rPr>
              <w:t>全景声</w:t>
            </w:r>
            <w:proofErr w:type="gramEnd"/>
            <w:r>
              <w:rPr>
                <w:rFonts w:hint="eastAsia"/>
                <w:szCs w:val="21"/>
                <w:lang w:bidi="ar"/>
              </w:rPr>
              <w:t>影院功放</w:t>
            </w:r>
            <w:r>
              <w:rPr>
                <w:rFonts w:hint="eastAsia"/>
                <w:b/>
                <w:bCs/>
                <w:szCs w:val="21"/>
                <w:u w:val="single"/>
                <w:lang w:bidi="ar"/>
              </w:rPr>
              <w:t>（重复参数）</w:t>
            </w:r>
            <w:r>
              <w:rPr>
                <w:rFonts w:hint="eastAsia"/>
                <w:szCs w:val="21"/>
                <w:lang w:bidi="ar"/>
              </w:rPr>
              <w:t xml:space="preserve"> </w:t>
            </w:r>
          </w:p>
        </w:tc>
        <w:tc>
          <w:tcPr>
            <w:tcW w:w="3488" w:type="pct"/>
            <w:shd w:val="clear" w:color="auto" w:fill="auto"/>
            <w:vAlign w:val="center"/>
          </w:tcPr>
          <w:p w14:paraId="20B683F4" w14:textId="77777777" w:rsidR="00B9179C" w:rsidRDefault="0053299E">
            <w:pPr>
              <w:jc w:val="left"/>
              <w:textAlignment w:val="center"/>
              <w:rPr>
                <w:szCs w:val="21"/>
              </w:rPr>
            </w:pPr>
            <w:r>
              <w:rPr>
                <w:rFonts w:hint="eastAsia"/>
                <w:szCs w:val="21"/>
                <w:lang w:bidi="ar"/>
              </w:rPr>
              <w:t>1、支持 Dolby Atmos、</w:t>
            </w:r>
            <w:proofErr w:type="spellStart"/>
            <w:r>
              <w:rPr>
                <w:rFonts w:hint="eastAsia"/>
                <w:szCs w:val="21"/>
                <w:lang w:bidi="ar"/>
              </w:rPr>
              <w:t>DolbyTrue</w:t>
            </w:r>
            <w:proofErr w:type="spellEnd"/>
            <w:r>
              <w:rPr>
                <w:rFonts w:hint="eastAsia"/>
                <w:szCs w:val="21"/>
                <w:lang w:bidi="ar"/>
              </w:rPr>
              <w:t>-HD 及向下兼容所有杜比音频编码文件；</w:t>
            </w:r>
            <w:r>
              <w:rPr>
                <w:rFonts w:hint="eastAsia"/>
                <w:szCs w:val="21"/>
                <w:lang w:bidi="ar"/>
              </w:rPr>
              <w:br/>
              <w:t>2、支持 DTS:X、DTS-Master 及向下兼容所有 DTS 音频编码文件；</w:t>
            </w:r>
            <w:r>
              <w:rPr>
                <w:rFonts w:hint="eastAsia"/>
                <w:szCs w:val="21"/>
                <w:lang w:bidi="ar"/>
              </w:rPr>
              <w:br/>
              <w:t>3、支持 HDMI2.0，支持 HDCP2.2；</w:t>
            </w:r>
            <w:r>
              <w:rPr>
                <w:rFonts w:hint="eastAsia"/>
                <w:szCs w:val="21"/>
                <w:lang w:bidi="ar"/>
              </w:rPr>
              <w:br/>
              <w:t>4、支持 4K/60Hz，RGB 4:4:4，18GHz 全带宽高清视频信号；</w:t>
            </w:r>
            <w:r>
              <w:rPr>
                <w:rFonts w:hint="eastAsia"/>
                <w:szCs w:val="21"/>
                <w:lang w:bidi="ar"/>
              </w:rPr>
              <w:br/>
            </w:r>
            <w:r>
              <w:rPr>
                <w:rFonts w:hint="eastAsia"/>
                <w:szCs w:val="21"/>
                <w:lang w:bidi="ar"/>
              </w:rPr>
              <w:lastRenderedPageBreak/>
              <w:t>5、支持 Dolby Vision 及 HDR 10 高清视频信号；</w:t>
            </w:r>
            <w:r>
              <w:rPr>
                <w:rFonts w:hint="eastAsia"/>
                <w:szCs w:val="21"/>
                <w:lang w:bidi="ar"/>
              </w:rPr>
              <w:br/>
              <w:t>6、</w:t>
            </w:r>
            <w:r>
              <w:rPr>
                <w:rFonts w:hint="eastAsia"/>
                <w:color w:val="000000"/>
                <w:szCs w:val="21"/>
                <w:lang w:bidi="ar"/>
              </w:rPr>
              <w:t>≥</w:t>
            </w:r>
            <w:r>
              <w:rPr>
                <w:rFonts w:hint="eastAsia"/>
                <w:szCs w:val="21"/>
                <w:lang w:bidi="ar"/>
              </w:rPr>
              <w:t>12 声道的</w:t>
            </w:r>
            <w:proofErr w:type="gramStart"/>
            <w:r>
              <w:rPr>
                <w:rFonts w:hint="eastAsia"/>
                <w:szCs w:val="21"/>
                <w:lang w:bidi="ar"/>
              </w:rPr>
              <w:t>全景声</w:t>
            </w:r>
            <w:proofErr w:type="gramEnd"/>
            <w:r>
              <w:rPr>
                <w:rFonts w:hint="eastAsia"/>
                <w:szCs w:val="21"/>
                <w:lang w:bidi="ar"/>
              </w:rPr>
              <w:t xml:space="preserve"> 7.1.4 全平衡输出；</w:t>
            </w:r>
            <w:r>
              <w:rPr>
                <w:rFonts w:hint="eastAsia"/>
                <w:szCs w:val="21"/>
                <w:lang w:bidi="ar"/>
              </w:rPr>
              <w:br/>
              <w:t>7、内置全景</w:t>
            </w:r>
            <w:proofErr w:type="gramStart"/>
            <w:r>
              <w:rPr>
                <w:rFonts w:hint="eastAsia"/>
                <w:szCs w:val="21"/>
                <w:lang w:bidi="ar"/>
              </w:rPr>
              <w:t>声卡拉</w:t>
            </w:r>
            <w:proofErr w:type="gramEnd"/>
            <w:r>
              <w:rPr>
                <w:rFonts w:hint="eastAsia"/>
                <w:szCs w:val="21"/>
                <w:lang w:bidi="ar"/>
              </w:rPr>
              <w:t xml:space="preserve"> OK 系统，强大的 DSP 数字混响效果及防啸叫</w:t>
            </w:r>
            <w:proofErr w:type="gramStart"/>
            <w:r>
              <w:rPr>
                <w:rFonts w:hint="eastAsia"/>
                <w:szCs w:val="21"/>
                <w:lang w:bidi="ar"/>
              </w:rPr>
              <w:t>移频处理</w:t>
            </w:r>
            <w:proofErr w:type="gramEnd"/>
            <w:r>
              <w:rPr>
                <w:rFonts w:hint="eastAsia"/>
                <w:szCs w:val="21"/>
                <w:lang w:bidi="ar"/>
              </w:rPr>
              <w:t>技术，多种人声风格选择；</w:t>
            </w:r>
            <w:r>
              <w:rPr>
                <w:rFonts w:hint="eastAsia"/>
                <w:szCs w:val="21"/>
                <w:lang w:bidi="ar"/>
              </w:rPr>
              <w:br/>
              <w:t>8、内置一键式全自动校正操作功能，可通过可选附件对房间均衡、扬声器距离、延时、声压进行全自动校正。同时，也支持用户手动调节；</w:t>
            </w:r>
            <w:r>
              <w:rPr>
                <w:rFonts w:hint="eastAsia"/>
                <w:szCs w:val="21"/>
                <w:lang w:bidi="ar"/>
              </w:rPr>
              <w:br/>
              <w:t>9、内置</w:t>
            </w:r>
            <w:proofErr w:type="gramStart"/>
            <w:r>
              <w:rPr>
                <w:rFonts w:hint="eastAsia"/>
                <w:szCs w:val="21"/>
                <w:lang w:bidi="ar"/>
              </w:rPr>
              <w:t>蓝牙数字</w:t>
            </w:r>
            <w:proofErr w:type="gramEnd"/>
            <w:r>
              <w:rPr>
                <w:rFonts w:hint="eastAsia"/>
                <w:szCs w:val="21"/>
                <w:lang w:bidi="ar"/>
              </w:rPr>
              <w:t>声场接收器；</w:t>
            </w:r>
            <w:r>
              <w:rPr>
                <w:rFonts w:hint="eastAsia"/>
                <w:szCs w:val="21"/>
                <w:lang w:bidi="ar"/>
              </w:rPr>
              <w:br/>
              <w:t>10、内置高品质音乐播放器，支持 TF 卡及 U 盘音频文件播放，支持 FLAC、APE、WAV、MP3等多种无损及有损压缩音频格式，支持多层文件夹管理；</w:t>
            </w:r>
            <w:r>
              <w:rPr>
                <w:rFonts w:hint="eastAsia"/>
                <w:szCs w:val="21"/>
                <w:lang w:bidi="ar"/>
              </w:rPr>
              <w:br/>
              <w:t>11、中文音视频叠加式 OSD 屏幕显示菜单；</w:t>
            </w:r>
            <w:r>
              <w:rPr>
                <w:rFonts w:hint="eastAsia"/>
                <w:szCs w:val="21"/>
                <w:lang w:bidi="ar"/>
              </w:rPr>
              <w:br/>
              <w:t>12、支持从 2.0 声道到 7.1.4 声道等 10 多种扬声器配置；</w:t>
            </w:r>
            <w:r>
              <w:rPr>
                <w:rFonts w:hint="eastAsia"/>
                <w:szCs w:val="21"/>
                <w:lang w:bidi="ar"/>
              </w:rPr>
              <w:br/>
              <w:t>13、支持 HDMI 6 进 2 出，2 组同轴 2 组光纤数码音频输出，3 组模拟音频输入；</w:t>
            </w:r>
            <w:r>
              <w:rPr>
                <w:rFonts w:hint="eastAsia"/>
                <w:szCs w:val="21"/>
                <w:lang w:bidi="ar"/>
              </w:rPr>
              <w:br/>
              <w:t>14、支持 5.1 声道外部混音输入，可外接混响器；</w:t>
            </w:r>
            <w:r>
              <w:rPr>
                <w:rFonts w:hint="eastAsia"/>
                <w:szCs w:val="21"/>
                <w:lang w:bidi="ar"/>
              </w:rPr>
              <w:br/>
              <w:t>15、支持 RS232 集中控制器；</w:t>
            </w:r>
            <w:r>
              <w:rPr>
                <w:rFonts w:hint="eastAsia"/>
                <w:szCs w:val="21"/>
                <w:lang w:bidi="ar"/>
              </w:rPr>
              <w:br/>
              <w:t>16、支持 HDMI ARC 音频回传，支持 CEC 控制；</w:t>
            </w:r>
            <w:r>
              <w:rPr>
                <w:rFonts w:hint="eastAsia"/>
                <w:szCs w:val="21"/>
                <w:lang w:bidi="ar"/>
              </w:rPr>
              <w:br/>
              <w:t>17、支持高达 1000ms 时长的唇音同步调节；</w:t>
            </w:r>
            <w:r>
              <w:rPr>
                <w:rFonts w:hint="eastAsia"/>
                <w:szCs w:val="21"/>
                <w:lang w:bidi="ar"/>
              </w:rPr>
              <w:br/>
              <w:t>18、支持音视频编组输出。                                                                                                                                                                                                     技术参数：                                                                                                                                                                                                    19、额定输入阻抗 :&gt; 20KΩ（模拟音源输入）</w:t>
            </w:r>
            <w:r>
              <w:rPr>
                <w:rFonts w:hint="eastAsia"/>
                <w:szCs w:val="21"/>
                <w:lang w:bidi="ar"/>
              </w:rPr>
              <w:br/>
              <w:t xml:space="preserve">20、额定输出阻抗 :1KΩ </w:t>
            </w:r>
            <w:r>
              <w:rPr>
                <w:rFonts w:hint="eastAsia"/>
                <w:szCs w:val="21"/>
                <w:lang w:bidi="ar"/>
              </w:rPr>
              <w:br/>
              <w:t>21、最大不失真输入电平 :≥ 2Vrms（模拟直通）</w:t>
            </w:r>
            <w:r>
              <w:rPr>
                <w:rFonts w:hint="eastAsia"/>
                <w:szCs w:val="21"/>
                <w:lang w:bidi="ar"/>
              </w:rPr>
              <w:br/>
              <w:t xml:space="preserve">22、失真度 :≤ 0.02%（A计权，模拟直通，1kHz 正常工作条件） </w:t>
            </w:r>
            <w:r>
              <w:rPr>
                <w:rFonts w:hint="eastAsia"/>
                <w:szCs w:val="21"/>
                <w:lang w:bidi="ar"/>
              </w:rPr>
              <w:br/>
              <w:t xml:space="preserve">23、频率响应 ：10Hz - 50kHz（+1 / -3 dB，模拟直通） </w:t>
            </w:r>
            <w:r>
              <w:rPr>
                <w:rFonts w:hint="eastAsia"/>
                <w:szCs w:val="21"/>
                <w:lang w:bidi="ar"/>
              </w:rPr>
              <w:br/>
              <w:t xml:space="preserve">24、增益 ：≥ 13dB（模拟直通） </w:t>
            </w:r>
            <w:r>
              <w:rPr>
                <w:rFonts w:hint="eastAsia"/>
                <w:szCs w:val="21"/>
                <w:lang w:bidi="ar"/>
              </w:rPr>
              <w:br/>
              <w:t>25、信噪比 ：≥ 98dB（A 计权，模拟直通）</w:t>
            </w:r>
            <w:r>
              <w:rPr>
                <w:rFonts w:hint="eastAsia"/>
                <w:szCs w:val="21"/>
                <w:lang w:bidi="ar"/>
              </w:rPr>
              <w:br/>
              <w:t xml:space="preserve">26、声频分离度 ：&gt; 80dB（模拟直通）  </w:t>
            </w:r>
          </w:p>
        </w:tc>
      </w:tr>
      <w:tr w:rsidR="00B9179C" w14:paraId="1D7741FB" w14:textId="77777777">
        <w:trPr>
          <w:trHeight w:val="567"/>
        </w:trPr>
        <w:tc>
          <w:tcPr>
            <w:tcW w:w="5000" w:type="pct"/>
            <w:gridSpan w:val="3"/>
            <w:shd w:val="clear" w:color="auto" w:fill="auto"/>
            <w:noWrap/>
            <w:vAlign w:val="center"/>
          </w:tcPr>
          <w:p w14:paraId="7BF26771" w14:textId="77777777" w:rsidR="00B9179C" w:rsidRDefault="0053299E">
            <w:pPr>
              <w:jc w:val="center"/>
              <w:textAlignment w:val="center"/>
              <w:rPr>
                <w:szCs w:val="21"/>
                <w:lang w:bidi="ar"/>
              </w:rPr>
            </w:pPr>
            <w:r>
              <w:rPr>
                <w:rFonts w:hint="eastAsia"/>
                <w:b/>
                <w:bCs/>
                <w:szCs w:val="21"/>
                <w:lang w:bidi="ar"/>
              </w:rPr>
              <w:lastRenderedPageBreak/>
              <w:t>二、杜比数字影院智能控制系统</w:t>
            </w:r>
          </w:p>
        </w:tc>
      </w:tr>
      <w:tr w:rsidR="00B9179C" w14:paraId="0CF6E12A" w14:textId="77777777">
        <w:trPr>
          <w:trHeight w:val="567"/>
        </w:trPr>
        <w:tc>
          <w:tcPr>
            <w:tcW w:w="620" w:type="pct"/>
            <w:shd w:val="clear" w:color="auto" w:fill="auto"/>
            <w:noWrap/>
            <w:vAlign w:val="center"/>
          </w:tcPr>
          <w:p w14:paraId="032AEB44" w14:textId="77777777" w:rsidR="00B9179C" w:rsidRDefault="0053299E">
            <w:pPr>
              <w:jc w:val="center"/>
              <w:textAlignment w:val="center"/>
              <w:rPr>
                <w:szCs w:val="21"/>
              </w:rPr>
            </w:pPr>
            <w:r>
              <w:rPr>
                <w:rFonts w:hint="eastAsia"/>
                <w:color w:val="000000"/>
                <w:szCs w:val="21"/>
                <w:lang w:bidi="ar"/>
              </w:rPr>
              <w:t>P-01</w:t>
            </w:r>
          </w:p>
        </w:tc>
        <w:tc>
          <w:tcPr>
            <w:tcW w:w="891" w:type="pct"/>
            <w:shd w:val="clear" w:color="auto" w:fill="auto"/>
            <w:vAlign w:val="center"/>
          </w:tcPr>
          <w:p w14:paraId="20904235" w14:textId="77777777" w:rsidR="00B9179C" w:rsidRDefault="0053299E">
            <w:pPr>
              <w:jc w:val="center"/>
              <w:textAlignment w:val="center"/>
              <w:rPr>
                <w:szCs w:val="21"/>
                <w:lang w:bidi="ar"/>
              </w:rPr>
            </w:pPr>
            <w:r>
              <w:rPr>
                <w:rFonts w:hint="eastAsia"/>
                <w:szCs w:val="21"/>
                <w:lang w:bidi="ar"/>
              </w:rPr>
              <w:t>多媒体处理系统及控制核心</w:t>
            </w:r>
          </w:p>
          <w:p w14:paraId="5948AF11" w14:textId="77777777" w:rsidR="00B9179C" w:rsidRDefault="0053299E">
            <w:pPr>
              <w:jc w:val="center"/>
              <w:textAlignment w:val="center"/>
              <w:rPr>
                <w:szCs w:val="21"/>
              </w:rPr>
            </w:pPr>
            <w:r>
              <w:rPr>
                <w:rFonts w:hint="eastAsia"/>
                <w:b/>
                <w:bCs/>
                <w:szCs w:val="21"/>
                <w:u w:val="single"/>
                <w:lang w:bidi="ar"/>
              </w:rPr>
              <w:t>（重复参数）</w:t>
            </w:r>
            <w:r>
              <w:rPr>
                <w:rFonts w:hint="eastAsia"/>
                <w:szCs w:val="21"/>
                <w:lang w:bidi="ar"/>
              </w:rPr>
              <w:t xml:space="preserve">  </w:t>
            </w:r>
          </w:p>
        </w:tc>
        <w:tc>
          <w:tcPr>
            <w:tcW w:w="3488" w:type="pct"/>
            <w:shd w:val="clear" w:color="auto" w:fill="auto"/>
            <w:vAlign w:val="center"/>
          </w:tcPr>
          <w:p w14:paraId="5470F86A" w14:textId="77777777" w:rsidR="00B9179C" w:rsidRDefault="0053299E">
            <w:pPr>
              <w:jc w:val="left"/>
              <w:textAlignment w:val="center"/>
              <w:rPr>
                <w:szCs w:val="21"/>
              </w:rPr>
            </w:pPr>
            <w:r>
              <w:rPr>
                <w:rFonts w:hint="eastAsia"/>
                <w:color w:val="000000"/>
                <w:szCs w:val="21"/>
                <w:lang w:bidi="ar"/>
              </w:rPr>
              <w:t>主要</w:t>
            </w:r>
            <w:r>
              <w:rPr>
                <w:rFonts w:hint="eastAsia"/>
                <w:szCs w:val="21"/>
                <w:lang w:bidi="ar"/>
              </w:rPr>
              <w:t>特点：</w:t>
            </w:r>
            <w:r>
              <w:rPr>
                <w:rFonts w:hint="eastAsia"/>
                <w:szCs w:val="21"/>
                <w:lang w:bidi="ar"/>
              </w:rPr>
              <w:br/>
              <w:t>集音频处理，功放，视频矩阵，灯光，集中控制等功能于一身的多媒体处理核心</w:t>
            </w:r>
            <w:r>
              <w:rPr>
                <w:rFonts w:hint="eastAsia"/>
                <w:szCs w:val="21"/>
                <w:lang w:bidi="ar"/>
              </w:rPr>
              <w:br/>
              <w:t>音频处理：</w:t>
            </w:r>
            <w:r>
              <w:rPr>
                <w:rFonts w:hint="eastAsia"/>
                <w:szCs w:val="21"/>
                <w:lang w:bidi="ar"/>
              </w:rPr>
              <w:br/>
            </w:r>
            <w:r>
              <w:rPr>
                <w:rFonts w:hint="eastAsia"/>
                <w:szCs w:val="21"/>
                <w:lang w:bidi="ar"/>
              </w:rPr>
              <w:lastRenderedPageBreak/>
              <w:t>1、 不少于8个输入通道，且每个通道可切换话筒输入或线路输入，话筒输入带48V幻想供电；</w:t>
            </w:r>
            <w:r>
              <w:rPr>
                <w:rFonts w:hint="eastAsia"/>
                <w:szCs w:val="21"/>
                <w:lang w:bidi="ar"/>
              </w:rPr>
              <w:br/>
              <w:t>2、 不少与8个输出通道</w:t>
            </w:r>
            <w:r>
              <w:rPr>
                <w:rFonts w:hint="eastAsia"/>
                <w:szCs w:val="21"/>
                <w:lang w:bidi="ar"/>
              </w:rPr>
              <w:br/>
              <w:t>3、 所有输入和输出通道处理都有延时器、限幅器、高、低通滤波器、且少于15段参量均衡（需提供CNAS标识的检测报告扫描件，要求内容能体现满足上述参数要求，原件备查）</w:t>
            </w:r>
            <w:r>
              <w:rPr>
                <w:rFonts w:hint="eastAsia"/>
                <w:szCs w:val="21"/>
                <w:lang w:bidi="ar"/>
              </w:rPr>
              <w:br/>
              <w:t>4、所有输入通道处理都有噪声门</w:t>
            </w:r>
            <w:r>
              <w:rPr>
                <w:rFonts w:hint="eastAsia"/>
                <w:szCs w:val="21"/>
                <w:lang w:bidi="ar"/>
              </w:rPr>
              <w:br/>
              <w:t>5、所有输入通道带独立的反馈抑制器</w:t>
            </w:r>
            <w:r>
              <w:rPr>
                <w:rFonts w:hint="eastAsia"/>
                <w:szCs w:val="21"/>
                <w:lang w:bidi="ar"/>
              </w:rPr>
              <w:br/>
              <w:t>6、所有输入通道带自动混音器，且可自定义增益衰减值</w:t>
            </w:r>
            <w:r>
              <w:rPr>
                <w:rFonts w:hint="eastAsia"/>
                <w:szCs w:val="21"/>
                <w:lang w:bidi="ar"/>
              </w:rPr>
              <w:br/>
              <w:t>7、带AEC回声消除器</w:t>
            </w:r>
            <w:r>
              <w:rPr>
                <w:rFonts w:hint="eastAsia"/>
                <w:szCs w:val="21"/>
                <w:lang w:bidi="ar"/>
              </w:rPr>
              <w:br/>
              <w:t>8、可设置系统最大及最小增益值</w:t>
            </w:r>
            <w:r>
              <w:rPr>
                <w:rFonts w:hint="eastAsia"/>
                <w:szCs w:val="21"/>
                <w:lang w:bidi="ar"/>
              </w:rPr>
              <w:br/>
              <w:t>9、可预存不少于31个预设，且每次开机都读取第一个预设</w:t>
            </w:r>
            <w:r>
              <w:rPr>
                <w:rFonts w:hint="eastAsia"/>
                <w:szCs w:val="21"/>
                <w:lang w:bidi="ar"/>
              </w:rPr>
              <w:br/>
              <w:t>10、可设置用户密码及管理权限</w:t>
            </w:r>
            <w:r>
              <w:rPr>
                <w:rFonts w:hint="eastAsia"/>
                <w:szCs w:val="21"/>
                <w:lang w:bidi="ar"/>
              </w:rPr>
              <w:br/>
              <w:t>功放输出：</w:t>
            </w:r>
            <w:r>
              <w:rPr>
                <w:rFonts w:hint="eastAsia"/>
                <w:szCs w:val="21"/>
                <w:lang w:bidi="ar"/>
              </w:rPr>
              <w:br/>
              <w:t>11、不少于4路D类数字功放输出</w:t>
            </w:r>
            <w:r>
              <w:rPr>
                <w:rFonts w:hint="eastAsia"/>
                <w:szCs w:val="21"/>
                <w:lang w:bidi="ar"/>
              </w:rPr>
              <w:br/>
              <w:t>12、每路功放输出不少于200W@8欧姆</w:t>
            </w:r>
            <w:r>
              <w:rPr>
                <w:rFonts w:hint="eastAsia"/>
                <w:szCs w:val="21"/>
                <w:lang w:bidi="ar"/>
              </w:rPr>
              <w:br/>
              <w:t>视频处理：</w:t>
            </w:r>
            <w:r>
              <w:rPr>
                <w:rFonts w:hint="eastAsia"/>
                <w:szCs w:val="21"/>
                <w:lang w:bidi="ar"/>
              </w:rPr>
              <w:br/>
              <w:t>13、不少于4路HDMI输入接口，支持4K分辨率</w:t>
            </w:r>
            <w:r>
              <w:rPr>
                <w:rFonts w:hint="eastAsia"/>
                <w:szCs w:val="21"/>
                <w:lang w:bidi="ar"/>
              </w:rPr>
              <w:br/>
              <w:t>14、不少于4路HDMI输出接口，支持4K分辨率</w:t>
            </w:r>
            <w:r>
              <w:rPr>
                <w:rFonts w:hint="eastAsia"/>
                <w:szCs w:val="21"/>
                <w:lang w:bidi="ar"/>
              </w:rPr>
              <w:br/>
              <w:t>15、带音频解码接口，支持输入信号源音频独立解码</w:t>
            </w:r>
            <w:r>
              <w:rPr>
                <w:rFonts w:hint="eastAsia"/>
                <w:szCs w:val="21"/>
                <w:lang w:bidi="ar"/>
              </w:rPr>
              <w:br/>
              <w:t>中控处理：</w:t>
            </w:r>
            <w:r>
              <w:rPr>
                <w:rFonts w:hint="eastAsia"/>
                <w:szCs w:val="21"/>
                <w:lang w:bidi="ar"/>
              </w:rPr>
              <w:br/>
              <w:t>16、不少于4路IR</w:t>
            </w:r>
            <w:r>
              <w:rPr>
                <w:rFonts w:hint="eastAsia"/>
                <w:szCs w:val="21"/>
                <w:lang w:bidi="ar"/>
              </w:rPr>
              <w:br/>
              <w:t>17、不少于3路RS-232接口</w:t>
            </w:r>
            <w:r>
              <w:rPr>
                <w:rFonts w:hint="eastAsia"/>
                <w:szCs w:val="21"/>
                <w:lang w:bidi="ar"/>
              </w:rPr>
              <w:br/>
              <w:t>18、不少于4路GPIO接口</w:t>
            </w:r>
            <w:r>
              <w:rPr>
                <w:rFonts w:hint="eastAsia"/>
                <w:szCs w:val="21"/>
                <w:lang w:bidi="ar"/>
              </w:rPr>
              <w:br/>
              <w:t>19、支持IR、RS-232、485、RJ45、GPIO控制</w:t>
            </w:r>
            <w:r>
              <w:rPr>
                <w:rFonts w:hint="eastAsia"/>
                <w:szCs w:val="21"/>
                <w:lang w:bidi="ar"/>
              </w:rPr>
              <w:br/>
              <w:t>20、支持DMX512控制，能同时控制不少于500个通道</w:t>
            </w:r>
            <w:r>
              <w:rPr>
                <w:rFonts w:hint="eastAsia"/>
                <w:szCs w:val="21"/>
                <w:lang w:bidi="ar"/>
              </w:rPr>
              <w:br/>
              <w:t>21、支持红外学习功能</w:t>
            </w:r>
            <w:r>
              <w:rPr>
                <w:rFonts w:hint="eastAsia"/>
                <w:szCs w:val="21"/>
                <w:lang w:bidi="ar"/>
              </w:rPr>
              <w:br/>
              <w:t>22、支持外部扩展</w:t>
            </w:r>
            <w:r>
              <w:rPr>
                <w:rFonts w:hint="eastAsia"/>
                <w:szCs w:val="21"/>
                <w:lang w:bidi="ar"/>
              </w:rPr>
              <w:br/>
              <w:t>23、支持场景联动触发、时间触发等功能</w:t>
            </w:r>
            <w:r>
              <w:rPr>
                <w:rFonts w:hint="eastAsia"/>
                <w:szCs w:val="21"/>
                <w:lang w:bidi="ar"/>
              </w:rPr>
              <w:br/>
              <w:t>24、支持有线和无线控制界面</w:t>
            </w:r>
            <w:r>
              <w:rPr>
                <w:rFonts w:hint="eastAsia"/>
                <w:szCs w:val="21"/>
                <w:lang w:bidi="ar"/>
              </w:rPr>
              <w:br/>
              <w:t>25、支持iOS、Android和</w:t>
            </w:r>
            <w:proofErr w:type="spellStart"/>
            <w:r>
              <w:rPr>
                <w:rFonts w:hint="eastAsia"/>
                <w:szCs w:val="21"/>
                <w:lang w:bidi="ar"/>
              </w:rPr>
              <w:t>Windown</w:t>
            </w:r>
            <w:proofErr w:type="spellEnd"/>
            <w:r>
              <w:rPr>
                <w:rFonts w:hint="eastAsia"/>
                <w:szCs w:val="21"/>
                <w:lang w:bidi="ar"/>
              </w:rPr>
              <w:t>平板或手机控制</w:t>
            </w:r>
            <w:r>
              <w:rPr>
                <w:rFonts w:hint="eastAsia"/>
                <w:szCs w:val="21"/>
                <w:lang w:bidi="ar"/>
              </w:rPr>
              <w:br/>
              <w:t>26、支持6部机子同时连</w:t>
            </w:r>
            <w:proofErr w:type="gramStart"/>
            <w:r>
              <w:rPr>
                <w:rFonts w:hint="eastAsia"/>
                <w:szCs w:val="21"/>
                <w:lang w:bidi="ar"/>
              </w:rPr>
              <w:t>网控制</w:t>
            </w:r>
            <w:proofErr w:type="gramEnd"/>
            <w:r>
              <w:rPr>
                <w:szCs w:val="21"/>
                <w:lang w:bidi="ar"/>
              </w:rPr>
              <w:t xml:space="preserve">   </w:t>
            </w:r>
            <w:r>
              <w:rPr>
                <w:rFonts w:hint="eastAsia"/>
                <w:szCs w:val="21"/>
                <w:lang w:bidi="ar"/>
              </w:rPr>
              <w:t xml:space="preserve">    </w:t>
            </w:r>
          </w:p>
        </w:tc>
      </w:tr>
      <w:tr w:rsidR="00B9179C" w14:paraId="02575676" w14:textId="77777777">
        <w:trPr>
          <w:trHeight w:val="567"/>
        </w:trPr>
        <w:tc>
          <w:tcPr>
            <w:tcW w:w="620" w:type="pct"/>
            <w:shd w:val="clear" w:color="auto" w:fill="auto"/>
            <w:noWrap/>
            <w:vAlign w:val="center"/>
          </w:tcPr>
          <w:p w14:paraId="7628B5E3" w14:textId="77777777" w:rsidR="00B9179C" w:rsidRDefault="0053299E">
            <w:pPr>
              <w:jc w:val="center"/>
              <w:textAlignment w:val="center"/>
              <w:rPr>
                <w:szCs w:val="21"/>
              </w:rPr>
            </w:pPr>
            <w:r>
              <w:rPr>
                <w:rFonts w:hint="eastAsia"/>
                <w:color w:val="000000"/>
                <w:szCs w:val="21"/>
                <w:lang w:bidi="ar"/>
              </w:rPr>
              <w:lastRenderedPageBreak/>
              <w:t>P-02</w:t>
            </w:r>
          </w:p>
        </w:tc>
        <w:tc>
          <w:tcPr>
            <w:tcW w:w="891" w:type="pct"/>
            <w:shd w:val="clear" w:color="auto" w:fill="auto"/>
            <w:vAlign w:val="center"/>
          </w:tcPr>
          <w:p w14:paraId="12D6B70F" w14:textId="77777777" w:rsidR="00B9179C" w:rsidRDefault="0053299E">
            <w:pPr>
              <w:jc w:val="center"/>
              <w:textAlignment w:val="center"/>
              <w:rPr>
                <w:szCs w:val="21"/>
              </w:rPr>
            </w:pPr>
            <w:r>
              <w:rPr>
                <w:rFonts w:hint="eastAsia"/>
                <w:szCs w:val="21"/>
                <w:lang w:bidi="ar"/>
              </w:rPr>
              <w:t>7寸触摸面板</w:t>
            </w:r>
            <w:r>
              <w:rPr>
                <w:rFonts w:hint="eastAsia"/>
                <w:b/>
                <w:bCs/>
                <w:szCs w:val="21"/>
                <w:u w:val="single"/>
                <w:lang w:bidi="ar"/>
              </w:rPr>
              <w:t>（重复参数）</w:t>
            </w:r>
          </w:p>
        </w:tc>
        <w:tc>
          <w:tcPr>
            <w:tcW w:w="3488" w:type="pct"/>
            <w:shd w:val="clear" w:color="auto" w:fill="auto"/>
            <w:vAlign w:val="center"/>
          </w:tcPr>
          <w:p w14:paraId="52397C03" w14:textId="77777777" w:rsidR="00B9179C" w:rsidRDefault="0053299E">
            <w:pPr>
              <w:spacing w:after="160"/>
              <w:jc w:val="left"/>
              <w:textAlignment w:val="center"/>
              <w:rPr>
                <w:szCs w:val="21"/>
              </w:rPr>
            </w:pPr>
            <w:r>
              <w:rPr>
                <w:rFonts w:hint="eastAsia"/>
                <w:szCs w:val="21"/>
                <w:lang w:bidi="ar"/>
              </w:rPr>
              <w:t>主要特点：</w:t>
            </w:r>
            <w:r>
              <w:rPr>
                <w:rFonts w:hint="eastAsia"/>
                <w:szCs w:val="21"/>
                <w:lang w:bidi="ar"/>
              </w:rPr>
              <w:br/>
              <w:t>1、有线控制面板，与中控主机或处理器配套使用</w:t>
            </w:r>
            <w:r>
              <w:rPr>
                <w:rFonts w:hint="eastAsia"/>
                <w:szCs w:val="21"/>
                <w:lang w:bidi="ar"/>
              </w:rPr>
              <w:br/>
            </w:r>
            <w:r>
              <w:rPr>
                <w:rFonts w:hint="eastAsia"/>
                <w:szCs w:val="21"/>
                <w:lang w:bidi="ar"/>
              </w:rPr>
              <w:lastRenderedPageBreak/>
              <w:t>2、7寸TFT触摸屏</w:t>
            </w:r>
            <w:r>
              <w:rPr>
                <w:rFonts w:hint="eastAsia"/>
                <w:szCs w:val="21"/>
                <w:lang w:bidi="ar"/>
              </w:rPr>
              <w:br/>
              <w:t>3、屏幕分辨率：800*480</w:t>
            </w:r>
            <w:r>
              <w:rPr>
                <w:rFonts w:hint="eastAsia"/>
                <w:szCs w:val="21"/>
                <w:lang w:bidi="ar"/>
              </w:rPr>
              <w:br/>
              <w:t>4、16位真彩色RGB显示(64K色)；</w:t>
            </w:r>
            <w:r>
              <w:rPr>
                <w:rFonts w:hint="eastAsia"/>
                <w:szCs w:val="21"/>
                <w:lang w:bidi="ar"/>
              </w:rPr>
              <w:br/>
              <w:t>5、通讯接口：RS485</w:t>
            </w:r>
            <w:r>
              <w:rPr>
                <w:rFonts w:hint="eastAsia"/>
                <w:szCs w:val="21"/>
                <w:lang w:bidi="ar"/>
              </w:rPr>
              <w:br/>
              <w:t>6、供电：支持5-26V</w:t>
            </w:r>
            <w:r>
              <w:rPr>
                <w:rFonts w:hint="eastAsia"/>
                <w:szCs w:val="21"/>
                <w:lang w:bidi="ar"/>
              </w:rPr>
              <w:br/>
              <w:t>7、内置标准：8*12、8*16、12*24、16*32、32*64 ASCII字库，16*16、24*24GBK和32*32、64*64 GB2312等字库，用户可自定义任意windows字库；</w:t>
            </w:r>
            <w:r>
              <w:rPr>
                <w:rFonts w:hint="eastAsia"/>
                <w:szCs w:val="21"/>
                <w:lang w:bidi="ar"/>
              </w:rPr>
              <w:br/>
              <w:t>8、支持BMP、JPEG、WMF、PNG和GIF等图片格式下载；</w:t>
            </w:r>
            <w:r>
              <w:rPr>
                <w:rFonts w:hint="eastAsia"/>
                <w:szCs w:val="21"/>
                <w:lang w:bidi="ar"/>
              </w:rPr>
              <w:br/>
              <w:t>9、支持任意大小图片显示、图片裁剪、图片过滤和GIF动画显示；</w:t>
            </w:r>
            <w:r>
              <w:rPr>
                <w:rFonts w:hint="eastAsia"/>
                <w:szCs w:val="21"/>
                <w:lang w:bidi="ar"/>
              </w:rPr>
              <w:br/>
              <w:t>10、拥有多种组态控件：按钮控件、文本控件、下拉控件、进度条控件、仪表控件、曲线控件、滑块控件、选择控件、图标控件、动画控件、时钟控件和</w:t>
            </w:r>
            <w:proofErr w:type="gramStart"/>
            <w:r>
              <w:rPr>
                <w:rFonts w:hint="eastAsia"/>
                <w:szCs w:val="21"/>
                <w:lang w:bidi="ar"/>
              </w:rPr>
              <w:t>二维码控件</w:t>
            </w:r>
            <w:proofErr w:type="gramEnd"/>
            <w:r>
              <w:rPr>
                <w:rFonts w:hint="eastAsia"/>
                <w:szCs w:val="21"/>
                <w:lang w:bidi="ar"/>
              </w:rPr>
              <w:t>等；</w:t>
            </w:r>
            <w:r>
              <w:rPr>
                <w:rFonts w:hint="eastAsia"/>
                <w:szCs w:val="21"/>
                <w:lang w:bidi="ar"/>
              </w:rPr>
              <w:br/>
              <w:t>11、支持对内指令操作，无需用户MCU参与，实现按钮互斥、文本配合显示等；、</w:t>
            </w:r>
            <w:r>
              <w:rPr>
                <w:rFonts w:hint="eastAsia"/>
                <w:szCs w:val="21"/>
                <w:lang w:bidi="ar"/>
              </w:rPr>
              <w:br/>
              <w:t>12、支持画点、线、圆、矩形和多边形等常用GUI功能；</w:t>
            </w:r>
            <w:r>
              <w:rPr>
                <w:rFonts w:hint="eastAsia"/>
                <w:szCs w:val="21"/>
                <w:lang w:bidi="ar"/>
              </w:rPr>
              <w:br/>
              <w:t>13、波特率设置范围1200-2Mbps；</w:t>
            </w:r>
            <w:r>
              <w:rPr>
                <w:rFonts w:hint="eastAsia"/>
                <w:szCs w:val="21"/>
                <w:lang w:bidi="ar"/>
              </w:rPr>
              <w:br/>
              <w:t>14、</w:t>
            </w:r>
            <w:proofErr w:type="gramStart"/>
            <w:r>
              <w:rPr>
                <w:rFonts w:hint="eastAsia"/>
                <w:szCs w:val="21"/>
                <w:lang w:bidi="ar"/>
              </w:rPr>
              <w:t>支持图层切换</w:t>
            </w:r>
            <w:proofErr w:type="gramEnd"/>
            <w:r>
              <w:rPr>
                <w:rFonts w:hint="eastAsia"/>
                <w:szCs w:val="21"/>
                <w:lang w:bidi="ar"/>
              </w:rPr>
              <w:t>、</w:t>
            </w:r>
            <w:proofErr w:type="gramStart"/>
            <w:r>
              <w:rPr>
                <w:rFonts w:hint="eastAsia"/>
                <w:szCs w:val="21"/>
                <w:lang w:bidi="ar"/>
              </w:rPr>
              <w:t>图层拷贝</w:t>
            </w:r>
            <w:proofErr w:type="gramEnd"/>
            <w:r>
              <w:rPr>
                <w:rFonts w:hint="eastAsia"/>
                <w:szCs w:val="21"/>
                <w:lang w:bidi="ar"/>
              </w:rPr>
              <w:t>和图</w:t>
            </w:r>
            <w:proofErr w:type="gramStart"/>
            <w:r>
              <w:rPr>
                <w:rFonts w:hint="eastAsia"/>
                <w:szCs w:val="21"/>
                <w:lang w:bidi="ar"/>
              </w:rPr>
              <w:t>层叠加</w:t>
            </w:r>
            <w:proofErr w:type="gramEnd"/>
            <w:r>
              <w:rPr>
                <w:rFonts w:hint="eastAsia"/>
                <w:szCs w:val="21"/>
                <w:lang w:bidi="ar"/>
              </w:rPr>
              <w:t>功能；</w:t>
            </w:r>
          </w:p>
        </w:tc>
      </w:tr>
      <w:tr w:rsidR="00B9179C" w14:paraId="3BE54012" w14:textId="77777777">
        <w:trPr>
          <w:trHeight w:val="567"/>
        </w:trPr>
        <w:tc>
          <w:tcPr>
            <w:tcW w:w="620" w:type="pct"/>
            <w:shd w:val="clear" w:color="auto" w:fill="auto"/>
            <w:noWrap/>
            <w:vAlign w:val="center"/>
          </w:tcPr>
          <w:p w14:paraId="6B9C9866" w14:textId="77777777" w:rsidR="00B9179C" w:rsidRDefault="0053299E">
            <w:pPr>
              <w:jc w:val="center"/>
              <w:textAlignment w:val="center"/>
              <w:rPr>
                <w:szCs w:val="21"/>
              </w:rPr>
            </w:pPr>
            <w:r>
              <w:rPr>
                <w:rFonts w:hint="eastAsia"/>
                <w:color w:val="000000"/>
                <w:szCs w:val="21"/>
                <w:lang w:bidi="ar"/>
              </w:rPr>
              <w:lastRenderedPageBreak/>
              <w:t>P-03</w:t>
            </w:r>
          </w:p>
        </w:tc>
        <w:tc>
          <w:tcPr>
            <w:tcW w:w="891" w:type="pct"/>
            <w:shd w:val="clear" w:color="auto" w:fill="auto"/>
            <w:vAlign w:val="center"/>
          </w:tcPr>
          <w:p w14:paraId="718F6F59" w14:textId="77777777" w:rsidR="00B9179C" w:rsidRDefault="0053299E">
            <w:pPr>
              <w:jc w:val="center"/>
              <w:textAlignment w:val="center"/>
              <w:rPr>
                <w:szCs w:val="21"/>
              </w:rPr>
            </w:pPr>
            <w:r>
              <w:rPr>
                <w:rFonts w:hint="eastAsia"/>
                <w:szCs w:val="21"/>
                <w:lang w:bidi="ar"/>
              </w:rPr>
              <w:br/>
              <w:t>强电控制继电器</w:t>
            </w:r>
            <w:r>
              <w:rPr>
                <w:rFonts w:hint="eastAsia"/>
                <w:b/>
                <w:bCs/>
                <w:szCs w:val="21"/>
                <w:u w:val="single"/>
                <w:lang w:bidi="ar"/>
              </w:rPr>
              <w:t>（重复参数）</w:t>
            </w:r>
          </w:p>
        </w:tc>
        <w:tc>
          <w:tcPr>
            <w:tcW w:w="3488" w:type="pct"/>
            <w:shd w:val="clear" w:color="auto" w:fill="auto"/>
            <w:vAlign w:val="center"/>
          </w:tcPr>
          <w:p w14:paraId="26AFA8A3" w14:textId="77777777" w:rsidR="00B9179C" w:rsidRDefault="0053299E">
            <w:pPr>
              <w:jc w:val="left"/>
              <w:textAlignment w:val="center"/>
              <w:rPr>
                <w:szCs w:val="21"/>
              </w:rPr>
            </w:pPr>
            <w:r>
              <w:rPr>
                <w:rFonts w:hint="eastAsia"/>
                <w:color w:val="000000"/>
                <w:szCs w:val="21"/>
                <w:lang w:bidi="ar"/>
              </w:rPr>
              <w:t>主要特点：</w:t>
            </w:r>
            <w:r>
              <w:rPr>
                <w:rFonts w:hint="eastAsia"/>
                <w:color w:val="000000"/>
                <w:szCs w:val="21"/>
                <w:lang w:bidi="ar"/>
              </w:rPr>
              <w:br/>
              <w:t>1、8路继电器输出，相互独立，每路继电器触点容量：250VAC/10A</w:t>
            </w:r>
            <w:r>
              <w:rPr>
                <w:rFonts w:hint="eastAsia"/>
                <w:color w:val="000000"/>
                <w:szCs w:val="21"/>
                <w:lang w:bidi="ar"/>
              </w:rPr>
              <w:br/>
              <w:t>2、8路开关量输入，全光电隔离</w:t>
            </w:r>
            <w:r>
              <w:rPr>
                <w:rFonts w:hint="eastAsia"/>
                <w:color w:val="000000"/>
                <w:szCs w:val="21"/>
                <w:lang w:bidi="ar"/>
              </w:rPr>
              <w:br/>
              <w:t>3、供电电压：支持9V-30VDC</w:t>
            </w:r>
            <w:r>
              <w:rPr>
                <w:rFonts w:hint="eastAsia"/>
                <w:color w:val="000000"/>
                <w:szCs w:val="21"/>
                <w:lang w:bidi="ar"/>
              </w:rPr>
              <w:br/>
              <w:t>4、控制协议：RS485</w:t>
            </w:r>
            <w:r>
              <w:rPr>
                <w:rFonts w:hint="eastAsia"/>
                <w:color w:val="000000"/>
                <w:szCs w:val="21"/>
                <w:lang w:bidi="ar"/>
              </w:rPr>
              <w:br/>
              <w:t>5、支持Modbus RTU和自定义定长</w:t>
            </w:r>
            <w:proofErr w:type="gramStart"/>
            <w:r>
              <w:rPr>
                <w:rFonts w:hint="eastAsia"/>
                <w:color w:val="000000"/>
                <w:szCs w:val="21"/>
                <w:lang w:bidi="ar"/>
              </w:rPr>
              <w:t>帧</w:t>
            </w:r>
            <w:proofErr w:type="gramEnd"/>
            <w:r>
              <w:rPr>
                <w:rFonts w:hint="eastAsia"/>
                <w:color w:val="000000"/>
                <w:szCs w:val="21"/>
                <w:lang w:bidi="ar"/>
              </w:rPr>
              <w:t>协议，默认Modbus RTU 协议</w:t>
            </w:r>
            <w:r>
              <w:rPr>
                <w:rFonts w:hint="eastAsia"/>
                <w:color w:val="000000"/>
                <w:szCs w:val="21"/>
                <w:lang w:bidi="ar"/>
              </w:rPr>
              <w:br/>
              <w:t>6、6位地址码拨码开关，最大支持64个地址组网控制，也可软件配置ID，范围：01-255</w:t>
            </w:r>
            <w:r>
              <w:rPr>
                <w:rFonts w:hint="eastAsia"/>
                <w:color w:val="000000"/>
                <w:szCs w:val="21"/>
                <w:lang w:bidi="ar"/>
              </w:rPr>
              <w:br/>
              <w:t>7、</w:t>
            </w:r>
            <w:proofErr w:type="gramStart"/>
            <w:r>
              <w:rPr>
                <w:rFonts w:hint="eastAsia"/>
                <w:color w:val="000000"/>
                <w:szCs w:val="21"/>
                <w:lang w:bidi="ar"/>
              </w:rPr>
              <w:t>板载工业</w:t>
            </w:r>
            <w:proofErr w:type="gramEnd"/>
            <w:r>
              <w:rPr>
                <w:rFonts w:hint="eastAsia"/>
                <w:color w:val="000000"/>
                <w:szCs w:val="21"/>
                <w:lang w:bidi="ar"/>
              </w:rPr>
              <w:t>级MCU，工作稳定</w:t>
            </w:r>
            <w:r>
              <w:rPr>
                <w:rFonts w:hint="eastAsia"/>
                <w:color w:val="000000"/>
                <w:szCs w:val="21"/>
                <w:lang w:bidi="ar"/>
              </w:rPr>
              <w:br/>
              <w:t>8、波特率：可配置1200,2400,4800,9600,19200,38400,57600,115200</w:t>
            </w:r>
          </w:p>
        </w:tc>
      </w:tr>
      <w:tr w:rsidR="00B9179C" w14:paraId="705427AD" w14:textId="77777777">
        <w:trPr>
          <w:trHeight w:val="567"/>
        </w:trPr>
        <w:tc>
          <w:tcPr>
            <w:tcW w:w="620" w:type="pct"/>
            <w:shd w:val="clear" w:color="auto" w:fill="auto"/>
            <w:noWrap/>
            <w:vAlign w:val="center"/>
          </w:tcPr>
          <w:p w14:paraId="64D7B79F" w14:textId="77777777" w:rsidR="00B9179C" w:rsidRDefault="0053299E">
            <w:pPr>
              <w:jc w:val="center"/>
              <w:textAlignment w:val="center"/>
              <w:rPr>
                <w:szCs w:val="21"/>
              </w:rPr>
            </w:pPr>
            <w:r>
              <w:rPr>
                <w:rFonts w:hint="eastAsia"/>
                <w:color w:val="000000"/>
                <w:szCs w:val="21"/>
                <w:lang w:bidi="ar"/>
              </w:rPr>
              <w:t>P-04</w:t>
            </w:r>
          </w:p>
        </w:tc>
        <w:tc>
          <w:tcPr>
            <w:tcW w:w="891" w:type="pct"/>
            <w:shd w:val="clear" w:color="auto" w:fill="auto"/>
            <w:vAlign w:val="center"/>
          </w:tcPr>
          <w:p w14:paraId="42AC3ABC" w14:textId="77777777" w:rsidR="00B9179C" w:rsidRDefault="0053299E">
            <w:pPr>
              <w:jc w:val="center"/>
              <w:textAlignment w:val="center"/>
              <w:rPr>
                <w:szCs w:val="21"/>
                <w:lang w:bidi="ar"/>
              </w:rPr>
            </w:pPr>
            <w:r>
              <w:rPr>
                <w:rFonts w:hint="eastAsia"/>
                <w:szCs w:val="21"/>
                <w:lang w:bidi="ar"/>
              </w:rPr>
              <w:t>网络红外/串口扩展器</w:t>
            </w:r>
          </w:p>
          <w:p w14:paraId="64560E52" w14:textId="77777777" w:rsidR="00B9179C" w:rsidRDefault="0053299E">
            <w:pPr>
              <w:jc w:val="center"/>
              <w:textAlignment w:val="center"/>
              <w:rPr>
                <w:szCs w:val="21"/>
              </w:rPr>
            </w:pPr>
            <w:r>
              <w:rPr>
                <w:rFonts w:hint="eastAsia"/>
                <w:b/>
                <w:bCs/>
                <w:szCs w:val="21"/>
                <w:u w:val="single"/>
                <w:lang w:bidi="ar"/>
              </w:rPr>
              <w:t>（重复参数）</w:t>
            </w:r>
          </w:p>
        </w:tc>
        <w:tc>
          <w:tcPr>
            <w:tcW w:w="3488" w:type="pct"/>
            <w:shd w:val="clear" w:color="auto" w:fill="auto"/>
            <w:vAlign w:val="center"/>
          </w:tcPr>
          <w:p w14:paraId="54703954" w14:textId="77777777" w:rsidR="00B9179C" w:rsidRDefault="0053299E">
            <w:pPr>
              <w:jc w:val="left"/>
              <w:textAlignment w:val="center"/>
              <w:rPr>
                <w:szCs w:val="21"/>
              </w:rPr>
            </w:pPr>
            <w:r>
              <w:rPr>
                <w:rFonts w:hint="eastAsia"/>
                <w:color w:val="000000"/>
                <w:szCs w:val="21"/>
                <w:lang w:bidi="ar"/>
              </w:rPr>
              <w:t>主要特点：</w:t>
            </w:r>
            <w:r>
              <w:rPr>
                <w:rFonts w:hint="eastAsia"/>
                <w:color w:val="000000"/>
                <w:szCs w:val="21"/>
                <w:lang w:bidi="ar"/>
              </w:rPr>
              <w:br/>
              <w:t>1、网络控制与RS485控制扩展器</w:t>
            </w:r>
            <w:r>
              <w:rPr>
                <w:rFonts w:hint="eastAsia"/>
                <w:color w:val="000000"/>
                <w:szCs w:val="21"/>
                <w:lang w:bidi="ar"/>
              </w:rPr>
              <w:br/>
              <w:t>2、与中控主机配套使用</w:t>
            </w:r>
            <w:r>
              <w:rPr>
                <w:rFonts w:hint="eastAsia"/>
                <w:color w:val="000000"/>
                <w:szCs w:val="21"/>
                <w:lang w:bidi="ar"/>
              </w:rPr>
              <w:br/>
              <w:t>3、≥6路RS232串口输出，且每一路都可以自定义波特率、校验方式等</w:t>
            </w:r>
            <w:r>
              <w:rPr>
                <w:rFonts w:hint="eastAsia"/>
                <w:color w:val="000000"/>
                <w:szCs w:val="21"/>
                <w:lang w:bidi="ar"/>
              </w:rPr>
              <w:br/>
              <w:t>4、≥8路红外输出，每一路输出可发送100个红外代码，超强红外学习</w:t>
            </w:r>
            <w:r>
              <w:rPr>
                <w:rFonts w:hint="eastAsia"/>
                <w:color w:val="000000"/>
                <w:szCs w:val="21"/>
                <w:lang w:bidi="ar"/>
              </w:rPr>
              <w:lastRenderedPageBreak/>
              <w:t>功能</w:t>
            </w:r>
          </w:p>
        </w:tc>
      </w:tr>
      <w:tr w:rsidR="00B9179C" w14:paraId="62244230" w14:textId="77777777">
        <w:trPr>
          <w:trHeight w:val="567"/>
        </w:trPr>
        <w:tc>
          <w:tcPr>
            <w:tcW w:w="620" w:type="pct"/>
            <w:shd w:val="clear" w:color="auto" w:fill="auto"/>
            <w:noWrap/>
            <w:vAlign w:val="center"/>
          </w:tcPr>
          <w:p w14:paraId="678301B8" w14:textId="77777777" w:rsidR="00B9179C" w:rsidRDefault="0053299E">
            <w:pPr>
              <w:jc w:val="center"/>
              <w:textAlignment w:val="center"/>
              <w:rPr>
                <w:szCs w:val="21"/>
              </w:rPr>
            </w:pPr>
            <w:r>
              <w:rPr>
                <w:rFonts w:hint="eastAsia"/>
                <w:color w:val="000000"/>
                <w:szCs w:val="21"/>
                <w:lang w:bidi="ar"/>
              </w:rPr>
              <w:lastRenderedPageBreak/>
              <w:t>P-05</w:t>
            </w:r>
          </w:p>
        </w:tc>
        <w:tc>
          <w:tcPr>
            <w:tcW w:w="891" w:type="pct"/>
            <w:shd w:val="clear" w:color="auto" w:fill="auto"/>
            <w:vAlign w:val="center"/>
          </w:tcPr>
          <w:p w14:paraId="27E5E303" w14:textId="77777777" w:rsidR="00B9179C" w:rsidRDefault="0053299E">
            <w:pPr>
              <w:jc w:val="center"/>
              <w:textAlignment w:val="center"/>
              <w:rPr>
                <w:szCs w:val="21"/>
              </w:rPr>
            </w:pPr>
            <w:r>
              <w:rPr>
                <w:rFonts w:hint="eastAsia"/>
                <w:szCs w:val="21"/>
                <w:lang w:bidi="ar"/>
              </w:rPr>
              <w:t>时序电源管理器</w:t>
            </w:r>
            <w:r>
              <w:rPr>
                <w:rFonts w:hint="eastAsia"/>
                <w:b/>
                <w:bCs/>
                <w:szCs w:val="21"/>
                <w:u w:val="single"/>
                <w:lang w:bidi="ar"/>
              </w:rPr>
              <w:t>（重复参数）</w:t>
            </w:r>
          </w:p>
        </w:tc>
        <w:tc>
          <w:tcPr>
            <w:tcW w:w="3488" w:type="pct"/>
            <w:shd w:val="clear" w:color="auto" w:fill="auto"/>
            <w:vAlign w:val="center"/>
          </w:tcPr>
          <w:p w14:paraId="3942A489" w14:textId="77777777" w:rsidR="00B9179C" w:rsidRDefault="0053299E">
            <w:pPr>
              <w:jc w:val="left"/>
              <w:textAlignment w:val="center"/>
              <w:rPr>
                <w:color w:val="000000"/>
                <w:szCs w:val="21"/>
                <w:lang w:bidi="ar"/>
              </w:rPr>
            </w:pPr>
            <w:r>
              <w:rPr>
                <w:rFonts w:hint="eastAsia"/>
                <w:color w:val="000000"/>
                <w:szCs w:val="21"/>
                <w:lang w:bidi="ar"/>
              </w:rPr>
              <w:t>主要特点</w:t>
            </w:r>
          </w:p>
          <w:p w14:paraId="4CAEE952" w14:textId="77777777" w:rsidR="00B9179C" w:rsidRDefault="0053299E">
            <w:pPr>
              <w:jc w:val="left"/>
              <w:textAlignment w:val="center"/>
              <w:rPr>
                <w:color w:val="000000"/>
                <w:szCs w:val="21"/>
                <w:lang w:bidi="ar"/>
              </w:rPr>
            </w:pPr>
            <w:r>
              <w:rPr>
                <w:color w:val="000000"/>
                <w:szCs w:val="21"/>
                <w:lang w:bidi="ar"/>
              </w:rPr>
              <w:t>1、集成大电流空气开关和电压显示，最大限度的指示和保护供电系统的安全可靠；</w:t>
            </w:r>
          </w:p>
          <w:p w14:paraId="6D39C88D" w14:textId="77777777" w:rsidR="00B9179C" w:rsidRDefault="0053299E">
            <w:pPr>
              <w:jc w:val="left"/>
              <w:textAlignment w:val="center"/>
              <w:rPr>
                <w:color w:val="000000"/>
                <w:szCs w:val="21"/>
                <w:lang w:bidi="ar"/>
              </w:rPr>
            </w:pPr>
            <w:r>
              <w:rPr>
                <w:color w:val="000000"/>
                <w:szCs w:val="21"/>
                <w:lang w:bidi="ar"/>
              </w:rPr>
              <w:t>2、高性能的电源滤波器，拥有良好的共模</w:t>
            </w:r>
            <w:proofErr w:type="gramStart"/>
            <w:r>
              <w:rPr>
                <w:color w:val="000000"/>
                <w:szCs w:val="21"/>
                <w:lang w:bidi="ar"/>
              </w:rPr>
              <w:t>和差模抑制特性</w:t>
            </w:r>
            <w:proofErr w:type="gramEnd"/>
            <w:r>
              <w:rPr>
                <w:color w:val="000000"/>
                <w:szCs w:val="21"/>
                <w:lang w:bidi="ar"/>
              </w:rPr>
              <w:t>。</w:t>
            </w:r>
          </w:p>
          <w:p w14:paraId="5CCFBA4A" w14:textId="77777777" w:rsidR="00B9179C" w:rsidRDefault="0053299E">
            <w:pPr>
              <w:jc w:val="left"/>
              <w:textAlignment w:val="center"/>
              <w:rPr>
                <w:color w:val="000000"/>
                <w:szCs w:val="21"/>
                <w:lang w:bidi="ar"/>
              </w:rPr>
            </w:pPr>
            <w:r>
              <w:rPr>
                <w:color w:val="000000"/>
                <w:szCs w:val="21"/>
                <w:lang w:bidi="ar"/>
              </w:rPr>
              <w:t>3、不少于10路可控制电源，单路额定输出电流30A；</w:t>
            </w:r>
          </w:p>
          <w:p w14:paraId="282A8678" w14:textId="77777777" w:rsidR="00B9179C" w:rsidRDefault="0053299E">
            <w:pPr>
              <w:jc w:val="left"/>
              <w:textAlignment w:val="center"/>
              <w:rPr>
                <w:color w:val="000000"/>
                <w:szCs w:val="21"/>
                <w:lang w:bidi="ar"/>
              </w:rPr>
            </w:pPr>
            <w:r>
              <w:rPr>
                <w:color w:val="000000"/>
                <w:szCs w:val="21"/>
                <w:lang w:bidi="ar"/>
              </w:rPr>
              <w:t>4、面板带大电流DC5V/3A  USB接口输出；提供不少于3组DC12V/1A直流电源输出；</w:t>
            </w:r>
          </w:p>
          <w:p w14:paraId="02757E6B" w14:textId="77777777" w:rsidR="00B9179C" w:rsidRDefault="0053299E">
            <w:pPr>
              <w:jc w:val="left"/>
              <w:textAlignment w:val="center"/>
              <w:rPr>
                <w:color w:val="000000"/>
                <w:szCs w:val="21"/>
                <w:lang w:bidi="ar"/>
              </w:rPr>
            </w:pPr>
            <w:r>
              <w:rPr>
                <w:color w:val="000000"/>
                <w:szCs w:val="21"/>
                <w:lang w:bidi="ar"/>
              </w:rPr>
              <w:t>5、电源通道开关间隔时间从100毫秒到2000毫秒可以自由设置；支持短路干接点或者DC24V触发自动开启系统电源；</w:t>
            </w:r>
          </w:p>
          <w:p w14:paraId="707F73A9" w14:textId="77777777" w:rsidR="00B9179C" w:rsidRDefault="0053299E">
            <w:pPr>
              <w:jc w:val="left"/>
              <w:textAlignment w:val="center"/>
              <w:rPr>
                <w:color w:val="000000"/>
                <w:szCs w:val="21"/>
                <w:lang w:bidi="ar"/>
              </w:rPr>
            </w:pPr>
            <w:r>
              <w:rPr>
                <w:color w:val="000000"/>
                <w:szCs w:val="21"/>
                <w:lang w:bidi="ar"/>
              </w:rPr>
              <w:t>6、支持手动操作或可编程受控动作；</w:t>
            </w:r>
          </w:p>
          <w:p w14:paraId="6484FB5A" w14:textId="77777777" w:rsidR="00B9179C" w:rsidRDefault="0053299E">
            <w:pPr>
              <w:jc w:val="left"/>
              <w:textAlignment w:val="center"/>
              <w:rPr>
                <w:color w:val="000000"/>
                <w:szCs w:val="21"/>
                <w:lang w:bidi="ar"/>
              </w:rPr>
            </w:pPr>
            <w:r>
              <w:rPr>
                <w:color w:val="000000"/>
                <w:szCs w:val="21"/>
                <w:lang w:bidi="ar"/>
              </w:rPr>
              <w:t>7、支持多机级联，最多可达80路电源输出；</w:t>
            </w:r>
          </w:p>
          <w:p w14:paraId="5CAB9E42" w14:textId="77777777" w:rsidR="00B9179C" w:rsidRDefault="0053299E">
            <w:pPr>
              <w:jc w:val="left"/>
              <w:textAlignment w:val="center"/>
              <w:rPr>
                <w:color w:val="000000"/>
                <w:szCs w:val="21"/>
                <w:lang w:bidi="ar"/>
              </w:rPr>
            </w:pPr>
            <w:r>
              <w:rPr>
                <w:color w:val="000000"/>
                <w:szCs w:val="21"/>
                <w:lang w:bidi="ar"/>
              </w:rPr>
              <w:t>8、备有安全锁、按键锁功能，供手动紧急控制及防误操作；</w:t>
            </w:r>
          </w:p>
          <w:p w14:paraId="3EE33FC4" w14:textId="77777777" w:rsidR="00B9179C" w:rsidRDefault="0053299E">
            <w:pPr>
              <w:jc w:val="left"/>
              <w:textAlignment w:val="center"/>
              <w:rPr>
                <w:color w:val="000000"/>
                <w:szCs w:val="21"/>
                <w:lang w:bidi="ar"/>
              </w:rPr>
            </w:pPr>
            <w:r>
              <w:rPr>
                <w:color w:val="000000"/>
                <w:szCs w:val="21"/>
                <w:lang w:bidi="ar"/>
              </w:rPr>
              <w:t>9、通过总线组织网络，连接方便快捷；</w:t>
            </w:r>
          </w:p>
          <w:p w14:paraId="2F120A5C" w14:textId="77777777" w:rsidR="00B9179C" w:rsidRDefault="0053299E">
            <w:pPr>
              <w:jc w:val="left"/>
              <w:textAlignment w:val="center"/>
              <w:rPr>
                <w:szCs w:val="21"/>
              </w:rPr>
            </w:pPr>
            <w:r>
              <w:rPr>
                <w:color w:val="000000"/>
                <w:szCs w:val="21"/>
                <w:lang w:bidi="ar"/>
              </w:rPr>
              <w:t>10、通过总线协议与中央主机联机，组成强大的可编程受控供电系统，提高系统管理能力；</w:t>
            </w:r>
          </w:p>
        </w:tc>
      </w:tr>
      <w:tr w:rsidR="00B9179C" w14:paraId="7E276FF5" w14:textId="77777777">
        <w:trPr>
          <w:trHeight w:val="567"/>
        </w:trPr>
        <w:tc>
          <w:tcPr>
            <w:tcW w:w="5000" w:type="pct"/>
            <w:gridSpan w:val="3"/>
            <w:shd w:val="clear" w:color="auto" w:fill="auto"/>
            <w:noWrap/>
            <w:vAlign w:val="center"/>
          </w:tcPr>
          <w:p w14:paraId="240C1251" w14:textId="77777777" w:rsidR="00B9179C" w:rsidRDefault="0053299E">
            <w:pPr>
              <w:jc w:val="center"/>
              <w:rPr>
                <w:szCs w:val="21"/>
              </w:rPr>
            </w:pPr>
            <w:r>
              <w:rPr>
                <w:rFonts w:hint="eastAsia"/>
                <w:b/>
                <w:bCs/>
                <w:szCs w:val="21"/>
              </w:rPr>
              <w:t>三、杜比数字影院点播系统</w:t>
            </w:r>
          </w:p>
        </w:tc>
      </w:tr>
      <w:tr w:rsidR="00B9179C" w14:paraId="5166DF59" w14:textId="77777777">
        <w:trPr>
          <w:trHeight w:val="567"/>
        </w:trPr>
        <w:tc>
          <w:tcPr>
            <w:tcW w:w="620" w:type="pct"/>
            <w:shd w:val="clear" w:color="auto" w:fill="auto"/>
            <w:noWrap/>
            <w:vAlign w:val="center"/>
          </w:tcPr>
          <w:p w14:paraId="49FF1598" w14:textId="77777777" w:rsidR="00B9179C" w:rsidRDefault="0053299E">
            <w:pPr>
              <w:jc w:val="center"/>
              <w:textAlignment w:val="center"/>
              <w:rPr>
                <w:szCs w:val="21"/>
              </w:rPr>
            </w:pPr>
            <w:r>
              <w:rPr>
                <w:rFonts w:hint="eastAsia"/>
                <w:color w:val="000000"/>
                <w:szCs w:val="21"/>
                <w:lang w:bidi="ar"/>
              </w:rPr>
              <w:t>Q-01</w:t>
            </w:r>
          </w:p>
        </w:tc>
        <w:tc>
          <w:tcPr>
            <w:tcW w:w="891" w:type="pct"/>
            <w:shd w:val="clear" w:color="auto" w:fill="auto"/>
            <w:vAlign w:val="center"/>
          </w:tcPr>
          <w:p w14:paraId="59EC5158" w14:textId="77777777" w:rsidR="00B9179C" w:rsidRDefault="0053299E">
            <w:pPr>
              <w:jc w:val="center"/>
              <w:textAlignment w:val="center"/>
              <w:rPr>
                <w:szCs w:val="21"/>
              </w:rPr>
            </w:pPr>
            <w:r>
              <w:rPr>
                <w:rFonts w:hint="eastAsia"/>
                <w:color w:val="000000"/>
                <w:szCs w:val="21"/>
                <w:lang w:bidi="ar"/>
              </w:rPr>
              <w:t>网络硬盘播放器</w:t>
            </w:r>
            <w:r>
              <w:rPr>
                <w:rFonts w:hint="eastAsia"/>
                <w:b/>
                <w:bCs/>
                <w:szCs w:val="21"/>
                <w:u w:val="single"/>
                <w:lang w:bidi="ar"/>
              </w:rPr>
              <w:t>（重复参数）</w:t>
            </w:r>
          </w:p>
        </w:tc>
        <w:tc>
          <w:tcPr>
            <w:tcW w:w="3488" w:type="pct"/>
            <w:shd w:val="clear" w:color="auto" w:fill="auto"/>
            <w:vAlign w:val="center"/>
          </w:tcPr>
          <w:p w14:paraId="59F970BD" w14:textId="77777777" w:rsidR="00B9179C" w:rsidRDefault="0053299E">
            <w:pPr>
              <w:jc w:val="left"/>
              <w:textAlignment w:val="center"/>
              <w:rPr>
                <w:szCs w:val="21"/>
              </w:rPr>
            </w:pPr>
            <w:r>
              <w:rPr>
                <w:rFonts w:hint="eastAsia"/>
                <w:color w:val="000000"/>
                <w:szCs w:val="21"/>
                <w:lang w:bidi="ar"/>
              </w:rPr>
              <w:t>1、处 理 器：≥</w:t>
            </w:r>
            <w:proofErr w:type="gramStart"/>
            <w:r>
              <w:rPr>
                <w:rFonts w:hint="eastAsia"/>
                <w:color w:val="000000"/>
                <w:szCs w:val="21"/>
                <w:lang w:bidi="ar"/>
              </w:rPr>
              <w:t>四核64位</w:t>
            </w:r>
            <w:proofErr w:type="gramEnd"/>
            <w:r>
              <w:rPr>
                <w:rFonts w:hint="eastAsia"/>
                <w:color w:val="000000"/>
                <w:szCs w:val="21"/>
                <w:lang w:bidi="ar"/>
              </w:rPr>
              <w:t>高性能ARM CortexA53工作主频可高达2.0GHz</w:t>
            </w:r>
            <w:r>
              <w:rPr>
                <w:rFonts w:hint="eastAsia"/>
                <w:color w:val="000000"/>
                <w:szCs w:val="21"/>
                <w:lang w:bidi="ar"/>
              </w:rPr>
              <w:br/>
              <w:t>2、图形处理器：高性能多核 GPU ≥MaliT720</w:t>
            </w:r>
            <w:r>
              <w:rPr>
                <w:rFonts w:hint="eastAsia"/>
                <w:color w:val="000000"/>
                <w:szCs w:val="21"/>
                <w:lang w:bidi="ar"/>
              </w:rPr>
              <w:br/>
              <w:t xml:space="preserve">3、内    存：不低于2GB  </w:t>
            </w:r>
            <w:proofErr w:type="gramStart"/>
            <w:r>
              <w:rPr>
                <w:rFonts w:hint="eastAsia"/>
                <w:color w:val="000000"/>
                <w:szCs w:val="21"/>
                <w:lang w:bidi="ar"/>
              </w:rPr>
              <w:t>高速内</w:t>
            </w:r>
            <w:proofErr w:type="gramEnd"/>
            <w:r>
              <w:rPr>
                <w:rFonts w:hint="eastAsia"/>
                <w:color w:val="000000"/>
                <w:szCs w:val="21"/>
                <w:lang w:bidi="ar"/>
              </w:rPr>
              <w:t>内存</w:t>
            </w:r>
            <w:r>
              <w:rPr>
                <w:rFonts w:hint="eastAsia"/>
                <w:color w:val="000000"/>
                <w:szCs w:val="21"/>
                <w:lang w:bidi="ar"/>
              </w:rPr>
              <w:br/>
              <w:t>4、内置储存：不低于16GB 系统存储器</w:t>
            </w:r>
            <w:r>
              <w:rPr>
                <w:rFonts w:hint="eastAsia"/>
                <w:color w:val="000000"/>
                <w:szCs w:val="21"/>
                <w:lang w:bidi="ar"/>
              </w:rPr>
              <w:br/>
              <w:t>5、存储接口：不少于USB3.0 x2 , USB2.0 x 1</w:t>
            </w:r>
            <w:r>
              <w:rPr>
                <w:rFonts w:hint="eastAsia"/>
                <w:color w:val="000000"/>
                <w:szCs w:val="21"/>
                <w:lang w:bidi="ar"/>
              </w:rPr>
              <w:br/>
              <w:t>6、视频接口：不低于HDMI 2.0a高清视频输出</w:t>
            </w:r>
            <w:r>
              <w:rPr>
                <w:rFonts w:hint="eastAsia"/>
                <w:color w:val="000000"/>
                <w:szCs w:val="21"/>
                <w:lang w:bidi="ar"/>
              </w:rPr>
              <w:br/>
              <w:t>7、音频接口：光纤音频输出、同轴音频输出</w:t>
            </w:r>
            <w:r>
              <w:rPr>
                <w:rFonts w:hint="eastAsia"/>
                <w:color w:val="000000"/>
                <w:szCs w:val="21"/>
                <w:lang w:bidi="ar"/>
              </w:rPr>
              <w:br/>
              <w:t>8、网络接口：2.4G/5G无线网络、千兆有线网络</w:t>
            </w:r>
            <w:r>
              <w:rPr>
                <w:rFonts w:hint="eastAsia"/>
                <w:color w:val="000000"/>
                <w:szCs w:val="21"/>
                <w:lang w:bidi="ar"/>
              </w:rPr>
              <w:br/>
              <w:t>9、智能控制方式：TCP/IP网络控制、RS232串口控制 (DB9公头，连接PC时使用Tx/Rx交叉线)</w:t>
            </w:r>
          </w:p>
        </w:tc>
      </w:tr>
      <w:tr w:rsidR="00B9179C" w14:paraId="4FF86FD7" w14:textId="77777777">
        <w:trPr>
          <w:trHeight w:val="567"/>
        </w:trPr>
        <w:tc>
          <w:tcPr>
            <w:tcW w:w="620" w:type="pct"/>
            <w:shd w:val="clear" w:color="auto" w:fill="auto"/>
            <w:noWrap/>
            <w:vAlign w:val="center"/>
          </w:tcPr>
          <w:p w14:paraId="72932741" w14:textId="77777777" w:rsidR="00B9179C" w:rsidRDefault="0053299E">
            <w:pPr>
              <w:jc w:val="center"/>
              <w:textAlignment w:val="center"/>
              <w:rPr>
                <w:color w:val="FF0000"/>
                <w:szCs w:val="21"/>
              </w:rPr>
            </w:pPr>
            <w:r>
              <w:rPr>
                <w:rFonts w:hint="eastAsia"/>
                <w:color w:val="000000"/>
                <w:szCs w:val="21"/>
                <w:lang w:bidi="ar"/>
              </w:rPr>
              <w:t>Q-02</w:t>
            </w:r>
          </w:p>
        </w:tc>
        <w:tc>
          <w:tcPr>
            <w:tcW w:w="891" w:type="pct"/>
            <w:shd w:val="clear" w:color="auto" w:fill="auto"/>
            <w:vAlign w:val="center"/>
          </w:tcPr>
          <w:p w14:paraId="1255E539" w14:textId="77777777" w:rsidR="00B9179C" w:rsidRDefault="0053299E">
            <w:pPr>
              <w:jc w:val="center"/>
              <w:textAlignment w:val="center"/>
              <w:rPr>
                <w:color w:val="FF0000"/>
                <w:szCs w:val="21"/>
              </w:rPr>
            </w:pPr>
            <w:r>
              <w:rPr>
                <w:rFonts w:hint="eastAsia"/>
                <w:color w:val="000000"/>
                <w:szCs w:val="21"/>
                <w:lang w:bidi="ar"/>
              </w:rPr>
              <w:t>数字影院放映机</w:t>
            </w:r>
            <w:r>
              <w:rPr>
                <w:rFonts w:hint="eastAsia"/>
                <w:b/>
                <w:bCs/>
                <w:szCs w:val="21"/>
                <w:u w:val="single"/>
                <w:lang w:bidi="ar"/>
              </w:rPr>
              <w:t>（重复参数）</w:t>
            </w:r>
          </w:p>
        </w:tc>
        <w:tc>
          <w:tcPr>
            <w:tcW w:w="3488" w:type="pct"/>
            <w:shd w:val="clear" w:color="auto" w:fill="auto"/>
            <w:vAlign w:val="center"/>
          </w:tcPr>
          <w:p w14:paraId="044771E2" w14:textId="77777777" w:rsidR="00B9179C" w:rsidRDefault="0053299E">
            <w:pPr>
              <w:jc w:val="left"/>
              <w:textAlignment w:val="center"/>
              <w:rPr>
                <w:szCs w:val="21"/>
                <w:lang w:bidi="ar"/>
              </w:rPr>
            </w:pPr>
            <w:r>
              <w:rPr>
                <w:rFonts w:hint="eastAsia"/>
                <w:color w:val="000000"/>
                <w:szCs w:val="21"/>
                <w:lang w:bidi="ar"/>
              </w:rPr>
              <w:t>1、DL</w:t>
            </w:r>
            <w:r>
              <w:rPr>
                <w:szCs w:val="21"/>
                <w:lang w:bidi="ar"/>
              </w:rPr>
              <w:t>P显示技术，DMD芯片尺寸≥0.67英寸；</w:t>
            </w:r>
            <w:r>
              <w:rPr>
                <w:szCs w:val="21"/>
                <w:lang w:bidi="ar"/>
              </w:rPr>
              <w:br/>
              <w:t>2、标准亮度≥7700流明（ISO21118标准）；</w:t>
            </w:r>
            <w:r>
              <w:rPr>
                <w:szCs w:val="21"/>
                <w:lang w:bidi="ar"/>
              </w:rPr>
              <w:br/>
              <w:t>3、中心亮度≥8000流明；</w:t>
            </w:r>
            <w:r>
              <w:rPr>
                <w:szCs w:val="21"/>
                <w:lang w:bidi="ar"/>
              </w:rPr>
              <w:br/>
              <w:t>4、对比度≥3000000:1；</w:t>
            </w:r>
            <w:r>
              <w:rPr>
                <w:szCs w:val="21"/>
                <w:lang w:bidi="ar"/>
              </w:rPr>
              <w:br/>
              <w:t>5、标准分辨率1920*1200（WUXGA）；</w:t>
            </w:r>
            <w:r>
              <w:rPr>
                <w:szCs w:val="21"/>
                <w:lang w:bidi="ar"/>
              </w:rPr>
              <w:br/>
              <w:t>6、光源：激光二极管，光源寿命≥20000小时，绿色模式下光源寿命</w:t>
            </w:r>
            <w:r>
              <w:rPr>
                <w:szCs w:val="21"/>
                <w:lang w:bidi="ar"/>
              </w:rPr>
              <w:lastRenderedPageBreak/>
              <w:t>≥25000小时；</w:t>
            </w:r>
            <w:r>
              <w:rPr>
                <w:szCs w:val="21"/>
                <w:lang w:bidi="ar"/>
              </w:rPr>
              <w:br/>
              <w:t xml:space="preserve">7、整机功率≤460W，最低待机功耗≤0.5W； </w:t>
            </w:r>
            <w:r>
              <w:rPr>
                <w:szCs w:val="21"/>
                <w:lang w:bidi="ar"/>
              </w:rPr>
              <w:br/>
              <w:t>8、镜头居中设计，电动变焦/聚焦，电动垂直/水平位移；</w:t>
            </w:r>
          </w:p>
          <w:p w14:paraId="43E8AB17" w14:textId="77777777" w:rsidR="00B9179C" w:rsidRDefault="0053299E">
            <w:pPr>
              <w:jc w:val="left"/>
              <w:textAlignment w:val="center"/>
              <w:rPr>
                <w:szCs w:val="21"/>
              </w:rPr>
            </w:pPr>
            <w:r>
              <w:rPr>
                <w:szCs w:val="21"/>
                <w:lang w:bidi="ar"/>
              </w:rPr>
              <w:t>9、可选配多种镜头；照度均匀性≥90%；机器重量≥12.5KG；</w:t>
            </w:r>
            <w:r>
              <w:rPr>
                <w:szCs w:val="21"/>
                <w:lang w:bidi="ar"/>
              </w:rPr>
              <w:br/>
              <w:t>10、HDMI*2，DVI*1，D-sub 15-pin输入*1，D-sub 15-pin输出*1，RJ45*1，</w:t>
            </w:r>
            <w:proofErr w:type="spellStart"/>
            <w:r>
              <w:rPr>
                <w:szCs w:val="21"/>
                <w:lang w:bidi="ar"/>
              </w:rPr>
              <w:t>HDBaseT</w:t>
            </w:r>
            <w:proofErr w:type="spellEnd"/>
            <w:r>
              <w:rPr>
                <w:szCs w:val="21"/>
                <w:lang w:bidi="ar"/>
              </w:rPr>
              <w:t>*1，串口RS-232C输入*1，串口RS-232C输出*1，Mini USB*1</w:t>
            </w:r>
            <w:r>
              <w:rPr>
                <w:szCs w:val="21"/>
                <w:lang w:bidi="ar"/>
              </w:rPr>
              <w:br/>
              <w:t>11、360°全方位自由安装；</w:t>
            </w:r>
            <w:r>
              <w:rPr>
                <w:szCs w:val="21"/>
                <w:lang w:bidi="ar"/>
              </w:rPr>
              <w:br/>
              <w:t>12、支持7*24小时运行；</w:t>
            </w:r>
            <w:r>
              <w:rPr>
                <w:szCs w:val="21"/>
                <w:lang w:bidi="ar"/>
              </w:rPr>
              <w:br/>
              <w:t>13、即开</w:t>
            </w:r>
            <w:proofErr w:type="gramStart"/>
            <w:r>
              <w:rPr>
                <w:szCs w:val="21"/>
                <w:lang w:bidi="ar"/>
              </w:rPr>
              <w:t>即关零等待</w:t>
            </w:r>
            <w:proofErr w:type="gramEnd"/>
            <w:r>
              <w:rPr>
                <w:szCs w:val="21"/>
                <w:lang w:bidi="ar"/>
              </w:rPr>
              <w:t>，菜单可设定</w:t>
            </w:r>
            <w:r>
              <w:rPr>
                <w:rFonts w:hint="eastAsia"/>
                <w:color w:val="000000"/>
                <w:szCs w:val="21"/>
                <w:lang w:bidi="ar"/>
              </w:rPr>
              <w:t>定时自动关机；</w:t>
            </w:r>
            <w:r>
              <w:rPr>
                <w:rFonts w:hint="eastAsia"/>
                <w:color w:val="000000"/>
                <w:szCs w:val="21"/>
                <w:lang w:bidi="ar"/>
              </w:rPr>
              <w:br/>
              <w:t>14、通电直接开机功能；支持VGA或HDMI信号源输入自动开机；</w:t>
            </w:r>
            <w:r>
              <w:rPr>
                <w:rFonts w:hint="eastAsia"/>
                <w:color w:val="000000"/>
                <w:szCs w:val="21"/>
                <w:lang w:bidi="ar"/>
              </w:rPr>
              <w:br/>
              <w:t>15、支持垂直/水平±30°梯形校正，四角调整功能；</w:t>
            </w:r>
            <w:r>
              <w:rPr>
                <w:rFonts w:hint="eastAsia"/>
                <w:color w:val="000000"/>
                <w:szCs w:val="21"/>
                <w:lang w:bidi="ar"/>
              </w:rPr>
              <w:br/>
              <w:t>16、支持3D-ready；</w:t>
            </w:r>
            <w:r>
              <w:rPr>
                <w:rFonts w:hint="eastAsia"/>
                <w:color w:val="000000"/>
                <w:szCs w:val="21"/>
                <w:lang w:bidi="ar"/>
              </w:rPr>
              <w:br/>
              <w:t>17、支持16:6图像比例；</w:t>
            </w:r>
            <w:r>
              <w:rPr>
                <w:rFonts w:hint="eastAsia"/>
                <w:color w:val="000000"/>
                <w:szCs w:val="21"/>
                <w:lang w:bidi="ar"/>
              </w:rPr>
              <w:br/>
              <w:t>18、3D色彩管理，可对6种原色色调、饱和度、增益进行单独调整；</w:t>
            </w:r>
            <w:r>
              <w:rPr>
                <w:rFonts w:hint="eastAsia"/>
                <w:color w:val="000000"/>
                <w:szCs w:val="21"/>
                <w:lang w:bidi="ar"/>
              </w:rPr>
              <w:br/>
              <w:t>19、支持PJLINK网络控制；</w:t>
            </w:r>
            <w:r>
              <w:rPr>
                <w:rFonts w:hint="eastAsia"/>
                <w:color w:val="000000"/>
                <w:szCs w:val="21"/>
                <w:lang w:bidi="ar"/>
              </w:rPr>
              <w:br/>
              <w:t>20、DCR对比度优化功能；</w:t>
            </w:r>
            <w:r>
              <w:rPr>
                <w:rFonts w:hint="eastAsia"/>
                <w:color w:val="000000"/>
                <w:szCs w:val="21"/>
                <w:lang w:bidi="ar"/>
              </w:rPr>
              <w:br/>
              <w:t>21、极致色彩技术，色彩空间＞100% REC709；</w:t>
            </w:r>
          </w:p>
        </w:tc>
      </w:tr>
      <w:tr w:rsidR="00B9179C" w14:paraId="27791966" w14:textId="77777777">
        <w:trPr>
          <w:trHeight w:val="567"/>
        </w:trPr>
        <w:tc>
          <w:tcPr>
            <w:tcW w:w="620" w:type="pct"/>
            <w:shd w:val="clear" w:color="auto" w:fill="auto"/>
            <w:noWrap/>
            <w:vAlign w:val="center"/>
          </w:tcPr>
          <w:p w14:paraId="08E766D2" w14:textId="77777777" w:rsidR="00B9179C" w:rsidRDefault="0053299E">
            <w:pPr>
              <w:jc w:val="center"/>
              <w:textAlignment w:val="center"/>
              <w:rPr>
                <w:szCs w:val="21"/>
              </w:rPr>
            </w:pPr>
            <w:r>
              <w:rPr>
                <w:rFonts w:hint="eastAsia"/>
                <w:color w:val="000000"/>
                <w:szCs w:val="21"/>
                <w:lang w:bidi="ar"/>
              </w:rPr>
              <w:lastRenderedPageBreak/>
              <w:t>Q-03</w:t>
            </w:r>
          </w:p>
        </w:tc>
        <w:tc>
          <w:tcPr>
            <w:tcW w:w="891" w:type="pct"/>
            <w:shd w:val="clear" w:color="auto" w:fill="auto"/>
            <w:vAlign w:val="center"/>
          </w:tcPr>
          <w:p w14:paraId="3060465B" w14:textId="77777777" w:rsidR="00B9179C" w:rsidRDefault="0053299E">
            <w:pPr>
              <w:jc w:val="center"/>
              <w:textAlignment w:val="center"/>
              <w:rPr>
                <w:szCs w:val="21"/>
              </w:rPr>
            </w:pPr>
            <w:r>
              <w:rPr>
                <w:rFonts w:hint="eastAsia"/>
                <w:color w:val="000000"/>
                <w:szCs w:val="21"/>
                <w:lang w:bidi="ar"/>
              </w:rPr>
              <w:t>金属3D</w:t>
            </w:r>
            <w:proofErr w:type="gramStart"/>
            <w:r>
              <w:rPr>
                <w:rFonts w:hint="eastAsia"/>
                <w:color w:val="000000"/>
                <w:szCs w:val="21"/>
                <w:lang w:bidi="ar"/>
              </w:rPr>
              <w:t>透声幕</w:t>
            </w:r>
            <w:proofErr w:type="gramEnd"/>
            <w:r>
              <w:rPr>
                <w:rFonts w:hint="eastAsia"/>
                <w:b/>
                <w:bCs/>
                <w:szCs w:val="21"/>
                <w:u w:val="single"/>
                <w:lang w:bidi="ar"/>
              </w:rPr>
              <w:t>（重复参数）</w:t>
            </w:r>
          </w:p>
        </w:tc>
        <w:tc>
          <w:tcPr>
            <w:tcW w:w="3488" w:type="pct"/>
            <w:shd w:val="clear" w:color="auto" w:fill="auto"/>
            <w:vAlign w:val="center"/>
          </w:tcPr>
          <w:p w14:paraId="7877D025" w14:textId="77777777" w:rsidR="00B9179C" w:rsidRDefault="0053299E">
            <w:pPr>
              <w:jc w:val="left"/>
              <w:textAlignment w:val="center"/>
              <w:rPr>
                <w:szCs w:val="21"/>
              </w:rPr>
            </w:pPr>
            <w:r>
              <w:rPr>
                <w:rFonts w:hint="eastAsia"/>
                <w:color w:val="000000"/>
                <w:szCs w:val="21"/>
                <w:lang w:bidi="ar"/>
              </w:rPr>
              <w:t>1、显示面积：≥4430 x 2490mm                                                2、含边框尺寸：4630 x 2690mm ±1</w:t>
            </w:r>
            <w:r>
              <w:rPr>
                <w:color w:val="000000"/>
                <w:szCs w:val="21"/>
                <w:lang w:bidi="ar"/>
              </w:rPr>
              <w:t>0</w:t>
            </w:r>
            <w:r>
              <w:rPr>
                <w:rFonts w:hint="eastAsia"/>
                <w:color w:val="000000"/>
                <w:szCs w:val="21"/>
                <w:lang w:bidi="ar"/>
              </w:rPr>
              <w:t>mm                                           3、材质：3D金属PVC</w:t>
            </w:r>
            <w:proofErr w:type="gramStart"/>
            <w:r>
              <w:rPr>
                <w:rFonts w:hint="eastAsia"/>
                <w:color w:val="000000"/>
                <w:szCs w:val="21"/>
                <w:lang w:bidi="ar"/>
              </w:rPr>
              <w:t>透声软</w:t>
            </w:r>
            <w:proofErr w:type="gramEnd"/>
            <w:r>
              <w:rPr>
                <w:rFonts w:hint="eastAsia"/>
                <w:color w:val="000000"/>
                <w:szCs w:val="21"/>
                <w:lang w:bidi="ar"/>
              </w:rPr>
              <w:t>幕，画质细腻，平整度高                                            4、增益：≥</w:t>
            </w:r>
            <w:r>
              <w:rPr>
                <w:color w:val="000000"/>
                <w:szCs w:val="21"/>
                <w:lang w:bidi="ar"/>
              </w:rPr>
              <w:t>1.8</w:t>
            </w:r>
            <w:r>
              <w:rPr>
                <w:rFonts w:hint="eastAsia"/>
                <w:color w:val="000000"/>
                <w:szCs w:val="21"/>
                <w:lang w:bidi="ar"/>
              </w:rPr>
              <w:t xml:space="preserve">     </w:t>
            </w:r>
          </w:p>
        </w:tc>
      </w:tr>
      <w:tr w:rsidR="00B9179C" w14:paraId="1292B8F0" w14:textId="77777777">
        <w:trPr>
          <w:trHeight w:val="567"/>
        </w:trPr>
        <w:tc>
          <w:tcPr>
            <w:tcW w:w="620" w:type="pct"/>
            <w:shd w:val="clear" w:color="auto" w:fill="auto"/>
            <w:noWrap/>
            <w:vAlign w:val="center"/>
          </w:tcPr>
          <w:p w14:paraId="6BD01E91" w14:textId="77777777" w:rsidR="00B9179C" w:rsidRDefault="0053299E">
            <w:pPr>
              <w:jc w:val="center"/>
              <w:textAlignment w:val="center"/>
              <w:rPr>
                <w:szCs w:val="21"/>
              </w:rPr>
            </w:pPr>
            <w:r>
              <w:rPr>
                <w:rFonts w:hint="eastAsia"/>
                <w:color w:val="000000"/>
                <w:szCs w:val="21"/>
                <w:lang w:bidi="ar"/>
              </w:rPr>
              <w:t>Q-04</w:t>
            </w:r>
          </w:p>
        </w:tc>
        <w:tc>
          <w:tcPr>
            <w:tcW w:w="891" w:type="pct"/>
            <w:shd w:val="clear" w:color="auto" w:fill="auto"/>
            <w:vAlign w:val="center"/>
          </w:tcPr>
          <w:p w14:paraId="2A318994" w14:textId="77777777" w:rsidR="00B9179C" w:rsidRDefault="0053299E">
            <w:pPr>
              <w:jc w:val="center"/>
              <w:textAlignment w:val="center"/>
              <w:rPr>
                <w:color w:val="000000"/>
                <w:szCs w:val="21"/>
                <w:lang w:bidi="ar"/>
              </w:rPr>
            </w:pPr>
            <w:r>
              <w:rPr>
                <w:rFonts w:hint="eastAsia"/>
                <w:color w:val="000000"/>
                <w:szCs w:val="21"/>
                <w:lang w:bidi="ar"/>
              </w:rPr>
              <w:t>长焦镜头</w:t>
            </w:r>
          </w:p>
          <w:p w14:paraId="4977B1A1" w14:textId="77777777" w:rsidR="00B9179C" w:rsidRDefault="0053299E">
            <w:pPr>
              <w:jc w:val="center"/>
              <w:textAlignment w:val="center"/>
              <w:rPr>
                <w:szCs w:val="21"/>
              </w:rPr>
            </w:pPr>
            <w:r>
              <w:rPr>
                <w:rFonts w:hint="eastAsia"/>
                <w:b/>
                <w:bCs/>
                <w:szCs w:val="21"/>
                <w:u w:val="single"/>
                <w:lang w:bidi="ar"/>
              </w:rPr>
              <w:t>（重复参数）</w:t>
            </w:r>
          </w:p>
        </w:tc>
        <w:tc>
          <w:tcPr>
            <w:tcW w:w="3488" w:type="pct"/>
            <w:shd w:val="clear" w:color="auto" w:fill="auto"/>
            <w:vAlign w:val="center"/>
          </w:tcPr>
          <w:p w14:paraId="0FE6568A" w14:textId="77777777" w:rsidR="00B9179C" w:rsidRDefault="0053299E">
            <w:pPr>
              <w:jc w:val="left"/>
              <w:textAlignment w:val="center"/>
              <w:rPr>
                <w:szCs w:val="21"/>
              </w:rPr>
            </w:pPr>
            <w:r>
              <w:rPr>
                <w:rFonts w:hint="eastAsia"/>
                <w:color w:val="000000"/>
                <w:szCs w:val="21"/>
                <w:lang w:bidi="ar"/>
              </w:rPr>
              <w:t xml:space="preserve">1、投射比：不劣于1.07-1.7:1                                         </w:t>
            </w:r>
            <w:r>
              <w:rPr>
                <w:rFonts w:hint="eastAsia"/>
                <w:color w:val="000000"/>
                <w:szCs w:val="21"/>
                <w:lang w:bidi="ar"/>
              </w:rPr>
              <w:br/>
              <w:t>2、垂直：-50%到+50%（水平居中）（电动）  水平：-10%到+10%%（垂直居中）（电动）</w:t>
            </w:r>
          </w:p>
        </w:tc>
      </w:tr>
      <w:tr w:rsidR="00B9179C" w14:paraId="6B5C9EE0" w14:textId="77777777">
        <w:trPr>
          <w:trHeight w:val="567"/>
        </w:trPr>
        <w:tc>
          <w:tcPr>
            <w:tcW w:w="620" w:type="pct"/>
            <w:shd w:val="clear" w:color="auto" w:fill="auto"/>
            <w:noWrap/>
            <w:vAlign w:val="center"/>
          </w:tcPr>
          <w:p w14:paraId="21CD89A2" w14:textId="77777777" w:rsidR="00B9179C" w:rsidRDefault="0053299E">
            <w:pPr>
              <w:jc w:val="center"/>
              <w:textAlignment w:val="center"/>
              <w:rPr>
                <w:szCs w:val="21"/>
              </w:rPr>
            </w:pPr>
            <w:r>
              <w:rPr>
                <w:rFonts w:hint="eastAsia"/>
                <w:color w:val="000000"/>
                <w:szCs w:val="21"/>
                <w:lang w:bidi="ar"/>
              </w:rPr>
              <w:t>Q-05</w:t>
            </w:r>
          </w:p>
        </w:tc>
        <w:tc>
          <w:tcPr>
            <w:tcW w:w="891" w:type="pct"/>
            <w:shd w:val="clear" w:color="auto" w:fill="auto"/>
            <w:vAlign w:val="center"/>
          </w:tcPr>
          <w:p w14:paraId="6525D967" w14:textId="77777777" w:rsidR="00B9179C" w:rsidRDefault="0053299E">
            <w:pPr>
              <w:jc w:val="center"/>
              <w:textAlignment w:val="center"/>
              <w:rPr>
                <w:color w:val="000000"/>
                <w:szCs w:val="21"/>
                <w:lang w:bidi="ar"/>
              </w:rPr>
            </w:pPr>
            <w:r>
              <w:rPr>
                <w:rFonts w:hint="eastAsia"/>
                <w:color w:val="000000"/>
                <w:szCs w:val="21"/>
                <w:lang w:bidi="ar"/>
              </w:rPr>
              <w:t>3D眼镜</w:t>
            </w:r>
          </w:p>
          <w:p w14:paraId="78121E2E" w14:textId="77777777" w:rsidR="00B9179C" w:rsidRDefault="0053299E">
            <w:pPr>
              <w:jc w:val="center"/>
              <w:textAlignment w:val="center"/>
              <w:rPr>
                <w:szCs w:val="21"/>
              </w:rPr>
            </w:pPr>
            <w:r>
              <w:rPr>
                <w:rFonts w:hint="eastAsia"/>
                <w:b/>
                <w:bCs/>
                <w:szCs w:val="21"/>
                <w:u w:val="single"/>
                <w:lang w:bidi="ar"/>
              </w:rPr>
              <w:t>（重复参数）</w:t>
            </w:r>
          </w:p>
        </w:tc>
        <w:tc>
          <w:tcPr>
            <w:tcW w:w="3488" w:type="pct"/>
            <w:shd w:val="clear" w:color="auto" w:fill="auto"/>
            <w:vAlign w:val="center"/>
          </w:tcPr>
          <w:p w14:paraId="6A1CBBC7" w14:textId="77777777" w:rsidR="00B9179C" w:rsidRDefault="0053299E">
            <w:pPr>
              <w:jc w:val="left"/>
              <w:textAlignment w:val="center"/>
              <w:rPr>
                <w:szCs w:val="21"/>
              </w:rPr>
            </w:pPr>
            <w:r>
              <w:rPr>
                <w:rFonts w:hint="eastAsia"/>
                <w:color w:val="000000"/>
                <w:szCs w:val="21"/>
                <w:lang w:bidi="ar"/>
              </w:rPr>
              <w:t>1、产品类型:圆偏光不闪式3D眼镜</w:t>
            </w:r>
            <w:r>
              <w:rPr>
                <w:rFonts w:hint="eastAsia"/>
                <w:color w:val="000000"/>
                <w:szCs w:val="21"/>
                <w:lang w:bidi="ar"/>
              </w:rPr>
              <w:br/>
              <w:t>2、款式:</w:t>
            </w:r>
            <w:proofErr w:type="gramStart"/>
            <w:r>
              <w:rPr>
                <w:rFonts w:hint="eastAsia"/>
                <w:color w:val="000000"/>
                <w:szCs w:val="21"/>
                <w:lang w:bidi="ar"/>
              </w:rPr>
              <w:t>通用款</w:t>
            </w:r>
            <w:proofErr w:type="gramEnd"/>
            <w:r>
              <w:rPr>
                <w:rFonts w:hint="eastAsia"/>
                <w:color w:val="000000"/>
                <w:szCs w:val="21"/>
                <w:lang w:bidi="ar"/>
              </w:rPr>
              <w:br/>
              <w:t>3、产品格式:</w:t>
            </w:r>
            <w:proofErr w:type="spellStart"/>
            <w:r>
              <w:rPr>
                <w:rFonts w:hint="eastAsia"/>
                <w:color w:val="000000"/>
                <w:szCs w:val="21"/>
                <w:lang w:bidi="ar"/>
              </w:rPr>
              <w:t>ReaD</w:t>
            </w:r>
            <w:proofErr w:type="spellEnd"/>
            <w:r>
              <w:rPr>
                <w:rFonts w:hint="eastAsia"/>
                <w:color w:val="000000"/>
                <w:szCs w:val="21"/>
                <w:lang w:bidi="ar"/>
              </w:rPr>
              <w:t>格式/MAX格式</w:t>
            </w:r>
            <w:r>
              <w:rPr>
                <w:rFonts w:hint="eastAsia"/>
                <w:color w:val="000000"/>
                <w:szCs w:val="21"/>
                <w:lang w:bidi="ar"/>
              </w:rPr>
              <w:br/>
              <w:t>4、镜片厚度:≥0.72mm偏光片</w:t>
            </w:r>
          </w:p>
        </w:tc>
      </w:tr>
      <w:tr w:rsidR="00B9179C" w14:paraId="7B1F5C8B" w14:textId="77777777">
        <w:trPr>
          <w:trHeight w:val="567"/>
        </w:trPr>
        <w:tc>
          <w:tcPr>
            <w:tcW w:w="620" w:type="pct"/>
            <w:shd w:val="clear" w:color="auto" w:fill="auto"/>
            <w:noWrap/>
            <w:vAlign w:val="center"/>
          </w:tcPr>
          <w:p w14:paraId="5B47F28E" w14:textId="77777777" w:rsidR="00B9179C" w:rsidRDefault="0053299E">
            <w:pPr>
              <w:jc w:val="center"/>
              <w:textAlignment w:val="center"/>
              <w:rPr>
                <w:szCs w:val="21"/>
              </w:rPr>
            </w:pPr>
            <w:r>
              <w:rPr>
                <w:rFonts w:hint="eastAsia"/>
                <w:color w:val="000000"/>
                <w:szCs w:val="21"/>
                <w:lang w:bidi="ar"/>
              </w:rPr>
              <w:t>Q-06</w:t>
            </w:r>
          </w:p>
        </w:tc>
        <w:tc>
          <w:tcPr>
            <w:tcW w:w="891" w:type="pct"/>
            <w:shd w:val="clear" w:color="auto" w:fill="auto"/>
            <w:vAlign w:val="center"/>
          </w:tcPr>
          <w:p w14:paraId="72312319" w14:textId="77777777" w:rsidR="00B9179C" w:rsidRDefault="0053299E">
            <w:pPr>
              <w:jc w:val="center"/>
              <w:textAlignment w:val="center"/>
              <w:rPr>
                <w:color w:val="000000"/>
                <w:szCs w:val="21"/>
                <w:lang w:bidi="ar"/>
              </w:rPr>
            </w:pPr>
            <w:r>
              <w:rPr>
                <w:rFonts w:hint="eastAsia"/>
                <w:color w:val="000000"/>
                <w:szCs w:val="21"/>
                <w:lang w:bidi="ar"/>
              </w:rPr>
              <w:t>主动转被动式3D偏振系统</w:t>
            </w:r>
          </w:p>
          <w:p w14:paraId="621C7D67" w14:textId="77777777" w:rsidR="00B9179C" w:rsidRDefault="0053299E">
            <w:pPr>
              <w:jc w:val="center"/>
              <w:textAlignment w:val="center"/>
              <w:rPr>
                <w:szCs w:val="21"/>
              </w:rPr>
            </w:pPr>
            <w:r>
              <w:rPr>
                <w:rFonts w:hint="eastAsia"/>
                <w:b/>
                <w:bCs/>
                <w:szCs w:val="21"/>
                <w:u w:val="single"/>
                <w:lang w:bidi="ar"/>
              </w:rPr>
              <w:t>（重复参数）</w:t>
            </w:r>
          </w:p>
        </w:tc>
        <w:tc>
          <w:tcPr>
            <w:tcW w:w="3488" w:type="pct"/>
            <w:shd w:val="clear" w:color="auto" w:fill="auto"/>
          </w:tcPr>
          <w:p w14:paraId="7A03B40D" w14:textId="77777777" w:rsidR="00B9179C" w:rsidRDefault="0053299E">
            <w:pPr>
              <w:jc w:val="left"/>
              <w:textAlignment w:val="top"/>
              <w:rPr>
                <w:szCs w:val="21"/>
              </w:rPr>
            </w:pPr>
            <w:r>
              <w:rPr>
                <w:rFonts w:hint="eastAsia"/>
                <w:color w:val="000000"/>
                <w:szCs w:val="21"/>
                <w:lang w:bidi="ar"/>
              </w:rPr>
              <w:t>1、光效 : ≥16%±1</w:t>
            </w:r>
            <w:r>
              <w:rPr>
                <w:rFonts w:hint="eastAsia"/>
                <w:color w:val="000000"/>
                <w:szCs w:val="21"/>
                <w:lang w:bidi="ar"/>
              </w:rPr>
              <w:br/>
              <w:t>2、透过率 : ≥40%±1</w:t>
            </w:r>
            <w:r>
              <w:rPr>
                <w:rFonts w:hint="eastAsia"/>
                <w:color w:val="000000"/>
                <w:szCs w:val="21"/>
                <w:lang w:bidi="ar"/>
              </w:rPr>
              <w:br/>
              <w:t>3、对比度 : ≥600:1</w:t>
            </w:r>
          </w:p>
        </w:tc>
      </w:tr>
      <w:tr w:rsidR="00B9179C" w14:paraId="6F168B92" w14:textId="77777777">
        <w:trPr>
          <w:trHeight w:val="567"/>
        </w:trPr>
        <w:tc>
          <w:tcPr>
            <w:tcW w:w="5000" w:type="pct"/>
            <w:gridSpan w:val="3"/>
            <w:shd w:val="clear" w:color="auto" w:fill="auto"/>
            <w:noWrap/>
            <w:vAlign w:val="center"/>
          </w:tcPr>
          <w:p w14:paraId="7D2E2A37" w14:textId="77777777" w:rsidR="00B9179C" w:rsidRDefault="0053299E">
            <w:pPr>
              <w:jc w:val="center"/>
              <w:rPr>
                <w:b/>
                <w:bCs/>
                <w:szCs w:val="21"/>
              </w:rPr>
            </w:pPr>
            <w:r>
              <w:rPr>
                <w:rFonts w:hint="eastAsia"/>
                <w:b/>
                <w:bCs/>
                <w:szCs w:val="21"/>
              </w:rPr>
              <w:t>四、专业录音棚录音系统</w:t>
            </w:r>
          </w:p>
        </w:tc>
      </w:tr>
      <w:tr w:rsidR="00B9179C" w14:paraId="764343AE" w14:textId="77777777">
        <w:trPr>
          <w:trHeight w:val="567"/>
        </w:trPr>
        <w:tc>
          <w:tcPr>
            <w:tcW w:w="620" w:type="pct"/>
            <w:shd w:val="clear" w:color="auto" w:fill="auto"/>
            <w:noWrap/>
            <w:vAlign w:val="center"/>
          </w:tcPr>
          <w:p w14:paraId="4EF5492A" w14:textId="77777777" w:rsidR="00B9179C" w:rsidRDefault="0053299E">
            <w:pPr>
              <w:jc w:val="center"/>
              <w:textAlignment w:val="center"/>
              <w:rPr>
                <w:szCs w:val="21"/>
              </w:rPr>
            </w:pPr>
            <w:r>
              <w:rPr>
                <w:rFonts w:hint="eastAsia"/>
                <w:color w:val="000000"/>
                <w:szCs w:val="21"/>
                <w:lang w:bidi="ar"/>
              </w:rPr>
              <w:t>R-01</w:t>
            </w:r>
          </w:p>
        </w:tc>
        <w:tc>
          <w:tcPr>
            <w:tcW w:w="891" w:type="pct"/>
            <w:shd w:val="clear" w:color="auto" w:fill="auto"/>
            <w:vAlign w:val="center"/>
          </w:tcPr>
          <w:p w14:paraId="3304A41B" w14:textId="77777777" w:rsidR="00B9179C" w:rsidRDefault="0053299E">
            <w:pPr>
              <w:jc w:val="center"/>
              <w:textAlignment w:val="center"/>
              <w:rPr>
                <w:szCs w:val="21"/>
              </w:rPr>
            </w:pPr>
            <w:r>
              <w:rPr>
                <w:rFonts w:hint="eastAsia"/>
                <w:color w:val="000000"/>
                <w:szCs w:val="21"/>
                <w:lang w:bidi="ar"/>
              </w:rPr>
              <w:t>大动膜录音话筒</w:t>
            </w:r>
          </w:p>
        </w:tc>
        <w:tc>
          <w:tcPr>
            <w:tcW w:w="3488" w:type="pct"/>
            <w:shd w:val="clear" w:color="auto" w:fill="auto"/>
            <w:vAlign w:val="center"/>
          </w:tcPr>
          <w:p w14:paraId="54185D19" w14:textId="77777777" w:rsidR="00B9179C" w:rsidRDefault="0053299E">
            <w:pPr>
              <w:rPr>
                <w:szCs w:val="21"/>
              </w:rPr>
            </w:pPr>
            <w:r>
              <w:rPr>
                <w:rFonts w:hint="eastAsia"/>
                <w:szCs w:val="21"/>
              </w:rPr>
              <w:t>1、单振膜话筒，心形电容，</w:t>
            </w:r>
          </w:p>
          <w:p w14:paraId="45B87840" w14:textId="77777777" w:rsidR="00B9179C" w:rsidRDefault="0053299E">
            <w:pPr>
              <w:rPr>
                <w:szCs w:val="21"/>
              </w:rPr>
            </w:pPr>
            <w:r>
              <w:rPr>
                <w:szCs w:val="21"/>
              </w:rPr>
              <w:lastRenderedPageBreak/>
              <w:t>2</w:t>
            </w:r>
            <w:r>
              <w:rPr>
                <w:rFonts w:hint="eastAsia"/>
                <w:szCs w:val="21"/>
              </w:rPr>
              <w:t>、频率响应20Hz-20kHz，</w:t>
            </w:r>
          </w:p>
          <w:p w14:paraId="50EA05DE" w14:textId="77777777" w:rsidR="00B9179C" w:rsidRDefault="0053299E">
            <w:pPr>
              <w:rPr>
                <w:szCs w:val="21"/>
              </w:rPr>
            </w:pPr>
            <w:r>
              <w:rPr>
                <w:szCs w:val="21"/>
              </w:rPr>
              <w:t>3</w:t>
            </w:r>
            <w:r>
              <w:rPr>
                <w:rFonts w:hint="eastAsia"/>
                <w:szCs w:val="21"/>
              </w:rPr>
              <w:t>、灵敏度36dB；</w:t>
            </w:r>
          </w:p>
          <w:p w14:paraId="3CEFEE97" w14:textId="77777777" w:rsidR="00B9179C" w:rsidRDefault="0053299E">
            <w:pPr>
              <w:rPr>
                <w:szCs w:val="21"/>
              </w:rPr>
            </w:pPr>
            <w:r>
              <w:rPr>
                <w:szCs w:val="21"/>
              </w:rPr>
              <w:t>4</w:t>
            </w:r>
            <w:r>
              <w:rPr>
                <w:rFonts w:hint="eastAsia"/>
                <w:szCs w:val="21"/>
              </w:rPr>
              <w:t xml:space="preserve">、无变压器的A类前置放大器电路可以消除交叉失真，提高整个频率范围的线性度，压印的高柔度振膜具有超宽的低频响应 </w:t>
            </w:r>
          </w:p>
          <w:p w14:paraId="5BA0E1A2" w14:textId="77777777" w:rsidR="00B9179C" w:rsidRDefault="0053299E">
            <w:pPr>
              <w:rPr>
                <w:szCs w:val="21"/>
              </w:rPr>
            </w:pPr>
            <w:r>
              <w:rPr>
                <w:rFonts w:hint="eastAsia"/>
                <w:szCs w:val="21"/>
              </w:rPr>
              <w:t>5、超薄镀金、轻质的振</w:t>
            </w:r>
            <w:proofErr w:type="gramStart"/>
            <w:r>
              <w:rPr>
                <w:rFonts w:hint="eastAsia"/>
                <w:szCs w:val="21"/>
              </w:rPr>
              <w:t>膜实现</w:t>
            </w:r>
            <w:proofErr w:type="gramEnd"/>
            <w:r>
              <w:rPr>
                <w:rFonts w:hint="eastAsia"/>
                <w:szCs w:val="21"/>
              </w:rPr>
              <w:t>超高速瞬态响应从</w:t>
            </w:r>
          </w:p>
          <w:p w14:paraId="45FCE855" w14:textId="77777777" w:rsidR="00B9179C" w:rsidRDefault="0053299E">
            <w:pPr>
              <w:rPr>
                <w:szCs w:val="21"/>
              </w:rPr>
            </w:pPr>
            <w:r>
              <w:rPr>
                <w:szCs w:val="21"/>
              </w:rPr>
              <w:t>6</w:t>
            </w:r>
            <w:r>
              <w:rPr>
                <w:rFonts w:hint="eastAsia"/>
                <w:szCs w:val="21"/>
              </w:rPr>
              <w:t>、有15dB衰减开关用于处理极高的声压级，</w:t>
            </w:r>
          </w:p>
          <w:p w14:paraId="1269CE9D" w14:textId="77777777" w:rsidR="00B9179C" w:rsidRDefault="0053299E">
            <w:pPr>
              <w:rPr>
                <w:szCs w:val="21"/>
              </w:rPr>
            </w:pPr>
            <w:r>
              <w:rPr>
                <w:szCs w:val="21"/>
              </w:rPr>
              <w:t>7</w:t>
            </w:r>
            <w:r>
              <w:rPr>
                <w:rFonts w:hint="eastAsia"/>
                <w:szCs w:val="21"/>
              </w:rPr>
              <w:t>、可切换式低频滤波器能够灵活地降低背景噪声或</w:t>
            </w:r>
            <w:proofErr w:type="gramStart"/>
            <w:r>
              <w:rPr>
                <w:rFonts w:hint="eastAsia"/>
                <w:szCs w:val="21"/>
              </w:rPr>
              <w:t>抵消近讲效应</w:t>
            </w:r>
            <w:proofErr w:type="gramEnd"/>
          </w:p>
          <w:p w14:paraId="00280653" w14:textId="77777777" w:rsidR="00B9179C" w:rsidRDefault="0053299E">
            <w:pPr>
              <w:rPr>
                <w:szCs w:val="21"/>
              </w:rPr>
            </w:pPr>
            <w:r>
              <w:rPr>
                <w:szCs w:val="21"/>
              </w:rPr>
              <w:t>8</w:t>
            </w:r>
            <w:r>
              <w:rPr>
                <w:rFonts w:hint="eastAsia"/>
                <w:szCs w:val="21"/>
              </w:rPr>
              <w:t>、集成的三级防喷格栅可以降低“噗”</w:t>
            </w:r>
            <w:proofErr w:type="gramStart"/>
            <w:r>
              <w:rPr>
                <w:rFonts w:hint="eastAsia"/>
                <w:szCs w:val="21"/>
              </w:rPr>
              <w:t>声及其</w:t>
            </w:r>
            <w:proofErr w:type="gramEnd"/>
            <w:r>
              <w:rPr>
                <w:rFonts w:hint="eastAsia"/>
                <w:szCs w:val="21"/>
              </w:rPr>
              <w:t>他呼吸噪声，</w:t>
            </w:r>
          </w:p>
          <w:p w14:paraId="1A8754DA" w14:textId="77777777" w:rsidR="00B9179C" w:rsidRDefault="0053299E">
            <w:pPr>
              <w:rPr>
                <w:szCs w:val="21"/>
              </w:rPr>
            </w:pPr>
            <w:r>
              <w:rPr>
                <w:szCs w:val="21"/>
              </w:rPr>
              <w:t>9</w:t>
            </w:r>
            <w:r>
              <w:rPr>
                <w:rFonts w:hint="eastAsia"/>
                <w:szCs w:val="21"/>
              </w:rPr>
              <w:t>、内部减震</w:t>
            </w:r>
            <w:proofErr w:type="gramStart"/>
            <w:r>
              <w:rPr>
                <w:rFonts w:hint="eastAsia"/>
                <w:szCs w:val="21"/>
              </w:rPr>
              <w:t>架可以</w:t>
            </w:r>
            <w:proofErr w:type="gramEnd"/>
            <w:r>
              <w:rPr>
                <w:rFonts w:hint="eastAsia"/>
                <w:szCs w:val="21"/>
              </w:rPr>
              <w:t>降低手持噪声的传递；</w:t>
            </w:r>
          </w:p>
          <w:p w14:paraId="54CEF99A" w14:textId="77777777" w:rsidR="00B9179C" w:rsidRDefault="0053299E">
            <w:pPr>
              <w:rPr>
                <w:szCs w:val="21"/>
              </w:rPr>
            </w:pPr>
            <w:r>
              <w:rPr>
                <w:szCs w:val="21"/>
              </w:rPr>
              <w:t>10</w:t>
            </w:r>
            <w:r>
              <w:rPr>
                <w:rFonts w:hint="eastAsia"/>
                <w:szCs w:val="21"/>
              </w:rPr>
              <w:t>、颜色：香槟色</w:t>
            </w:r>
          </w:p>
          <w:p w14:paraId="234A58F4" w14:textId="77777777" w:rsidR="00B9179C" w:rsidRDefault="0053299E">
            <w:pPr>
              <w:jc w:val="left"/>
              <w:textAlignment w:val="center"/>
              <w:rPr>
                <w:szCs w:val="21"/>
              </w:rPr>
            </w:pPr>
            <w:r>
              <w:rPr>
                <w:rFonts w:hint="eastAsia"/>
                <w:szCs w:val="21"/>
              </w:rPr>
              <w:t>11、适用于录音室人声，</w:t>
            </w:r>
            <w:proofErr w:type="gramStart"/>
            <w:r>
              <w:rPr>
                <w:rFonts w:hint="eastAsia"/>
                <w:szCs w:val="21"/>
              </w:rPr>
              <w:t>镲</w:t>
            </w:r>
            <w:proofErr w:type="gramEnd"/>
            <w:r>
              <w:rPr>
                <w:rFonts w:hint="eastAsia"/>
                <w:szCs w:val="21"/>
              </w:rPr>
              <w:t>片，合唱人声，弦乐器，现场录音，木管乐器，原声吉他/贝斯，</w:t>
            </w:r>
            <w:proofErr w:type="gramStart"/>
            <w:r>
              <w:rPr>
                <w:rFonts w:hint="eastAsia"/>
                <w:szCs w:val="21"/>
              </w:rPr>
              <w:t>萨</w:t>
            </w:r>
            <w:proofErr w:type="gramEnd"/>
            <w:r>
              <w:rPr>
                <w:rFonts w:hint="eastAsia"/>
                <w:szCs w:val="21"/>
              </w:rPr>
              <w:t>克斯风，打击乐器。</w:t>
            </w:r>
          </w:p>
        </w:tc>
      </w:tr>
      <w:tr w:rsidR="00B9179C" w14:paraId="28E3D75A" w14:textId="77777777">
        <w:trPr>
          <w:trHeight w:val="567"/>
        </w:trPr>
        <w:tc>
          <w:tcPr>
            <w:tcW w:w="620" w:type="pct"/>
            <w:shd w:val="clear" w:color="auto" w:fill="auto"/>
            <w:noWrap/>
            <w:vAlign w:val="center"/>
          </w:tcPr>
          <w:p w14:paraId="0D886F83" w14:textId="77777777" w:rsidR="00B9179C" w:rsidRDefault="0053299E">
            <w:pPr>
              <w:jc w:val="center"/>
              <w:textAlignment w:val="center"/>
              <w:rPr>
                <w:szCs w:val="21"/>
              </w:rPr>
            </w:pPr>
            <w:r>
              <w:rPr>
                <w:rFonts w:hint="eastAsia"/>
                <w:color w:val="000000"/>
                <w:szCs w:val="21"/>
                <w:lang w:bidi="ar"/>
              </w:rPr>
              <w:lastRenderedPageBreak/>
              <w:t>R-02</w:t>
            </w:r>
          </w:p>
        </w:tc>
        <w:tc>
          <w:tcPr>
            <w:tcW w:w="891" w:type="pct"/>
            <w:shd w:val="clear" w:color="auto" w:fill="auto"/>
            <w:vAlign w:val="center"/>
          </w:tcPr>
          <w:p w14:paraId="462AAD76" w14:textId="77777777" w:rsidR="00B9179C" w:rsidRDefault="0053299E">
            <w:pPr>
              <w:jc w:val="center"/>
              <w:textAlignment w:val="center"/>
              <w:rPr>
                <w:szCs w:val="21"/>
              </w:rPr>
            </w:pPr>
            <w:r>
              <w:rPr>
                <w:rFonts w:hint="eastAsia"/>
                <w:color w:val="000000"/>
                <w:szCs w:val="21"/>
                <w:lang w:bidi="ar"/>
              </w:rPr>
              <w:t>人声话筒</w:t>
            </w:r>
          </w:p>
        </w:tc>
        <w:tc>
          <w:tcPr>
            <w:tcW w:w="3488" w:type="pct"/>
            <w:shd w:val="clear" w:color="auto" w:fill="auto"/>
            <w:vAlign w:val="center"/>
          </w:tcPr>
          <w:p w14:paraId="6E4D5C89" w14:textId="77777777" w:rsidR="00B9179C" w:rsidRDefault="0053299E">
            <w:pPr>
              <w:jc w:val="left"/>
              <w:textAlignment w:val="center"/>
              <w:rPr>
                <w:szCs w:val="21"/>
              </w:rPr>
            </w:pPr>
            <w:r>
              <w:rPr>
                <w:rFonts w:hint="eastAsia"/>
                <w:color w:val="000000"/>
                <w:szCs w:val="21"/>
                <w:lang w:bidi="ar"/>
              </w:rPr>
              <w:t xml:space="preserve">1、指向性 </w:t>
            </w:r>
            <w:proofErr w:type="gramStart"/>
            <w:r>
              <w:rPr>
                <w:rFonts w:hint="eastAsia"/>
                <w:color w:val="000000"/>
                <w:szCs w:val="21"/>
                <w:lang w:bidi="ar"/>
              </w:rPr>
              <w:t>超心型</w:t>
            </w:r>
            <w:proofErr w:type="gramEnd"/>
            <w:r>
              <w:rPr>
                <w:rFonts w:hint="eastAsia"/>
                <w:color w:val="000000"/>
                <w:szCs w:val="21"/>
                <w:lang w:bidi="ar"/>
              </w:rPr>
              <w:br/>
              <w:t xml:space="preserve">2、灵敏度 -51,5 </w:t>
            </w:r>
            <w:proofErr w:type="spellStart"/>
            <w:r>
              <w:rPr>
                <w:rFonts w:hint="eastAsia"/>
                <w:color w:val="000000"/>
                <w:szCs w:val="21"/>
                <w:lang w:bidi="ar"/>
              </w:rPr>
              <w:t>dBV</w:t>
            </w:r>
            <w:proofErr w:type="spellEnd"/>
            <w:r>
              <w:rPr>
                <w:rFonts w:hint="eastAsia"/>
                <w:color w:val="000000"/>
                <w:szCs w:val="21"/>
                <w:lang w:bidi="ar"/>
              </w:rPr>
              <w:t>/Pa / 2,7 mV/Pa</w:t>
            </w:r>
            <w:r>
              <w:rPr>
                <w:rFonts w:hint="eastAsia"/>
                <w:color w:val="000000"/>
                <w:szCs w:val="21"/>
                <w:lang w:bidi="ar"/>
              </w:rPr>
              <w:br/>
              <w:t>3、频率响应 50Hz--16KHz</w:t>
            </w:r>
            <w:r>
              <w:rPr>
                <w:rFonts w:hint="eastAsia"/>
                <w:color w:val="000000"/>
                <w:szCs w:val="21"/>
                <w:lang w:bidi="ar"/>
              </w:rPr>
              <w:br/>
              <w:t>4、输出阻抗 额定阻抗为150欧姆（实际为290 欧姆）</w:t>
            </w:r>
            <w:r>
              <w:rPr>
                <w:rFonts w:hint="eastAsia"/>
                <w:color w:val="000000"/>
                <w:szCs w:val="21"/>
                <w:lang w:bidi="ar"/>
              </w:rPr>
              <w:br/>
              <w:t xml:space="preserve">5、重量 </w:t>
            </w:r>
            <w:r>
              <w:rPr>
                <w:rFonts w:hint="eastAsia"/>
                <w:color w:val="000000"/>
                <w:szCs w:val="21"/>
              </w:rPr>
              <w:t>≤</w:t>
            </w:r>
            <w:r>
              <w:rPr>
                <w:rFonts w:hint="eastAsia"/>
                <w:color w:val="000000"/>
                <w:szCs w:val="21"/>
                <w:lang w:bidi="ar"/>
              </w:rPr>
              <w:t>300g</w:t>
            </w:r>
            <w:r>
              <w:rPr>
                <w:rFonts w:hint="eastAsia"/>
                <w:color w:val="000000"/>
                <w:szCs w:val="21"/>
                <w:lang w:bidi="ar"/>
              </w:rPr>
              <w:br/>
              <w:t>6、其它 输出电平（1000赫兹条件下）</w:t>
            </w:r>
            <w:r>
              <w:rPr>
                <w:rFonts w:hint="eastAsia"/>
                <w:color w:val="000000"/>
                <w:szCs w:val="21"/>
                <w:lang w:bidi="ar"/>
              </w:rPr>
              <w:br/>
              <w:t>7、开路电平：-51.5dBV/pa (2.6mV)</w:t>
            </w:r>
            <w:r>
              <w:rPr>
                <w:rFonts w:hint="eastAsia"/>
                <w:color w:val="000000"/>
                <w:szCs w:val="21"/>
                <w:lang w:bidi="ar"/>
              </w:rPr>
              <w:br/>
              <w:t>8、相性：对振动膜施加正压时，2号插脚相对于3号插脚为正电压</w:t>
            </w:r>
          </w:p>
        </w:tc>
      </w:tr>
      <w:tr w:rsidR="00B9179C" w14:paraId="2C829D3B" w14:textId="77777777">
        <w:trPr>
          <w:trHeight w:val="567"/>
        </w:trPr>
        <w:tc>
          <w:tcPr>
            <w:tcW w:w="620" w:type="pct"/>
            <w:shd w:val="clear" w:color="auto" w:fill="auto"/>
            <w:noWrap/>
            <w:vAlign w:val="center"/>
          </w:tcPr>
          <w:p w14:paraId="47C95A9B" w14:textId="77777777" w:rsidR="00B9179C" w:rsidRDefault="0053299E">
            <w:pPr>
              <w:jc w:val="center"/>
              <w:textAlignment w:val="center"/>
              <w:rPr>
                <w:szCs w:val="21"/>
              </w:rPr>
            </w:pPr>
            <w:r>
              <w:rPr>
                <w:rFonts w:hint="eastAsia"/>
                <w:color w:val="000000"/>
                <w:szCs w:val="21"/>
                <w:lang w:bidi="ar"/>
              </w:rPr>
              <w:t>R-03</w:t>
            </w:r>
          </w:p>
        </w:tc>
        <w:tc>
          <w:tcPr>
            <w:tcW w:w="891" w:type="pct"/>
            <w:shd w:val="clear" w:color="auto" w:fill="auto"/>
            <w:vAlign w:val="center"/>
          </w:tcPr>
          <w:p w14:paraId="12A5CE05" w14:textId="77777777" w:rsidR="00B9179C" w:rsidRDefault="0053299E">
            <w:pPr>
              <w:jc w:val="center"/>
              <w:textAlignment w:val="center"/>
              <w:rPr>
                <w:szCs w:val="21"/>
              </w:rPr>
            </w:pPr>
            <w:proofErr w:type="gramStart"/>
            <w:r>
              <w:rPr>
                <w:rFonts w:hint="eastAsia"/>
                <w:color w:val="000000"/>
                <w:szCs w:val="21"/>
                <w:lang w:bidi="ar"/>
              </w:rPr>
              <w:t>话放</w:t>
            </w:r>
            <w:proofErr w:type="gramEnd"/>
          </w:p>
        </w:tc>
        <w:tc>
          <w:tcPr>
            <w:tcW w:w="3488" w:type="pct"/>
            <w:shd w:val="clear" w:color="auto" w:fill="auto"/>
          </w:tcPr>
          <w:p w14:paraId="7DDD43E5" w14:textId="77777777" w:rsidR="00B9179C" w:rsidRDefault="0053299E">
            <w:pPr>
              <w:jc w:val="left"/>
              <w:textAlignment w:val="top"/>
              <w:rPr>
                <w:szCs w:val="21"/>
              </w:rPr>
            </w:pPr>
            <w:r>
              <w:rPr>
                <w:rFonts w:hint="eastAsia"/>
                <w:color w:val="000000"/>
                <w:szCs w:val="21"/>
                <w:lang w:bidi="ar"/>
              </w:rPr>
              <w:t>1、话筒输入数量：</w:t>
            </w:r>
            <w:r>
              <w:rPr>
                <w:rFonts w:hint="eastAsia"/>
                <w:color w:val="000000"/>
                <w:szCs w:val="21"/>
              </w:rPr>
              <w:t>≥</w:t>
            </w:r>
            <w:r>
              <w:rPr>
                <w:rFonts w:hint="eastAsia"/>
                <w:color w:val="000000"/>
                <w:szCs w:val="21"/>
                <w:lang w:bidi="ar"/>
              </w:rPr>
              <w:t>4路输入</w:t>
            </w:r>
            <w:r>
              <w:rPr>
                <w:rFonts w:hint="eastAsia"/>
                <w:color w:val="000000"/>
                <w:szCs w:val="21"/>
                <w:lang w:bidi="ar"/>
              </w:rPr>
              <w:br/>
              <w:t>2、AD转换：24bit</w:t>
            </w:r>
            <w:r>
              <w:rPr>
                <w:rFonts w:hint="eastAsia"/>
                <w:color w:val="000000"/>
                <w:szCs w:val="21"/>
                <w:lang w:bidi="ar"/>
              </w:rPr>
              <w:br/>
              <w:t>3、频响范围 ：20Hz-20KHz</w:t>
            </w:r>
            <w:r>
              <w:rPr>
                <w:rFonts w:hint="eastAsia"/>
                <w:color w:val="000000"/>
                <w:szCs w:val="21"/>
                <w:lang w:bidi="ar"/>
              </w:rPr>
              <w:br/>
              <w:t>4、幻象供电 ：48V</w:t>
            </w:r>
            <w:r>
              <w:rPr>
                <w:rFonts w:hint="eastAsia"/>
                <w:color w:val="000000"/>
                <w:szCs w:val="21"/>
                <w:lang w:bidi="ar"/>
              </w:rPr>
              <w:br/>
              <w:t xml:space="preserve">5、XLR较大输入电平：+15 </w:t>
            </w:r>
            <w:proofErr w:type="spellStart"/>
            <w:r>
              <w:rPr>
                <w:rFonts w:hint="eastAsia"/>
                <w:color w:val="000000"/>
                <w:szCs w:val="21"/>
                <w:lang w:bidi="ar"/>
              </w:rPr>
              <w:t>dBu</w:t>
            </w:r>
            <w:proofErr w:type="spellEnd"/>
            <w:r>
              <w:rPr>
                <w:rFonts w:hint="eastAsia"/>
                <w:color w:val="000000"/>
                <w:szCs w:val="21"/>
                <w:lang w:bidi="ar"/>
              </w:rPr>
              <w:br/>
              <w:t xml:space="preserve">6、TRS较大输入电平：+21 </w:t>
            </w:r>
            <w:proofErr w:type="spellStart"/>
            <w:r>
              <w:rPr>
                <w:rFonts w:hint="eastAsia"/>
                <w:color w:val="000000"/>
                <w:szCs w:val="21"/>
                <w:lang w:bidi="ar"/>
              </w:rPr>
              <w:t>dBu</w:t>
            </w:r>
            <w:proofErr w:type="spellEnd"/>
            <w:r>
              <w:rPr>
                <w:rFonts w:hint="eastAsia"/>
                <w:color w:val="000000"/>
                <w:szCs w:val="21"/>
                <w:lang w:bidi="ar"/>
              </w:rPr>
              <w:br/>
              <w:t xml:space="preserve">7、较大输出电平：+21 </w:t>
            </w:r>
            <w:proofErr w:type="spellStart"/>
            <w:r>
              <w:rPr>
                <w:rFonts w:hint="eastAsia"/>
                <w:color w:val="000000"/>
                <w:szCs w:val="21"/>
                <w:lang w:bidi="ar"/>
              </w:rPr>
              <w:t>dBu</w:t>
            </w:r>
            <w:proofErr w:type="spellEnd"/>
            <w:r>
              <w:rPr>
                <w:rFonts w:hint="eastAsia"/>
                <w:color w:val="000000"/>
                <w:szCs w:val="21"/>
                <w:lang w:bidi="ar"/>
              </w:rPr>
              <w:br/>
              <w:t>8、信噪比：129dB EIN@150Ohm</w:t>
            </w:r>
            <w:r>
              <w:rPr>
                <w:rFonts w:hint="eastAsia"/>
                <w:color w:val="000000"/>
                <w:szCs w:val="21"/>
                <w:lang w:bidi="ar"/>
              </w:rPr>
              <w:br/>
              <w:t>9、输入增益范围：6 dB - 60 dB</w:t>
            </w:r>
            <w:r>
              <w:rPr>
                <w:rFonts w:hint="eastAsia"/>
                <w:color w:val="000000"/>
                <w:szCs w:val="21"/>
                <w:lang w:bidi="ar"/>
              </w:rPr>
              <w:br/>
              <w:t>10、THD：&lt; 0.0005% @ 30 dB 增益</w:t>
            </w:r>
            <w:r>
              <w:rPr>
                <w:rFonts w:hint="eastAsia"/>
                <w:color w:val="000000"/>
                <w:szCs w:val="21"/>
                <w:lang w:bidi="ar"/>
              </w:rPr>
              <w:br/>
              <w:t>11、宽频率响应： 5 Hz - 200 kHz，- 0.5 dB，特殊的RF输入滤波器</w:t>
            </w:r>
            <w:r>
              <w:rPr>
                <w:rFonts w:hint="eastAsia"/>
                <w:color w:val="000000"/>
                <w:szCs w:val="21"/>
                <w:lang w:bidi="ar"/>
              </w:rPr>
              <w:br/>
              <w:t>12、高通滤波器：80Hz，18 dB/oct</w:t>
            </w:r>
            <w:r>
              <w:rPr>
                <w:rFonts w:hint="eastAsia"/>
                <w:color w:val="000000"/>
                <w:szCs w:val="21"/>
                <w:lang w:bidi="ar"/>
              </w:rPr>
              <w:br/>
              <w:t>13、TRS接口：6.3mm（1/4"）</w:t>
            </w:r>
            <w:r>
              <w:rPr>
                <w:rFonts w:hint="eastAsia"/>
                <w:color w:val="000000"/>
                <w:szCs w:val="21"/>
                <w:lang w:bidi="ar"/>
              </w:rPr>
              <w:br/>
              <w:t>14、电源：支持9-18V DC，可在任意直流电源下工作（包括电池和充电</w:t>
            </w:r>
            <w:r>
              <w:rPr>
                <w:rFonts w:hint="eastAsia"/>
                <w:color w:val="000000"/>
                <w:szCs w:val="21"/>
                <w:lang w:bidi="ar"/>
              </w:rPr>
              <w:lastRenderedPageBreak/>
              <w:t>电池）</w:t>
            </w:r>
          </w:p>
        </w:tc>
      </w:tr>
      <w:tr w:rsidR="00B9179C" w14:paraId="6ADBB294" w14:textId="77777777">
        <w:trPr>
          <w:trHeight w:val="567"/>
        </w:trPr>
        <w:tc>
          <w:tcPr>
            <w:tcW w:w="620" w:type="pct"/>
            <w:shd w:val="clear" w:color="auto" w:fill="auto"/>
            <w:noWrap/>
            <w:vAlign w:val="center"/>
          </w:tcPr>
          <w:p w14:paraId="29D6AFC9" w14:textId="77777777" w:rsidR="00B9179C" w:rsidRDefault="0053299E">
            <w:pPr>
              <w:jc w:val="center"/>
              <w:textAlignment w:val="center"/>
              <w:rPr>
                <w:szCs w:val="21"/>
              </w:rPr>
            </w:pPr>
            <w:r>
              <w:rPr>
                <w:rFonts w:hint="eastAsia"/>
                <w:color w:val="000000"/>
                <w:szCs w:val="21"/>
                <w:lang w:bidi="ar"/>
              </w:rPr>
              <w:lastRenderedPageBreak/>
              <w:t>R-04</w:t>
            </w:r>
          </w:p>
        </w:tc>
        <w:tc>
          <w:tcPr>
            <w:tcW w:w="891" w:type="pct"/>
            <w:shd w:val="clear" w:color="auto" w:fill="auto"/>
            <w:vAlign w:val="center"/>
          </w:tcPr>
          <w:p w14:paraId="2C227335" w14:textId="77777777" w:rsidR="00B9179C" w:rsidRDefault="0053299E">
            <w:pPr>
              <w:jc w:val="center"/>
              <w:textAlignment w:val="center"/>
              <w:rPr>
                <w:szCs w:val="21"/>
              </w:rPr>
            </w:pPr>
            <w:r>
              <w:rPr>
                <w:rFonts w:hint="eastAsia"/>
                <w:color w:val="000000"/>
                <w:szCs w:val="21"/>
                <w:lang w:bidi="ar"/>
              </w:rPr>
              <w:t>微型乐器话筒</w:t>
            </w:r>
          </w:p>
        </w:tc>
        <w:tc>
          <w:tcPr>
            <w:tcW w:w="3488" w:type="pct"/>
            <w:shd w:val="clear" w:color="auto" w:fill="auto"/>
            <w:vAlign w:val="center"/>
          </w:tcPr>
          <w:p w14:paraId="40AA9324" w14:textId="77777777" w:rsidR="00B9179C" w:rsidRDefault="0053299E">
            <w:pPr>
              <w:jc w:val="left"/>
              <w:textAlignment w:val="center"/>
              <w:rPr>
                <w:szCs w:val="21"/>
              </w:rPr>
            </w:pPr>
            <w:r>
              <w:rPr>
                <w:rFonts w:hint="eastAsia"/>
                <w:color w:val="000000"/>
                <w:szCs w:val="21"/>
                <w:lang w:bidi="ar"/>
              </w:rPr>
              <w:t>1、微型乐器话筒</w:t>
            </w:r>
            <w:r>
              <w:rPr>
                <w:rFonts w:hint="eastAsia"/>
                <w:color w:val="000000"/>
                <w:szCs w:val="21"/>
                <w:lang w:bidi="ar"/>
              </w:rPr>
              <w:br/>
              <w:t>2、类型:电容,拾音模式:心形</w:t>
            </w:r>
            <w:r>
              <w:rPr>
                <w:rFonts w:hint="eastAsia"/>
                <w:color w:val="000000"/>
                <w:szCs w:val="21"/>
                <w:lang w:bidi="ar"/>
              </w:rPr>
              <w:br/>
              <w:t>3、频率响应20Hz-20kHz,灵敏度</w:t>
            </w:r>
            <w:r>
              <w:rPr>
                <w:rFonts w:hint="eastAsia"/>
                <w:color w:val="000000"/>
                <w:szCs w:val="21"/>
              </w:rPr>
              <w:t>≥</w:t>
            </w:r>
            <w:r>
              <w:rPr>
                <w:rFonts w:hint="eastAsia"/>
                <w:color w:val="000000"/>
                <w:szCs w:val="21"/>
                <w:lang w:bidi="ar"/>
              </w:rPr>
              <w:t>48dB,</w:t>
            </w:r>
            <w:proofErr w:type="gramStart"/>
            <w:r>
              <w:rPr>
                <w:rFonts w:hint="eastAsia"/>
                <w:color w:val="000000"/>
                <w:szCs w:val="21"/>
                <w:lang w:bidi="ar"/>
              </w:rPr>
              <w:t>等效自噪</w:t>
            </w:r>
            <w:proofErr w:type="gramEnd"/>
            <w:r>
              <w:rPr>
                <w:rFonts w:hint="eastAsia"/>
                <w:color w:val="000000"/>
                <w:szCs w:val="21"/>
                <w:lang w:bidi="ar"/>
              </w:rPr>
              <w:t>30dB</w:t>
            </w:r>
            <w:r>
              <w:rPr>
                <w:rFonts w:hint="eastAsia"/>
                <w:color w:val="000000"/>
                <w:szCs w:val="21"/>
                <w:lang w:bidi="ar"/>
              </w:rPr>
              <w:br/>
              <w:t>4、声压</w:t>
            </w:r>
            <w:r>
              <w:rPr>
                <w:rFonts w:hint="eastAsia"/>
                <w:color w:val="000000"/>
                <w:szCs w:val="21"/>
              </w:rPr>
              <w:t>≥</w:t>
            </w:r>
            <w:r>
              <w:rPr>
                <w:rFonts w:hint="eastAsia"/>
                <w:color w:val="000000"/>
                <w:szCs w:val="21"/>
                <w:lang w:bidi="ar"/>
              </w:rPr>
              <w:t>150dB,输出阻抗179欧</w:t>
            </w:r>
            <w:r>
              <w:rPr>
                <w:rFonts w:hint="eastAsia"/>
                <w:color w:val="000000"/>
                <w:szCs w:val="21"/>
                <w:lang w:bidi="ar"/>
              </w:rPr>
              <w:br/>
              <w:t>5、适用于军鼓,</w:t>
            </w:r>
            <w:proofErr w:type="gramStart"/>
            <w:r>
              <w:rPr>
                <w:rFonts w:hint="eastAsia"/>
                <w:color w:val="000000"/>
                <w:szCs w:val="21"/>
                <w:lang w:bidi="ar"/>
              </w:rPr>
              <w:t>通鼓和</w:t>
            </w:r>
            <w:proofErr w:type="gramEnd"/>
            <w:r>
              <w:rPr>
                <w:rFonts w:hint="eastAsia"/>
                <w:color w:val="000000"/>
                <w:szCs w:val="21"/>
                <w:lang w:bidi="ar"/>
              </w:rPr>
              <w:t>高声压级乐器</w:t>
            </w:r>
          </w:p>
        </w:tc>
      </w:tr>
      <w:tr w:rsidR="00B9179C" w14:paraId="46BCE7CE" w14:textId="77777777">
        <w:trPr>
          <w:trHeight w:val="567"/>
        </w:trPr>
        <w:tc>
          <w:tcPr>
            <w:tcW w:w="620" w:type="pct"/>
            <w:shd w:val="clear" w:color="auto" w:fill="auto"/>
            <w:noWrap/>
            <w:vAlign w:val="center"/>
          </w:tcPr>
          <w:p w14:paraId="095EC431" w14:textId="77777777" w:rsidR="00B9179C" w:rsidRDefault="0053299E">
            <w:pPr>
              <w:jc w:val="center"/>
              <w:textAlignment w:val="center"/>
              <w:rPr>
                <w:szCs w:val="21"/>
              </w:rPr>
            </w:pPr>
            <w:r>
              <w:rPr>
                <w:rFonts w:hint="eastAsia"/>
                <w:color w:val="000000"/>
                <w:szCs w:val="21"/>
                <w:lang w:bidi="ar"/>
              </w:rPr>
              <w:t>R-05</w:t>
            </w:r>
          </w:p>
        </w:tc>
        <w:tc>
          <w:tcPr>
            <w:tcW w:w="891" w:type="pct"/>
            <w:shd w:val="clear" w:color="auto" w:fill="auto"/>
            <w:vAlign w:val="center"/>
          </w:tcPr>
          <w:p w14:paraId="139938FC" w14:textId="77777777" w:rsidR="00B9179C" w:rsidRDefault="0053299E">
            <w:pPr>
              <w:jc w:val="center"/>
              <w:textAlignment w:val="center"/>
              <w:rPr>
                <w:szCs w:val="21"/>
              </w:rPr>
            </w:pPr>
            <w:r>
              <w:rPr>
                <w:rFonts w:hint="eastAsia"/>
                <w:color w:val="000000"/>
                <w:szCs w:val="21"/>
                <w:lang w:bidi="ar"/>
              </w:rPr>
              <w:t>封闭式头戴动圈耳机</w:t>
            </w:r>
          </w:p>
        </w:tc>
        <w:tc>
          <w:tcPr>
            <w:tcW w:w="3488" w:type="pct"/>
            <w:shd w:val="clear" w:color="auto" w:fill="auto"/>
            <w:vAlign w:val="center"/>
          </w:tcPr>
          <w:p w14:paraId="782BE353" w14:textId="77777777" w:rsidR="00B9179C" w:rsidRDefault="0053299E">
            <w:pPr>
              <w:jc w:val="left"/>
              <w:textAlignment w:val="center"/>
              <w:rPr>
                <w:szCs w:val="21"/>
              </w:rPr>
            </w:pPr>
            <w:r>
              <w:rPr>
                <w:rFonts w:hint="eastAsia"/>
                <w:color w:val="000000"/>
                <w:szCs w:val="21"/>
                <w:lang w:bidi="ar"/>
              </w:rPr>
              <w:t>1、封闭式头戴动圈耳机</w:t>
            </w:r>
            <w:r>
              <w:rPr>
                <w:rFonts w:hint="eastAsia"/>
                <w:color w:val="000000"/>
                <w:szCs w:val="21"/>
                <w:lang w:bidi="ar"/>
              </w:rPr>
              <w:br/>
              <w:t>2、灵敏度105dB SPL</w:t>
            </w:r>
            <w:r>
              <w:rPr>
                <w:rFonts w:hint="eastAsia"/>
                <w:color w:val="000000"/>
                <w:szCs w:val="21"/>
                <w:lang w:bidi="ar"/>
              </w:rPr>
              <w:br/>
              <w:t>3、阻抗44欧</w:t>
            </w:r>
            <w:r>
              <w:rPr>
                <w:rFonts w:hint="eastAsia"/>
                <w:color w:val="000000"/>
                <w:szCs w:val="21"/>
                <w:lang w:bidi="ar"/>
              </w:rPr>
              <w:br/>
              <w:t>4、最大输入功率500mW</w:t>
            </w:r>
            <w:r>
              <w:rPr>
                <w:rFonts w:hint="eastAsia"/>
                <w:color w:val="000000"/>
                <w:szCs w:val="21"/>
                <w:lang w:bidi="ar"/>
              </w:rPr>
              <w:br/>
              <w:t>5、频率范围10Hz-22kHz</w:t>
            </w:r>
            <w:r>
              <w:rPr>
                <w:rFonts w:hint="eastAsia"/>
                <w:color w:val="000000"/>
                <w:szCs w:val="21"/>
                <w:lang w:bidi="ar"/>
              </w:rPr>
              <w:br/>
              <w:t>6、线长</w:t>
            </w:r>
            <w:r>
              <w:rPr>
                <w:rFonts w:hint="eastAsia"/>
                <w:color w:val="000000"/>
                <w:szCs w:val="21"/>
              </w:rPr>
              <w:t>≥</w:t>
            </w:r>
            <w:r>
              <w:rPr>
                <w:rFonts w:hint="eastAsia"/>
                <w:color w:val="000000"/>
                <w:szCs w:val="21"/>
                <w:lang w:bidi="ar"/>
              </w:rPr>
              <w:t>3m（可替换，盘绕式），3.5mm/6.35mm插头</w:t>
            </w:r>
            <w:r>
              <w:rPr>
                <w:rFonts w:hint="eastAsia"/>
                <w:color w:val="000000"/>
                <w:szCs w:val="21"/>
                <w:lang w:bidi="ar"/>
              </w:rPr>
              <w:br/>
              <w:t>7、适用于录音室和监听，可配搭专业级音频设备，例如调音台、DJ混音器和头戴式耳机放大器</w:t>
            </w:r>
            <w:r>
              <w:rPr>
                <w:rFonts w:hint="eastAsia"/>
                <w:color w:val="000000"/>
                <w:szCs w:val="21"/>
                <w:lang w:bidi="ar"/>
              </w:rPr>
              <w:br/>
              <w:t>8、颜色：黑色。</w:t>
            </w:r>
          </w:p>
        </w:tc>
      </w:tr>
      <w:tr w:rsidR="00B9179C" w14:paraId="716953F6" w14:textId="77777777">
        <w:trPr>
          <w:trHeight w:val="567"/>
        </w:trPr>
        <w:tc>
          <w:tcPr>
            <w:tcW w:w="620" w:type="pct"/>
            <w:shd w:val="clear" w:color="auto" w:fill="auto"/>
            <w:noWrap/>
            <w:vAlign w:val="center"/>
          </w:tcPr>
          <w:p w14:paraId="58159F07" w14:textId="77777777" w:rsidR="00B9179C" w:rsidRDefault="0053299E">
            <w:pPr>
              <w:jc w:val="center"/>
              <w:textAlignment w:val="center"/>
              <w:rPr>
                <w:szCs w:val="21"/>
              </w:rPr>
            </w:pPr>
            <w:r>
              <w:rPr>
                <w:rFonts w:hint="eastAsia"/>
                <w:color w:val="000000"/>
                <w:szCs w:val="21"/>
                <w:lang w:bidi="ar"/>
              </w:rPr>
              <w:t>R-06</w:t>
            </w:r>
          </w:p>
        </w:tc>
        <w:tc>
          <w:tcPr>
            <w:tcW w:w="891" w:type="pct"/>
            <w:shd w:val="clear" w:color="auto" w:fill="auto"/>
            <w:vAlign w:val="center"/>
          </w:tcPr>
          <w:p w14:paraId="5082BD89" w14:textId="77777777" w:rsidR="00B9179C" w:rsidRDefault="0053299E">
            <w:pPr>
              <w:jc w:val="center"/>
              <w:textAlignment w:val="center"/>
              <w:rPr>
                <w:szCs w:val="21"/>
              </w:rPr>
            </w:pPr>
            <w:r>
              <w:rPr>
                <w:rFonts w:hint="eastAsia"/>
                <w:color w:val="000000"/>
                <w:szCs w:val="21"/>
                <w:lang w:bidi="ar"/>
              </w:rPr>
              <w:t>耳机分配器</w:t>
            </w:r>
          </w:p>
        </w:tc>
        <w:tc>
          <w:tcPr>
            <w:tcW w:w="3488" w:type="pct"/>
            <w:shd w:val="clear" w:color="auto" w:fill="auto"/>
            <w:vAlign w:val="center"/>
          </w:tcPr>
          <w:p w14:paraId="42AE237C" w14:textId="77777777" w:rsidR="00B9179C" w:rsidRDefault="0053299E">
            <w:pPr>
              <w:numPr>
                <w:ilvl w:val="0"/>
                <w:numId w:val="5"/>
              </w:numPr>
              <w:shd w:val="clear" w:color="auto" w:fill="auto"/>
              <w:tabs>
                <w:tab w:val="clear" w:pos="426"/>
              </w:tabs>
              <w:adjustRightInd/>
              <w:snapToGrid/>
              <w:spacing w:line="240" w:lineRule="auto"/>
              <w:jc w:val="left"/>
              <w:textAlignment w:val="center"/>
              <w:rPr>
                <w:color w:val="000000"/>
                <w:szCs w:val="21"/>
                <w:lang w:bidi="ar"/>
              </w:rPr>
            </w:pPr>
            <w:r>
              <w:rPr>
                <w:rFonts w:hint="eastAsia"/>
                <w:color w:val="000000"/>
                <w:szCs w:val="21"/>
              </w:rPr>
              <w:t>≥</w:t>
            </w:r>
            <w:r>
              <w:rPr>
                <w:rFonts w:hint="eastAsia"/>
                <w:color w:val="000000"/>
                <w:szCs w:val="21"/>
                <w:lang w:bidi="ar"/>
              </w:rPr>
              <w:t>8路高功率耳机功放系统</w:t>
            </w:r>
          </w:p>
          <w:p w14:paraId="2D942969" w14:textId="77777777" w:rsidR="00B9179C" w:rsidRDefault="0053299E">
            <w:pPr>
              <w:numPr>
                <w:ilvl w:val="0"/>
                <w:numId w:val="5"/>
              </w:numPr>
              <w:shd w:val="clear" w:color="auto" w:fill="auto"/>
              <w:tabs>
                <w:tab w:val="clear" w:pos="426"/>
              </w:tabs>
              <w:adjustRightInd/>
              <w:snapToGrid/>
              <w:spacing w:line="240" w:lineRule="auto"/>
              <w:jc w:val="left"/>
              <w:textAlignment w:val="center"/>
              <w:rPr>
                <w:szCs w:val="21"/>
              </w:rPr>
            </w:pPr>
            <w:r>
              <w:rPr>
                <w:rFonts w:hint="eastAsia"/>
                <w:color w:val="000000"/>
                <w:szCs w:val="21"/>
              </w:rPr>
              <w:t>≥</w:t>
            </w:r>
            <w:r>
              <w:rPr>
                <w:rFonts w:hint="eastAsia"/>
                <w:color w:val="000000"/>
                <w:szCs w:val="21"/>
                <w:lang w:bidi="ar"/>
              </w:rPr>
              <w:t>8路独立的高功率耳机功放</w:t>
            </w:r>
          </w:p>
          <w:p w14:paraId="2805610F" w14:textId="77777777" w:rsidR="00B9179C" w:rsidRDefault="0053299E">
            <w:pPr>
              <w:numPr>
                <w:ilvl w:val="0"/>
                <w:numId w:val="5"/>
              </w:numPr>
              <w:shd w:val="clear" w:color="auto" w:fill="auto"/>
              <w:tabs>
                <w:tab w:val="clear" w:pos="426"/>
              </w:tabs>
              <w:adjustRightInd/>
              <w:snapToGrid/>
              <w:spacing w:line="240" w:lineRule="auto"/>
              <w:jc w:val="left"/>
              <w:textAlignment w:val="center"/>
              <w:rPr>
                <w:szCs w:val="21"/>
              </w:rPr>
            </w:pPr>
            <w:r>
              <w:rPr>
                <w:rFonts w:hint="eastAsia"/>
                <w:color w:val="000000"/>
                <w:szCs w:val="21"/>
              </w:rPr>
              <w:t>≥</w:t>
            </w:r>
            <w:r>
              <w:rPr>
                <w:rFonts w:hint="eastAsia"/>
                <w:color w:val="000000"/>
                <w:szCs w:val="21"/>
                <w:lang w:bidi="ar"/>
              </w:rPr>
              <w:t>2个独立的主输入端,每路有2个耳机输入端和1个独立输入端</w:t>
            </w:r>
          </w:p>
        </w:tc>
      </w:tr>
      <w:tr w:rsidR="00B9179C" w14:paraId="181ABC70" w14:textId="77777777">
        <w:trPr>
          <w:trHeight w:val="567"/>
        </w:trPr>
        <w:tc>
          <w:tcPr>
            <w:tcW w:w="620" w:type="pct"/>
            <w:shd w:val="clear" w:color="auto" w:fill="auto"/>
            <w:noWrap/>
            <w:vAlign w:val="center"/>
          </w:tcPr>
          <w:p w14:paraId="70C70A90" w14:textId="77777777" w:rsidR="00B9179C" w:rsidRDefault="0053299E">
            <w:pPr>
              <w:jc w:val="center"/>
              <w:textAlignment w:val="center"/>
              <w:rPr>
                <w:szCs w:val="21"/>
              </w:rPr>
            </w:pPr>
            <w:r>
              <w:rPr>
                <w:rFonts w:hint="eastAsia"/>
                <w:color w:val="000000"/>
                <w:szCs w:val="21"/>
                <w:lang w:bidi="ar"/>
              </w:rPr>
              <w:t>R-07</w:t>
            </w:r>
          </w:p>
        </w:tc>
        <w:tc>
          <w:tcPr>
            <w:tcW w:w="891" w:type="pct"/>
            <w:shd w:val="clear" w:color="auto" w:fill="auto"/>
            <w:vAlign w:val="center"/>
          </w:tcPr>
          <w:p w14:paraId="1EED1C71" w14:textId="77777777" w:rsidR="00B9179C" w:rsidRDefault="0053299E">
            <w:pPr>
              <w:jc w:val="center"/>
              <w:textAlignment w:val="center"/>
              <w:rPr>
                <w:szCs w:val="21"/>
              </w:rPr>
            </w:pPr>
            <w:r>
              <w:rPr>
                <w:rFonts w:hint="eastAsia"/>
                <w:color w:val="000000"/>
                <w:szCs w:val="21"/>
                <w:lang w:bidi="ar"/>
              </w:rPr>
              <w:t>专业音频接口</w:t>
            </w:r>
          </w:p>
        </w:tc>
        <w:tc>
          <w:tcPr>
            <w:tcW w:w="3488" w:type="pct"/>
            <w:shd w:val="clear" w:color="auto" w:fill="auto"/>
            <w:vAlign w:val="center"/>
          </w:tcPr>
          <w:p w14:paraId="0968E4B5" w14:textId="77777777" w:rsidR="00B9179C" w:rsidRDefault="0053299E">
            <w:pPr>
              <w:jc w:val="left"/>
              <w:textAlignment w:val="center"/>
              <w:rPr>
                <w:szCs w:val="21"/>
              </w:rPr>
            </w:pPr>
            <w:r>
              <w:rPr>
                <w:rFonts w:hint="eastAsia"/>
                <w:color w:val="000000"/>
                <w:szCs w:val="21"/>
                <w:lang w:bidi="ar"/>
              </w:rPr>
              <w:t>1、具有8个高质量D-PRE话放，采样精度和频率为24bit/192KHZ，支持</w:t>
            </w:r>
            <w:proofErr w:type="spellStart"/>
            <w:r>
              <w:rPr>
                <w:rFonts w:hint="eastAsia"/>
                <w:color w:val="000000"/>
                <w:szCs w:val="21"/>
                <w:lang w:bidi="ar"/>
              </w:rPr>
              <w:t>JetPLL</w:t>
            </w:r>
            <w:proofErr w:type="spellEnd"/>
            <w:r>
              <w:rPr>
                <w:rFonts w:hint="eastAsia"/>
                <w:color w:val="000000"/>
                <w:szCs w:val="21"/>
                <w:lang w:bidi="ar"/>
              </w:rPr>
              <w:t>技术的24X24 USB 2.0音频接口</w:t>
            </w:r>
          </w:p>
        </w:tc>
      </w:tr>
      <w:tr w:rsidR="00B9179C" w14:paraId="29310F07" w14:textId="77777777">
        <w:trPr>
          <w:trHeight w:val="567"/>
        </w:trPr>
        <w:tc>
          <w:tcPr>
            <w:tcW w:w="620" w:type="pct"/>
            <w:shd w:val="clear" w:color="auto" w:fill="auto"/>
            <w:noWrap/>
            <w:vAlign w:val="center"/>
          </w:tcPr>
          <w:p w14:paraId="54BBCF81" w14:textId="77777777" w:rsidR="00B9179C" w:rsidRDefault="0053299E">
            <w:pPr>
              <w:jc w:val="center"/>
              <w:textAlignment w:val="center"/>
              <w:rPr>
                <w:szCs w:val="21"/>
              </w:rPr>
            </w:pPr>
            <w:r>
              <w:rPr>
                <w:rFonts w:hint="eastAsia"/>
                <w:color w:val="000000"/>
                <w:szCs w:val="21"/>
                <w:lang w:bidi="ar"/>
              </w:rPr>
              <w:t>R-08</w:t>
            </w:r>
          </w:p>
        </w:tc>
        <w:tc>
          <w:tcPr>
            <w:tcW w:w="891" w:type="pct"/>
            <w:shd w:val="clear" w:color="auto" w:fill="auto"/>
            <w:vAlign w:val="center"/>
          </w:tcPr>
          <w:p w14:paraId="44147841" w14:textId="77777777" w:rsidR="00B9179C" w:rsidRDefault="0053299E">
            <w:pPr>
              <w:jc w:val="center"/>
              <w:textAlignment w:val="center"/>
              <w:rPr>
                <w:szCs w:val="21"/>
              </w:rPr>
            </w:pPr>
            <w:r>
              <w:rPr>
                <w:rFonts w:hint="eastAsia"/>
                <w:color w:val="000000"/>
                <w:szCs w:val="21"/>
                <w:lang w:bidi="ar"/>
              </w:rPr>
              <w:t>专业监听音箱</w:t>
            </w:r>
          </w:p>
        </w:tc>
        <w:tc>
          <w:tcPr>
            <w:tcW w:w="3488" w:type="pct"/>
            <w:shd w:val="clear" w:color="auto" w:fill="auto"/>
            <w:vAlign w:val="center"/>
          </w:tcPr>
          <w:p w14:paraId="60564122" w14:textId="77777777" w:rsidR="00B9179C" w:rsidRDefault="0053299E">
            <w:pPr>
              <w:rPr>
                <w:szCs w:val="21"/>
              </w:rPr>
            </w:pPr>
            <w:r>
              <w:rPr>
                <w:rFonts w:hint="eastAsia"/>
                <w:szCs w:val="21"/>
              </w:rPr>
              <w:t>1、2分频低音反射式扬声器,</w:t>
            </w:r>
          </w:p>
          <w:p w14:paraId="680DA84A" w14:textId="77777777" w:rsidR="00B9179C" w:rsidRDefault="0053299E">
            <w:pPr>
              <w:rPr>
                <w:szCs w:val="21"/>
              </w:rPr>
            </w:pPr>
            <w:r>
              <w:rPr>
                <w:rFonts w:hint="eastAsia"/>
                <w:szCs w:val="21"/>
              </w:rPr>
              <w:t>2、内置120瓦双功放系统,</w:t>
            </w:r>
          </w:p>
          <w:p w14:paraId="6EFE1125" w14:textId="77777777" w:rsidR="00B9179C" w:rsidRDefault="0053299E">
            <w:pPr>
              <w:rPr>
                <w:szCs w:val="21"/>
              </w:rPr>
            </w:pPr>
            <w:r>
              <w:rPr>
                <w:rFonts w:hint="eastAsia"/>
                <w:szCs w:val="21"/>
              </w:rPr>
              <w:t>3、分配75瓦</w:t>
            </w:r>
            <w:proofErr w:type="gramStart"/>
            <w:r>
              <w:rPr>
                <w:rFonts w:hint="eastAsia"/>
                <w:szCs w:val="21"/>
              </w:rPr>
              <w:t>8寸锥盆低频</w:t>
            </w:r>
            <w:proofErr w:type="gramEnd"/>
            <w:r>
              <w:rPr>
                <w:rFonts w:hint="eastAsia"/>
                <w:szCs w:val="21"/>
              </w:rPr>
              <w:t>单元,</w:t>
            </w:r>
          </w:p>
          <w:p w14:paraId="23E4B8B8" w14:textId="77777777" w:rsidR="00B9179C" w:rsidRDefault="0053299E">
            <w:pPr>
              <w:rPr>
                <w:szCs w:val="21"/>
              </w:rPr>
            </w:pPr>
            <w:r>
              <w:rPr>
                <w:rFonts w:hint="eastAsia"/>
                <w:szCs w:val="21"/>
              </w:rPr>
              <w:t>4、45瓦1寸球顶高频单元；</w:t>
            </w:r>
          </w:p>
          <w:p w14:paraId="188F437D" w14:textId="77777777" w:rsidR="00B9179C" w:rsidRDefault="0053299E">
            <w:pPr>
              <w:rPr>
                <w:szCs w:val="21"/>
              </w:rPr>
            </w:pPr>
            <w:r>
              <w:rPr>
                <w:rFonts w:hint="eastAsia"/>
                <w:szCs w:val="21"/>
              </w:rPr>
              <w:t>5、频响42Hz-28kHz;</w:t>
            </w:r>
          </w:p>
          <w:p w14:paraId="4B1CC151" w14:textId="77777777" w:rsidR="00B9179C" w:rsidRDefault="0053299E">
            <w:pPr>
              <w:jc w:val="left"/>
              <w:textAlignment w:val="center"/>
              <w:rPr>
                <w:szCs w:val="21"/>
              </w:rPr>
            </w:pPr>
            <w:r>
              <w:rPr>
                <w:rFonts w:hint="eastAsia"/>
                <w:szCs w:val="21"/>
              </w:rPr>
              <w:t xml:space="preserve">6、XLR和TRS输入接口； </w:t>
            </w:r>
          </w:p>
        </w:tc>
      </w:tr>
      <w:tr w:rsidR="00B9179C" w14:paraId="6B3DEADD" w14:textId="77777777">
        <w:trPr>
          <w:trHeight w:val="567"/>
        </w:trPr>
        <w:tc>
          <w:tcPr>
            <w:tcW w:w="620" w:type="pct"/>
            <w:shd w:val="clear" w:color="auto" w:fill="auto"/>
            <w:noWrap/>
            <w:vAlign w:val="center"/>
          </w:tcPr>
          <w:p w14:paraId="5A1A47C6" w14:textId="77777777" w:rsidR="00B9179C" w:rsidRDefault="0053299E">
            <w:pPr>
              <w:jc w:val="center"/>
              <w:textAlignment w:val="center"/>
              <w:rPr>
                <w:szCs w:val="21"/>
              </w:rPr>
            </w:pPr>
            <w:r>
              <w:rPr>
                <w:rFonts w:hint="eastAsia"/>
                <w:color w:val="000000"/>
                <w:szCs w:val="21"/>
                <w:lang w:bidi="ar"/>
              </w:rPr>
              <w:t>R-09</w:t>
            </w:r>
          </w:p>
        </w:tc>
        <w:tc>
          <w:tcPr>
            <w:tcW w:w="891" w:type="pct"/>
            <w:shd w:val="clear" w:color="auto" w:fill="auto"/>
            <w:vAlign w:val="center"/>
          </w:tcPr>
          <w:p w14:paraId="3D4054AA" w14:textId="77777777" w:rsidR="00B9179C" w:rsidRDefault="0053299E">
            <w:pPr>
              <w:jc w:val="center"/>
              <w:textAlignment w:val="center"/>
              <w:rPr>
                <w:szCs w:val="21"/>
              </w:rPr>
            </w:pPr>
            <w:r>
              <w:rPr>
                <w:rFonts w:hint="eastAsia"/>
                <w:color w:val="000000"/>
                <w:szCs w:val="21"/>
                <w:lang w:bidi="ar"/>
              </w:rPr>
              <w:t>录音话筒架</w:t>
            </w:r>
          </w:p>
        </w:tc>
        <w:tc>
          <w:tcPr>
            <w:tcW w:w="3488" w:type="pct"/>
            <w:shd w:val="clear" w:color="auto" w:fill="auto"/>
            <w:vAlign w:val="center"/>
          </w:tcPr>
          <w:p w14:paraId="67FCE083" w14:textId="77777777" w:rsidR="00B9179C" w:rsidRDefault="0053299E">
            <w:pPr>
              <w:jc w:val="left"/>
              <w:textAlignment w:val="center"/>
              <w:rPr>
                <w:szCs w:val="21"/>
              </w:rPr>
            </w:pPr>
            <w:r>
              <w:rPr>
                <w:rFonts w:hint="eastAsia"/>
                <w:color w:val="000000"/>
                <w:szCs w:val="21"/>
                <w:lang w:bidi="ar"/>
              </w:rPr>
              <w:t>1、专业录音话筒架</w:t>
            </w:r>
          </w:p>
        </w:tc>
      </w:tr>
      <w:tr w:rsidR="00B9179C" w14:paraId="5B4B0384" w14:textId="77777777">
        <w:trPr>
          <w:trHeight w:val="567"/>
        </w:trPr>
        <w:tc>
          <w:tcPr>
            <w:tcW w:w="620" w:type="pct"/>
            <w:shd w:val="clear" w:color="auto" w:fill="auto"/>
            <w:noWrap/>
            <w:vAlign w:val="center"/>
          </w:tcPr>
          <w:p w14:paraId="416801FE" w14:textId="77777777" w:rsidR="00B9179C" w:rsidRDefault="0053299E">
            <w:pPr>
              <w:jc w:val="center"/>
              <w:textAlignment w:val="center"/>
              <w:rPr>
                <w:b/>
                <w:bCs/>
                <w:color w:val="FF0000"/>
                <w:szCs w:val="21"/>
              </w:rPr>
            </w:pPr>
            <w:r>
              <w:rPr>
                <w:rFonts w:hint="eastAsia"/>
                <w:color w:val="000000"/>
                <w:szCs w:val="21"/>
                <w:lang w:bidi="ar"/>
              </w:rPr>
              <w:t>R-10</w:t>
            </w:r>
          </w:p>
        </w:tc>
        <w:tc>
          <w:tcPr>
            <w:tcW w:w="891" w:type="pct"/>
            <w:shd w:val="clear" w:color="auto" w:fill="auto"/>
            <w:vAlign w:val="center"/>
          </w:tcPr>
          <w:p w14:paraId="4E2141B8" w14:textId="77777777" w:rsidR="00B9179C" w:rsidRDefault="0053299E">
            <w:pPr>
              <w:jc w:val="center"/>
              <w:textAlignment w:val="center"/>
              <w:rPr>
                <w:b/>
                <w:bCs/>
                <w:color w:val="FF0000"/>
                <w:szCs w:val="21"/>
              </w:rPr>
            </w:pPr>
            <w:r>
              <w:rPr>
                <w:rFonts w:hint="eastAsia"/>
                <w:color w:val="000000"/>
                <w:szCs w:val="21"/>
                <w:lang w:bidi="ar"/>
              </w:rPr>
              <w:t>录音工作站</w:t>
            </w:r>
          </w:p>
        </w:tc>
        <w:tc>
          <w:tcPr>
            <w:tcW w:w="3488" w:type="pct"/>
            <w:shd w:val="clear" w:color="auto" w:fill="auto"/>
            <w:vAlign w:val="center"/>
          </w:tcPr>
          <w:p w14:paraId="6CE2FE84" w14:textId="77777777" w:rsidR="00B9179C" w:rsidRDefault="0053299E">
            <w:pPr>
              <w:jc w:val="left"/>
              <w:textAlignment w:val="center"/>
              <w:rPr>
                <w:b/>
                <w:bCs/>
                <w:color w:val="FF0000"/>
                <w:szCs w:val="21"/>
              </w:rPr>
            </w:pPr>
            <w:r>
              <w:rPr>
                <w:rFonts w:hint="eastAsia"/>
                <w:szCs w:val="21"/>
              </w:rPr>
              <w:t>1、硬件≥</w:t>
            </w:r>
            <w:r>
              <w:rPr>
                <w:rFonts w:hint="eastAsia"/>
                <w:szCs w:val="21"/>
                <w:lang w:bidi="ar"/>
              </w:rPr>
              <w:t>I7  256SSD  2T</w:t>
            </w:r>
          </w:p>
        </w:tc>
      </w:tr>
      <w:tr w:rsidR="00B9179C" w14:paraId="0DE7728C" w14:textId="77777777">
        <w:trPr>
          <w:trHeight w:val="567"/>
        </w:trPr>
        <w:tc>
          <w:tcPr>
            <w:tcW w:w="620" w:type="pct"/>
            <w:shd w:val="clear" w:color="auto" w:fill="auto"/>
            <w:noWrap/>
            <w:vAlign w:val="center"/>
          </w:tcPr>
          <w:p w14:paraId="67D2B8A4" w14:textId="77777777" w:rsidR="00B9179C" w:rsidRDefault="0053299E">
            <w:pPr>
              <w:jc w:val="center"/>
              <w:textAlignment w:val="center"/>
              <w:rPr>
                <w:b/>
                <w:bCs/>
                <w:color w:val="FF0000"/>
                <w:szCs w:val="21"/>
              </w:rPr>
            </w:pPr>
            <w:r>
              <w:rPr>
                <w:rFonts w:hint="eastAsia"/>
                <w:color w:val="000000"/>
                <w:szCs w:val="21"/>
                <w:lang w:bidi="ar"/>
              </w:rPr>
              <w:t>R-11</w:t>
            </w:r>
          </w:p>
        </w:tc>
        <w:tc>
          <w:tcPr>
            <w:tcW w:w="891" w:type="pct"/>
            <w:shd w:val="clear" w:color="auto" w:fill="auto"/>
            <w:vAlign w:val="center"/>
          </w:tcPr>
          <w:p w14:paraId="1A0255AE" w14:textId="77777777" w:rsidR="00B9179C" w:rsidRDefault="0053299E">
            <w:pPr>
              <w:jc w:val="center"/>
              <w:textAlignment w:val="center"/>
              <w:rPr>
                <w:b/>
                <w:bCs/>
                <w:color w:val="FF0000"/>
                <w:szCs w:val="21"/>
              </w:rPr>
            </w:pPr>
            <w:r>
              <w:rPr>
                <w:rFonts w:hint="eastAsia"/>
                <w:color w:val="000000"/>
                <w:szCs w:val="21"/>
                <w:lang w:bidi="ar"/>
              </w:rPr>
              <w:t>显示器</w:t>
            </w:r>
          </w:p>
        </w:tc>
        <w:tc>
          <w:tcPr>
            <w:tcW w:w="3488" w:type="pct"/>
            <w:shd w:val="clear" w:color="auto" w:fill="auto"/>
            <w:vAlign w:val="center"/>
          </w:tcPr>
          <w:p w14:paraId="669DAF7A" w14:textId="77777777" w:rsidR="00B9179C" w:rsidRDefault="0053299E">
            <w:pPr>
              <w:numPr>
                <w:ilvl w:val="0"/>
                <w:numId w:val="6"/>
              </w:numPr>
              <w:shd w:val="clear" w:color="auto" w:fill="auto"/>
              <w:tabs>
                <w:tab w:val="clear" w:pos="426"/>
              </w:tabs>
              <w:adjustRightInd/>
              <w:snapToGrid/>
              <w:spacing w:line="240" w:lineRule="auto"/>
              <w:jc w:val="left"/>
              <w:textAlignment w:val="center"/>
              <w:rPr>
                <w:color w:val="000000"/>
                <w:szCs w:val="21"/>
                <w:lang w:bidi="ar"/>
              </w:rPr>
            </w:pPr>
            <w:r>
              <w:rPr>
                <w:rFonts w:hint="eastAsia"/>
                <w:color w:val="000000"/>
                <w:szCs w:val="21"/>
                <w:lang w:bidi="ar"/>
              </w:rPr>
              <w:t>屏幕比例：21:9</w:t>
            </w:r>
          </w:p>
          <w:p w14:paraId="4A61CF29" w14:textId="77777777" w:rsidR="00B9179C" w:rsidRDefault="0053299E">
            <w:pPr>
              <w:numPr>
                <w:ilvl w:val="0"/>
                <w:numId w:val="6"/>
              </w:numPr>
              <w:shd w:val="clear" w:color="auto" w:fill="auto"/>
              <w:tabs>
                <w:tab w:val="clear" w:pos="426"/>
              </w:tabs>
              <w:adjustRightInd/>
              <w:snapToGrid/>
              <w:spacing w:line="240" w:lineRule="auto"/>
              <w:jc w:val="left"/>
              <w:textAlignment w:val="center"/>
              <w:rPr>
                <w:color w:val="000000"/>
                <w:szCs w:val="21"/>
                <w:lang w:bidi="ar"/>
              </w:rPr>
            </w:pPr>
            <w:r>
              <w:rPr>
                <w:rFonts w:hint="eastAsia"/>
                <w:color w:val="000000"/>
                <w:szCs w:val="21"/>
                <w:lang w:bidi="ar"/>
              </w:rPr>
              <w:t>HDR：HDR10</w:t>
            </w:r>
          </w:p>
          <w:p w14:paraId="25552AB1" w14:textId="77777777" w:rsidR="00B9179C" w:rsidRDefault="0053299E">
            <w:pPr>
              <w:numPr>
                <w:ilvl w:val="0"/>
                <w:numId w:val="6"/>
              </w:numPr>
              <w:shd w:val="clear" w:color="auto" w:fill="auto"/>
              <w:tabs>
                <w:tab w:val="clear" w:pos="426"/>
              </w:tabs>
              <w:adjustRightInd/>
              <w:snapToGrid/>
              <w:spacing w:line="240" w:lineRule="auto"/>
              <w:jc w:val="left"/>
              <w:textAlignment w:val="center"/>
              <w:rPr>
                <w:b/>
                <w:bCs/>
                <w:color w:val="FF0000"/>
                <w:szCs w:val="21"/>
              </w:rPr>
            </w:pPr>
            <w:r>
              <w:rPr>
                <w:rFonts w:hint="eastAsia"/>
                <w:color w:val="000000"/>
                <w:szCs w:val="21"/>
                <w:lang w:bidi="ar"/>
              </w:rPr>
              <w:t>分辨率：3440×1440</w:t>
            </w:r>
          </w:p>
          <w:p w14:paraId="4F539720" w14:textId="77777777" w:rsidR="00B9179C" w:rsidRDefault="0053299E">
            <w:pPr>
              <w:numPr>
                <w:ilvl w:val="0"/>
                <w:numId w:val="6"/>
              </w:numPr>
              <w:shd w:val="clear" w:color="auto" w:fill="auto"/>
              <w:tabs>
                <w:tab w:val="clear" w:pos="426"/>
              </w:tabs>
              <w:adjustRightInd/>
              <w:snapToGrid/>
              <w:spacing w:line="240" w:lineRule="auto"/>
              <w:jc w:val="left"/>
              <w:textAlignment w:val="center"/>
              <w:rPr>
                <w:b/>
                <w:bCs/>
                <w:color w:val="FF0000"/>
                <w:szCs w:val="21"/>
              </w:rPr>
            </w:pPr>
            <w:r>
              <w:rPr>
                <w:rFonts w:hint="eastAsia"/>
                <w:color w:val="000000"/>
                <w:szCs w:val="21"/>
                <w:lang w:bidi="ar"/>
              </w:rPr>
              <w:lastRenderedPageBreak/>
              <w:t>尺寸：34英寸-35英寸</w:t>
            </w:r>
          </w:p>
          <w:p w14:paraId="54D983C3" w14:textId="77777777" w:rsidR="00B9179C" w:rsidRDefault="0053299E">
            <w:pPr>
              <w:numPr>
                <w:ilvl w:val="0"/>
                <w:numId w:val="6"/>
              </w:numPr>
              <w:shd w:val="clear" w:color="auto" w:fill="auto"/>
              <w:tabs>
                <w:tab w:val="clear" w:pos="426"/>
              </w:tabs>
              <w:adjustRightInd/>
              <w:snapToGrid/>
              <w:spacing w:line="240" w:lineRule="auto"/>
              <w:jc w:val="left"/>
              <w:textAlignment w:val="center"/>
              <w:rPr>
                <w:b/>
                <w:bCs/>
                <w:color w:val="FF0000"/>
                <w:szCs w:val="21"/>
              </w:rPr>
            </w:pPr>
            <w:r>
              <w:rPr>
                <w:rFonts w:hint="eastAsia"/>
                <w:color w:val="000000"/>
                <w:szCs w:val="21"/>
                <w:lang w:bidi="ar"/>
              </w:rPr>
              <w:t>面板：VA</w:t>
            </w:r>
          </w:p>
          <w:p w14:paraId="37A0A136" w14:textId="77777777" w:rsidR="00B9179C" w:rsidRDefault="0053299E">
            <w:pPr>
              <w:numPr>
                <w:ilvl w:val="0"/>
                <w:numId w:val="6"/>
              </w:numPr>
              <w:shd w:val="clear" w:color="auto" w:fill="auto"/>
              <w:tabs>
                <w:tab w:val="clear" w:pos="426"/>
              </w:tabs>
              <w:adjustRightInd/>
              <w:snapToGrid/>
              <w:spacing w:line="240" w:lineRule="auto"/>
              <w:jc w:val="left"/>
              <w:textAlignment w:val="center"/>
              <w:rPr>
                <w:b/>
                <w:bCs/>
                <w:color w:val="FF0000"/>
                <w:szCs w:val="21"/>
              </w:rPr>
            </w:pPr>
            <w:r>
              <w:rPr>
                <w:rFonts w:hint="eastAsia"/>
                <w:color w:val="000000"/>
                <w:szCs w:val="21"/>
                <w:lang w:bidi="ar"/>
              </w:rPr>
              <w:t>响应时间：1ms</w:t>
            </w:r>
          </w:p>
          <w:p w14:paraId="28557880" w14:textId="77777777" w:rsidR="00B9179C" w:rsidRDefault="0053299E">
            <w:pPr>
              <w:numPr>
                <w:ilvl w:val="0"/>
                <w:numId w:val="6"/>
              </w:numPr>
              <w:shd w:val="clear" w:color="auto" w:fill="auto"/>
              <w:tabs>
                <w:tab w:val="clear" w:pos="426"/>
              </w:tabs>
              <w:adjustRightInd/>
              <w:snapToGrid/>
              <w:spacing w:line="240" w:lineRule="auto"/>
              <w:jc w:val="left"/>
              <w:textAlignment w:val="center"/>
              <w:rPr>
                <w:b/>
                <w:bCs/>
                <w:color w:val="FF0000"/>
                <w:szCs w:val="21"/>
              </w:rPr>
            </w:pPr>
            <w:r>
              <w:rPr>
                <w:rFonts w:hint="eastAsia"/>
                <w:color w:val="000000"/>
                <w:szCs w:val="21"/>
                <w:lang w:bidi="ar"/>
              </w:rPr>
              <w:t>售后服务：3年质保</w:t>
            </w:r>
          </w:p>
          <w:p w14:paraId="71FC7ED8" w14:textId="77777777" w:rsidR="00B9179C" w:rsidRDefault="0053299E">
            <w:pPr>
              <w:numPr>
                <w:ilvl w:val="0"/>
                <w:numId w:val="6"/>
              </w:numPr>
              <w:shd w:val="clear" w:color="auto" w:fill="auto"/>
              <w:tabs>
                <w:tab w:val="clear" w:pos="426"/>
              </w:tabs>
              <w:adjustRightInd/>
              <w:snapToGrid/>
              <w:spacing w:line="240" w:lineRule="auto"/>
              <w:jc w:val="left"/>
              <w:textAlignment w:val="center"/>
              <w:rPr>
                <w:b/>
                <w:bCs/>
                <w:color w:val="FF0000"/>
                <w:szCs w:val="21"/>
              </w:rPr>
            </w:pPr>
            <w:r>
              <w:rPr>
                <w:rFonts w:hint="eastAsia"/>
                <w:color w:val="000000"/>
                <w:szCs w:val="21"/>
                <w:lang w:bidi="ar"/>
              </w:rPr>
              <w:t>曲率：1500R</w:t>
            </w:r>
          </w:p>
          <w:p w14:paraId="7E9B1515" w14:textId="77777777" w:rsidR="00B9179C" w:rsidRDefault="0053299E">
            <w:pPr>
              <w:numPr>
                <w:ilvl w:val="0"/>
                <w:numId w:val="6"/>
              </w:numPr>
              <w:shd w:val="clear" w:color="auto" w:fill="auto"/>
              <w:tabs>
                <w:tab w:val="clear" w:pos="426"/>
              </w:tabs>
              <w:adjustRightInd/>
              <w:snapToGrid/>
              <w:spacing w:line="240" w:lineRule="auto"/>
              <w:jc w:val="left"/>
              <w:textAlignment w:val="center"/>
              <w:rPr>
                <w:b/>
                <w:bCs/>
                <w:color w:val="FF0000"/>
                <w:szCs w:val="21"/>
              </w:rPr>
            </w:pPr>
            <w:r>
              <w:rPr>
                <w:rFonts w:hint="eastAsia"/>
                <w:color w:val="000000"/>
                <w:szCs w:val="21"/>
                <w:lang w:bidi="ar"/>
              </w:rPr>
              <w:t>接口：DP，HDMI，USB扩展/充电，</w:t>
            </w:r>
          </w:p>
          <w:p w14:paraId="1E84C722" w14:textId="77777777" w:rsidR="00B9179C" w:rsidRDefault="0053299E">
            <w:pPr>
              <w:numPr>
                <w:ilvl w:val="0"/>
                <w:numId w:val="6"/>
              </w:numPr>
              <w:shd w:val="clear" w:color="auto" w:fill="auto"/>
              <w:tabs>
                <w:tab w:val="clear" w:pos="426"/>
              </w:tabs>
              <w:adjustRightInd/>
              <w:snapToGrid/>
              <w:spacing w:line="240" w:lineRule="auto"/>
              <w:jc w:val="left"/>
              <w:textAlignment w:val="center"/>
              <w:rPr>
                <w:b/>
                <w:bCs/>
                <w:color w:val="FF0000"/>
                <w:szCs w:val="21"/>
              </w:rPr>
            </w:pPr>
            <w:r>
              <w:rPr>
                <w:rFonts w:hint="eastAsia"/>
                <w:color w:val="000000"/>
                <w:szCs w:val="21"/>
                <w:lang w:bidi="ar"/>
              </w:rPr>
              <w:t>音频/耳机输出特征：</w:t>
            </w:r>
            <w:proofErr w:type="spellStart"/>
            <w:r>
              <w:rPr>
                <w:rFonts w:hint="eastAsia"/>
                <w:color w:val="000000"/>
                <w:szCs w:val="21"/>
                <w:lang w:bidi="ar"/>
              </w:rPr>
              <w:t>FreeSync</w:t>
            </w:r>
            <w:proofErr w:type="spellEnd"/>
          </w:p>
          <w:p w14:paraId="66D82A9B" w14:textId="77777777" w:rsidR="00B9179C" w:rsidRDefault="0053299E">
            <w:pPr>
              <w:numPr>
                <w:ilvl w:val="0"/>
                <w:numId w:val="6"/>
              </w:numPr>
              <w:shd w:val="clear" w:color="auto" w:fill="auto"/>
              <w:tabs>
                <w:tab w:val="clear" w:pos="426"/>
              </w:tabs>
              <w:adjustRightInd/>
              <w:snapToGrid/>
              <w:spacing w:line="240" w:lineRule="auto"/>
              <w:jc w:val="left"/>
              <w:textAlignment w:val="center"/>
              <w:rPr>
                <w:b/>
                <w:bCs/>
                <w:color w:val="FF0000"/>
                <w:szCs w:val="21"/>
              </w:rPr>
            </w:pPr>
            <w:proofErr w:type="gramStart"/>
            <w:r>
              <w:rPr>
                <w:rFonts w:hint="eastAsia"/>
                <w:color w:val="000000"/>
                <w:szCs w:val="21"/>
                <w:lang w:bidi="ar"/>
              </w:rPr>
              <w:t>可壁挂屏</w:t>
            </w:r>
            <w:proofErr w:type="gramEnd"/>
            <w:r>
              <w:rPr>
                <w:rFonts w:hint="eastAsia"/>
                <w:color w:val="000000"/>
                <w:szCs w:val="21"/>
                <w:lang w:bidi="ar"/>
              </w:rPr>
              <w:t>刷新率：144HZ</w:t>
            </w:r>
          </w:p>
        </w:tc>
      </w:tr>
      <w:tr w:rsidR="00B9179C" w14:paraId="45B9DD93" w14:textId="77777777">
        <w:trPr>
          <w:trHeight w:val="567"/>
        </w:trPr>
        <w:tc>
          <w:tcPr>
            <w:tcW w:w="620" w:type="pct"/>
            <w:shd w:val="clear" w:color="auto" w:fill="auto"/>
            <w:noWrap/>
            <w:vAlign w:val="center"/>
          </w:tcPr>
          <w:p w14:paraId="03223077" w14:textId="77777777" w:rsidR="00B9179C" w:rsidRDefault="0053299E">
            <w:pPr>
              <w:jc w:val="center"/>
              <w:textAlignment w:val="center"/>
              <w:rPr>
                <w:szCs w:val="21"/>
              </w:rPr>
            </w:pPr>
            <w:r>
              <w:rPr>
                <w:rFonts w:hint="eastAsia"/>
                <w:color w:val="000000"/>
                <w:szCs w:val="21"/>
                <w:lang w:bidi="ar"/>
              </w:rPr>
              <w:lastRenderedPageBreak/>
              <w:t>R-12</w:t>
            </w:r>
          </w:p>
        </w:tc>
        <w:tc>
          <w:tcPr>
            <w:tcW w:w="891" w:type="pct"/>
            <w:shd w:val="clear" w:color="auto" w:fill="auto"/>
            <w:vAlign w:val="center"/>
          </w:tcPr>
          <w:p w14:paraId="51AA0345" w14:textId="77777777" w:rsidR="00B9179C" w:rsidRDefault="0053299E">
            <w:pPr>
              <w:jc w:val="center"/>
              <w:textAlignment w:val="center"/>
              <w:rPr>
                <w:szCs w:val="21"/>
              </w:rPr>
            </w:pPr>
            <w:r>
              <w:rPr>
                <w:rFonts w:hint="eastAsia"/>
                <w:color w:val="000000"/>
                <w:szCs w:val="21"/>
                <w:lang w:bidi="ar"/>
              </w:rPr>
              <w:t>录音软件</w:t>
            </w:r>
          </w:p>
        </w:tc>
        <w:tc>
          <w:tcPr>
            <w:tcW w:w="3488" w:type="pct"/>
            <w:shd w:val="clear" w:color="auto" w:fill="auto"/>
            <w:vAlign w:val="center"/>
          </w:tcPr>
          <w:p w14:paraId="024C5732" w14:textId="77777777" w:rsidR="00B9179C" w:rsidRDefault="0053299E">
            <w:pPr>
              <w:jc w:val="left"/>
              <w:textAlignment w:val="center"/>
              <w:rPr>
                <w:szCs w:val="21"/>
              </w:rPr>
            </w:pPr>
            <w:r>
              <w:rPr>
                <w:rFonts w:hint="eastAsia"/>
                <w:color w:val="000000"/>
                <w:szCs w:val="21"/>
                <w:lang w:bidi="ar"/>
              </w:rPr>
              <w:t>1、录音软件</w:t>
            </w:r>
          </w:p>
        </w:tc>
      </w:tr>
      <w:tr w:rsidR="00B9179C" w14:paraId="2D497A7E" w14:textId="77777777">
        <w:trPr>
          <w:trHeight w:val="567"/>
        </w:trPr>
        <w:tc>
          <w:tcPr>
            <w:tcW w:w="620" w:type="pct"/>
            <w:shd w:val="clear" w:color="auto" w:fill="auto"/>
            <w:noWrap/>
            <w:vAlign w:val="center"/>
          </w:tcPr>
          <w:p w14:paraId="06762407" w14:textId="77777777" w:rsidR="00B9179C" w:rsidRDefault="0053299E">
            <w:pPr>
              <w:jc w:val="center"/>
              <w:textAlignment w:val="center"/>
              <w:rPr>
                <w:szCs w:val="21"/>
              </w:rPr>
            </w:pPr>
            <w:r>
              <w:rPr>
                <w:rFonts w:hint="eastAsia"/>
                <w:color w:val="000000"/>
                <w:szCs w:val="21"/>
                <w:lang w:bidi="ar"/>
              </w:rPr>
              <w:t>R-13</w:t>
            </w:r>
          </w:p>
        </w:tc>
        <w:tc>
          <w:tcPr>
            <w:tcW w:w="891" w:type="pct"/>
            <w:shd w:val="clear" w:color="auto" w:fill="auto"/>
            <w:vAlign w:val="center"/>
          </w:tcPr>
          <w:p w14:paraId="7D50DFEE" w14:textId="77777777" w:rsidR="00B9179C" w:rsidRDefault="0053299E">
            <w:pPr>
              <w:jc w:val="center"/>
              <w:textAlignment w:val="center"/>
              <w:rPr>
                <w:szCs w:val="21"/>
              </w:rPr>
            </w:pPr>
            <w:r>
              <w:rPr>
                <w:rFonts w:hint="eastAsia"/>
                <w:color w:val="000000"/>
                <w:szCs w:val="21"/>
                <w:lang w:bidi="ar"/>
              </w:rPr>
              <w:t>插件包</w:t>
            </w:r>
          </w:p>
        </w:tc>
        <w:tc>
          <w:tcPr>
            <w:tcW w:w="3488" w:type="pct"/>
            <w:shd w:val="clear" w:color="auto" w:fill="auto"/>
            <w:vAlign w:val="center"/>
          </w:tcPr>
          <w:p w14:paraId="22ABA0ED" w14:textId="77777777" w:rsidR="00B9179C" w:rsidRDefault="0053299E">
            <w:pPr>
              <w:jc w:val="left"/>
              <w:textAlignment w:val="center"/>
              <w:rPr>
                <w:szCs w:val="21"/>
              </w:rPr>
            </w:pPr>
            <w:r>
              <w:rPr>
                <w:rFonts w:hint="eastAsia"/>
                <w:color w:val="000000"/>
                <w:szCs w:val="21"/>
                <w:lang w:bidi="ar"/>
              </w:rPr>
              <w:t>1、效果器插件包</w:t>
            </w:r>
          </w:p>
        </w:tc>
      </w:tr>
      <w:tr w:rsidR="00B9179C" w14:paraId="301BDC9C" w14:textId="77777777">
        <w:trPr>
          <w:trHeight w:val="567"/>
        </w:trPr>
        <w:tc>
          <w:tcPr>
            <w:tcW w:w="620" w:type="pct"/>
            <w:shd w:val="clear" w:color="auto" w:fill="auto"/>
            <w:noWrap/>
            <w:vAlign w:val="center"/>
          </w:tcPr>
          <w:p w14:paraId="76ECF7CE" w14:textId="77777777" w:rsidR="00B9179C" w:rsidRDefault="0053299E">
            <w:pPr>
              <w:jc w:val="center"/>
              <w:textAlignment w:val="center"/>
              <w:rPr>
                <w:szCs w:val="21"/>
              </w:rPr>
            </w:pPr>
            <w:r>
              <w:rPr>
                <w:rFonts w:hint="eastAsia"/>
                <w:color w:val="000000"/>
                <w:szCs w:val="21"/>
                <w:lang w:bidi="ar"/>
              </w:rPr>
              <w:t>R-14</w:t>
            </w:r>
          </w:p>
        </w:tc>
        <w:tc>
          <w:tcPr>
            <w:tcW w:w="891" w:type="pct"/>
            <w:shd w:val="clear" w:color="auto" w:fill="auto"/>
            <w:vAlign w:val="center"/>
          </w:tcPr>
          <w:p w14:paraId="7BEB9756" w14:textId="77777777" w:rsidR="00B9179C" w:rsidRDefault="0053299E">
            <w:pPr>
              <w:jc w:val="center"/>
              <w:textAlignment w:val="center"/>
              <w:rPr>
                <w:szCs w:val="21"/>
              </w:rPr>
            </w:pPr>
            <w:r>
              <w:rPr>
                <w:rFonts w:hint="eastAsia"/>
                <w:color w:val="000000"/>
                <w:szCs w:val="21"/>
                <w:lang w:bidi="ar"/>
              </w:rPr>
              <w:t>工程文件编程（含培训）</w:t>
            </w:r>
          </w:p>
        </w:tc>
        <w:tc>
          <w:tcPr>
            <w:tcW w:w="3488" w:type="pct"/>
            <w:shd w:val="clear" w:color="auto" w:fill="auto"/>
            <w:vAlign w:val="center"/>
          </w:tcPr>
          <w:p w14:paraId="1819C80A" w14:textId="77777777" w:rsidR="00B9179C" w:rsidRDefault="0053299E">
            <w:pPr>
              <w:jc w:val="left"/>
              <w:textAlignment w:val="center"/>
              <w:rPr>
                <w:szCs w:val="21"/>
              </w:rPr>
            </w:pPr>
            <w:r>
              <w:rPr>
                <w:rFonts w:hint="eastAsia"/>
                <w:color w:val="000000"/>
                <w:szCs w:val="21"/>
                <w:lang w:bidi="ar"/>
              </w:rPr>
              <w:t>1、工程文件模板编程</w:t>
            </w:r>
          </w:p>
        </w:tc>
      </w:tr>
      <w:tr w:rsidR="00B9179C" w14:paraId="324B47F0" w14:textId="77777777">
        <w:trPr>
          <w:trHeight w:val="567"/>
        </w:trPr>
        <w:tc>
          <w:tcPr>
            <w:tcW w:w="620" w:type="pct"/>
            <w:shd w:val="clear" w:color="auto" w:fill="auto"/>
            <w:noWrap/>
            <w:vAlign w:val="center"/>
          </w:tcPr>
          <w:p w14:paraId="37EB1042" w14:textId="77777777" w:rsidR="00B9179C" w:rsidRDefault="0053299E">
            <w:pPr>
              <w:jc w:val="center"/>
              <w:textAlignment w:val="center"/>
              <w:rPr>
                <w:szCs w:val="21"/>
              </w:rPr>
            </w:pPr>
            <w:r>
              <w:rPr>
                <w:rFonts w:hint="eastAsia"/>
                <w:color w:val="000000"/>
                <w:szCs w:val="21"/>
                <w:lang w:bidi="ar"/>
              </w:rPr>
              <w:t>R-15</w:t>
            </w:r>
          </w:p>
        </w:tc>
        <w:tc>
          <w:tcPr>
            <w:tcW w:w="891" w:type="pct"/>
            <w:shd w:val="clear" w:color="auto" w:fill="auto"/>
            <w:vAlign w:val="center"/>
          </w:tcPr>
          <w:p w14:paraId="4FDB87AC" w14:textId="77777777" w:rsidR="00B9179C" w:rsidRDefault="0053299E">
            <w:pPr>
              <w:jc w:val="center"/>
              <w:textAlignment w:val="center"/>
              <w:rPr>
                <w:color w:val="FF0000"/>
                <w:szCs w:val="21"/>
              </w:rPr>
            </w:pPr>
            <w:r>
              <w:rPr>
                <w:rFonts w:hint="eastAsia"/>
                <w:color w:val="000000"/>
                <w:szCs w:val="21"/>
                <w:lang w:bidi="ar"/>
              </w:rPr>
              <w:t>面板</w:t>
            </w:r>
          </w:p>
        </w:tc>
        <w:tc>
          <w:tcPr>
            <w:tcW w:w="3488" w:type="pct"/>
            <w:shd w:val="clear" w:color="auto" w:fill="auto"/>
            <w:vAlign w:val="center"/>
          </w:tcPr>
          <w:p w14:paraId="33F0A734" w14:textId="77777777" w:rsidR="00B9179C" w:rsidRDefault="0053299E">
            <w:pPr>
              <w:jc w:val="left"/>
              <w:textAlignment w:val="center"/>
              <w:rPr>
                <w:color w:val="FF0000"/>
                <w:szCs w:val="21"/>
              </w:rPr>
            </w:pPr>
            <w:r>
              <w:rPr>
                <w:rFonts w:hint="eastAsia"/>
                <w:color w:val="000000"/>
                <w:szCs w:val="21"/>
                <w:lang w:bidi="ar"/>
              </w:rPr>
              <w:t>1、定制</w:t>
            </w:r>
          </w:p>
        </w:tc>
      </w:tr>
      <w:tr w:rsidR="00B9179C" w14:paraId="286D24FE" w14:textId="77777777">
        <w:trPr>
          <w:trHeight w:val="567"/>
        </w:trPr>
        <w:tc>
          <w:tcPr>
            <w:tcW w:w="620" w:type="pct"/>
            <w:shd w:val="clear" w:color="auto" w:fill="auto"/>
            <w:noWrap/>
            <w:vAlign w:val="center"/>
          </w:tcPr>
          <w:p w14:paraId="0D13980F" w14:textId="77777777" w:rsidR="00B9179C" w:rsidRDefault="0053299E">
            <w:pPr>
              <w:jc w:val="center"/>
              <w:textAlignment w:val="center"/>
              <w:rPr>
                <w:color w:val="000000"/>
                <w:szCs w:val="21"/>
                <w:lang w:bidi="ar"/>
              </w:rPr>
            </w:pPr>
            <w:r>
              <w:rPr>
                <w:rFonts w:hint="eastAsia"/>
                <w:color w:val="000000"/>
                <w:szCs w:val="21"/>
                <w:lang w:bidi="ar"/>
              </w:rPr>
              <w:t>R-16</w:t>
            </w:r>
          </w:p>
        </w:tc>
        <w:tc>
          <w:tcPr>
            <w:tcW w:w="891" w:type="pct"/>
            <w:shd w:val="clear" w:color="auto" w:fill="auto"/>
            <w:vAlign w:val="center"/>
          </w:tcPr>
          <w:p w14:paraId="43BD3112" w14:textId="77777777" w:rsidR="00B9179C" w:rsidRDefault="0053299E">
            <w:pPr>
              <w:jc w:val="center"/>
              <w:textAlignment w:val="center"/>
              <w:rPr>
                <w:color w:val="000000"/>
                <w:szCs w:val="21"/>
                <w:lang w:bidi="ar"/>
              </w:rPr>
            </w:pPr>
            <w:r>
              <w:rPr>
                <w:rFonts w:hint="eastAsia"/>
                <w:color w:val="000000"/>
                <w:szCs w:val="21"/>
                <w:lang w:bidi="ar"/>
              </w:rPr>
              <w:t>专业录音室隔音.吸音工程</w:t>
            </w:r>
          </w:p>
        </w:tc>
        <w:tc>
          <w:tcPr>
            <w:tcW w:w="3488" w:type="pct"/>
            <w:shd w:val="clear" w:color="auto" w:fill="auto"/>
            <w:vAlign w:val="center"/>
          </w:tcPr>
          <w:p w14:paraId="4C104D2A" w14:textId="77777777" w:rsidR="00B9179C" w:rsidRDefault="0053299E">
            <w:pPr>
              <w:jc w:val="left"/>
              <w:textAlignment w:val="center"/>
              <w:rPr>
                <w:color w:val="000000"/>
                <w:szCs w:val="21"/>
                <w:lang w:bidi="ar"/>
              </w:rPr>
            </w:pPr>
            <w:r>
              <w:rPr>
                <w:rFonts w:hint="eastAsia"/>
                <w:color w:val="000000"/>
                <w:szCs w:val="21"/>
                <w:lang w:bidi="ar"/>
              </w:rPr>
              <w:t>1、专业隔声部分复合隔音墙系统，隔音吊顶系统，隔声观察窗(三层），隔声门，顶部，墙面声学装置扩散体，BASSTRAP低频陷阱，QRD扩散板，外饰面布艺吸声板拉缝造型处理。</w:t>
            </w:r>
          </w:p>
        </w:tc>
      </w:tr>
      <w:tr w:rsidR="00B9179C" w14:paraId="35AEB172" w14:textId="77777777">
        <w:trPr>
          <w:trHeight w:val="567"/>
        </w:trPr>
        <w:tc>
          <w:tcPr>
            <w:tcW w:w="5000" w:type="pct"/>
            <w:gridSpan w:val="3"/>
            <w:shd w:val="clear" w:color="auto" w:fill="auto"/>
            <w:noWrap/>
            <w:vAlign w:val="center"/>
          </w:tcPr>
          <w:p w14:paraId="7E30EADA" w14:textId="77777777" w:rsidR="00B9179C" w:rsidRDefault="0053299E">
            <w:pPr>
              <w:jc w:val="center"/>
              <w:textAlignment w:val="center"/>
              <w:rPr>
                <w:color w:val="000000"/>
                <w:szCs w:val="21"/>
                <w:lang w:bidi="ar"/>
              </w:rPr>
            </w:pPr>
            <w:r>
              <w:rPr>
                <w:rFonts w:hint="eastAsia"/>
                <w:b/>
                <w:bCs/>
                <w:color w:val="000000"/>
                <w:szCs w:val="21"/>
                <w:lang w:bidi="ar"/>
              </w:rPr>
              <w:t>五、辅助材料</w:t>
            </w:r>
          </w:p>
        </w:tc>
      </w:tr>
      <w:tr w:rsidR="00B9179C" w14:paraId="64F058C0" w14:textId="77777777">
        <w:trPr>
          <w:trHeight w:val="567"/>
        </w:trPr>
        <w:tc>
          <w:tcPr>
            <w:tcW w:w="1058" w:type="dxa"/>
            <w:shd w:val="clear" w:color="auto" w:fill="auto"/>
            <w:noWrap/>
            <w:vAlign w:val="center"/>
          </w:tcPr>
          <w:p w14:paraId="09DA2CD2" w14:textId="77777777" w:rsidR="00B9179C" w:rsidRDefault="0053299E">
            <w:pPr>
              <w:jc w:val="center"/>
              <w:textAlignment w:val="center"/>
              <w:rPr>
                <w:szCs w:val="21"/>
              </w:rPr>
            </w:pPr>
            <w:r>
              <w:rPr>
                <w:rFonts w:hint="eastAsia"/>
                <w:color w:val="000000"/>
                <w:szCs w:val="21"/>
                <w:lang w:bidi="ar"/>
              </w:rPr>
              <w:t>S-01</w:t>
            </w:r>
          </w:p>
        </w:tc>
        <w:tc>
          <w:tcPr>
            <w:tcW w:w="1519" w:type="dxa"/>
            <w:shd w:val="clear" w:color="auto" w:fill="auto"/>
            <w:vAlign w:val="center"/>
          </w:tcPr>
          <w:p w14:paraId="11F635EE" w14:textId="77777777" w:rsidR="00B9179C" w:rsidRDefault="0053299E">
            <w:pPr>
              <w:jc w:val="center"/>
              <w:textAlignment w:val="center"/>
              <w:rPr>
                <w:color w:val="000000"/>
                <w:szCs w:val="21"/>
                <w:lang w:bidi="ar"/>
              </w:rPr>
            </w:pPr>
            <w:r>
              <w:rPr>
                <w:rFonts w:hint="eastAsia"/>
                <w:color w:val="000000"/>
                <w:szCs w:val="21"/>
                <w:lang w:bidi="ar"/>
              </w:rPr>
              <w:t>专业音箱线</w:t>
            </w:r>
          </w:p>
          <w:p w14:paraId="2D7FA36F" w14:textId="77777777" w:rsidR="00B9179C" w:rsidRDefault="0053299E">
            <w:pPr>
              <w:jc w:val="center"/>
              <w:textAlignment w:val="center"/>
              <w:rPr>
                <w:szCs w:val="21"/>
              </w:rPr>
            </w:pPr>
            <w:r>
              <w:rPr>
                <w:rFonts w:hint="eastAsia"/>
                <w:b/>
                <w:bCs/>
                <w:szCs w:val="21"/>
                <w:u w:val="single"/>
                <w:lang w:bidi="ar"/>
              </w:rPr>
              <w:t>（重复参数）</w:t>
            </w:r>
          </w:p>
        </w:tc>
        <w:tc>
          <w:tcPr>
            <w:tcW w:w="5947" w:type="dxa"/>
            <w:shd w:val="clear" w:color="auto" w:fill="auto"/>
            <w:vAlign w:val="center"/>
          </w:tcPr>
          <w:p w14:paraId="14ADA71A" w14:textId="77777777" w:rsidR="00B9179C" w:rsidRDefault="0053299E">
            <w:pPr>
              <w:jc w:val="left"/>
              <w:textAlignment w:val="center"/>
              <w:rPr>
                <w:szCs w:val="21"/>
              </w:rPr>
            </w:pPr>
            <w:r>
              <w:rPr>
                <w:rFonts w:hint="eastAsia"/>
                <w:color w:val="000000"/>
                <w:szCs w:val="21"/>
                <w:lang w:bidi="ar"/>
              </w:rPr>
              <w:t>1、不劣于2x315芯</w:t>
            </w:r>
          </w:p>
        </w:tc>
      </w:tr>
      <w:tr w:rsidR="00B9179C" w14:paraId="65674F5F" w14:textId="77777777">
        <w:trPr>
          <w:trHeight w:val="567"/>
        </w:trPr>
        <w:tc>
          <w:tcPr>
            <w:tcW w:w="1058" w:type="dxa"/>
            <w:shd w:val="clear" w:color="auto" w:fill="auto"/>
            <w:noWrap/>
            <w:vAlign w:val="center"/>
          </w:tcPr>
          <w:p w14:paraId="7389A273" w14:textId="77777777" w:rsidR="00B9179C" w:rsidRDefault="0053299E">
            <w:pPr>
              <w:jc w:val="center"/>
              <w:textAlignment w:val="center"/>
              <w:rPr>
                <w:szCs w:val="21"/>
              </w:rPr>
            </w:pPr>
            <w:r>
              <w:rPr>
                <w:rFonts w:hint="eastAsia"/>
                <w:color w:val="000000"/>
                <w:szCs w:val="21"/>
                <w:lang w:bidi="ar"/>
              </w:rPr>
              <w:t>S-02</w:t>
            </w:r>
          </w:p>
        </w:tc>
        <w:tc>
          <w:tcPr>
            <w:tcW w:w="1519" w:type="dxa"/>
            <w:shd w:val="clear" w:color="auto" w:fill="auto"/>
            <w:vAlign w:val="center"/>
          </w:tcPr>
          <w:p w14:paraId="022A1AC7" w14:textId="77777777" w:rsidR="00B9179C" w:rsidRDefault="0053299E">
            <w:pPr>
              <w:jc w:val="center"/>
              <w:textAlignment w:val="center"/>
              <w:rPr>
                <w:color w:val="000000"/>
                <w:szCs w:val="21"/>
                <w:lang w:bidi="ar"/>
              </w:rPr>
            </w:pPr>
            <w:r>
              <w:rPr>
                <w:rFonts w:hint="eastAsia"/>
                <w:color w:val="000000"/>
                <w:szCs w:val="21"/>
                <w:lang w:bidi="ar"/>
              </w:rPr>
              <w:t>连接讯号线</w:t>
            </w:r>
          </w:p>
          <w:p w14:paraId="245207A8" w14:textId="77777777" w:rsidR="00B9179C" w:rsidRDefault="0053299E">
            <w:pPr>
              <w:jc w:val="center"/>
              <w:textAlignment w:val="center"/>
              <w:rPr>
                <w:szCs w:val="21"/>
              </w:rPr>
            </w:pPr>
            <w:r>
              <w:rPr>
                <w:rFonts w:hint="eastAsia"/>
                <w:b/>
                <w:bCs/>
                <w:szCs w:val="21"/>
                <w:u w:val="single"/>
                <w:lang w:bidi="ar"/>
              </w:rPr>
              <w:t>（重复参数）</w:t>
            </w:r>
          </w:p>
        </w:tc>
        <w:tc>
          <w:tcPr>
            <w:tcW w:w="5947" w:type="dxa"/>
            <w:shd w:val="clear" w:color="auto" w:fill="auto"/>
            <w:vAlign w:val="center"/>
          </w:tcPr>
          <w:p w14:paraId="79FC76D2" w14:textId="77777777" w:rsidR="00B9179C" w:rsidRDefault="0053299E">
            <w:pPr>
              <w:jc w:val="left"/>
              <w:textAlignment w:val="center"/>
              <w:rPr>
                <w:szCs w:val="21"/>
              </w:rPr>
            </w:pPr>
            <w:r>
              <w:rPr>
                <w:rFonts w:hint="eastAsia"/>
                <w:color w:val="000000"/>
                <w:szCs w:val="21"/>
                <w:lang w:bidi="ar"/>
              </w:rPr>
              <w:t>1、导体截面积：不劣于2x0.3mm²</w:t>
            </w:r>
            <w:r>
              <w:rPr>
                <w:rFonts w:hint="eastAsia"/>
                <w:color w:val="000000"/>
                <w:szCs w:val="21"/>
                <w:lang w:bidi="ar"/>
              </w:rPr>
              <w:br/>
              <w:t>2、线径：不劣于Φ5.0±0.1mm</w:t>
            </w:r>
            <w:r>
              <w:rPr>
                <w:rFonts w:hint="eastAsia"/>
                <w:color w:val="000000"/>
                <w:szCs w:val="21"/>
                <w:lang w:bidi="ar"/>
              </w:rPr>
              <w:br/>
              <w:t xml:space="preserve">3、绝缘材质：镀锡铜+铝箔屏蔽 </w:t>
            </w:r>
          </w:p>
        </w:tc>
      </w:tr>
      <w:tr w:rsidR="00B9179C" w14:paraId="0B3CBB8B" w14:textId="77777777">
        <w:trPr>
          <w:trHeight w:val="567"/>
        </w:trPr>
        <w:tc>
          <w:tcPr>
            <w:tcW w:w="1058" w:type="dxa"/>
            <w:shd w:val="clear" w:color="auto" w:fill="auto"/>
            <w:noWrap/>
            <w:vAlign w:val="center"/>
          </w:tcPr>
          <w:p w14:paraId="475CDDBB" w14:textId="77777777" w:rsidR="00B9179C" w:rsidRDefault="0053299E">
            <w:pPr>
              <w:jc w:val="center"/>
              <w:textAlignment w:val="center"/>
              <w:rPr>
                <w:szCs w:val="21"/>
              </w:rPr>
            </w:pPr>
            <w:r>
              <w:rPr>
                <w:rFonts w:hint="eastAsia"/>
                <w:color w:val="000000"/>
                <w:szCs w:val="21"/>
                <w:lang w:bidi="ar"/>
              </w:rPr>
              <w:t>S-03</w:t>
            </w:r>
          </w:p>
        </w:tc>
        <w:tc>
          <w:tcPr>
            <w:tcW w:w="1519" w:type="dxa"/>
            <w:shd w:val="clear" w:color="auto" w:fill="auto"/>
            <w:vAlign w:val="center"/>
          </w:tcPr>
          <w:p w14:paraId="50B33031" w14:textId="77777777" w:rsidR="00B9179C" w:rsidRDefault="0053299E">
            <w:pPr>
              <w:jc w:val="center"/>
              <w:textAlignment w:val="center"/>
              <w:rPr>
                <w:color w:val="000000"/>
                <w:szCs w:val="21"/>
                <w:lang w:bidi="ar"/>
              </w:rPr>
            </w:pPr>
            <w:r>
              <w:rPr>
                <w:rFonts w:hint="eastAsia"/>
                <w:color w:val="000000"/>
                <w:szCs w:val="21"/>
                <w:lang w:bidi="ar"/>
              </w:rPr>
              <w:t>低音信号线</w:t>
            </w:r>
          </w:p>
          <w:p w14:paraId="054C98CD" w14:textId="77777777" w:rsidR="00B9179C" w:rsidRDefault="0053299E">
            <w:pPr>
              <w:jc w:val="center"/>
              <w:textAlignment w:val="center"/>
              <w:rPr>
                <w:szCs w:val="21"/>
              </w:rPr>
            </w:pPr>
            <w:r>
              <w:rPr>
                <w:rFonts w:hint="eastAsia"/>
                <w:b/>
                <w:bCs/>
                <w:szCs w:val="21"/>
                <w:u w:val="single"/>
                <w:lang w:bidi="ar"/>
              </w:rPr>
              <w:t>（重复参数）</w:t>
            </w:r>
          </w:p>
        </w:tc>
        <w:tc>
          <w:tcPr>
            <w:tcW w:w="5947" w:type="dxa"/>
            <w:shd w:val="clear" w:color="auto" w:fill="auto"/>
            <w:vAlign w:val="center"/>
          </w:tcPr>
          <w:p w14:paraId="668EB182" w14:textId="77777777" w:rsidR="00B9179C" w:rsidRDefault="0053299E">
            <w:pPr>
              <w:jc w:val="left"/>
              <w:textAlignment w:val="center"/>
              <w:rPr>
                <w:szCs w:val="21"/>
              </w:rPr>
            </w:pPr>
            <w:r>
              <w:rPr>
                <w:rFonts w:hint="eastAsia"/>
                <w:szCs w:val="21"/>
                <w:lang w:bidi="ar"/>
              </w:rPr>
              <w:t>1、导体截面积：不劣于2x0.3mm²</w:t>
            </w:r>
            <w:r>
              <w:rPr>
                <w:rFonts w:hint="eastAsia"/>
                <w:szCs w:val="21"/>
                <w:lang w:bidi="ar"/>
              </w:rPr>
              <w:br/>
              <w:t>2、线径：不劣于Φ5.0±0.1mm</w:t>
            </w:r>
            <w:r>
              <w:rPr>
                <w:rFonts w:hint="eastAsia"/>
                <w:szCs w:val="21"/>
                <w:lang w:bidi="ar"/>
              </w:rPr>
              <w:br/>
              <w:t xml:space="preserve">3、绝缘材质：镀锡铜+铝箔屏蔽 </w:t>
            </w:r>
          </w:p>
        </w:tc>
      </w:tr>
      <w:tr w:rsidR="00B9179C" w14:paraId="6BE156EE" w14:textId="77777777">
        <w:trPr>
          <w:trHeight w:val="567"/>
        </w:trPr>
        <w:tc>
          <w:tcPr>
            <w:tcW w:w="1058" w:type="dxa"/>
            <w:shd w:val="clear" w:color="auto" w:fill="auto"/>
            <w:noWrap/>
            <w:vAlign w:val="center"/>
          </w:tcPr>
          <w:p w14:paraId="33F38BE1" w14:textId="77777777" w:rsidR="00B9179C" w:rsidRDefault="0053299E">
            <w:pPr>
              <w:jc w:val="center"/>
              <w:textAlignment w:val="center"/>
              <w:rPr>
                <w:szCs w:val="21"/>
              </w:rPr>
            </w:pPr>
            <w:r>
              <w:rPr>
                <w:rFonts w:hint="eastAsia"/>
                <w:color w:val="000000"/>
                <w:szCs w:val="21"/>
                <w:lang w:bidi="ar"/>
              </w:rPr>
              <w:t>S-04</w:t>
            </w:r>
          </w:p>
        </w:tc>
        <w:tc>
          <w:tcPr>
            <w:tcW w:w="1519" w:type="dxa"/>
            <w:shd w:val="clear" w:color="auto" w:fill="auto"/>
            <w:vAlign w:val="center"/>
          </w:tcPr>
          <w:p w14:paraId="2149FC0D" w14:textId="77777777" w:rsidR="00B9179C" w:rsidRDefault="0053299E">
            <w:pPr>
              <w:jc w:val="center"/>
              <w:textAlignment w:val="center"/>
              <w:rPr>
                <w:color w:val="000000"/>
                <w:szCs w:val="21"/>
                <w:lang w:bidi="ar"/>
              </w:rPr>
            </w:pPr>
            <w:r>
              <w:rPr>
                <w:rFonts w:hint="eastAsia"/>
                <w:color w:val="000000"/>
                <w:szCs w:val="21"/>
                <w:lang w:bidi="ar"/>
              </w:rPr>
              <w:t>4K高清HDMI（20M）</w:t>
            </w:r>
          </w:p>
          <w:p w14:paraId="2E5732E0" w14:textId="77777777" w:rsidR="00B9179C" w:rsidRDefault="0053299E">
            <w:pPr>
              <w:jc w:val="center"/>
              <w:textAlignment w:val="center"/>
              <w:rPr>
                <w:szCs w:val="21"/>
              </w:rPr>
            </w:pPr>
            <w:r>
              <w:rPr>
                <w:rFonts w:hint="eastAsia"/>
                <w:b/>
                <w:bCs/>
                <w:szCs w:val="21"/>
                <w:u w:val="single"/>
                <w:lang w:bidi="ar"/>
              </w:rPr>
              <w:t>（重复参数）</w:t>
            </w:r>
          </w:p>
        </w:tc>
        <w:tc>
          <w:tcPr>
            <w:tcW w:w="5947" w:type="dxa"/>
            <w:shd w:val="clear" w:color="auto" w:fill="auto"/>
          </w:tcPr>
          <w:p w14:paraId="62477F09" w14:textId="77777777" w:rsidR="00B9179C" w:rsidRDefault="0053299E">
            <w:pPr>
              <w:jc w:val="left"/>
              <w:textAlignment w:val="top"/>
              <w:rPr>
                <w:szCs w:val="21"/>
              </w:rPr>
            </w:pPr>
            <w:r>
              <w:rPr>
                <w:rFonts w:hint="eastAsia"/>
                <w:color w:val="000000"/>
                <w:szCs w:val="21"/>
                <w:lang w:bidi="ar"/>
              </w:rPr>
              <w:t>高端HDMI光纤线材，针对超复杂工程场景或高端专业影院环境研发，支持真4K@60Hz、HDR、12bit、 2.0版 、HDCP2.2、4:4:4、18Gbps和</w:t>
            </w:r>
            <w:proofErr w:type="gramStart"/>
            <w:r>
              <w:rPr>
                <w:rFonts w:hint="eastAsia"/>
                <w:color w:val="000000"/>
                <w:szCs w:val="21"/>
                <w:lang w:bidi="ar"/>
              </w:rPr>
              <w:t>全景声</w:t>
            </w:r>
            <w:proofErr w:type="gramEnd"/>
            <w:r>
              <w:rPr>
                <w:rFonts w:hint="eastAsia"/>
                <w:color w:val="000000"/>
                <w:szCs w:val="21"/>
                <w:lang w:bidi="ar"/>
              </w:rPr>
              <w:t xml:space="preserve">传输、增强特种光纤材质，精密级材质线芯加固，支持超远距离无损传输，无损弯折特性、超大弯折半径，即插即用，无需驱动，无需外部供电，光传输、无辐射干扰，无需屏蔽，易布线、抗弯折、耐拉伸，专为音视频信号传输工程&amp;高端智能影院量身打造                                 </w:t>
            </w:r>
          </w:p>
        </w:tc>
      </w:tr>
      <w:tr w:rsidR="00B9179C" w14:paraId="7AEE6D19" w14:textId="77777777">
        <w:trPr>
          <w:trHeight w:val="567"/>
        </w:trPr>
        <w:tc>
          <w:tcPr>
            <w:tcW w:w="1058" w:type="dxa"/>
            <w:shd w:val="clear" w:color="auto" w:fill="auto"/>
            <w:noWrap/>
            <w:vAlign w:val="center"/>
          </w:tcPr>
          <w:p w14:paraId="3ED0E06C" w14:textId="77777777" w:rsidR="00B9179C" w:rsidRDefault="0053299E">
            <w:pPr>
              <w:jc w:val="center"/>
              <w:textAlignment w:val="center"/>
              <w:rPr>
                <w:szCs w:val="21"/>
              </w:rPr>
            </w:pPr>
            <w:r>
              <w:rPr>
                <w:rFonts w:hint="eastAsia"/>
                <w:color w:val="000000"/>
                <w:szCs w:val="21"/>
                <w:lang w:bidi="ar"/>
              </w:rPr>
              <w:lastRenderedPageBreak/>
              <w:t>S-05</w:t>
            </w:r>
          </w:p>
        </w:tc>
        <w:tc>
          <w:tcPr>
            <w:tcW w:w="1519" w:type="dxa"/>
            <w:shd w:val="clear" w:color="auto" w:fill="auto"/>
            <w:vAlign w:val="center"/>
          </w:tcPr>
          <w:p w14:paraId="6E3E61BA" w14:textId="77777777" w:rsidR="00B9179C" w:rsidRDefault="0053299E">
            <w:pPr>
              <w:jc w:val="center"/>
              <w:textAlignment w:val="center"/>
              <w:rPr>
                <w:color w:val="000000"/>
                <w:szCs w:val="21"/>
                <w:lang w:bidi="ar"/>
              </w:rPr>
            </w:pPr>
            <w:r>
              <w:rPr>
                <w:rFonts w:hint="eastAsia"/>
                <w:color w:val="000000"/>
                <w:szCs w:val="21"/>
                <w:lang w:bidi="ar"/>
              </w:rPr>
              <w:t>4K高清HDMI（2M）</w:t>
            </w:r>
          </w:p>
          <w:p w14:paraId="6A381C3F" w14:textId="77777777" w:rsidR="00B9179C" w:rsidRDefault="0053299E">
            <w:pPr>
              <w:jc w:val="center"/>
              <w:textAlignment w:val="center"/>
              <w:rPr>
                <w:szCs w:val="21"/>
              </w:rPr>
            </w:pPr>
            <w:r>
              <w:rPr>
                <w:rFonts w:hint="eastAsia"/>
                <w:b/>
                <w:bCs/>
                <w:szCs w:val="21"/>
                <w:u w:val="single"/>
                <w:lang w:bidi="ar"/>
              </w:rPr>
              <w:t>（重复参数）</w:t>
            </w:r>
          </w:p>
        </w:tc>
        <w:tc>
          <w:tcPr>
            <w:tcW w:w="5947" w:type="dxa"/>
            <w:shd w:val="clear" w:color="auto" w:fill="auto"/>
          </w:tcPr>
          <w:p w14:paraId="05A08A83" w14:textId="77777777" w:rsidR="00B9179C" w:rsidRDefault="0053299E">
            <w:pPr>
              <w:jc w:val="left"/>
              <w:textAlignment w:val="top"/>
              <w:rPr>
                <w:szCs w:val="21"/>
              </w:rPr>
            </w:pPr>
            <w:r>
              <w:rPr>
                <w:rFonts w:hint="eastAsia"/>
                <w:color w:val="000000"/>
                <w:szCs w:val="21"/>
                <w:lang w:bidi="ar"/>
              </w:rPr>
              <w:t>支持真4K@60Hz、HDR、12bit、 2.0版 、HDCP2.2、4:4:4、18Gbps和</w:t>
            </w:r>
            <w:proofErr w:type="gramStart"/>
            <w:r>
              <w:rPr>
                <w:rFonts w:hint="eastAsia"/>
                <w:color w:val="000000"/>
                <w:szCs w:val="21"/>
                <w:lang w:bidi="ar"/>
              </w:rPr>
              <w:t>全景声</w:t>
            </w:r>
            <w:proofErr w:type="gramEnd"/>
            <w:r>
              <w:rPr>
                <w:rFonts w:hint="eastAsia"/>
                <w:color w:val="000000"/>
                <w:szCs w:val="21"/>
                <w:lang w:bidi="ar"/>
              </w:rPr>
              <w:t xml:space="preserve">传输、高品质家庭影院专属，支持超远距离无损传输，无损弯折特性、超大弯折半径，即插即用，无需驱动，无需外部供电，光传输、无辐射干扰，无需屏蔽，易布线、抗弯折、耐拉伸                         </w:t>
            </w:r>
          </w:p>
        </w:tc>
      </w:tr>
      <w:tr w:rsidR="00B9179C" w14:paraId="704A3963" w14:textId="77777777">
        <w:trPr>
          <w:trHeight w:val="567"/>
        </w:trPr>
        <w:tc>
          <w:tcPr>
            <w:tcW w:w="1058" w:type="dxa"/>
            <w:shd w:val="clear" w:color="auto" w:fill="auto"/>
            <w:noWrap/>
            <w:vAlign w:val="center"/>
          </w:tcPr>
          <w:p w14:paraId="27DC4A0D" w14:textId="77777777" w:rsidR="00B9179C" w:rsidRDefault="0053299E">
            <w:pPr>
              <w:jc w:val="center"/>
              <w:textAlignment w:val="center"/>
              <w:rPr>
                <w:szCs w:val="21"/>
              </w:rPr>
            </w:pPr>
            <w:r>
              <w:rPr>
                <w:rFonts w:hint="eastAsia"/>
                <w:color w:val="000000"/>
                <w:szCs w:val="21"/>
                <w:lang w:bidi="ar"/>
              </w:rPr>
              <w:t>S-06</w:t>
            </w:r>
          </w:p>
        </w:tc>
        <w:tc>
          <w:tcPr>
            <w:tcW w:w="1519" w:type="dxa"/>
            <w:shd w:val="clear" w:color="auto" w:fill="auto"/>
            <w:vAlign w:val="center"/>
          </w:tcPr>
          <w:p w14:paraId="491192D7" w14:textId="77777777" w:rsidR="00B9179C" w:rsidRDefault="0053299E">
            <w:pPr>
              <w:jc w:val="center"/>
              <w:textAlignment w:val="center"/>
              <w:rPr>
                <w:color w:val="000000"/>
                <w:szCs w:val="21"/>
                <w:lang w:bidi="ar"/>
              </w:rPr>
            </w:pPr>
            <w:r>
              <w:rPr>
                <w:rFonts w:hint="eastAsia"/>
                <w:color w:val="000000"/>
                <w:szCs w:val="21"/>
                <w:lang w:bidi="ar"/>
              </w:rPr>
              <w:t>专业机柜</w:t>
            </w:r>
          </w:p>
          <w:p w14:paraId="423B0BD6" w14:textId="77777777" w:rsidR="00B9179C" w:rsidRDefault="0053299E">
            <w:pPr>
              <w:jc w:val="center"/>
              <w:textAlignment w:val="center"/>
              <w:rPr>
                <w:szCs w:val="21"/>
              </w:rPr>
            </w:pPr>
            <w:r>
              <w:rPr>
                <w:rFonts w:hint="eastAsia"/>
                <w:b/>
                <w:bCs/>
                <w:szCs w:val="21"/>
                <w:u w:val="single"/>
                <w:lang w:bidi="ar"/>
              </w:rPr>
              <w:t>（重复参数）</w:t>
            </w:r>
          </w:p>
        </w:tc>
        <w:tc>
          <w:tcPr>
            <w:tcW w:w="5947" w:type="dxa"/>
            <w:shd w:val="clear" w:color="auto" w:fill="auto"/>
            <w:vAlign w:val="center"/>
          </w:tcPr>
          <w:p w14:paraId="6E41E063" w14:textId="77777777" w:rsidR="00B9179C" w:rsidRDefault="0053299E">
            <w:pPr>
              <w:jc w:val="left"/>
              <w:textAlignment w:val="center"/>
              <w:rPr>
                <w:szCs w:val="21"/>
              </w:rPr>
            </w:pPr>
            <w:r>
              <w:rPr>
                <w:rFonts w:hint="eastAsia"/>
                <w:color w:val="000000"/>
                <w:szCs w:val="21"/>
                <w:lang w:bidi="ar"/>
              </w:rPr>
              <w:t>1、标准机柜</w:t>
            </w:r>
            <w:r>
              <w:rPr>
                <w:rFonts w:hint="eastAsia"/>
                <w:color w:val="000000"/>
                <w:szCs w:val="21"/>
                <w:lang w:bidi="ar"/>
              </w:rPr>
              <w:br/>
              <w:t>2、高度：≥27U</w:t>
            </w:r>
          </w:p>
        </w:tc>
      </w:tr>
    </w:tbl>
    <w:p w14:paraId="6A887BE1" w14:textId="77777777" w:rsidR="00B9179C" w:rsidRDefault="00B9179C">
      <w:pPr>
        <w:spacing w:line="240" w:lineRule="auto"/>
        <w:ind w:firstLineChars="200" w:firstLine="420"/>
        <w:rPr>
          <w:bCs/>
          <w:szCs w:val="21"/>
        </w:rPr>
      </w:pPr>
    </w:p>
    <w:p w14:paraId="11055CC1" w14:textId="77777777" w:rsidR="00B9179C" w:rsidRDefault="0053299E">
      <w:pPr>
        <w:pStyle w:val="aff"/>
      </w:pPr>
      <w:r>
        <w:rPr>
          <w:rFonts w:hint="eastAsia"/>
        </w:rPr>
        <w:t>（二）配套工程具体技术要求</w:t>
      </w:r>
    </w:p>
    <w:tbl>
      <w:tblPr>
        <w:tblW w:w="9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701"/>
        <w:gridCol w:w="6746"/>
      </w:tblGrid>
      <w:tr w:rsidR="00B9179C" w14:paraId="496FB2D7" w14:textId="77777777">
        <w:trPr>
          <w:trHeight w:val="397"/>
          <w:jc w:val="center"/>
        </w:trPr>
        <w:tc>
          <w:tcPr>
            <w:tcW w:w="1080" w:type="dxa"/>
            <w:tcBorders>
              <w:top w:val="single" w:sz="4" w:space="0" w:color="auto"/>
              <w:left w:val="single" w:sz="4" w:space="0" w:color="auto"/>
              <w:bottom w:val="single" w:sz="4" w:space="0" w:color="auto"/>
              <w:right w:val="single" w:sz="4" w:space="0" w:color="auto"/>
            </w:tcBorders>
            <w:vAlign w:val="center"/>
          </w:tcPr>
          <w:p w14:paraId="1D790BF8" w14:textId="77777777" w:rsidR="00B9179C" w:rsidRDefault="0053299E">
            <w:pPr>
              <w:jc w:val="center"/>
              <w:rPr>
                <w:rFonts w:cs="Times New Roman"/>
                <w:szCs w:val="21"/>
              </w:rPr>
            </w:pPr>
            <w:r>
              <w:rPr>
                <w:rFonts w:hint="eastAsia"/>
                <w:szCs w:val="21"/>
              </w:rPr>
              <w:t>序号</w:t>
            </w:r>
          </w:p>
        </w:tc>
        <w:tc>
          <w:tcPr>
            <w:tcW w:w="1701" w:type="dxa"/>
            <w:tcBorders>
              <w:top w:val="single" w:sz="4" w:space="0" w:color="auto"/>
              <w:left w:val="nil"/>
              <w:bottom w:val="single" w:sz="4" w:space="0" w:color="auto"/>
              <w:right w:val="single" w:sz="4" w:space="0" w:color="auto"/>
            </w:tcBorders>
            <w:vAlign w:val="center"/>
          </w:tcPr>
          <w:p w14:paraId="47CCEABB" w14:textId="77777777" w:rsidR="00B9179C" w:rsidRDefault="0053299E">
            <w:pPr>
              <w:jc w:val="center"/>
              <w:rPr>
                <w:szCs w:val="21"/>
              </w:rPr>
            </w:pPr>
            <w:r>
              <w:rPr>
                <w:rFonts w:hint="eastAsia"/>
                <w:szCs w:val="21"/>
              </w:rPr>
              <w:t>名称</w:t>
            </w:r>
          </w:p>
        </w:tc>
        <w:tc>
          <w:tcPr>
            <w:tcW w:w="6746" w:type="dxa"/>
            <w:tcBorders>
              <w:top w:val="single" w:sz="4" w:space="0" w:color="auto"/>
              <w:left w:val="nil"/>
              <w:bottom w:val="single" w:sz="4" w:space="0" w:color="auto"/>
              <w:right w:val="single" w:sz="4" w:space="0" w:color="auto"/>
            </w:tcBorders>
            <w:vAlign w:val="center"/>
          </w:tcPr>
          <w:p w14:paraId="1B55E645" w14:textId="77777777" w:rsidR="00B9179C" w:rsidRDefault="0053299E">
            <w:pPr>
              <w:jc w:val="center"/>
              <w:rPr>
                <w:szCs w:val="21"/>
              </w:rPr>
            </w:pPr>
            <w:r>
              <w:rPr>
                <w:rFonts w:hint="eastAsia"/>
                <w:szCs w:val="21"/>
              </w:rPr>
              <w:t>招标技术要求</w:t>
            </w:r>
          </w:p>
        </w:tc>
      </w:tr>
      <w:tr w:rsidR="00B9179C" w14:paraId="0B61FDDA" w14:textId="77777777">
        <w:trPr>
          <w:trHeight w:val="397"/>
          <w:jc w:val="center"/>
        </w:trPr>
        <w:tc>
          <w:tcPr>
            <w:tcW w:w="1080" w:type="dxa"/>
            <w:tcBorders>
              <w:top w:val="single" w:sz="4" w:space="0" w:color="auto"/>
              <w:left w:val="single" w:sz="4" w:space="0" w:color="auto"/>
              <w:bottom w:val="single" w:sz="4" w:space="0" w:color="auto"/>
              <w:right w:val="single" w:sz="4" w:space="0" w:color="auto"/>
            </w:tcBorders>
            <w:vAlign w:val="center"/>
          </w:tcPr>
          <w:p w14:paraId="5D2CD0C6" w14:textId="77777777" w:rsidR="00B9179C" w:rsidRDefault="0053299E">
            <w:pPr>
              <w:jc w:val="center"/>
              <w:rPr>
                <w:szCs w:val="21"/>
              </w:rPr>
            </w:pPr>
            <w:r>
              <w:rPr>
                <w:rFonts w:hint="eastAsia"/>
                <w:szCs w:val="21"/>
              </w:rPr>
              <w:t>1</w:t>
            </w:r>
          </w:p>
        </w:tc>
        <w:tc>
          <w:tcPr>
            <w:tcW w:w="1701" w:type="dxa"/>
            <w:vMerge w:val="restart"/>
            <w:tcBorders>
              <w:top w:val="single" w:sz="4" w:space="0" w:color="auto"/>
              <w:left w:val="nil"/>
              <w:bottom w:val="single" w:sz="4" w:space="0" w:color="auto"/>
              <w:right w:val="single" w:sz="4" w:space="0" w:color="auto"/>
            </w:tcBorders>
            <w:vAlign w:val="center"/>
          </w:tcPr>
          <w:p w14:paraId="1B5220A3" w14:textId="77777777" w:rsidR="00B9179C" w:rsidRDefault="0053299E">
            <w:pPr>
              <w:jc w:val="center"/>
              <w:rPr>
                <w:bCs/>
                <w:szCs w:val="21"/>
              </w:rPr>
            </w:pPr>
            <w:r>
              <w:rPr>
                <w:rFonts w:hint="eastAsia"/>
                <w:bCs/>
                <w:szCs w:val="21"/>
              </w:rPr>
              <w:t>具体详见工程量清单</w:t>
            </w:r>
          </w:p>
        </w:tc>
        <w:tc>
          <w:tcPr>
            <w:tcW w:w="6746" w:type="dxa"/>
            <w:tcBorders>
              <w:top w:val="single" w:sz="4" w:space="0" w:color="auto"/>
              <w:left w:val="nil"/>
              <w:bottom w:val="single" w:sz="4" w:space="0" w:color="auto"/>
              <w:right w:val="single" w:sz="4" w:space="0" w:color="auto"/>
            </w:tcBorders>
            <w:vAlign w:val="center"/>
          </w:tcPr>
          <w:p w14:paraId="38BAC57D" w14:textId="77777777" w:rsidR="00B9179C" w:rsidRDefault="0053299E">
            <w:pPr>
              <w:rPr>
                <w:szCs w:val="21"/>
              </w:rPr>
            </w:pPr>
            <w:r>
              <w:rPr>
                <w:rFonts w:hint="eastAsia"/>
                <w:szCs w:val="21"/>
              </w:rPr>
              <w:t>1.工作内容：</w:t>
            </w:r>
          </w:p>
          <w:p w14:paraId="70370FB1" w14:textId="77777777" w:rsidR="00B9179C" w:rsidRDefault="0053299E">
            <w:pPr>
              <w:ind w:firstLineChars="200" w:firstLine="420"/>
              <w:rPr>
                <w:szCs w:val="21"/>
              </w:rPr>
            </w:pPr>
            <w:r>
              <w:rPr>
                <w:rFonts w:hint="eastAsia"/>
                <w:szCs w:val="21"/>
              </w:rPr>
              <w:t>详见配套工程工程量清单。</w:t>
            </w:r>
          </w:p>
        </w:tc>
      </w:tr>
      <w:tr w:rsidR="00B9179C" w14:paraId="67D0FA48" w14:textId="77777777">
        <w:trPr>
          <w:trHeight w:val="397"/>
          <w:jc w:val="center"/>
        </w:trPr>
        <w:tc>
          <w:tcPr>
            <w:tcW w:w="1080" w:type="dxa"/>
            <w:tcBorders>
              <w:top w:val="single" w:sz="4" w:space="0" w:color="auto"/>
              <w:left w:val="single" w:sz="4" w:space="0" w:color="auto"/>
              <w:bottom w:val="single" w:sz="4" w:space="0" w:color="auto"/>
              <w:right w:val="single" w:sz="4" w:space="0" w:color="auto"/>
            </w:tcBorders>
            <w:vAlign w:val="center"/>
          </w:tcPr>
          <w:p w14:paraId="4954541C" w14:textId="77777777" w:rsidR="00B9179C" w:rsidRDefault="0053299E">
            <w:pPr>
              <w:jc w:val="center"/>
              <w:rPr>
                <w:szCs w:val="21"/>
              </w:rPr>
            </w:pPr>
            <w:r>
              <w:rPr>
                <w:rFonts w:hint="eastAsia"/>
                <w:szCs w:val="21"/>
              </w:rPr>
              <w:t>2</w:t>
            </w:r>
          </w:p>
        </w:tc>
        <w:tc>
          <w:tcPr>
            <w:tcW w:w="1701" w:type="dxa"/>
            <w:vMerge/>
            <w:tcBorders>
              <w:top w:val="single" w:sz="4" w:space="0" w:color="auto"/>
              <w:left w:val="nil"/>
              <w:bottom w:val="single" w:sz="4" w:space="0" w:color="auto"/>
              <w:right w:val="single" w:sz="4" w:space="0" w:color="auto"/>
            </w:tcBorders>
            <w:vAlign w:val="center"/>
          </w:tcPr>
          <w:p w14:paraId="432B8DB0" w14:textId="77777777" w:rsidR="00B9179C" w:rsidRDefault="00B9179C">
            <w:pPr>
              <w:jc w:val="left"/>
              <w:rPr>
                <w:rFonts w:cs="Times New Roman"/>
                <w:bCs/>
                <w:kern w:val="2"/>
                <w:szCs w:val="21"/>
              </w:rPr>
            </w:pPr>
          </w:p>
        </w:tc>
        <w:tc>
          <w:tcPr>
            <w:tcW w:w="6746" w:type="dxa"/>
            <w:tcBorders>
              <w:top w:val="single" w:sz="4" w:space="0" w:color="auto"/>
              <w:left w:val="nil"/>
              <w:bottom w:val="single" w:sz="4" w:space="0" w:color="auto"/>
              <w:right w:val="single" w:sz="4" w:space="0" w:color="auto"/>
            </w:tcBorders>
            <w:vAlign w:val="center"/>
          </w:tcPr>
          <w:p w14:paraId="78E778C5" w14:textId="77777777" w:rsidR="00B9179C" w:rsidRDefault="0053299E">
            <w:pPr>
              <w:rPr>
                <w:szCs w:val="21"/>
              </w:rPr>
            </w:pPr>
            <w:r>
              <w:rPr>
                <w:rFonts w:hint="eastAsia"/>
                <w:szCs w:val="21"/>
              </w:rPr>
              <w:t>2.技术需求：</w:t>
            </w:r>
          </w:p>
          <w:p w14:paraId="6311039E" w14:textId="77777777" w:rsidR="00B9179C" w:rsidRDefault="0053299E">
            <w:pPr>
              <w:tabs>
                <w:tab w:val="left" w:pos="4563"/>
              </w:tabs>
              <w:ind w:firstLineChars="200" w:firstLine="420"/>
              <w:rPr>
                <w:szCs w:val="21"/>
              </w:rPr>
            </w:pPr>
            <w:r>
              <w:rPr>
                <w:rFonts w:hint="eastAsia"/>
                <w:szCs w:val="21"/>
              </w:rPr>
              <w:t xml:space="preserve">（1）质量要求： </w:t>
            </w:r>
          </w:p>
          <w:p w14:paraId="1EC4AD86" w14:textId="77777777" w:rsidR="00B9179C" w:rsidRDefault="0053299E">
            <w:pPr>
              <w:ind w:firstLineChars="200" w:firstLine="420"/>
              <w:rPr>
                <w:szCs w:val="21"/>
              </w:rPr>
            </w:pPr>
            <w:r>
              <w:rPr>
                <w:rFonts w:hint="eastAsia"/>
                <w:szCs w:val="21"/>
              </w:rPr>
              <w:t xml:space="preserve">①中标方必须严格按国家现行技术标准和施工规范进行施工。 </w:t>
            </w:r>
          </w:p>
          <w:p w14:paraId="7A41C172" w14:textId="77777777" w:rsidR="00B9179C" w:rsidRDefault="0053299E">
            <w:pPr>
              <w:ind w:firstLineChars="200" w:firstLine="420"/>
              <w:rPr>
                <w:szCs w:val="21"/>
              </w:rPr>
            </w:pPr>
            <w:r>
              <w:rPr>
                <w:rFonts w:hint="eastAsia"/>
                <w:szCs w:val="21"/>
              </w:rPr>
              <w:t>②中标方提供的设备、材料和有关配置以及安装等必须严格按设计图纸技术和招标文件的相关要求进行施工。</w:t>
            </w:r>
          </w:p>
          <w:p w14:paraId="47A73577" w14:textId="77777777" w:rsidR="00B9179C" w:rsidRDefault="0053299E">
            <w:pPr>
              <w:ind w:firstLineChars="200" w:firstLine="420"/>
              <w:rPr>
                <w:szCs w:val="21"/>
              </w:rPr>
            </w:pPr>
            <w:r>
              <w:rPr>
                <w:rFonts w:hint="eastAsia"/>
                <w:szCs w:val="21"/>
              </w:rPr>
              <w:t>③达到国家相关质量检验评定合格标准和符合招标文件中的相关要求。</w:t>
            </w:r>
          </w:p>
          <w:p w14:paraId="74BAE43A" w14:textId="77777777" w:rsidR="00B9179C" w:rsidRDefault="0053299E">
            <w:pPr>
              <w:ind w:firstLineChars="200" w:firstLine="420"/>
              <w:rPr>
                <w:szCs w:val="21"/>
              </w:rPr>
            </w:pPr>
            <w:r>
              <w:rPr>
                <w:rFonts w:hint="eastAsia"/>
                <w:szCs w:val="21"/>
              </w:rPr>
              <w:t>（2）验收要求：</w:t>
            </w:r>
          </w:p>
          <w:p w14:paraId="40D288A5" w14:textId="77777777" w:rsidR="00B9179C" w:rsidRDefault="0053299E">
            <w:pPr>
              <w:ind w:firstLineChars="200" w:firstLine="420"/>
              <w:rPr>
                <w:szCs w:val="21"/>
              </w:rPr>
            </w:pPr>
            <w:r>
              <w:rPr>
                <w:rFonts w:hint="eastAsia"/>
                <w:szCs w:val="21"/>
              </w:rPr>
              <w:t>工程具备竣工验收条件后30天内，中标方应按工程</w:t>
            </w:r>
            <w:proofErr w:type="gramStart"/>
            <w:r>
              <w:rPr>
                <w:rFonts w:hint="eastAsia"/>
                <w:szCs w:val="21"/>
              </w:rPr>
              <w:t>竣</w:t>
            </w:r>
            <w:proofErr w:type="gramEnd"/>
            <w:r>
              <w:rPr>
                <w:rFonts w:hint="eastAsia"/>
                <w:szCs w:val="21"/>
              </w:rPr>
              <w:t>工程验收的有关规定，申请竣工验收并提交竣工资料。发包人应自收到申请15天内，组织竣工验收。</w:t>
            </w:r>
          </w:p>
        </w:tc>
      </w:tr>
      <w:tr w:rsidR="00B9179C" w14:paraId="701F3221" w14:textId="77777777">
        <w:trPr>
          <w:trHeight w:val="397"/>
          <w:jc w:val="center"/>
        </w:trPr>
        <w:tc>
          <w:tcPr>
            <w:tcW w:w="1080" w:type="dxa"/>
            <w:tcBorders>
              <w:top w:val="single" w:sz="4" w:space="0" w:color="auto"/>
              <w:left w:val="single" w:sz="4" w:space="0" w:color="auto"/>
              <w:bottom w:val="single" w:sz="4" w:space="0" w:color="auto"/>
              <w:right w:val="single" w:sz="4" w:space="0" w:color="auto"/>
            </w:tcBorders>
            <w:vAlign w:val="center"/>
          </w:tcPr>
          <w:p w14:paraId="571E7BEA" w14:textId="77777777" w:rsidR="00B9179C" w:rsidRDefault="0053299E">
            <w:pPr>
              <w:jc w:val="center"/>
              <w:rPr>
                <w:szCs w:val="21"/>
              </w:rPr>
            </w:pPr>
            <w:r>
              <w:rPr>
                <w:rFonts w:hint="eastAsia"/>
                <w:szCs w:val="21"/>
              </w:rPr>
              <w:t>3</w:t>
            </w:r>
          </w:p>
        </w:tc>
        <w:tc>
          <w:tcPr>
            <w:tcW w:w="1701" w:type="dxa"/>
            <w:vMerge/>
            <w:tcBorders>
              <w:top w:val="single" w:sz="4" w:space="0" w:color="auto"/>
              <w:left w:val="nil"/>
              <w:bottom w:val="single" w:sz="4" w:space="0" w:color="auto"/>
              <w:right w:val="single" w:sz="4" w:space="0" w:color="auto"/>
            </w:tcBorders>
            <w:vAlign w:val="center"/>
          </w:tcPr>
          <w:p w14:paraId="47849F17" w14:textId="77777777" w:rsidR="00B9179C" w:rsidRDefault="00B9179C">
            <w:pPr>
              <w:jc w:val="left"/>
              <w:rPr>
                <w:rFonts w:cs="Times New Roman"/>
                <w:bCs/>
                <w:kern w:val="2"/>
                <w:szCs w:val="21"/>
              </w:rPr>
            </w:pPr>
          </w:p>
        </w:tc>
        <w:tc>
          <w:tcPr>
            <w:tcW w:w="6746" w:type="dxa"/>
            <w:tcBorders>
              <w:top w:val="single" w:sz="4" w:space="0" w:color="auto"/>
              <w:left w:val="nil"/>
              <w:bottom w:val="single" w:sz="4" w:space="0" w:color="auto"/>
              <w:right w:val="single" w:sz="4" w:space="0" w:color="auto"/>
            </w:tcBorders>
            <w:vAlign w:val="center"/>
          </w:tcPr>
          <w:p w14:paraId="45D82273" w14:textId="77777777" w:rsidR="00B9179C" w:rsidRDefault="0053299E">
            <w:pPr>
              <w:rPr>
                <w:szCs w:val="21"/>
              </w:rPr>
            </w:pPr>
            <w:r>
              <w:rPr>
                <w:rFonts w:hint="eastAsia"/>
                <w:szCs w:val="21"/>
              </w:rPr>
              <w:t>3.管理要求：</w:t>
            </w:r>
          </w:p>
          <w:p w14:paraId="0FAE819A" w14:textId="77777777" w:rsidR="00B9179C" w:rsidRDefault="0053299E">
            <w:pPr>
              <w:ind w:firstLineChars="200" w:firstLine="420"/>
              <w:rPr>
                <w:szCs w:val="21"/>
              </w:rPr>
            </w:pPr>
            <w:r>
              <w:rPr>
                <w:rFonts w:hint="eastAsia"/>
                <w:szCs w:val="21"/>
              </w:rPr>
              <w:t>（1）要求投入的设备：</w:t>
            </w:r>
          </w:p>
          <w:p w14:paraId="34AEB308" w14:textId="77777777" w:rsidR="00B9179C" w:rsidRDefault="0053299E">
            <w:pPr>
              <w:ind w:firstLineChars="200" w:firstLine="420"/>
              <w:rPr>
                <w:szCs w:val="21"/>
              </w:rPr>
            </w:pPr>
            <w:r>
              <w:rPr>
                <w:rFonts w:hint="eastAsia"/>
                <w:szCs w:val="21"/>
              </w:rPr>
              <w:t>脚手架、电焊机等。</w:t>
            </w:r>
          </w:p>
          <w:p w14:paraId="2D171BB0" w14:textId="77777777" w:rsidR="00B9179C" w:rsidRDefault="0053299E">
            <w:pPr>
              <w:ind w:firstLineChars="200" w:firstLine="420"/>
              <w:rPr>
                <w:szCs w:val="21"/>
              </w:rPr>
            </w:pPr>
            <w:r>
              <w:rPr>
                <w:rFonts w:hint="eastAsia"/>
                <w:szCs w:val="21"/>
              </w:rPr>
              <w:t>（2）组织实施要求：</w:t>
            </w:r>
          </w:p>
          <w:p w14:paraId="6A8E0A59" w14:textId="77777777" w:rsidR="00B9179C" w:rsidRDefault="0053299E">
            <w:pPr>
              <w:ind w:firstLineChars="200" w:firstLine="420"/>
              <w:rPr>
                <w:szCs w:val="21"/>
              </w:rPr>
            </w:pPr>
            <w:r>
              <w:rPr>
                <w:rFonts w:hint="eastAsia"/>
                <w:szCs w:val="21"/>
              </w:rPr>
              <w:t>①进度安排：</w:t>
            </w:r>
          </w:p>
          <w:p w14:paraId="662FE93F" w14:textId="77777777" w:rsidR="00B9179C" w:rsidRDefault="0053299E">
            <w:pPr>
              <w:ind w:firstLineChars="200" w:firstLine="420"/>
              <w:rPr>
                <w:szCs w:val="21"/>
              </w:rPr>
            </w:pPr>
            <w:r>
              <w:rPr>
                <w:rFonts w:hint="eastAsia"/>
                <w:szCs w:val="21"/>
              </w:rPr>
              <w:t>施工准备期15天，完成施工场地平整，用水、用电设施和通讯线路的接引，临建工程和材料进场等项目以及施工队伍、施工机械的进场到位等工作；主体工程施工期为</w:t>
            </w:r>
            <w:r>
              <w:rPr>
                <w:szCs w:val="21"/>
              </w:rPr>
              <w:t>60</w:t>
            </w:r>
            <w:r>
              <w:rPr>
                <w:rFonts w:hint="eastAsia"/>
                <w:szCs w:val="21"/>
              </w:rPr>
              <w:t>天，完成影院设施配套安装工程；</w:t>
            </w:r>
          </w:p>
          <w:p w14:paraId="57140BD3" w14:textId="77777777" w:rsidR="00B9179C" w:rsidRDefault="0053299E">
            <w:pPr>
              <w:ind w:firstLineChars="200" w:firstLine="420"/>
              <w:rPr>
                <w:szCs w:val="21"/>
              </w:rPr>
            </w:pPr>
            <w:r>
              <w:rPr>
                <w:rFonts w:hint="eastAsia"/>
                <w:szCs w:val="21"/>
              </w:rPr>
              <w:t>完工退场15天，完成计划内未完成的工作，对场地清理和遗留工程的处理等，进行竣工验收。</w:t>
            </w:r>
          </w:p>
          <w:p w14:paraId="371673BF" w14:textId="77777777" w:rsidR="00B9179C" w:rsidRDefault="0053299E">
            <w:pPr>
              <w:ind w:firstLineChars="200" w:firstLine="420"/>
              <w:rPr>
                <w:szCs w:val="21"/>
              </w:rPr>
            </w:pPr>
            <w:r>
              <w:rPr>
                <w:rFonts w:hint="eastAsia"/>
              </w:rPr>
              <w:t>工程施工应合理选择施工顺序、合理规划施工组织及施工期。</w:t>
            </w:r>
          </w:p>
          <w:p w14:paraId="736334E9" w14:textId="77777777" w:rsidR="00B9179C" w:rsidRDefault="0053299E">
            <w:pPr>
              <w:ind w:firstLineChars="200" w:firstLine="420"/>
              <w:rPr>
                <w:szCs w:val="21"/>
              </w:rPr>
            </w:pPr>
            <w:r>
              <w:rPr>
                <w:rFonts w:hint="eastAsia"/>
                <w:szCs w:val="21"/>
              </w:rPr>
              <w:t>②在项目实施阶段，采购人要组建管理机构，主持项目施工的衔接、</w:t>
            </w:r>
            <w:r>
              <w:rPr>
                <w:rFonts w:hint="eastAsia"/>
                <w:szCs w:val="21"/>
              </w:rPr>
              <w:lastRenderedPageBreak/>
              <w:t>协调各方面的工作。施工单位要按期完成施工任务，保证项目竣工，采购人监督项目的实施。</w:t>
            </w:r>
          </w:p>
          <w:p w14:paraId="3FF1B645" w14:textId="77777777" w:rsidR="00B9179C" w:rsidRDefault="0053299E">
            <w:pPr>
              <w:ind w:firstLineChars="200" w:firstLine="420"/>
              <w:rPr>
                <w:szCs w:val="21"/>
              </w:rPr>
            </w:pPr>
            <w:r>
              <w:rPr>
                <w:rFonts w:hint="eastAsia"/>
                <w:szCs w:val="21"/>
              </w:rPr>
              <w:t>（3）安全、文明施工要求：</w:t>
            </w:r>
          </w:p>
          <w:p w14:paraId="36EA5700" w14:textId="77777777" w:rsidR="00B9179C" w:rsidRDefault="0053299E">
            <w:pPr>
              <w:ind w:firstLineChars="200" w:firstLine="420"/>
              <w:rPr>
                <w:szCs w:val="21"/>
              </w:rPr>
            </w:pPr>
            <w:r>
              <w:rPr>
                <w:rFonts w:hint="eastAsia"/>
                <w:szCs w:val="21"/>
              </w:rPr>
              <w:t>①施工区域内，有地下管线，施工时应注意对现有各类管线进行保护。对施工机械的使用、运输建筑材料的车辆、工人活动时的噪声源进行控制，减少对周围环境的影响。</w:t>
            </w:r>
          </w:p>
          <w:p w14:paraId="57185DFC" w14:textId="77777777" w:rsidR="00B9179C" w:rsidRDefault="0053299E">
            <w:pPr>
              <w:ind w:firstLineChars="200" w:firstLine="420"/>
              <w:rPr>
                <w:szCs w:val="21"/>
              </w:rPr>
            </w:pPr>
            <w:r>
              <w:rPr>
                <w:rFonts w:hint="eastAsia"/>
                <w:szCs w:val="21"/>
              </w:rPr>
              <w:t>②施工过程中注意水土保持及环境保护。</w:t>
            </w:r>
          </w:p>
          <w:p w14:paraId="5CDA7538" w14:textId="77777777" w:rsidR="00B9179C" w:rsidRDefault="0053299E">
            <w:pPr>
              <w:ind w:firstLineChars="200" w:firstLine="420"/>
              <w:rPr>
                <w:szCs w:val="21"/>
              </w:rPr>
            </w:pPr>
            <w:r>
              <w:rPr>
                <w:rFonts w:hint="eastAsia"/>
                <w:szCs w:val="21"/>
              </w:rPr>
              <w:t>③各工种施工人员必须严格遵照安全操作规程的有关规定实施作业。对施工用电、吊车、运输等各种施工机械、施工设备，使用前必须按照国家建设部颁发的相关技术规程标准进行检验，经检验确认合格后方能使用。</w:t>
            </w:r>
          </w:p>
          <w:p w14:paraId="43CFDC08" w14:textId="77777777" w:rsidR="00B9179C" w:rsidRDefault="0053299E">
            <w:pPr>
              <w:ind w:firstLineChars="200" w:firstLine="420"/>
              <w:rPr>
                <w:szCs w:val="21"/>
              </w:rPr>
            </w:pPr>
            <w:r>
              <w:rPr>
                <w:rFonts w:hint="eastAsia"/>
                <w:szCs w:val="21"/>
              </w:rPr>
              <w:t>④台风、暴雨等恶劣天气，一律禁止室外和有限空间施工作业，各种棚架、构筑物和机械设备，要有策应措施。</w:t>
            </w:r>
          </w:p>
          <w:p w14:paraId="1838EDF5" w14:textId="77777777" w:rsidR="00B9179C" w:rsidRDefault="0053299E">
            <w:pPr>
              <w:ind w:firstLineChars="200" w:firstLine="420"/>
              <w:rPr>
                <w:szCs w:val="21"/>
              </w:rPr>
            </w:pPr>
            <w:r>
              <w:rPr>
                <w:rFonts w:hint="eastAsia"/>
                <w:szCs w:val="21"/>
              </w:rPr>
              <w:t>⑤现场文明施工，场内无污水、积水。施工污水、泥浆、垃圾。</w:t>
            </w:r>
          </w:p>
          <w:p w14:paraId="5B0D9BAE" w14:textId="77777777" w:rsidR="00B9179C" w:rsidRDefault="0053299E">
            <w:pPr>
              <w:ind w:firstLineChars="200" w:firstLine="420"/>
              <w:rPr>
                <w:szCs w:val="21"/>
              </w:rPr>
            </w:pPr>
            <w:r>
              <w:rPr>
                <w:rFonts w:hint="eastAsia"/>
                <w:szCs w:val="21"/>
              </w:rPr>
              <w:t>⑥施工现场作业道路应保持平整，雨天不泥泞，晴天不扬尘，设有路标。</w:t>
            </w:r>
          </w:p>
          <w:p w14:paraId="341A4D96" w14:textId="77777777" w:rsidR="00B9179C" w:rsidRDefault="0053299E">
            <w:pPr>
              <w:ind w:firstLineChars="200" w:firstLine="420"/>
              <w:rPr>
                <w:szCs w:val="21"/>
              </w:rPr>
            </w:pPr>
            <w:r>
              <w:rPr>
                <w:rFonts w:hint="eastAsia"/>
                <w:szCs w:val="21"/>
              </w:rPr>
              <w:t>⑦机具材料应做到"</w:t>
            </w:r>
            <w:proofErr w:type="gramStart"/>
            <w:r>
              <w:rPr>
                <w:rFonts w:hint="eastAsia"/>
                <w:szCs w:val="21"/>
              </w:rPr>
              <w:t>二整</w:t>
            </w:r>
            <w:proofErr w:type="gramEnd"/>
            <w:r>
              <w:rPr>
                <w:rFonts w:hint="eastAsia"/>
                <w:szCs w:val="21"/>
              </w:rPr>
              <w:t>"：机械设备保持状态良好整洁、停置整齐；施工材料堆放有序、存储规整合理，并插置标示牌。</w:t>
            </w:r>
          </w:p>
        </w:tc>
      </w:tr>
    </w:tbl>
    <w:p w14:paraId="77D3167E" w14:textId="77777777" w:rsidR="00B9179C" w:rsidRDefault="00B9179C">
      <w:pPr>
        <w:pStyle w:val="aff"/>
      </w:pPr>
    </w:p>
    <w:p w14:paraId="7812DF60" w14:textId="77777777" w:rsidR="00B9179C" w:rsidRDefault="0053299E">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备注：</w:t>
      </w:r>
    </w:p>
    <w:p w14:paraId="07104C9B" w14:textId="77777777" w:rsidR="00B9179C" w:rsidRDefault="0053299E">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1.本一览表中</w:t>
      </w:r>
      <w:r>
        <w:rPr>
          <w:rFonts w:cs="Times New Roman" w:hint="eastAsia"/>
          <w:kern w:val="2"/>
          <w:szCs w:val="21"/>
        </w:rPr>
        <w:t>的品牌型号、技术参数要求</w:t>
      </w:r>
      <w:r>
        <w:rPr>
          <w:rFonts w:cs="Times New Roman" w:hint="eastAsia"/>
          <w:b/>
          <w:bCs/>
          <w:kern w:val="2"/>
          <w:szCs w:val="21"/>
        </w:rPr>
        <w:t>仅起参考作用</w:t>
      </w:r>
      <w:r>
        <w:rPr>
          <w:rFonts w:cs="Times New Roman" w:hint="eastAsia"/>
          <w:kern w:val="2"/>
          <w:szCs w:val="21"/>
        </w:rPr>
        <w:t>，投标人可选用其他品牌型号替代，但这些替代的品牌型号要实质上相当于或优于参考品牌型号及其技术参数要求。</w:t>
      </w:r>
    </w:p>
    <w:p w14:paraId="17578AFC" w14:textId="77777777" w:rsidR="00B9179C" w:rsidRDefault="0053299E">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2.技术要求分为一般技术要求</w:t>
      </w:r>
      <w:r>
        <w:rPr>
          <w:rFonts w:cs="Times New Roman" w:hint="eastAsia"/>
          <w:kern w:val="2"/>
          <w:szCs w:val="21"/>
        </w:rPr>
        <w:t>、</w:t>
      </w:r>
      <w:r>
        <w:rPr>
          <w:rFonts w:cs="Times New Roman"/>
          <w:kern w:val="2"/>
          <w:szCs w:val="21"/>
        </w:rPr>
        <w:t>重要技术要求</w:t>
      </w:r>
      <w:r>
        <w:rPr>
          <w:rFonts w:cs="Times New Roman" w:hint="eastAsia"/>
          <w:kern w:val="2"/>
          <w:szCs w:val="21"/>
        </w:rPr>
        <w:t>（以“▲”标注）</w:t>
      </w:r>
      <w:r>
        <w:rPr>
          <w:rFonts w:cs="Times New Roman"/>
          <w:kern w:val="2"/>
          <w:szCs w:val="21"/>
        </w:rPr>
        <w:t>和实质性技术要求</w:t>
      </w:r>
      <w:r>
        <w:rPr>
          <w:rFonts w:cs="Times New Roman" w:hint="eastAsia"/>
          <w:kern w:val="2"/>
          <w:szCs w:val="21"/>
        </w:rPr>
        <w:t>（以“★</w:t>
      </w:r>
      <w:r>
        <w:rPr>
          <w:rFonts w:cs="Times New Roman"/>
          <w:kern w:val="2"/>
          <w:szCs w:val="21"/>
        </w:rPr>
        <w:t>”</w:t>
      </w:r>
      <w:r>
        <w:rPr>
          <w:rFonts w:cs="Times New Roman" w:hint="eastAsia"/>
          <w:kern w:val="2"/>
          <w:szCs w:val="21"/>
        </w:rPr>
        <w:t>标注）。一般技术要求和重要技术要求若出现不响应或负偏离，其综合评分的相关分数将予以扣减，但不作为无效标条款。实质性技术要求（以“★</w:t>
      </w:r>
      <w:r>
        <w:rPr>
          <w:rFonts w:cs="Times New Roman"/>
          <w:kern w:val="2"/>
          <w:szCs w:val="21"/>
        </w:rPr>
        <w:t>”</w:t>
      </w:r>
      <w:r>
        <w:rPr>
          <w:rFonts w:cs="Times New Roman" w:hint="eastAsia"/>
          <w:kern w:val="2"/>
          <w:szCs w:val="21"/>
        </w:rPr>
        <w:t>标注）若出现不响应或任何的负偏离，将导致投标无效。</w:t>
      </w:r>
    </w:p>
    <w:p w14:paraId="147BB3A0" w14:textId="77777777" w:rsidR="00B9179C" w:rsidRDefault="0053299E">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3.若“招标技术要求”要求对投标产品的技术参数提供相应的证明资料，以证明投标人响应的真实性，投标人应按照招标文件的要求提供证明资料。投标人应在</w:t>
      </w:r>
      <w:r>
        <w:rPr>
          <w:rFonts w:cs="Times New Roman" w:hint="eastAsia"/>
          <w:kern w:val="2"/>
          <w:szCs w:val="21"/>
        </w:rPr>
        <w:t>《技术规格偏离表》</w:t>
      </w:r>
      <w:r>
        <w:rPr>
          <w:rFonts w:cs="Times New Roman"/>
          <w:kern w:val="2"/>
          <w:szCs w:val="21"/>
        </w:rPr>
        <w:t>"说明"一栏中列出技术参数的证明资料名称，并指明该证明资料在投标文件中的具体位置。</w:t>
      </w:r>
    </w:p>
    <w:p w14:paraId="68A6BEF0" w14:textId="77777777" w:rsidR="00B9179C" w:rsidRDefault="0053299E">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若“招标技术要求”没有要求对投标产品的技术参数提供相应的证明资料，投标人所提供的《技术规格偏离表》即为对招标技术要求</w:t>
      </w:r>
      <w:proofErr w:type="gramStart"/>
      <w:r>
        <w:rPr>
          <w:rFonts w:cs="Times New Roman" w:hint="eastAsia"/>
          <w:kern w:val="2"/>
          <w:szCs w:val="21"/>
        </w:rPr>
        <w:t>作出</w:t>
      </w:r>
      <w:proofErr w:type="gramEnd"/>
      <w:r>
        <w:rPr>
          <w:rFonts w:cs="Times New Roman" w:hint="eastAsia"/>
          <w:kern w:val="2"/>
          <w:szCs w:val="21"/>
        </w:rPr>
        <w:t>投标技术响应的书面承诺，投标人在中标后应严格按照承诺内容供货和履约，否则采购人有权将相关情况报政府采购主管部门并依据相关法律法规追究投标人的责任。</w:t>
      </w:r>
    </w:p>
    <w:p w14:paraId="5FF7F7C5" w14:textId="77777777" w:rsidR="00B9179C" w:rsidRDefault="0053299E">
      <w:pPr>
        <w:widowControl w:val="0"/>
        <w:shd w:val="clear" w:color="auto" w:fill="auto"/>
        <w:tabs>
          <w:tab w:val="clear" w:pos="426"/>
        </w:tabs>
        <w:adjustRightInd/>
        <w:snapToGrid/>
        <w:spacing w:line="240" w:lineRule="auto"/>
        <w:ind w:firstLineChars="200" w:firstLine="420"/>
        <w:rPr>
          <w:rFonts w:cs="Times New Roman"/>
          <w:b/>
          <w:kern w:val="2"/>
          <w:szCs w:val="21"/>
        </w:rPr>
      </w:pPr>
      <w:r>
        <w:rPr>
          <w:rFonts w:cs="Times New Roman"/>
          <w:kern w:val="2"/>
          <w:szCs w:val="21"/>
        </w:rPr>
        <w:t>未达到以上提供要求的，评标委员会有权认定为不合格响应，其相关分数予以扣减。</w:t>
      </w:r>
    </w:p>
    <w:p w14:paraId="46E920B3" w14:textId="77777777" w:rsidR="00B9179C" w:rsidRDefault="0053299E">
      <w:pPr>
        <w:numPr>
          <w:ilvl w:val="0"/>
          <w:numId w:val="4"/>
        </w:numPr>
        <w:adjustRightInd/>
        <w:snapToGrid/>
        <w:spacing w:before="280" w:after="290" w:line="377" w:lineRule="auto"/>
        <w:jc w:val="left"/>
        <w:outlineLvl w:val="2"/>
        <w:rPr>
          <w:b/>
          <w:sz w:val="24"/>
        </w:rPr>
      </w:pPr>
      <w:r>
        <w:rPr>
          <w:rFonts w:hint="eastAsia"/>
          <w:b/>
          <w:sz w:val="24"/>
        </w:rPr>
        <w:lastRenderedPageBreak/>
        <w:t>商务需求</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1484"/>
        <w:gridCol w:w="7104"/>
      </w:tblGrid>
      <w:tr w:rsidR="00B9179C" w14:paraId="3C0C4079" w14:textId="77777777">
        <w:trPr>
          <w:trHeight w:val="567"/>
          <w:tblHeader/>
          <w:jc w:val="cent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78984E96" w14:textId="77777777" w:rsidR="00B9179C" w:rsidRDefault="0053299E">
            <w:pPr>
              <w:spacing w:line="240" w:lineRule="auto"/>
              <w:jc w:val="center"/>
              <w:rPr>
                <w:b/>
                <w:szCs w:val="21"/>
              </w:rPr>
            </w:pPr>
            <w:r>
              <w:rPr>
                <w:rFonts w:hint="eastAsia"/>
                <w:b/>
                <w:szCs w:val="21"/>
              </w:rPr>
              <w:t>序号</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60BCF5A" w14:textId="77777777" w:rsidR="00B9179C" w:rsidRDefault="0053299E">
            <w:pPr>
              <w:spacing w:line="240" w:lineRule="auto"/>
              <w:jc w:val="center"/>
              <w:rPr>
                <w:b/>
                <w:szCs w:val="21"/>
              </w:rPr>
            </w:pPr>
            <w:r>
              <w:rPr>
                <w:rFonts w:hint="eastAsia"/>
                <w:b/>
                <w:szCs w:val="21"/>
              </w:rPr>
              <w:t>目录</w:t>
            </w:r>
          </w:p>
        </w:tc>
        <w:tc>
          <w:tcPr>
            <w:tcW w:w="3714" w:type="pct"/>
            <w:tcBorders>
              <w:top w:val="single" w:sz="4" w:space="0" w:color="auto"/>
              <w:left w:val="single" w:sz="4" w:space="0" w:color="auto"/>
              <w:bottom w:val="single" w:sz="4" w:space="0" w:color="auto"/>
              <w:right w:val="single" w:sz="4" w:space="0" w:color="auto"/>
            </w:tcBorders>
            <w:shd w:val="clear" w:color="auto" w:fill="auto"/>
            <w:vAlign w:val="center"/>
          </w:tcPr>
          <w:p w14:paraId="0E1E50BE" w14:textId="77777777" w:rsidR="00B9179C" w:rsidRDefault="0053299E">
            <w:pPr>
              <w:spacing w:line="240" w:lineRule="auto"/>
              <w:jc w:val="center"/>
              <w:rPr>
                <w:b/>
                <w:szCs w:val="21"/>
              </w:rPr>
            </w:pPr>
            <w:r>
              <w:rPr>
                <w:rFonts w:hint="eastAsia"/>
                <w:b/>
                <w:szCs w:val="21"/>
              </w:rPr>
              <w:t>商务要求</w:t>
            </w:r>
          </w:p>
        </w:tc>
      </w:tr>
      <w:tr w:rsidR="00B9179C" w14:paraId="7C2E7993" w14:textId="77777777">
        <w:trPr>
          <w:trHeight w:val="567"/>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3D122551" w14:textId="77777777" w:rsidR="00B9179C" w:rsidRDefault="0053299E">
            <w:pPr>
              <w:spacing w:line="240" w:lineRule="auto"/>
              <w:rPr>
                <w:b/>
                <w:szCs w:val="21"/>
              </w:rPr>
            </w:pPr>
            <w:r>
              <w:rPr>
                <w:rFonts w:hint="eastAsia"/>
                <w:b/>
                <w:szCs w:val="21"/>
              </w:rPr>
              <w:t>（一）免费保修期内售后服务要求</w:t>
            </w:r>
          </w:p>
        </w:tc>
      </w:tr>
      <w:tr w:rsidR="00B9179C" w14:paraId="523F22D2" w14:textId="77777777">
        <w:trPr>
          <w:trHeight w:val="567"/>
          <w:jc w:val="center"/>
        </w:trPr>
        <w:tc>
          <w:tcPr>
            <w:tcW w:w="510" w:type="pct"/>
            <w:tcBorders>
              <w:top w:val="single" w:sz="4" w:space="0" w:color="auto"/>
              <w:left w:val="single" w:sz="4" w:space="0" w:color="auto"/>
              <w:bottom w:val="single" w:sz="4" w:space="0" w:color="auto"/>
              <w:right w:val="single" w:sz="4" w:space="0" w:color="auto"/>
            </w:tcBorders>
            <w:vAlign w:val="center"/>
          </w:tcPr>
          <w:p w14:paraId="1DFB04D9" w14:textId="77777777" w:rsidR="00B9179C" w:rsidRDefault="0053299E">
            <w:pPr>
              <w:spacing w:line="240" w:lineRule="auto"/>
              <w:jc w:val="center"/>
              <w:rPr>
                <w:szCs w:val="21"/>
              </w:rPr>
            </w:pPr>
            <w:r>
              <w:rPr>
                <w:rFonts w:hint="eastAsia"/>
                <w:szCs w:val="21"/>
              </w:rPr>
              <w:t>1</w:t>
            </w:r>
          </w:p>
        </w:tc>
        <w:tc>
          <w:tcPr>
            <w:tcW w:w="776" w:type="pct"/>
            <w:tcBorders>
              <w:top w:val="single" w:sz="4" w:space="0" w:color="auto"/>
              <w:left w:val="single" w:sz="4" w:space="0" w:color="auto"/>
              <w:bottom w:val="single" w:sz="4" w:space="0" w:color="auto"/>
              <w:right w:val="single" w:sz="4" w:space="0" w:color="auto"/>
            </w:tcBorders>
            <w:vAlign w:val="center"/>
          </w:tcPr>
          <w:p w14:paraId="41F5C9D4" w14:textId="77777777" w:rsidR="00B9179C" w:rsidRDefault="0053299E">
            <w:pPr>
              <w:spacing w:line="240" w:lineRule="auto"/>
              <w:jc w:val="center"/>
              <w:rPr>
                <w:szCs w:val="21"/>
              </w:rPr>
            </w:pPr>
            <w:r>
              <w:rPr>
                <w:rFonts w:hint="eastAsia"/>
                <w:szCs w:val="21"/>
              </w:rPr>
              <w:t>免费保修期</w:t>
            </w:r>
          </w:p>
        </w:tc>
        <w:tc>
          <w:tcPr>
            <w:tcW w:w="3714" w:type="pct"/>
            <w:tcBorders>
              <w:top w:val="single" w:sz="4" w:space="0" w:color="auto"/>
              <w:left w:val="single" w:sz="4" w:space="0" w:color="auto"/>
              <w:bottom w:val="single" w:sz="4" w:space="0" w:color="auto"/>
              <w:right w:val="single" w:sz="4" w:space="0" w:color="auto"/>
            </w:tcBorders>
            <w:vAlign w:val="center"/>
          </w:tcPr>
          <w:p w14:paraId="0D4CB16C" w14:textId="77777777" w:rsidR="00B9179C" w:rsidRDefault="0053299E">
            <w:pPr>
              <w:spacing w:line="240" w:lineRule="auto"/>
              <w:rPr>
                <w:szCs w:val="21"/>
              </w:rPr>
            </w:pPr>
            <w:r>
              <w:rPr>
                <w:rFonts w:cs="Times New Roman"/>
                <w:b/>
                <w:kern w:val="2"/>
                <w:szCs w:val="21"/>
              </w:rPr>
              <w:t>★</w:t>
            </w:r>
            <w:r>
              <w:rPr>
                <w:rFonts w:hint="eastAsia"/>
                <w:szCs w:val="21"/>
              </w:rPr>
              <w:t>货物免费保修期</w:t>
            </w:r>
            <w:r>
              <w:rPr>
                <w:rFonts w:hint="eastAsia"/>
                <w:szCs w:val="21"/>
                <w:u w:val="single"/>
              </w:rPr>
              <w:t xml:space="preserve"> 贰 </w:t>
            </w:r>
            <w:r>
              <w:rPr>
                <w:rFonts w:hint="eastAsia"/>
                <w:szCs w:val="21"/>
              </w:rPr>
              <w:t>年 ，时间</w:t>
            </w:r>
            <w:proofErr w:type="gramStart"/>
            <w:r>
              <w:rPr>
                <w:rFonts w:hint="eastAsia"/>
                <w:szCs w:val="21"/>
              </w:rPr>
              <w:t>自最终</w:t>
            </w:r>
            <w:proofErr w:type="gramEnd"/>
            <w:r>
              <w:rPr>
                <w:rFonts w:hint="eastAsia"/>
                <w:szCs w:val="21"/>
              </w:rPr>
              <w:t>验收合格并交付使用之日起计算。</w:t>
            </w:r>
          </w:p>
        </w:tc>
      </w:tr>
      <w:tr w:rsidR="00B9179C" w14:paraId="1FCBC8D2" w14:textId="77777777">
        <w:trPr>
          <w:trHeight w:val="79"/>
          <w:jc w:val="center"/>
        </w:trPr>
        <w:tc>
          <w:tcPr>
            <w:tcW w:w="510" w:type="pct"/>
            <w:vMerge w:val="restart"/>
            <w:tcBorders>
              <w:top w:val="single" w:sz="4" w:space="0" w:color="auto"/>
              <w:left w:val="single" w:sz="4" w:space="0" w:color="auto"/>
              <w:bottom w:val="single" w:sz="4" w:space="0" w:color="auto"/>
              <w:right w:val="single" w:sz="4" w:space="0" w:color="auto"/>
            </w:tcBorders>
            <w:vAlign w:val="center"/>
          </w:tcPr>
          <w:p w14:paraId="5B27C108" w14:textId="77777777" w:rsidR="00B9179C" w:rsidRDefault="0053299E">
            <w:pPr>
              <w:spacing w:line="240" w:lineRule="auto"/>
              <w:jc w:val="center"/>
              <w:rPr>
                <w:szCs w:val="21"/>
              </w:rPr>
            </w:pPr>
            <w:r>
              <w:rPr>
                <w:rFonts w:hint="eastAsia"/>
                <w:szCs w:val="21"/>
              </w:rPr>
              <w:t>2</w:t>
            </w:r>
          </w:p>
        </w:tc>
        <w:tc>
          <w:tcPr>
            <w:tcW w:w="776" w:type="pct"/>
            <w:vMerge w:val="restart"/>
            <w:tcBorders>
              <w:top w:val="single" w:sz="4" w:space="0" w:color="auto"/>
              <w:left w:val="single" w:sz="4" w:space="0" w:color="auto"/>
              <w:bottom w:val="single" w:sz="4" w:space="0" w:color="auto"/>
              <w:right w:val="single" w:sz="4" w:space="0" w:color="auto"/>
            </w:tcBorders>
            <w:vAlign w:val="center"/>
          </w:tcPr>
          <w:p w14:paraId="1F253B95" w14:textId="77777777" w:rsidR="00B9179C" w:rsidRDefault="0053299E">
            <w:pPr>
              <w:spacing w:line="240" w:lineRule="auto"/>
              <w:jc w:val="center"/>
              <w:rPr>
                <w:szCs w:val="21"/>
              </w:rPr>
            </w:pPr>
            <w:r>
              <w:rPr>
                <w:rFonts w:hint="eastAsia"/>
                <w:szCs w:val="21"/>
              </w:rPr>
              <w:t>售后服务要求</w:t>
            </w:r>
          </w:p>
        </w:tc>
        <w:tc>
          <w:tcPr>
            <w:tcW w:w="3714" w:type="pct"/>
            <w:tcBorders>
              <w:top w:val="single" w:sz="4" w:space="0" w:color="auto"/>
              <w:left w:val="single" w:sz="4" w:space="0" w:color="auto"/>
              <w:bottom w:val="single" w:sz="4" w:space="0" w:color="auto"/>
              <w:right w:val="single" w:sz="4" w:space="0" w:color="auto"/>
            </w:tcBorders>
            <w:vAlign w:val="center"/>
          </w:tcPr>
          <w:p w14:paraId="726B7747" w14:textId="77777777" w:rsidR="00B9179C" w:rsidRDefault="0053299E">
            <w:pPr>
              <w:numPr>
                <w:ilvl w:val="0"/>
                <w:numId w:val="7"/>
              </w:numPr>
              <w:shd w:val="clear" w:color="auto" w:fill="auto"/>
              <w:tabs>
                <w:tab w:val="clear" w:pos="426"/>
              </w:tabs>
              <w:adjustRightInd/>
              <w:snapToGrid/>
              <w:spacing w:line="240" w:lineRule="auto"/>
              <w:jc w:val="left"/>
              <w:rPr>
                <w:szCs w:val="21"/>
              </w:rPr>
            </w:pPr>
            <w:r>
              <w:rPr>
                <w:rFonts w:hint="eastAsia"/>
                <w:szCs w:val="21"/>
              </w:rPr>
              <w:t>免费送货至采购人指定地点、安装、调试，并试运行。</w:t>
            </w:r>
          </w:p>
        </w:tc>
      </w:tr>
      <w:tr w:rsidR="00B9179C" w14:paraId="3D3140DD" w14:textId="77777777">
        <w:trPr>
          <w:trHeight w:val="79"/>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7E3D4A9" w14:textId="77777777" w:rsidR="00B9179C" w:rsidRDefault="00B9179C">
            <w:pPr>
              <w:spacing w:line="240" w:lineRule="auto"/>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A625653" w14:textId="77777777" w:rsidR="00B9179C" w:rsidRDefault="00B9179C">
            <w:pPr>
              <w:spacing w:line="240" w:lineRule="auto"/>
              <w:jc w:val="left"/>
              <w:rPr>
                <w:kern w:val="2"/>
                <w:szCs w:val="21"/>
              </w:rPr>
            </w:pPr>
          </w:p>
        </w:tc>
        <w:tc>
          <w:tcPr>
            <w:tcW w:w="3714" w:type="pct"/>
            <w:tcBorders>
              <w:top w:val="single" w:sz="4" w:space="0" w:color="auto"/>
              <w:left w:val="single" w:sz="4" w:space="0" w:color="auto"/>
              <w:bottom w:val="single" w:sz="4" w:space="0" w:color="auto"/>
              <w:right w:val="single" w:sz="4" w:space="0" w:color="auto"/>
            </w:tcBorders>
            <w:vAlign w:val="center"/>
          </w:tcPr>
          <w:p w14:paraId="19967C75" w14:textId="77777777" w:rsidR="00B9179C" w:rsidRDefault="0053299E">
            <w:pPr>
              <w:numPr>
                <w:ilvl w:val="0"/>
                <w:numId w:val="7"/>
              </w:numPr>
              <w:shd w:val="clear" w:color="auto" w:fill="auto"/>
              <w:tabs>
                <w:tab w:val="clear" w:pos="426"/>
              </w:tabs>
              <w:adjustRightInd/>
              <w:snapToGrid/>
              <w:spacing w:line="240" w:lineRule="auto"/>
              <w:jc w:val="left"/>
              <w:rPr>
                <w:szCs w:val="21"/>
              </w:rPr>
            </w:pPr>
            <w:r>
              <w:rPr>
                <w:rFonts w:hint="eastAsia"/>
                <w:szCs w:val="21"/>
              </w:rPr>
              <w:t>免费保修期内，提供必需易损件备品。</w:t>
            </w:r>
          </w:p>
        </w:tc>
      </w:tr>
      <w:tr w:rsidR="00B9179C" w14:paraId="78B623A2" w14:textId="77777777">
        <w:trPr>
          <w:trHeight w:val="79"/>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5922625" w14:textId="77777777" w:rsidR="00B9179C" w:rsidRDefault="00B9179C">
            <w:pPr>
              <w:spacing w:line="240" w:lineRule="auto"/>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2CE1455" w14:textId="77777777" w:rsidR="00B9179C" w:rsidRDefault="00B9179C">
            <w:pPr>
              <w:spacing w:line="240" w:lineRule="auto"/>
              <w:jc w:val="left"/>
              <w:rPr>
                <w:kern w:val="2"/>
                <w:szCs w:val="21"/>
              </w:rPr>
            </w:pPr>
          </w:p>
        </w:tc>
        <w:tc>
          <w:tcPr>
            <w:tcW w:w="3714" w:type="pct"/>
            <w:tcBorders>
              <w:top w:val="single" w:sz="4" w:space="0" w:color="auto"/>
              <w:left w:val="single" w:sz="4" w:space="0" w:color="auto"/>
              <w:bottom w:val="single" w:sz="4" w:space="0" w:color="auto"/>
              <w:right w:val="single" w:sz="4" w:space="0" w:color="auto"/>
            </w:tcBorders>
            <w:vAlign w:val="center"/>
          </w:tcPr>
          <w:p w14:paraId="66EEF83D" w14:textId="77777777" w:rsidR="00B9179C" w:rsidRDefault="0053299E">
            <w:pPr>
              <w:numPr>
                <w:ilvl w:val="0"/>
                <w:numId w:val="7"/>
              </w:numPr>
              <w:shd w:val="clear" w:color="auto" w:fill="auto"/>
              <w:tabs>
                <w:tab w:val="clear" w:pos="426"/>
              </w:tabs>
              <w:adjustRightInd/>
              <w:snapToGrid/>
              <w:spacing w:line="240" w:lineRule="auto"/>
              <w:jc w:val="left"/>
              <w:rPr>
                <w:szCs w:val="21"/>
              </w:rPr>
            </w:pPr>
            <w:r>
              <w:rPr>
                <w:rFonts w:hint="eastAsia"/>
                <w:szCs w:val="21"/>
              </w:rPr>
              <w:t>根据采购人需要，为采购人提供产品使用等相关培训。</w:t>
            </w:r>
          </w:p>
        </w:tc>
      </w:tr>
      <w:tr w:rsidR="00B9179C" w14:paraId="663241B9" w14:textId="77777777">
        <w:trPr>
          <w:trHeight w:val="79"/>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E81F822" w14:textId="77777777" w:rsidR="00B9179C" w:rsidRDefault="00B9179C">
            <w:pPr>
              <w:spacing w:line="240" w:lineRule="auto"/>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B191AF9" w14:textId="77777777" w:rsidR="00B9179C" w:rsidRDefault="00B9179C">
            <w:pPr>
              <w:spacing w:line="240" w:lineRule="auto"/>
              <w:jc w:val="left"/>
              <w:rPr>
                <w:kern w:val="2"/>
                <w:szCs w:val="21"/>
              </w:rPr>
            </w:pPr>
          </w:p>
        </w:tc>
        <w:tc>
          <w:tcPr>
            <w:tcW w:w="3714" w:type="pct"/>
            <w:tcBorders>
              <w:top w:val="single" w:sz="4" w:space="0" w:color="auto"/>
              <w:left w:val="single" w:sz="4" w:space="0" w:color="auto"/>
              <w:bottom w:val="single" w:sz="4" w:space="0" w:color="auto"/>
              <w:right w:val="single" w:sz="4" w:space="0" w:color="auto"/>
            </w:tcBorders>
            <w:vAlign w:val="center"/>
          </w:tcPr>
          <w:p w14:paraId="6D2CAE93" w14:textId="77777777" w:rsidR="00B9179C" w:rsidRDefault="0053299E">
            <w:pPr>
              <w:numPr>
                <w:ilvl w:val="0"/>
                <w:numId w:val="7"/>
              </w:numPr>
              <w:shd w:val="clear" w:color="auto" w:fill="auto"/>
              <w:tabs>
                <w:tab w:val="clear" w:pos="426"/>
              </w:tabs>
              <w:adjustRightInd/>
              <w:snapToGrid/>
              <w:spacing w:line="240" w:lineRule="auto"/>
              <w:jc w:val="left"/>
              <w:rPr>
                <w:szCs w:val="21"/>
              </w:rPr>
            </w:pPr>
            <w:r>
              <w:rPr>
                <w:rFonts w:hint="eastAsia"/>
                <w:szCs w:val="21"/>
              </w:rPr>
              <w:t>所有硬件设备和软件系统从最终验收合格之日起算免费保修期，投标人至少提供</w:t>
            </w:r>
            <w:r>
              <w:rPr>
                <w:szCs w:val="21"/>
                <w:u w:val="single"/>
              </w:rPr>
              <w:t xml:space="preserve"> </w:t>
            </w:r>
            <w:r>
              <w:rPr>
                <w:rFonts w:hint="eastAsia"/>
                <w:szCs w:val="21"/>
                <w:u w:val="single"/>
              </w:rPr>
              <w:t>贰</w:t>
            </w:r>
            <w:r>
              <w:rPr>
                <w:szCs w:val="21"/>
                <w:u w:val="single"/>
              </w:rPr>
              <w:t xml:space="preserve"> </w:t>
            </w:r>
            <w:r>
              <w:rPr>
                <w:rFonts w:hint="eastAsia"/>
                <w:szCs w:val="21"/>
              </w:rPr>
              <w:t>年免费保修售后服务及免费软件升级承诺书。</w:t>
            </w:r>
          </w:p>
        </w:tc>
      </w:tr>
      <w:tr w:rsidR="00B9179C" w14:paraId="4228DCF1" w14:textId="77777777">
        <w:trPr>
          <w:trHeight w:val="79"/>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1104E05" w14:textId="77777777" w:rsidR="00B9179C" w:rsidRDefault="00B9179C">
            <w:pPr>
              <w:spacing w:line="240" w:lineRule="auto"/>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8DDA4D" w14:textId="77777777" w:rsidR="00B9179C" w:rsidRDefault="00B9179C">
            <w:pPr>
              <w:spacing w:line="240" w:lineRule="auto"/>
              <w:jc w:val="left"/>
              <w:rPr>
                <w:kern w:val="2"/>
                <w:szCs w:val="21"/>
              </w:rPr>
            </w:pPr>
          </w:p>
        </w:tc>
        <w:tc>
          <w:tcPr>
            <w:tcW w:w="3714" w:type="pct"/>
            <w:tcBorders>
              <w:top w:val="single" w:sz="4" w:space="0" w:color="auto"/>
              <w:left w:val="single" w:sz="4" w:space="0" w:color="auto"/>
              <w:bottom w:val="single" w:sz="4" w:space="0" w:color="auto"/>
              <w:right w:val="single" w:sz="4" w:space="0" w:color="auto"/>
            </w:tcBorders>
            <w:vAlign w:val="center"/>
          </w:tcPr>
          <w:p w14:paraId="31FC9690" w14:textId="77777777" w:rsidR="00B9179C" w:rsidRDefault="0053299E">
            <w:pPr>
              <w:numPr>
                <w:ilvl w:val="0"/>
                <w:numId w:val="7"/>
              </w:numPr>
              <w:shd w:val="clear" w:color="auto" w:fill="auto"/>
              <w:tabs>
                <w:tab w:val="clear" w:pos="426"/>
              </w:tabs>
              <w:adjustRightInd/>
              <w:snapToGrid/>
              <w:spacing w:line="240" w:lineRule="auto"/>
              <w:jc w:val="left"/>
              <w:rPr>
                <w:szCs w:val="21"/>
              </w:rPr>
            </w:pPr>
            <w:r>
              <w:rPr>
                <w:rFonts w:hint="eastAsia"/>
                <w:szCs w:val="21"/>
              </w:rPr>
              <w:t>所有设备保修期间，对所提供的设备在免费保修期内出现故障实行无偿修复、零件更换甚至整设备更换（人为或不可抗拒因素造成的故障除外）；主要设备或系统一个月内连续</w:t>
            </w:r>
            <w:r>
              <w:rPr>
                <w:szCs w:val="21"/>
              </w:rPr>
              <w:t>3次出现同一故障，投标人须无偿更换同一档次设备或产品（人为因素除外）。</w:t>
            </w:r>
          </w:p>
        </w:tc>
      </w:tr>
      <w:tr w:rsidR="00B9179C" w14:paraId="199603A3" w14:textId="77777777">
        <w:trPr>
          <w:trHeight w:val="79"/>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4B0E018" w14:textId="77777777" w:rsidR="00B9179C" w:rsidRDefault="00B9179C">
            <w:pPr>
              <w:spacing w:line="240" w:lineRule="auto"/>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091CAB2" w14:textId="77777777" w:rsidR="00B9179C" w:rsidRDefault="00B9179C">
            <w:pPr>
              <w:spacing w:line="240" w:lineRule="auto"/>
              <w:jc w:val="left"/>
              <w:rPr>
                <w:kern w:val="2"/>
                <w:szCs w:val="21"/>
              </w:rPr>
            </w:pPr>
          </w:p>
        </w:tc>
        <w:tc>
          <w:tcPr>
            <w:tcW w:w="3714" w:type="pct"/>
            <w:tcBorders>
              <w:top w:val="single" w:sz="4" w:space="0" w:color="auto"/>
              <w:left w:val="single" w:sz="4" w:space="0" w:color="auto"/>
              <w:bottom w:val="single" w:sz="4" w:space="0" w:color="auto"/>
              <w:right w:val="single" w:sz="4" w:space="0" w:color="auto"/>
            </w:tcBorders>
            <w:vAlign w:val="center"/>
          </w:tcPr>
          <w:p w14:paraId="7419B733" w14:textId="77777777" w:rsidR="00B9179C" w:rsidRDefault="0053299E">
            <w:pPr>
              <w:numPr>
                <w:ilvl w:val="0"/>
                <w:numId w:val="7"/>
              </w:numPr>
              <w:shd w:val="clear" w:color="auto" w:fill="auto"/>
              <w:tabs>
                <w:tab w:val="clear" w:pos="426"/>
              </w:tabs>
              <w:adjustRightInd/>
              <w:snapToGrid/>
              <w:spacing w:line="240" w:lineRule="auto"/>
              <w:jc w:val="left"/>
              <w:rPr>
                <w:szCs w:val="21"/>
              </w:rPr>
            </w:pPr>
            <w:r>
              <w:rPr>
                <w:rFonts w:hint="eastAsia"/>
                <w:szCs w:val="21"/>
              </w:rPr>
              <w:t>投标人必须在投标书中分别列出保修期内的维修、维护内容和范围（产品、技术、模块、部件）；同时须在投标文件中提供保修期满后的维护协议具体条款。</w:t>
            </w:r>
          </w:p>
        </w:tc>
      </w:tr>
      <w:tr w:rsidR="00B9179C" w14:paraId="0DD53739" w14:textId="77777777">
        <w:trPr>
          <w:trHeight w:val="79"/>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B1636A5" w14:textId="77777777" w:rsidR="00B9179C" w:rsidRDefault="00B9179C">
            <w:pPr>
              <w:spacing w:line="240" w:lineRule="auto"/>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E3B14C9" w14:textId="77777777" w:rsidR="00B9179C" w:rsidRDefault="00B9179C">
            <w:pPr>
              <w:spacing w:line="240" w:lineRule="auto"/>
              <w:jc w:val="left"/>
              <w:rPr>
                <w:kern w:val="2"/>
                <w:szCs w:val="21"/>
              </w:rPr>
            </w:pPr>
          </w:p>
        </w:tc>
        <w:tc>
          <w:tcPr>
            <w:tcW w:w="3714" w:type="pct"/>
            <w:tcBorders>
              <w:top w:val="single" w:sz="4" w:space="0" w:color="auto"/>
              <w:left w:val="single" w:sz="4" w:space="0" w:color="auto"/>
              <w:bottom w:val="single" w:sz="4" w:space="0" w:color="auto"/>
              <w:right w:val="single" w:sz="4" w:space="0" w:color="auto"/>
            </w:tcBorders>
            <w:vAlign w:val="center"/>
          </w:tcPr>
          <w:p w14:paraId="0B992961" w14:textId="77777777" w:rsidR="00B9179C" w:rsidRDefault="0053299E">
            <w:pPr>
              <w:numPr>
                <w:ilvl w:val="0"/>
                <w:numId w:val="7"/>
              </w:numPr>
              <w:shd w:val="clear" w:color="auto" w:fill="auto"/>
              <w:tabs>
                <w:tab w:val="clear" w:pos="426"/>
              </w:tabs>
              <w:adjustRightInd/>
              <w:snapToGrid/>
              <w:spacing w:line="240" w:lineRule="auto"/>
              <w:jc w:val="left"/>
              <w:rPr>
                <w:szCs w:val="21"/>
              </w:rPr>
            </w:pPr>
            <w:r>
              <w:rPr>
                <w:rFonts w:hint="eastAsia"/>
                <w:szCs w:val="21"/>
              </w:rPr>
              <w:t>保修期内，所有保修服务方式均为投标人或厂商上门服务，即由投标人或厂商派人员到采购</w:t>
            </w:r>
            <w:proofErr w:type="gramStart"/>
            <w:r>
              <w:rPr>
                <w:rFonts w:hint="eastAsia"/>
                <w:szCs w:val="21"/>
              </w:rPr>
              <w:t>人设备</w:t>
            </w:r>
            <w:proofErr w:type="gramEnd"/>
            <w:r>
              <w:rPr>
                <w:rFonts w:hint="eastAsia"/>
                <w:szCs w:val="21"/>
              </w:rPr>
              <w:t>使用现场维修。由此产生的一切费用均由投标人或厂商承担。</w:t>
            </w:r>
          </w:p>
        </w:tc>
      </w:tr>
      <w:tr w:rsidR="00B9179C" w14:paraId="5496E900" w14:textId="77777777">
        <w:trPr>
          <w:trHeight w:val="395"/>
          <w:jc w:val="center"/>
        </w:trPr>
        <w:tc>
          <w:tcPr>
            <w:tcW w:w="510" w:type="pct"/>
            <w:vMerge w:val="restart"/>
            <w:tcBorders>
              <w:top w:val="single" w:sz="4" w:space="0" w:color="auto"/>
              <w:left w:val="single" w:sz="4" w:space="0" w:color="auto"/>
              <w:bottom w:val="single" w:sz="4" w:space="0" w:color="auto"/>
              <w:right w:val="single" w:sz="4" w:space="0" w:color="auto"/>
            </w:tcBorders>
            <w:vAlign w:val="center"/>
          </w:tcPr>
          <w:p w14:paraId="47B43609" w14:textId="77777777" w:rsidR="00B9179C" w:rsidRDefault="0053299E">
            <w:pPr>
              <w:spacing w:line="240" w:lineRule="auto"/>
              <w:jc w:val="center"/>
              <w:rPr>
                <w:szCs w:val="21"/>
              </w:rPr>
            </w:pPr>
            <w:r>
              <w:rPr>
                <w:rFonts w:hint="eastAsia"/>
                <w:szCs w:val="21"/>
              </w:rPr>
              <w:t>3</w:t>
            </w:r>
          </w:p>
        </w:tc>
        <w:tc>
          <w:tcPr>
            <w:tcW w:w="776" w:type="pct"/>
            <w:vMerge w:val="restart"/>
            <w:tcBorders>
              <w:top w:val="single" w:sz="4" w:space="0" w:color="auto"/>
              <w:left w:val="single" w:sz="4" w:space="0" w:color="auto"/>
              <w:bottom w:val="single" w:sz="4" w:space="0" w:color="auto"/>
              <w:right w:val="single" w:sz="4" w:space="0" w:color="auto"/>
            </w:tcBorders>
            <w:vAlign w:val="center"/>
          </w:tcPr>
          <w:p w14:paraId="6789D72D" w14:textId="77777777" w:rsidR="00B9179C" w:rsidRDefault="0053299E">
            <w:pPr>
              <w:spacing w:line="240" w:lineRule="auto"/>
              <w:jc w:val="center"/>
              <w:rPr>
                <w:szCs w:val="21"/>
              </w:rPr>
            </w:pPr>
            <w:r>
              <w:rPr>
                <w:rFonts w:hint="eastAsia"/>
                <w:szCs w:val="21"/>
              </w:rPr>
              <w:t>维修响应及故障解决时间</w:t>
            </w:r>
          </w:p>
        </w:tc>
        <w:tc>
          <w:tcPr>
            <w:tcW w:w="3714" w:type="pct"/>
            <w:tcBorders>
              <w:top w:val="single" w:sz="4" w:space="0" w:color="auto"/>
              <w:left w:val="single" w:sz="4" w:space="0" w:color="auto"/>
              <w:bottom w:val="single" w:sz="4" w:space="0" w:color="auto"/>
              <w:right w:val="single" w:sz="4" w:space="0" w:color="auto"/>
            </w:tcBorders>
            <w:vAlign w:val="center"/>
          </w:tcPr>
          <w:p w14:paraId="2E10C65F" w14:textId="77777777" w:rsidR="00B9179C" w:rsidRDefault="0053299E">
            <w:pPr>
              <w:numPr>
                <w:ilvl w:val="0"/>
                <w:numId w:val="8"/>
              </w:numPr>
              <w:shd w:val="clear" w:color="auto" w:fill="auto"/>
              <w:tabs>
                <w:tab w:val="clear" w:pos="426"/>
              </w:tabs>
              <w:adjustRightInd/>
              <w:snapToGrid/>
              <w:spacing w:line="240" w:lineRule="auto"/>
              <w:jc w:val="left"/>
              <w:rPr>
                <w:szCs w:val="21"/>
              </w:rPr>
            </w:pPr>
            <w:r>
              <w:rPr>
                <w:rFonts w:hint="eastAsia"/>
                <w:szCs w:val="21"/>
              </w:rPr>
              <w:t>投标人应提出技术支持方案，提供的服务至少包括：提供7×24小时的技术咨询服务；应用系统接入的技术支持服务；产品发生故障时的处置方案。</w:t>
            </w:r>
          </w:p>
        </w:tc>
      </w:tr>
      <w:tr w:rsidR="00B9179C" w14:paraId="20479CA9" w14:textId="77777777">
        <w:trPr>
          <w:trHeight w:val="395"/>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C759192" w14:textId="77777777" w:rsidR="00B9179C" w:rsidRDefault="00B9179C">
            <w:pPr>
              <w:spacing w:line="240" w:lineRule="auto"/>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55E6F73" w14:textId="77777777" w:rsidR="00B9179C" w:rsidRDefault="00B9179C">
            <w:pPr>
              <w:spacing w:line="240" w:lineRule="auto"/>
              <w:jc w:val="left"/>
              <w:rPr>
                <w:kern w:val="2"/>
                <w:szCs w:val="21"/>
              </w:rPr>
            </w:pPr>
          </w:p>
        </w:tc>
        <w:tc>
          <w:tcPr>
            <w:tcW w:w="3714" w:type="pct"/>
            <w:tcBorders>
              <w:top w:val="single" w:sz="4" w:space="0" w:color="auto"/>
              <w:left w:val="single" w:sz="4" w:space="0" w:color="auto"/>
              <w:bottom w:val="single" w:sz="4" w:space="0" w:color="auto"/>
              <w:right w:val="single" w:sz="4" w:space="0" w:color="auto"/>
            </w:tcBorders>
            <w:vAlign w:val="center"/>
          </w:tcPr>
          <w:p w14:paraId="12E6475A" w14:textId="77777777" w:rsidR="00B9179C" w:rsidRDefault="0053299E">
            <w:pPr>
              <w:numPr>
                <w:ilvl w:val="0"/>
                <w:numId w:val="8"/>
              </w:numPr>
              <w:shd w:val="clear" w:color="auto" w:fill="auto"/>
              <w:tabs>
                <w:tab w:val="clear" w:pos="426"/>
              </w:tabs>
              <w:adjustRightInd/>
              <w:snapToGrid/>
              <w:spacing w:line="240" w:lineRule="auto"/>
              <w:jc w:val="left"/>
              <w:rPr>
                <w:szCs w:val="21"/>
              </w:rPr>
            </w:pPr>
            <w:r>
              <w:rPr>
                <w:rFonts w:hint="eastAsia"/>
                <w:szCs w:val="21"/>
              </w:rPr>
              <w:t>其中，故障响应要求如下：</w:t>
            </w:r>
          </w:p>
          <w:p w14:paraId="274C007E" w14:textId="77777777" w:rsidR="00B9179C" w:rsidRDefault="0053299E">
            <w:pPr>
              <w:numPr>
                <w:ilvl w:val="0"/>
                <w:numId w:val="9"/>
              </w:numPr>
              <w:shd w:val="clear" w:color="auto" w:fill="auto"/>
              <w:tabs>
                <w:tab w:val="clear" w:pos="426"/>
              </w:tabs>
              <w:adjustRightInd/>
              <w:snapToGrid/>
              <w:spacing w:line="240" w:lineRule="auto"/>
              <w:jc w:val="left"/>
              <w:rPr>
                <w:szCs w:val="21"/>
              </w:rPr>
            </w:pPr>
            <w:r>
              <w:rPr>
                <w:rFonts w:hint="eastAsia"/>
                <w:szCs w:val="21"/>
              </w:rPr>
              <w:t>系统故障报修的响应时间：周一至周五</w:t>
            </w:r>
            <w:r>
              <w:rPr>
                <w:szCs w:val="21"/>
              </w:rPr>
              <w:t>8：30～18:00期间为4小时，其余期间为8小时。对无法通过电话指导方式解决的系统问题或故障，根据问题和故障的种类及情况，安排相应的专业技术工程师到现场排除故障、解决问题。</w:t>
            </w:r>
          </w:p>
          <w:p w14:paraId="29BBAF7A" w14:textId="77777777" w:rsidR="00B9179C" w:rsidRDefault="0053299E">
            <w:pPr>
              <w:numPr>
                <w:ilvl w:val="0"/>
                <w:numId w:val="9"/>
              </w:numPr>
              <w:shd w:val="clear" w:color="auto" w:fill="auto"/>
              <w:tabs>
                <w:tab w:val="clear" w:pos="426"/>
              </w:tabs>
              <w:adjustRightInd/>
              <w:snapToGrid/>
              <w:spacing w:line="240" w:lineRule="auto"/>
              <w:jc w:val="left"/>
              <w:rPr>
                <w:szCs w:val="21"/>
              </w:rPr>
            </w:pPr>
            <w:r>
              <w:rPr>
                <w:rFonts w:hint="eastAsia"/>
                <w:szCs w:val="21"/>
              </w:rPr>
              <w:t>故障解决时间：一般性的故障</w:t>
            </w:r>
            <w:r>
              <w:rPr>
                <w:szCs w:val="21"/>
              </w:rPr>
              <w:t>4个小时内解决，对于不能及时解决的问</w:t>
            </w:r>
            <w:r>
              <w:rPr>
                <w:szCs w:val="21"/>
              </w:rPr>
              <w:lastRenderedPageBreak/>
              <w:t>题，投标人负责免费提供备用设备予以替换（48小时之内）；对重大事件提供7×24小时的现场支援。</w:t>
            </w:r>
          </w:p>
        </w:tc>
      </w:tr>
      <w:tr w:rsidR="00B9179C" w14:paraId="6EF55A3F" w14:textId="77777777">
        <w:trPr>
          <w:trHeight w:val="285"/>
          <w:jc w:val="center"/>
        </w:trPr>
        <w:tc>
          <w:tcPr>
            <w:tcW w:w="510" w:type="pct"/>
            <w:vMerge w:val="restart"/>
            <w:tcBorders>
              <w:top w:val="single" w:sz="4" w:space="0" w:color="auto"/>
              <w:left w:val="single" w:sz="4" w:space="0" w:color="auto"/>
              <w:bottom w:val="single" w:sz="4" w:space="0" w:color="auto"/>
              <w:right w:val="single" w:sz="4" w:space="0" w:color="auto"/>
            </w:tcBorders>
            <w:vAlign w:val="center"/>
          </w:tcPr>
          <w:p w14:paraId="7651C1DA" w14:textId="77777777" w:rsidR="00B9179C" w:rsidRDefault="0053299E">
            <w:pPr>
              <w:spacing w:line="240" w:lineRule="auto"/>
              <w:jc w:val="center"/>
              <w:rPr>
                <w:szCs w:val="21"/>
              </w:rPr>
            </w:pPr>
            <w:r>
              <w:rPr>
                <w:rFonts w:hint="eastAsia"/>
                <w:szCs w:val="21"/>
              </w:rPr>
              <w:lastRenderedPageBreak/>
              <w:t>4</w:t>
            </w:r>
          </w:p>
        </w:tc>
        <w:tc>
          <w:tcPr>
            <w:tcW w:w="776" w:type="pct"/>
            <w:vMerge w:val="restart"/>
            <w:tcBorders>
              <w:top w:val="single" w:sz="4" w:space="0" w:color="auto"/>
              <w:left w:val="single" w:sz="4" w:space="0" w:color="auto"/>
              <w:bottom w:val="single" w:sz="4" w:space="0" w:color="auto"/>
              <w:right w:val="single" w:sz="4" w:space="0" w:color="auto"/>
            </w:tcBorders>
            <w:vAlign w:val="center"/>
          </w:tcPr>
          <w:p w14:paraId="3986CCD2" w14:textId="77777777" w:rsidR="00B9179C" w:rsidRDefault="0053299E">
            <w:pPr>
              <w:spacing w:line="240" w:lineRule="auto"/>
              <w:jc w:val="center"/>
              <w:rPr>
                <w:szCs w:val="21"/>
              </w:rPr>
            </w:pPr>
            <w:r>
              <w:rPr>
                <w:rFonts w:hint="eastAsia"/>
                <w:szCs w:val="21"/>
              </w:rPr>
              <w:t>培训要求</w:t>
            </w:r>
          </w:p>
        </w:tc>
        <w:tc>
          <w:tcPr>
            <w:tcW w:w="3714" w:type="pct"/>
            <w:tcBorders>
              <w:top w:val="single" w:sz="4" w:space="0" w:color="auto"/>
              <w:left w:val="single" w:sz="4" w:space="0" w:color="auto"/>
              <w:bottom w:val="single" w:sz="4" w:space="0" w:color="auto"/>
              <w:right w:val="single" w:sz="4" w:space="0" w:color="auto"/>
            </w:tcBorders>
            <w:vAlign w:val="center"/>
          </w:tcPr>
          <w:p w14:paraId="036C5B40" w14:textId="77777777" w:rsidR="00B9179C" w:rsidRDefault="0053299E">
            <w:pPr>
              <w:numPr>
                <w:ilvl w:val="0"/>
                <w:numId w:val="10"/>
              </w:numPr>
              <w:shd w:val="clear" w:color="auto" w:fill="auto"/>
              <w:tabs>
                <w:tab w:val="clear" w:pos="426"/>
              </w:tabs>
              <w:adjustRightInd/>
              <w:snapToGrid/>
              <w:spacing w:line="240" w:lineRule="auto"/>
              <w:jc w:val="left"/>
              <w:rPr>
                <w:szCs w:val="21"/>
              </w:rPr>
            </w:pPr>
            <w:r>
              <w:rPr>
                <w:rFonts w:hint="eastAsia"/>
                <w:szCs w:val="21"/>
              </w:rPr>
              <w:t>投标人应就本期工程提供具体的人员培训建议和课程安排计划，并免费提供培训服务，投标人应在投标时一并提交具体培训计划安排表。</w:t>
            </w:r>
          </w:p>
        </w:tc>
      </w:tr>
      <w:tr w:rsidR="00B9179C" w14:paraId="0EA8B307" w14:textId="77777777">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5942556" w14:textId="77777777" w:rsidR="00B9179C" w:rsidRDefault="00B9179C">
            <w:pPr>
              <w:spacing w:line="240" w:lineRule="auto"/>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F693739" w14:textId="77777777" w:rsidR="00B9179C" w:rsidRDefault="00B9179C">
            <w:pPr>
              <w:spacing w:line="240" w:lineRule="auto"/>
              <w:jc w:val="left"/>
              <w:rPr>
                <w:kern w:val="2"/>
                <w:szCs w:val="21"/>
              </w:rPr>
            </w:pPr>
          </w:p>
        </w:tc>
        <w:tc>
          <w:tcPr>
            <w:tcW w:w="3714" w:type="pct"/>
            <w:tcBorders>
              <w:top w:val="single" w:sz="4" w:space="0" w:color="auto"/>
              <w:left w:val="single" w:sz="4" w:space="0" w:color="auto"/>
              <w:bottom w:val="single" w:sz="4" w:space="0" w:color="auto"/>
              <w:right w:val="single" w:sz="4" w:space="0" w:color="auto"/>
            </w:tcBorders>
            <w:vAlign w:val="center"/>
          </w:tcPr>
          <w:p w14:paraId="72785D85" w14:textId="77777777" w:rsidR="00B9179C" w:rsidRDefault="0053299E">
            <w:pPr>
              <w:numPr>
                <w:ilvl w:val="0"/>
                <w:numId w:val="10"/>
              </w:numPr>
              <w:shd w:val="clear" w:color="auto" w:fill="auto"/>
              <w:tabs>
                <w:tab w:val="clear" w:pos="426"/>
              </w:tabs>
              <w:adjustRightInd/>
              <w:snapToGrid/>
              <w:spacing w:line="240" w:lineRule="auto"/>
              <w:jc w:val="left"/>
              <w:rPr>
                <w:szCs w:val="21"/>
              </w:rPr>
            </w:pPr>
            <w:r>
              <w:rPr>
                <w:rFonts w:hint="eastAsia"/>
                <w:szCs w:val="21"/>
              </w:rPr>
              <w:t>对本次招标的提供不少于</w:t>
            </w:r>
            <w:r>
              <w:rPr>
                <w:szCs w:val="21"/>
              </w:rPr>
              <w:t>3</w:t>
            </w:r>
            <w:r>
              <w:rPr>
                <w:rFonts w:hint="eastAsia"/>
                <w:szCs w:val="21"/>
                <w:lang w:eastAsia="zh-Hans"/>
              </w:rPr>
              <w:t>次</w:t>
            </w:r>
            <w:r>
              <w:rPr>
                <w:rFonts w:hint="eastAsia"/>
                <w:szCs w:val="21"/>
              </w:rPr>
              <w:t>的现场集中培训，培训教员必须是软件</w:t>
            </w:r>
            <w:r>
              <w:rPr>
                <w:szCs w:val="21"/>
              </w:rPr>
              <w:t>/硬件技术工程师，并需要有丰富的技术培训经验。</w:t>
            </w:r>
          </w:p>
        </w:tc>
      </w:tr>
      <w:tr w:rsidR="00B9179C" w14:paraId="1AA83B16" w14:textId="77777777">
        <w:trPr>
          <w:trHeight w:val="97"/>
          <w:jc w:val="center"/>
        </w:trPr>
        <w:tc>
          <w:tcPr>
            <w:tcW w:w="510" w:type="pct"/>
            <w:vMerge w:val="restart"/>
            <w:tcBorders>
              <w:top w:val="single" w:sz="4" w:space="0" w:color="auto"/>
              <w:left w:val="single" w:sz="4" w:space="0" w:color="auto"/>
              <w:bottom w:val="single" w:sz="4" w:space="0" w:color="auto"/>
              <w:right w:val="single" w:sz="4" w:space="0" w:color="auto"/>
            </w:tcBorders>
            <w:vAlign w:val="center"/>
          </w:tcPr>
          <w:p w14:paraId="78E8C2D2" w14:textId="77777777" w:rsidR="00B9179C" w:rsidRDefault="0053299E">
            <w:pPr>
              <w:spacing w:line="240" w:lineRule="auto"/>
              <w:jc w:val="center"/>
              <w:rPr>
                <w:szCs w:val="21"/>
              </w:rPr>
            </w:pPr>
            <w:r>
              <w:rPr>
                <w:rFonts w:hint="eastAsia"/>
                <w:szCs w:val="21"/>
              </w:rPr>
              <w:t>5</w:t>
            </w:r>
          </w:p>
        </w:tc>
        <w:tc>
          <w:tcPr>
            <w:tcW w:w="776" w:type="pct"/>
            <w:vMerge w:val="restart"/>
            <w:tcBorders>
              <w:top w:val="single" w:sz="4" w:space="0" w:color="auto"/>
              <w:left w:val="single" w:sz="4" w:space="0" w:color="auto"/>
              <w:bottom w:val="single" w:sz="4" w:space="0" w:color="auto"/>
              <w:right w:val="single" w:sz="4" w:space="0" w:color="auto"/>
            </w:tcBorders>
            <w:vAlign w:val="center"/>
          </w:tcPr>
          <w:p w14:paraId="1486E3BC" w14:textId="77777777" w:rsidR="00B9179C" w:rsidRDefault="0053299E">
            <w:pPr>
              <w:spacing w:line="240" w:lineRule="auto"/>
              <w:jc w:val="center"/>
              <w:rPr>
                <w:szCs w:val="21"/>
              </w:rPr>
            </w:pPr>
            <w:r>
              <w:rPr>
                <w:rFonts w:hint="eastAsia"/>
                <w:szCs w:val="21"/>
              </w:rPr>
              <w:t>其它要求</w:t>
            </w:r>
          </w:p>
        </w:tc>
        <w:tc>
          <w:tcPr>
            <w:tcW w:w="3714" w:type="pct"/>
            <w:tcBorders>
              <w:top w:val="single" w:sz="4" w:space="0" w:color="auto"/>
              <w:left w:val="single" w:sz="4" w:space="0" w:color="auto"/>
              <w:bottom w:val="single" w:sz="4" w:space="0" w:color="auto"/>
              <w:right w:val="single" w:sz="4" w:space="0" w:color="auto"/>
            </w:tcBorders>
            <w:vAlign w:val="center"/>
          </w:tcPr>
          <w:p w14:paraId="15DB5713" w14:textId="77777777" w:rsidR="00B9179C" w:rsidRDefault="0053299E">
            <w:pPr>
              <w:numPr>
                <w:ilvl w:val="0"/>
                <w:numId w:val="11"/>
              </w:numPr>
              <w:shd w:val="clear" w:color="auto" w:fill="auto"/>
              <w:tabs>
                <w:tab w:val="clear" w:pos="426"/>
              </w:tabs>
              <w:adjustRightInd/>
              <w:snapToGrid/>
              <w:spacing w:line="240" w:lineRule="auto"/>
              <w:jc w:val="left"/>
              <w:rPr>
                <w:szCs w:val="21"/>
              </w:rPr>
            </w:pPr>
            <w:r>
              <w:rPr>
                <w:rFonts w:hint="eastAsia"/>
                <w:szCs w:val="21"/>
              </w:rPr>
              <w:t>中标人须加强施工的组织管理，所有施工人员须遵守文明安全施工的有关规章制度，持证上岗。</w:t>
            </w:r>
          </w:p>
        </w:tc>
      </w:tr>
      <w:tr w:rsidR="00B9179C" w14:paraId="0F51BE03" w14:textId="77777777">
        <w:trPr>
          <w:trHeight w:val="9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2EF83E6" w14:textId="77777777" w:rsidR="00B9179C" w:rsidRDefault="00B9179C">
            <w:pPr>
              <w:spacing w:line="240" w:lineRule="auto"/>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9A3DE46" w14:textId="77777777" w:rsidR="00B9179C" w:rsidRDefault="00B9179C">
            <w:pPr>
              <w:spacing w:line="240" w:lineRule="auto"/>
              <w:jc w:val="left"/>
              <w:rPr>
                <w:kern w:val="2"/>
                <w:szCs w:val="21"/>
              </w:rPr>
            </w:pPr>
          </w:p>
        </w:tc>
        <w:tc>
          <w:tcPr>
            <w:tcW w:w="3714" w:type="pct"/>
            <w:tcBorders>
              <w:top w:val="single" w:sz="4" w:space="0" w:color="auto"/>
              <w:left w:val="single" w:sz="4" w:space="0" w:color="auto"/>
              <w:bottom w:val="single" w:sz="4" w:space="0" w:color="auto"/>
              <w:right w:val="single" w:sz="4" w:space="0" w:color="auto"/>
            </w:tcBorders>
            <w:vAlign w:val="center"/>
          </w:tcPr>
          <w:p w14:paraId="1E932DD3" w14:textId="77777777" w:rsidR="00B9179C" w:rsidRDefault="0053299E">
            <w:pPr>
              <w:numPr>
                <w:ilvl w:val="0"/>
                <w:numId w:val="11"/>
              </w:numPr>
              <w:shd w:val="clear" w:color="auto" w:fill="auto"/>
              <w:tabs>
                <w:tab w:val="clear" w:pos="426"/>
              </w:tabs>
              <w:adjustRightInd/>
              <w:snapToGrid/>
              <w:spacing w:line="240" w:lineRule="auto"/>
              <w:jc w:val="left"/>
              <w:rPr>
                <w:szCs w:val="21"/>
              </w:rPr>
            </w:pPr>
            <w:r>
              <w:rPr>
                <w:rFonts w:hint="eastAsia"/>
                <w:szCs w:val="21"/>
              </w:rPr>
              <w:t>项目验收国家有强制性规定的，按国家规定执行，验收费用由中标人承担，验收报告作为申请付款的凭证之一。</w:t>
            </w:r>
          </w:p>
        </w:tc>
      </w:tr>
      <w:tr w:rsidR="00B9179C" w14:paraId="10CF4CA1" w14:textId="77777777">
        <w:trPr>
          <w:trHeight w:val="9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DF34212" w14:textId="77777777" w:rsidR="00B9179C" w:rsidRDefault="00B9179C">
            <w:pPr>
              <w:spacing w:line="240" w:lineRule="auto"/>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3A833C" w14:textId="77777777" w:rsidR="00B9179C" w:rsidRDefault="00B9179C">
            <w:pPr>
              <w:spacing w:line="240" w:lineRule="auto"/>
              <w:jc w:val="left"/>
              <w:rPr>
                <w:kern w:val="2"/>
                <w:szCs w:val="21"/>
              </w:rPr>
            </w:pPr>
          </w:p>
        </w:tc>
        <w:tc>
          <w:tcPr>
            <w:tcW w:w="3714" w:type="pct"/>
            <w:tcBorders>
              <w:top w:val="single" w:sz="4" w:space="0" w:color="auto"/>
              <w:left w:val="single" w:sz="4" w:space="0" w:color="auto"/>
              <w:bottom w:val="single" w:sz="4" w:space="0" w:color="auto"/>
              <w:right w:val="single" w:sz="4" w:space="0" w:color="auto"/>
            </w:tcBorders>
            <w:vAlign w:val="center"/>
          </w:tcPr>
          <w:p w14:paraId="47C94E57" w14:textId="77777777" w:rsidR="00B9179C" w:rsidRDefault="0053299E">
            <w:pPr>
              <w:numPr>
                <w:ilvl w:val="0"/>
                <w:numId w:val="11"/>
              </w:numPr>
              <w:shd w:val="clear" w:color="auto" w:fill="auto"/>
              <w:tabs>
                <w:tab w:val="clear" w:pos="426"/>
              </w:tabs>
              <w:adjustRightInd/>
              <w:snapToGrid/>
              <w:spacing w:line="240" w:lineRule="auto"/>
              <w:jc w:val="left"/>
              <w:rPr>
                <w:szCs w:val="21"/>
              </w:rPr>
            </w:pPr>
            <w:r>
              <w:rPr>
                <w:rFonts w:hint="eastAsia"/>
                <w:szCs w:val="21"/>
              </w:rPr>
              <w:t>验收过程中产生纠纷的，由质量技术监督部门认定的检测机构检测，如为中标</w:t>
            </w:r>
            <w:proofErr w:type="gramStart"/>
            <w:r>
              <w:rPr>
                <w:rFonts w:hint="eastAsia"/>
                <w:szCs w:val="21"/>
              </w:rPr>
              <w:t>人原因</w:t>
            </w:r>
            <w:proofErr w:type="gramEnd"/>
            <w:r>
              <w:rPr>
                <w:rFonts w:hint="eastAsia"/>
                <w:szCs w:val="21"/>
              </w:rPr>
              <w:t>造成的，由中标人承担检测费用；否则，由采购人承担。项目验收不合格，由中标人返工直至合格，有关返工、再行验收，以及给采购人造成的损失等费用由中标人承担。连续两次项目验收不合格的，采购人可终止合同，另行按规定选择其他供应商采购，由此带来的一切损失由中标人承担。</w:t>
            </w:r>
          </w:p>
        </w:tc>
      </w:tr>
      <w:tr w:rsidR="00B9179C" w14:paraId="71B95119" w14:textId="77777777">
        <w:trPr>
          <w:trHeight w:val="9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BBB7AFA" w14:textId="77777777" w:rsidR="00B9179C" w:rsidRDefault="00B9179C">
            <w:pPr>
              <w:spacing w:line="240" w:lineRule="auto"/>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269B564" w14:textId="77777777" w:rsidR="00B9179C" w:rsidRDefault="00B9179C">
            <w:pPr>
              <w:spacing w:line="240" w:lineRule="auto"/>
              <w:jc w:val="left"/>
              <w:rPr>
                <w:kern w:val="2"/>
                <w:szCs w:val="21"/>
              </w:rPr>
            </w:pPr>
          </w:p>
        </w:tc>
        <w:tc>
          <w:tcPr>
            <w:tcW w:w="3714" w:type="pct"/>
            <w:tcBorders>
              <w:top w:val="single" w:sz="4" w:space="0" w:color="auto"/>
              <w:left w:val="single" w:sz="4" w:space="0" w:color="auto"/>
              <w:bottom w:val="single" w:sz="4" w:space="0" w:color="auto"/>
              <w:right w:val="single" w:sz="4" w:space="0" w:color="auto"/>
            </w:tcBorders>
            <w:vAlign w:val="center"/>
          </w:tcPr>
          <w:p w14:paraId="0C609ED0" w14:textId="77777777" w:rsidR="00B9179C" w:rsidRDefault="0053299E">
            <w:pPr>
              <w:numPr>
                <w:ilvl w:val="0"/>
                <w:numId w:val="11"/>
              </w:numPr>
              <w:shd w:val="clear" w:color="auto" w:fill="auto"/>
              <w:tabs>
                <w:tab w:val="clear" w:pos="426"/>
              </w:tabs>
              <w:adjustRightInd/>
              <w:snapToGrid/>
              <w:spacing w:line="240" w:lineRule="auto"/>
              <w:jc w:val="left"/>
              <w:rPr>
                <w:szCs w:val="21"/>
              </w:rPr>
            </w:pPr>
            <w:r>
              <w:rPr>
                <w:rFonts w:hint="eastAsia"/>
                <w:szCs w:val="21"/>
              </w:rPr>
              <w:t>如中标人所投产</w:t>
            </w:r>
            <w:proofErr w:type="gramStart"/>
            <w:r>
              <w:rPr>
                <w:rFonts w:hint="eastAsia"/>
                <w:szCs w:val="21"/>
              </w:rPr>
              <w:t>品无法</w:t>
            </w:r>
            <w:proofErr w:type="gramEnd"/>
            <w:r>
              <w:rPr>
                <w:rFonts w:hint="eastAsia"/>
                <w:szCs w:val="21"/>
              </w:rPr>
              <w:t>满足采购人需求，采购人有权无条件中止合同并退货。</w:t>
            </w:r>
          </w:p>
        </w:tc>
      </w:tr>
      <w:tr w:rsidR="00B9179C" w14:paraId="330D6E1C" w14:textId="77777777">
        <w:trPr>
          <w:trHeight w:val="395"/>
          <w:jc w:val="center"/>
        </w:trPr>
        <w:tc>
          <w:tcPr>
            <w:tcW w:w="510" w:type="pct"/>
            <w:tcBorders>
              <w:top w:val="single" w:sz="4" w:space="0" w:color="auto"/>
              <w:left w:val="single" w:sz="4" w:space="0" w:color="auto"/>
              <w:bottom w:val="single" w:sz="4" w:space="0" w:color="auto"/>
              <w:right w:val="single" w:sz="4" w:space="0" w:color="auto"/>
            </w:tcBorders>
            <w:vAlign w:val="center"/>
          </w:tcPr>
          <w:p w14:paraId="6D692D7B" w14:textId="77777777" w:rsidR="00B9179C" w:rsidRDefault="0053299E">
            <w:pPr>
              <w:spacing w:line="240" w:lineRule="auto"/>
              <w:jc w:val="center"/>
              <w:rPr>
                <w:szCs w:val="21"/>
              </w:rPr>
            </w:pPr>
            <w:r>
              <w:rPr>
                <w:rFonts w:hint="eastAsia"/>
                <w:szCs w:val="21"/>
              </w:rPr>
              <w:t>6</w:t>
            </w:r>
          </w:p>
        </w:tc>
        <w:tc>
          <w:tcPr>
            <w:tcW w:w="776" w:type="pct"/>
            <w:tcBorders>
              <w:top w:val="single" w:sz="4" w:space="0" w:color="auto"/>
              <w:left w:val="single" w:sz="4" w:space="0" w:color="auto"/>
              <w:bottom w:val="single" w:sz="4" w:space="0" w:color="auto"/>
              <w:right w:val="single" w:sz="4" w:space="0" w:color="auto"/>
            </w:tcBorders>
            <w:vAlign w:val="center"/>
          </w:tcPr>
          <w:p w14:paraId="7702BC32" w14:textId="77777777" w:rsidR="00B9179C" w:rsidRDefault="0053299E">
            <w:pPr>
              <w:spacing w:line="240" w:lineRule="auto"/>
              <w:jc w:val="center"/>
              <w:rPr>
                <w:szCs w:val="21"/>
              </w:rPr>
            </w:pPr>
            <w:r>
              <w:rPr>
                <w:rFonts w:hint="eastAsia"/>
                <w:szCs w:val="21"/>
              </w:rPr>
              <w:t>配件供应</w:t>
            </w:r>
          </w:p>
        </w:tc>
        <w:tc>
          <w:tcPr>
            <w:tcW w:w="3714" w:type="pct"/>
            <w:tcBorders>
              <w:top w:val="single" w:sz="4" w:space="0" w:color="auto"/>
              <w:left w:val="single" w:sz="4" w:space="0" w:color="auto"/>
              <w:bottom w:val="single" w:sz="4" w:space="0" w:color="auto"/>
              <w:right w:val="single" w:sz="4" w:space="0" w:color="auto"/>
            </w:tcBorders>
            <w:vAlign w:val="center"/>
          </w:tcPr>
          <w:p w14:paraId="3EFAB563" w14:textId="77777777" w:rsidR="00B9179C" w:rsidRDefault="0053299E">
            <w:pPr>
              <w:spacing w:line="240" w:lineRule="auto"/>
              <w:rPr>
                <w:szCs w:val="21"/>
              </w:rPr>
            </w:pPr>
            <w:r>
              <w:rPr>
                <w:rFonts w:hint="eastAsia"/>
                <w:szCs w:val="21"/>
              </w:rPr>
              <w:t>中标人提供设备的配件供应，投标人须设有</w:t>
            </w:r>
            <w:proofErr w:type="gramStart"/>
            <w:r>
              <w:rPr>
                <w:rFonts w:hint="eastAsia"/>
                <w:szCs w:val="21"/>
              </w:rPr>
              <w:t>备件库并配备</w:t>
            </w:r>
            <w:proofErr w:type="gramEnd"/>
            <w:r>
              <w:rPr>
                <w:rFonts w:hint="eastAsia"/>
                <w:szCs w:val="21"/>
              </w:rPr>
              <w:t>专业维修人员。</w:t>
            </w:r>
          </w:p>
        </w:tc>
      </w:tr>
      <w:tr w:rsidR="00B9179C" w14:paraId="0575508E" w14:textId="77777777">
        <w:trPr>
          <w:trHeight w:val="567"/>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545E52A" w14:textId="77777777" w:rsidR="00B9179C" w:rsidRDefault="0053299E">
            <w:pPr>
              <w:spacing w:line="240" w:lineRule="auto"/>
              <w:rPr>
                <w:b/>
                <w:szCs w:val="21"/>
              </w:rPr>
            </w:pPr>
            <w:r>
              <w:rPr>
                <w:rFonts w:hint="eastAsia"/>
                <w:b/>
                <w:szCs w:val="21"/>
              </w:rPr>
              <w:t>（二）免费保修期外售后服务要求</w:t>
            </w:r>
          </w:p>
        </w:tc>
      </w:tr>
      <w:tr w:rsidR="00B9179C" w14:paraId="07E5724F" w14:textId="77777777">
        <w:trPr>
          <w:trHeight w:val="131"/>
          <w:jc w:val="center"/>
        </w:trPr>
        <w:tc>
          <w:tcPr>
            <w:tcW w:w="510" w:type="pct"/>
            <w:vMerge w:val="restart"/>
            <w:tcBorders>
              <w:top w:val="single" w:sz="4" w:space="0" w:color="auto"/>
              <w:left w:val="single" w:sz="4" w:space="0" w:color="auto"/>
              <w:bottom w:val="single" w:sz="4" w:space="0" w:color="auto"/>
              <w:right w:val="single" w:sz="4" w:space="0" w:color="auto"/>
            </w:tcBorders>
            <w:vAlign w:val="center"/>
          </w:tcPr>
          <w:p w14:paraId="00A01854" w14:textId="77777777" w:rsidR="00B9179C" w:rsidRDefault="0053299E">
            <w:pPr>
              <w:spacing w:line="240" w:lineRule="auto"/>
              <w:jc w:val="center"/>
              <w:rPr>
                <w:szCs w:val="21"/>
              </w:rPr>
            </w:pPr>
            <w:r>
              <w:rPr>
                <w:rFonts w:hint="eastAsia"/>
                <w:szCs w:val="21"/>
              </w:rPr>
              <w:t>1</w:t>
            </w:r>
          </w:p>
        </w:tc>
        <w:tc>
          <w:tcPr>
            <w:tcW w:w="776" w:type="pct"/>
            <w:vMerge w:val="restart"/>
            <w:tcBorders>
              <w:top w:val="single" w:sz="4" w:space="0" w:color="auto"/>
              <w:left w:val="single" w:sz="4" w:space="0" w:color="auto"/>
              <w:bottom w:val="single" w:sz="4" w:space="0" w:color="auto"/>
              <w:right w:val="single" w:sz="4" w:space="0" w:color="auto"/>
            </w:tcBorders>
            <w:vAlign w:val="center"/>
          </w:tcPr>
          <w:p w14:paraId="18D1FF99" w14:textId="77777777" w:rsidR="00B9179C" w:rsidRDefault="0053299E">
            <w:pPr>
              <w:spacing w:line="240" w:lineRule="auto"/>
              <w:jc w:val="center"/>
              <w:rPr>
                <w:szCs w:val="21"/>
              </w:rPr>
            </w:pPr>
            <w:r>
              <w:rPr>
                <w:rFonts w:hint="eastAsia"/>
                <w:szCs w:val="21"/>
              </w:rPr>
              <w:t>免费保修期外售后服务要求</w:t>
            </w:r>
          </w:p>
        </w:tc>
        <w:tc>
          <w:tcPr>
            <w:tcW w:w="3714" w:type="pct"/>
            <w:tcBorders>
              <w:top w:val="single" w:sz="4" w:space="0" w:color="auto"/>
              <w:left w:val="single" w:sz="4" w:space="0" w:color="auto"/>
              <w:bottom w:val="single" w:sz="4" w:space="0" w:color="auto"/>
              <w:right w:val="single" w:sz="4" w:space="0" w:color="auto"/>
            </w:tcBorders>
            <w:vAlign w:val="center"/>
          </w:tcPr>
          <w:p w14:paraId="4B474316" w14:textId="77777777" w:rsidR="00B9179C" w:rsidRDefault="0053299E">
            <w:pPr>
              <w:numPr>
                <w:ilvl w:val="0"/>
                <w:numId w:val="12"/>
              </w:numPr>
              <w:shd w:val="clear" w:color="auto" w:fill="auto"/>
              <w:tabs>
                <w:tab w:val="clear" w:pos="426"/>
              </w:tabs>
              <w:adjustRightInd/>
              <w:snapToGrid/>
              <w:spacing w:line="240" w:lineRule="auto"/>
              <w:jc w:val="left"/>
              <w:rPr>
                <w:szCs w:val="21"/>
              </w:rPr>
            </w:pPr>
            <w:r>
              <w:rPr>
                <w:rFonts w:hint="eastAsia"/>
                <w:szCs w:val="21"/>
              </w:rPr>
              <w:t>送货至采购人指定地点、安装、调试，并试运行。</w:t>
            </w:r>
          </w:p>
        </w:tc>
      </w:tr>
      <w:tr w:rsidR="00B9179C" w14:paraId="0368E05B" w14:textId="77777777">
        <w:trPr>
          <w:trHeight w:val="131"/>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85EEB43" w14:textId="77777777" w:rsidR="00B9179C" w:rsidRDefault="00B9179C">
            <w:pPr>
              <w:spacing w:line="240" w:lineRule="auto"/>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C742369" w14:textId="77777777" w:rsidR="00B9179C" w:rsidRDefault="00B9179C">
            <w:pPr>
              <w:spacing w:line="240" w:lineRule="auto"/>
              <w:jc w:val="left"/>
              <w:rPr>
                <w:kern w:val="2"/>
                <w:szCs w:val="21"/>
              </w:rPr>
            </w:pPr>
          </w:p>
        </w:tc>
        <w:tc>
          <w:tcPr>
            <w:tcW w:w="3714" w:type="pct"/>
            <w:tcBorders>
              <w:top w:val="single" w:sz="4" w:space="0" w:color="auto"/>
              <w:left w:val="single" w:sz="4" w:space="0" w:color="auto"/>
              <w:bottom w:val="single" w:sz="4" w:space="0" w:color="auto"/>
              <w:right w:val="single" w:sz="4" w:space="0" w:color="auto"/>
            </w:tcBorders>
            <w:vAlign w:val="center"/>
          </w:tcPr>
          <w:p w14:paraId="4E7F4437" w14:textId="77777777" w:rsidR="00B9179C" w:rsidRDefault="0053299E">
            <w:pPr>
              <w:numPr>
                <w:ilvl w:val="0"/>
                <w:numId w:val="12"/>
              </w:numPr>
              <w:shd w:val="clear" w:color="auto" w:fill="auto"/>
              <w:tabs>
                <w:tab w:val="clear" w:pos="426"/>
              </w:tabs>
              <w:adjustRightInd/>
              <w:snapToGrid/>
              <w:spacing w:line="240" w:lineRule="auto"/>
              <w:jc w:val="left"/>
              <w:rPr>
                <w:szCs w:val="21"/>
              </w:rPr>
            </w:pPr>
            <w:r>
              <w:rPr>
                <w:rFonts w:hint="eastAsia"/>
                <w:szCs w:val="21"/>
              </w:rPr>
              <w:t>提供必需易损件备品。</w:t>
            </w:r>
          </w:p>
        </w:tc>
      </w:tr>
      <w:tr w:rsidR="00B9179C" w14:paraId="3E4AB640" w14:textId="77777777">
        <w:trPr>
          <w:trHeight w:val="131"/>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973A586" w14:textId="77777777" w:rsidR="00B9179C" w:rsidRDefault="00B9179C">
            <w:pPr>
              <w:spacing w:line="240" w:lineRule="auto"/>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4A1F4CD" w14:textId="77777777" w:rsidR="00B9179C" w:rsidRDefault="00B9179C">
            <w:pPr>
              <w:spacing w:line="240" w:lineRule="auto"/>
              <w:jc w:val="left"/>
              <w:rPr>
                <w:kern w:val="2"/>
                <w:szCs w:val="21"/>
              </w:rPr>
            </w:pPr>
          </w:p>
        </w:tc>
        <w:tc>
          <w:tcPr>
            <w:tcW w:w="3714" w:type="pct"/>
            <w:tcBorders>
              <w:top w:val="single" w:sz="4" w:space="0" w:color="auto"/>
              <w:left w:val="single" w:sz="4" w:space="0" w:color="auto"/>
              <w:bottom w:val="single" w:sz="4" w:space="0" w:color="auto"/>
              <w:right w:val="single" w:sz="4" w:space="0" w:color="auto"/>
            </w:tcBorders>
            <w:vAlign w:val="center"/>
          </w:tcPr>
          <w:p w14:paraId="24391E43" w14:textId="77777777" w:rsidR="00B9179C" w:rsidRDefault="0053299E">
            <w:pPr>
              <w:numPr>
                <w:ilvl w:val="0"/>
                <w:numId w:val="12"/>
              </w:numPr>
              <w:shd w:val="clear" w:color="auto" w:fill="auto"/>
              <w:tabs>
                <w:tab w:val="clear" w:pos="426"/>
              </w:tabs>
              <w:adjustRightInd/>
              <w:snapToGrid/>
              <w:spacing w:line="240" w:lineRule="auto"/>
              <w:jc w:val="left"/>
              <w:rPr>
                <w:szCs w:val="21"/>
              </w:rPr>
            </w:pPr>
            <w:r>
              <w:rPr>
                <w:rFonts w:hint="eastAsia"/>
                <w:szCs w:val="21"/>
              </w:rPr>
              <w:t>根据采购人需要，为采购人提供产品使用等相关培训。</w:t>
            </w:r>
          </w:p>
        </w:tc>
      </w:tr>
      <w:tr w:rsidR="00B9179C" w14:paraId="5C5C1819" w14:textId="77777777">
        <w:trPr>
          <w:trHeight w:val="131"/>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33E7AC8" w14:textId="77777777" w:rsidR="00B9179C" w:rsidRDefault="00B9179C">
            <w:pPr>
              <w:spacing w:line="240" w:lineRule="auto"/>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EF93A14" w14:textId="77777777" w:rsidR="00B9179C" w:rsidRDefault="00B9179C">
            <w:pPr>
              <w:spacing w:line="240" w:lineRule="auto"/>
              <w:jc w:val="left"/>
              <w:rPr>
                <w:kern w:val="2"/>
                <w:szCs w:val="21"/>
              </w:rPr>
            </w:pPr>
          </w:p>
        </w:tc>
        <w:tc>
          <w:tcPr>
            <w:tcW w:w="3714" w:type="pct"/>
            <w:tcBorders>
              <w:top w:val="single" w:sz="4" w:space="0" w:color="auto"/>
              <w:left w:val="single" w:sz="4" w:space="0" w:color="auto"/>
              <w:bottom w:val="single" w:sz="4" w:space="0" w:color="auto"/>
              <w:right w:val="single" w:sz="4" w:space="0" w:color="auto"/>
            </w:tcBorders>
            <w:vAlign w:val="center"/>
          </w:tcPr>
          <w:p w14:paraId="5A35C890" w14:textId="77777777" w:rsidR="00B9179C" w:rsidRDefault="0053299E">
            <w:pPr>
              <w:numPr>
                <w:ilvl w:val="0"/>
                <w:numId w:val="12"/>
              </w:numPr>
              <w:shd w:val="clear" w:color="auto" w:fill="auto"/>
              <w:tabs>
                <w:tab w:val="clear" w:pos="426"/>
              </w:tabs>
              <w:adjustRightInd/>
              <w:snapToGrid/>
              <w:spacing w:line="240" w:lineRule="auto"/>
              <w:jc w:val="left"/>
              <w:rPr>
                <w:szCs w:val="21"/>
              </w:rPr>
            </w:pPr>
            <w:r>
              <w:rPr>
                <w:rFonts w:hint="eastAsia"/>
                <w:szCs w:val="21"/>
              </w:rPr>
              <w:t>所有硬件设备和软件系统至少提供保修售后服务及软件升级承诺书。</w:t>
            </w:r>
          </w:p>
        </w:tc>
      </w:tr>
      <w:tr w:rsidR="00B9179C" w14:paraId="4121F522" w14:textId="77777777">
        <w:trPr>
          <w:trHeight w:val="131"/>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415647A" w14:textId="77777777" w:rsidR="00B9179C" w:rsidRDefault="00B9179C">
            <w:pPr>
              <w:spacing w:line="240" w:lineRule="auto"/>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BC7DA7" w14:textId="77777777" w:rsidR="00B9179C" w:rsidRDefault="00B9179C">
            <w:pPr>
              <w:spacing w:line="240" w:lineRule="auto"/>
              <w:jc w:val="left"/>
              <w:rPr>
                <w:kern w:val="2"/>
                <w:szCs w:val="21"/>
              </w:rPr>
            </w:pPr>
          </w:p>
        </w:tc>
        <w:tc>
          <w:tcPr>
            <w:tcW w:w="3714" w:type="pct"/>
            <w:tcBorders>
              <w:top w:val="single" w:sz="4" w:space="0" w:color="auto"/>
              <w:left w:val="single" w:sz="4" w:space="0" w:color="auto"/>
              <w:bottom w:val="single" w:sz="4" w:space="0" w:color="auto"/>
              <w:right w:val="single" w:sz="4" w:space="0" w:color="auto"/>
            </w:tcBorders>
            <w:vAlign w:val="center"/>
          </w:tcPr>
          <w:p w14:paraId="012D47A3" w14:textId="77777777" w:rsidR="00B9179C" w:rsidRDefault="0053299E">
            <w:pPr>
              <w:numPr>
                <w:ilvl w:val="0"/>
                <w:numId w:val="12"/>
              </w:numPr>
              <w:shd w:val="clear" w:color="auto" w:fill="auto"/>
              <w:tabs>
                <w:tab w:val="clear" w:pos="426"/>
              </w:tabs>
              <w:adjustRightInd/>
              <w:snapToGrid/>
              <w:spacing w:line="240" w:lineRule="auto"/>
              <w:jc w:val="left"/>
              <w:rPr>
                <w:szCs w:val="21"/>
              </w:rPr>
            </w:pPr>
            <w:r>
              <w:rPr>
                <w:rFonts w:hint="eastAsia"/>
                <w:szCs w:val="21"/>
              </w:rPr>
              <w:t>所有设备保修期外，对所提供的设备出现故障实行修复、零件更换甚至整设备更换。</w:t>
            </w:r>
          </w:p>
        </w:tc>
      </w:tr>
      <w:tr w:rsidR="00B9179C" w14:paraId="04B93AF8" w14:textId="77777777">
        <w:trPr>
          <w:trHeight w:val="131"/>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EC5E6AE" w14:textId="77777777" w:rsidR="00B9179C" w:rsidRDefault="00B9179C">
            <w:pPr>
              <w:spacing w:line="240" w:lineRule="auto"/>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92F7189" w14:textId="77777777" w:rsidR="00B9179C" w:rsidRDefault="00B9179C">
            <w:pPr>
              <w:spacing w:line="240" w:lineRule="auto"/>
              <w:jc w:val="left"/>
              <w:rPr>
                <w:kern w:val="2"/>
                <w:szCs w:val="21"/>
              </w:rPr>
            </w:pPr>
          </w:p>
        </w:tc>
        <w:tc>
          <w:tcPr>
            <w:tcW w:w="3714" w:type="pct"/>
            <w:tcBorders>
              <w:top w:val="single" w:sz="4" w:space="0" w:color="auto"/>
              <w:left w:val="single" w:sz="4" w:space="0" w:color="auto"/>
              <w:bottom w:val="single" w:sz="4" w:space="0" w:color="auto"/>
              <w:right w:val="single" w:sz="4" w:space="0" w:color="auto"/>
            </w:tcBorders>
            <w:vAlign w:val="center"/>
          </w:tcPr>
          <w:p w14:paraId="4C2363D2" w14:textId="77777777" w:rsidR="00B9179C" w:rsidRDefault="0053299E">
            <w:pPr>
              <w:numPr>
                <w:ilvl w:val="0"/>
                <w:numId w:val="12"/>
              </w:numPr>
              <w:shd w:val="clear" w:color="auto" w:fill="auto"/>
              <w:tabs>
                <w:tab w:val="clear" w:pos="426"/>
              </w:tabs>
              <w:adjustRightInd/>
              <w:snapToGrid/>
              <w:spacing w:line="240" w:lineRule="auto"/>
              <w:jc w:val="left"/>
              <w:rPr>
                <w:szCs w:val="21"/>
              </w:rPr>
            </w:pPr>
            <w:r>
              <w:rPr>
                <w:rFonts w:hint="eastAsia"/>
                <w:szCs w:val="21"/>
              </w:rPr>
              <w:t>投标人必须在投标文件中分别列出保修期外的维修、维护内容和范围（产品、技术、模块、部件）的费用说明；同时投标文件中提供保修期</w:t>
            </w:r>
            <w:r>
              <w:rPr>
                <w:rFonts w:hint="eastAsia"/>
                <w:szCs w:val="21"/>
              </w:rPr>
              <w:lastRenderedPageBreak/>
              <w:t>满后的维护协议具体条款。</w:t>
            </w:r>
          </w:p>
        </w:tc>
      </w:tr>
      <w:tr w:rsidR="00B9179C" w14:paraId="6FE648E5" w14:textId="77777777">
        <w:trPr>
          <w:trHeight w:val="395"/>
          <w:jc w:val="center"/>
        </w:trPr>
        <w:tc>
          <w:tcPr>
            <w:tcW w:w="510" w:type="pct"/>
            <w:vMerge w:val="restart"/>
            <w:tcBorders>
              <w:top w:val="single" w:sz="4" w:space="0" w:color="auto"/>
              <w:left w:val="single" w:sz="4" w:space="0" w:color="auto"/>
              <w:bottom w:val="single" w:sz="4" w:space="0" w:color="auto"/>
              <w:right w:val="single" w:sz="4" w:space="0" w:color="auto"/>
            </w:tcBorders>
            <w:vAlign w:val="center"/>
          </w:tcPr>
          <w:p w14:paraId="5118011A" w14:textId="77777777" w:rsidR="00B9179C" w:rsidRDefault="0053299E">
            <w:pPr>
              <w:spacing w:line="240" w:lineRule="auto"/>
              <w:jc w:val="center"/>
              <w:rPr>
                <w:szCs w:val="21"/>
              </w:rPr>
            </w:pPr>
            <w:r>
              <w:rPr>
                <w:rFonts w:hint="eastAsia"/>
                <w:szCs w:val="21"/>
              </w:rPr>
              <w:lastRenderedPageBreak/>
              <w:t>2</w:t>
            </w:r>
          </w:p>
        </w:tc>
        <w:tc>
          <w:tcPr>
            <w:tcW w:w="776" w:type="pct"/>
            <w:vMerge w:val="restart"/>
            <w:tcBorders>
              <w:top w:val="single" w:sz="4" w:space="0" w:color="auto"/>
              <w:left w:val="single" w:sz="4" w:space="0" w:color="auto"/>
              <w:bottom w:val="single" w:sz="4" w:space="0" w:color="auto"/>
              <w:right w:val="single" w:sz="4" w:space="0" w:color="auto"/>
            </w:tcBorders>
            <w:vAlign w:val="center"/>
          </w:tcPr>
          <w:p w14:paraId="20EF2773" w14:textId="77777777" w:rsidR="00B9179C" w:rsidRDefault="0053299E">
            <w:pPr>
              <w:spacing w:line="240" w:lineRule="auto"/>
              <w:jc w:val="center"/>
              <w:rPr>
                <w:szCs w:val="21"/>
              </w:rPr>
            </w:pPr>
            <w:r>
              <w:rPr>
                <w:rFonts w:hint="eastAsia"/>
                <w:szCs w:val="21"/>
              </w:rPr>
              <w:t>维修响应及故障解决时间</w:t>
            </w:r>
          </w:p>
        </w:tc>
        <w:tc>
          <w:tcPr>
            <w:tcW w:w="3714" w:type="pct"/>
            <w:tcBorders>
              <w:top w:val="single" w:sz="4" w:space="0" w:color="auto"/>
              <w:left w:val="single" w:sz="4" w:space="0" w:color="auto"/>
              <w:bottom w:val="single" w:sz="4" w:space="0" w:color="auto"/>
              <w:right w:val="single" w:sz="4" w:space="0" w:color="auto"/>
            </w:tcBorders>
            <w:vAlign w:val="center"/>
          </w:tcPr>
          <w:p w14:paraId="11C93AED" w14:textId="77777777" w:rsidR="00B9179C" w:rsidRDefault="0053299E">
            <w:pPr>
              <w:numPr>
                <w:ilvl w:val="0"/>
                <w:numId w:val="13"/>
              </w:numPr>
              <w:shd w:val="clear" w:color="auto" w:fill="auto"/>
              <w:tabs>
                <w:tab w:val="clear" w:pos="426"/>
              </w:tabs>
              <w:adjustRightInd/>
              <w:snapToGrid/>
              <w:spacing w:line="240" w:lineRule="auto"/>
              <w:jc w:val="left"/>
              <w:rPr>
                <w:szCs w:val="21"/>
              </w:rPr>
            </w:pPr>
            <w:r>
              <w:rPr>
                <w:rFonts w:hint="eastAsia"/>
                <w:szCs w:val="21"/>
              </w:rPr>
              <w:t>投标人应提出技术支持方案,提供的服务至少包括：提供7×24小时的技术咨询服务；应用系统接入的技术支持服务；产品发生故障时的处置方案。</w:t>
            </w:r>
          </w:p>
        </w:tc>
      </w:tr>
      <w:tr w:rsidR="00B9179C" w14:paraId="48A90DC8" w14:textId="77777777">
        <w:trPr>
          <w:trHeight w:val="395"/>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0877F3C" w14:textId="77777777" w:rsidR="00B9179C" w:rsidRDefault="00B9179C">
            <w:pPr>
              <w:spacing w:line="240" w:lineRule="auto"/>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9291F5A" w14:textId="77777777" w:rsidR="00B9179C" w:rsidRDefault="00B9179C">
            <w:pPr>
              <w:spacing w:line="240" w:lineRule="auto"/>
              <w:jc w:val="left"/>
              <w:rPr>
                <w:kern w:val="2"/>
                <w:szCs w:val="21"/>
              </w:rPr>
            </w:pPr>
          </w:p>
        </w:tc>
        <w:tc>
          <w:tcPr>
            <w:tcW w:w="3714" w:type="pct"/>
            <w:tcBorders>
              <w:top w:val="single" w:sz="4" w:space="0" w:color="auto"/>
              <w:left w:val="single" w:sz="4" w:space="0" w:color="auto"/>
              <w:bottom w:val="single" w:sz="4" w:space="0" w:color="auto"/>
              <w:right w:val="single" w:sz="4" w:space="0" w:color="auto"/>
            </w:tcBorders>
            <w:vAlign w:val="center"/>
          </w:tcPr>
          <w:p w14:paraId="59A49197" w14:textId="77777777" w:rsidR="00B9179C" w:rsidRDefault="0053299E">
            <w:pPr>
              <w:numPr>
                <w:ilvl w:val="0"/>
                <w:numId w:val="13"/>
              </w:numPr>
              <w:shd w:val="clear" w:color="auto" w:fill="auto"/>
              <w:tabs>
                <w:tab w:val="clear" w:pos="426"/>
              </w:tabs>
              <w:adjustRightInd/>
              <w:snapToGrid/>
              <w:spacing w:line="240" w:lineRule="auto"/>
              <w:jc w:val="left"/>
              <w:rPr>
                <w:szCs w:val="21"/>
              </w:rPr>
            </w:pPr>
            <w:r>
              <w:rPr>
                <w:rFonts w:hint="eastAsia"/>
                <w:szCs w:val="21"/>
              </w:rPr>
              <w:t>其中，故障响应要求如下：</w:t>
            </w:r>
          </w:p>
          <w:p w14:paraId="19723C27" w14:textId="77777777" w:rsidR="00B9179C" w:rsidRDefault="0053299E">
            <w:pPr>
              <w:numPr>
                <w:ilvl w:val="0"/>
                <w:numId w:val="14"/>
              </w:numPr>
              <w:shd w:val="clear" w:color="auto" w:fill="auto"/>
              <w:tabs>
                <w:tab w:val="clear" w:pos="426"/>
              </w:tabs>
              <w:adjustRightInd/>
              <w:snapToGrid/>
              <w:spacing w:line="240" w:lineRule="auto"/>
              <w:jc w:val="left"/>
              <w:rPr>
                <w:szCs w:val="21"/>
              </w:rPr>
            </w:pPr>
            <w:r>
              <w:rPr>
                <w:rFonts w:hint="eastAsia"/>
                <w:szCs w:val="21"/>
              </w:rPr>
              <w:t>系统故障报修的响应时间：周一至周五</w:t>
            </w:r>
            <w:r>
              <w:rPr>
                <w:szCs w:val="21"/>
              </w:rPr>
              <w:t>8：30～18:00期间为4小时，其余期间为8小时。对无法通过电话指导方式解决的系统问题或故障，根据问题和故障的种类及情况，安排相应的专业技术工程师到现场排除故障、解决问题。</w:t>
            </w:r>
          </w:p>
          <w:p w14:paraId="4E7A6608" w14:textId="77777777" w:rsidR="00B9179C" w:rsidRDefault="0053299E">
            <w:pPr>
              <w:numPr>
                <w:ilvl w:val="0"/>
                <w:numId w:val="14"/>
              </w:numPr>
              <w:shd w:val="clear" w:color="auto" w:fill="auto"/>
              <w:tabs>
                <w:tab w:val="clear" w:pos="426"/>
              </w:tabs>
              <w:adjustRightInd/>
              <w:snapToGrid/>
              <w:spacing w:line="240" w:lineRule="auto"/>
              <w:jc w:val="left"/>
              <w:rPr>
                <w:szCs w:val="21"/>
              </w:rPr>
            </w:pPr>
            <w:r>
              <w:rPr>
                <w:rFonts w:hint="eastAsia"/>
                <w:szCs w:val="21"/>
              </w:rPr>
              <w:t>故障解决时间：一般性的故障</w:t>
            </w:r>
            <w:r>
              <w:rPr>
                <w:szCs w:val="21"/>
              </w:rPr>
              <w:t>4个小时内解决，对于不能及时解决的问题，投标人负责免费提供备用设备予以替换（48小时之内）；对重大事件提供7×24小时的现场支援。</w:t>
            </w:r>
          </w:p>
        </w:tc>
      </w:tr>
      <w:tr w:rsidR="00B9179C" w14:paraId="654500C1" w14:textId="77777777">
        <w:trPr>
          <w:trHeight w:val="567"/>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1882996F" w14:textId="77777777" w:rsidR="00B9179C" w:rsidRDefault="0053299E">
            <w:pPr>
              <w:spacing w:line="240" w:lineRule="auto"/>
              <w:rPr>
                <w:b/>
                <w:szCs w:val="21"/>
              </w:rPr>
            </w:pPr>
            <w:r>
              <w:rPr>
                <w:rFonts w:hint="eastAsia"/>
                <w:b/>
                <w:szCs w:val="21"/>
              </w:rPr>
              <w:t>（三）其他商务要求</w:t>
            </w:r>
          </w:p>
        </w:tc>
      </w:tr>
      <w:tr w:rsidR="00B9179C" w14:paraId="1646FA2E" w14:textId="77777777">
        <w:trPr>
          <w:trHeight w:val="567"/>
          <w:jc w:val="center"/>
        </w:trPr>
        <w:tc>
          <w:tcPr>
            <w:tcW w:w="510" w:type="pct"/>
            <w:vMerge w:val="restart"/>
            <w:tcBorders>
              <w:top w:val="single" w:sz="4" w:space="0" w:color="auto"/>
              <w:left w:val="single" w:sz="4" w:space="0" w:color="auto"/>
              <w:bottom w:val="single" w:sz="4" w:space="0" w:color="auto"/>
              <w:right w:val="single" w:sz="4" w:space="0" w:color="auto"/>
            </w:tcBorders>
            <w:vAlign w:val="center"/>
          </w:tcPr>
          <w:p w14:paraId="233AC641" w14:textId="77777777" w:rsidR="00B9179C" w:rsidRDefault="0053299E">
            <w:pPr>
              <w:spacing w:line="240" w:lineRule="auto"/>
              <w:jc w:val="center"/>
              <w:rPr>
                <w:szCs w:val="21"/>
              </w:rPr>
            </w:pPr>
            <w:r>
              <w:rPr>
                <w:rFonts w:hint="eastAsia"/>
                <w:szCs w:val="21"/>
              </w:rPr>
              <w:t>1</w:t>
            </w:r>
          </w:p>
        </w:tc>
        <w:tc>
          <w:tcPr>
            <w:tcW w:w="776" w:type="pct"/>
            <w:vMerge w:val="restart"/>
            <w:tcBorders>
              <w:top w:val="single" w:sz="4" w:space="0" w:color="auto"/>
              <w:left w:val="single" w:sz="4" w:space="0" w:color="auto"/>
              <w:bottom w:val="single" w:sz="4" w:space="0" w:color="auto"/>
              <w:right w:val="single" w:sz="4" w:space="0" w:color="auto"/>
            </w:tcBorders>
            <w:vAlign w:val="center"/>
          </w:tcPr>
          <w:p w14:paraId="20D472CC" w14:textId="77777777" w:rsidR="00B9179C" w:rsidRDefault="0053299E">
            <w:pPr>
              <w:spacing w:line="240" w:lineRule="auto"/>
              <w:jc w:val="center"/>
              <w:rPr>
                <w:szCs w:val="21"/>
              </w:rPr>
            </w:pPr>
            <w:r>
              <w:rPr>
                <w:rFonts w:hint="eastAsia"/>
                <w:szCs w:val="21"/>
              </w:rPr>
              <w:t>关于交货</w:t>
            </w:r>
          </w:p>
        </w:tc>
        <w:tc>
          <w:tcPr>
            <w:tcW w:w="3714" w:type="pct"/>
            <w:tcBorders>
              <w:top w:val="single" w:sz="4" w:space="0" w:color="auto"/>
              <w:left w:val="single" w:sz="4" w:space="0" w:color="auto"/>
              <w:bottom w:val="single" w:sz="4" w:space="0" w:color="auto"/>
              <w:right w:val="single" w:sz="4" w:space="0" w:color="auto"/>
            </w:tcBorders>
            <w:vAlign w:val="center"/>
          </w:tcPr>
          <w:p w14:paraId="1144C505" w14:textId="77777777" w:rsidR="00B9179C" w:rsidRDefault="0053299E">
            <w:pPr>
              <w:numPr>
                <w:ilvl w:val="0"/>
                <w:numId w:val="15"/>
              </w:numPr>
              <w:shd w:val="clear" w:color="auto" w:fill="auto"/>
              <w:tabs>
                <w:tab w:val="clear" w:pos="426"/>
              </w:tabs>
              <w:adjustRightInd/>
              <w:snapToGrid/>
              <w:spacing w:line="240" w:lineRule="auto"/>
              <w:jc w:val="left"/>
              <w:rPr>
                <w:szCs w:val="21"/>
              </w:rPr>
            </w:pPr>
            <w:r>
              <w:rPr>
                <w:rFonts w:cs="Times New Roman"/>
                <w:b/>
                <w:kern w:val="2"/>
                <w:szCs w:val="21"/>
              </w:rPr>
              <w:t>★</w:t>
            </w:r>
            <w:r>
              <w:rPr>
                <w:rFonts w:hint="eastAsia"/>
                <w:szCs w:val="21"/>
              </w:rPr>
              <w:t>交货期：签订合同后</w:t>
            </w:r>
            <w:r>
              <w:rPr>
                <w:rFonts w:hint="eastAsia"/>
                <w:szCs w:val="21"/>
                <w:u w:val="single"/>
              </w:rPr>
              <w:t>60</w:t>
            </w:r>
            <w:r>
              <w:rPr>
                <w:rFonts w:hint="eastAsia"/>
                <w:szCs w:val="21"/>
              </w:rPr>
              <w:t>天内交货并安装完成系统调试完毕交付采购人，交货期是指调试验收完成并交付使用日期。</w:t>
            </w:r>
          </w:p>
        </w:tc>
      </w:tr>
      <w:tr w:rsidR="00B9179C" w14:paraId="1B176A1E" w14:textId="77777777">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BF87461" w14:textId="77777777" w:rsidR="00B9179C" w:rsidRDefault="00B9179C">
            <w:pPr>
              <w:spacing w:line="240" w:lineRule="auto"/>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5957385" w14:textId="77777777" w:rsidR="00B9179C" w:rsidRDefault="00B9179C">
            <w:pPr>
              <w:spacing w:line="240" w:lineRule="auto"/>
              <w:jc w:val="left"/>
              <w:rPr>
                <w:kern w:val="2"/>
                <w:szCs w:val="21"/>
              </w:rPr>
            </w:pPr>
          </w:p>
        </w:tc>
        <w:tc>
          <w:tcPr>
            <w:tcW w:w="3714" w:type="pct"/>
            <w:tcBorders>
              <w:top w:val="single" w:sz="4" w:space="0" w:color="auto"/>
              <w:left w:val="single" w:sz="4" w:space="0" w:color="auto"/>
              <w:bottom w:val="single" w:sz="4" w:space="0" w:color="auto"/>
              <w:right w:val="single" w:sz="4" w:space="0" w:color="auto"/>
            </w:tcBorders>
            <w:vAlign w:val="center"/>
          </w:tcPr>
          <w:p w14:paraId="117D9DB2" w14:textId="77777777" w:rsidR="00B9179C" w:rsidRDefault="0053299E">
            <w:pPr>
              <w:numPr>
                <w:ilvl w:val="0"/>
                <w:numId w:val="15"/>
              </w:numPr>
              <w:shd w:val="clear" w:color="auto" w:fill="auto"/>
              <w:tabs>
                <w:tab w:val="clear" w:pos="426"/>
              </w:tabs>
              <w:adjustRightInd/>
              <w:snapToGrid/>
              <w:spacing w:line="240" w:lineRule="auto"/>
              <w:jc w:val="left"/>
              <w:rPr>
                <w:szCs w:val="21"/>
              </w:rPr>
            </w:pPr>
            <w:r>
              <w:rPr>
                <w:rFonts w:hint="eastAsia"/>
                <w:szCs w:val="21"/>
              </w:rPr>
              <w:t>投标人必须承担的设备运输、安装调试、验收检测和提供设备操作说明书、图纸等其他类似的义务。</w:t>
            </w:r>
          </w:p>
        </w:tc>
      </w:tr>
      <w:tr w:rsidR="00B9179C" w14:paraId="166F50A1" w14:textId="77777777">
        <w:trPr>
          <w:trHeight w:val="567"/>
          <w:jc w:val="center"/>
        </w:trPr>
        <w:tc>
          <w:tcPr>
            <w:tcW w:w="510" w:type="pct"/>
            <w:vMerge w:val="restart"/>
            <w:tcBorders>
              <w:top w:val="single" w:sz="4" w:space="0" w:color="auto"/>
              <w:left w:val="single" w:sz="4" w:space="0" w:color="auto"/>
              <w:bottom w:val="single" w:sz="4" w:space="0" w:color="auto"/>
              <w:right w:val="single" w:sz="4" w:space="0" w:color="auto"/>
            </w:tcBorders>
            <w:vAlign w:val="center"/>
          </w:tcPr>
          <w:p w14:paraId="6C4EBA11" w14:textId="77777777" w:rsidR="00B9179C" w:rsidRDefault="0053299E">
            <w:pPr>
              <w:spacing w:line="240" w:lineRule="auto"/>
              <w:jc w:val="center"/>
              <w:rPr>
                <w:szCs w:val="21"/>
              </w:rPr>
            </w:pPr>
            <w:r>
              <w:rPr>
                <w:rFonts w:hint="eastAsia"/>
                <w:szCs w:val="21"/>
              </w:rPr>
              <w:t>2</w:t>
            </w:r>
          </w:p>
        </w:tc>
        <w:tc>
          <w:tcPr>
            <w:tcW w:w="776" w:type="pct"/>
            <w:vMerge w:val="restart"/>
            <w:tcBorders>
              <w:top w:val="single" w:sz="4" w:space="0" w:color="auto"/>
              <w:left w:val="single" w:sz="4" w:space="0" w:color="auto"/>
              <w:bottom w:val="single" w:sz="4" w:space="0" w:color="auto"/>
              <w:right w:val="single" w:sz="4" w:space="0" w:color="auto"/>
            </w:tcBorders>
            <w:vAlign w:val="center"/>
          </w:tcPr>
          <w:p w14:paraId="23450EB8" w14:textId="77777777" w:rsidR="00B9179C" w:rsidRDefault="0053299E">
            <w:pPr>
              <w:spacing w:line="240" w:lineRule="auto"/>
              <w:jc w:val="center"/>
              <w:rPr>
                <w:szCs w:val="21"/>
              </w:rPr>
            </w:pPr>
            <w:r>
              <w:rPr>
                <w:rFonts w:hint="eastAsia"/>
                <w:szCs w:val="21"/>
              </w:rPr>
              <w:t>关于验收</w:t>
            </w:r>
          </w:p>
        </w:tc>
        <w:tc>
          <w:tcPr>
            <w:tcW w:w="3714" w:type="pct"/>
            <w:tcBorders>
              <w:top w:val="single" w:sz="4" w:space="0" w:color="auto"/>
              <w:left w:val="single" w:sz="4" w:space="0" w:color="auto"/>
              <w:bottom w:val="single" w:sz="4" w:space="0" w:color="auto"/>
              <w:right w:val="single" w:sz="4" w:space="0" w:color="auto"/>
            </w:tcBorders>
            <w:vAlign w:val="center"/>
          </w:tcPr>
          <w:p w14:paraId="2B527C17" w14:textId="77777777" w:rsidR="00B9179C" w:rsidRDefault="0053299E">
            <w:pPr>
              <w:numPr>
                <w:ilvl w:val="0"/>
                <w:numId w:val="16"/>
              </w:numPr>
              <w:shd w:val="clear" w:color="auto" w:fill="auto"/>
              <w:tabs>
                <w:tab w:val="clear" w:pos="426"/>
              </w:tabs>
              <w:adjustRightInd/>
              <w:snapToGrid/>
              <w:spacing w:line="240" w:lineRule="auto"/>
              <w:jc w:val="left"/>
              <w:rPr>
                <w:szCs w:val="21"/>
              </w:rPr>
            </w:pPr>
            <w:r>
              <w:rPr>
                <w:rFonts w:hint="eastAsia"/>
                <w:szCs w:val="21"/>
              </w:rPr>
              <w:t>中标人货物安装调试完毕10天内，经过双方检验无故障方签署验收报告，产品保修期自验收合格之日起算，由中标人提供产品保修文件。中标人须向采购人提供详细的验收标准、验收手册。</w:t>
            </w:r>
          </w:p>
        </w:tc>
      </w:tr>
      <w:tr w:rsidR="00B9179C" w14:paraId="6F827552" w14:textId="77777777">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774F4E6" w14:textId="77777777" w:rsidR="00B9179C" w:rsidRDefault="00B9179C">
            <w:pPr>
              <w:spacing w:line="240" w:lineRule="auto"/>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CE3EF2C" w14:textId="77777777" w:rsidR="00B9179C" w:rsidRDefault="00B9179C">
            <w:pPr>
              <w:spacing w:line="240" w:lineRule="auto"/>
              <w:jc w:val="left"/>
              <w:rPr>
                <w:kern w:val="2"/>
                <w:szCs w:val="21"/>
              </w:rPr>
            </w:pPr>
          </w:p>
        </w:tc>
        <w:tc>
          <w:tcPr>
            <w:tcW w:w="3714" w:type="pct"/>
            <w:tcBorders>
              <w:top w:val="single" w:sz="4" w:space="0" w:color="auto"/>
              <w:left w:val="single" w:sz="4" w:space="0" w:color="auto"/>
              <w:bottom w:val="single" w:sz="4" w:space="0" w:color="auto"/>
              <w:right w:val="single" w:sz="4" w:space="0" w:color="auto"/>
            </w:tcBorders>
            <w:vAlign w:val="center"/>
          </w:tcPr>
          <w:p w14:paraId="7F5B6018" w14:textId="77777777" w:rsidR="00B9179C" w:rsidRDefault="0053299E">
            <w:pPr>
              <w:numPr>
                <w:ilvl w:val="0"/>
                <w:numId w:val="16"/>
              </w:numPr>
              <w:shd w:val="clear" w:color="auto" w:fill="auto"/>
              <w:tabs>
                <w:tab w:val="clear" w:pos="426"/>
              </w:tabs>
              <w:adjustRightInd/>
              <w:snapToGrid/>
              <w:spacing w:line="240" w:lineRule="auto"/>
              <w:jc w:val="left"/>
              <w:rPr>
                <w:szCs w:val="21"/>
              </w:rPr>
            </w:pPr>
            <w:r>
              <w:rPr>
                <w:rFonts w:hint="eastAsia"/>
                <w:szCs w:val="21"/>
              </w:rPr>
              <w:t>当中标人已按照合同规定提供了全部产品及完整的技术资料，货物符合招标文件技术规格书的要求，性能满足要求，货物具备产品合格证，货物完成整体安装调试后，采购人才向中标人签发货物验收报告。</w:t>
            </w:r>
          </w:p>
        </w:tc>
      </w:tr>
      <w:tr w:rsidR="00B9179C" w14:paraId="0F6D33A0" w14:textId="77777777">
        <w:trPr>
          <w:trHeight w:val="567"/>
          <w:jc w:val="center"/>
        </w:trPr>
        <w:tc>
          <w:tcPr>
            <w:tcW w:w="510" w:type="pct"/>
            <w:vMerge w:val="restart"/>
            <w:tcBorders>
              <w:top w:val="single" w:sz="4" w:space="0" w:color="auto"/>
              <w:left w:val="single" w:sz="4" w:space="0" w:color="auto"/>
              <w:bottom w:val="single" w:sz="4" w:space="0" w:color="auto"/>
              <w:right w:val="single" w:sz="4" w:space="0" w:color="auto"/>
            </w:tcBorders>
            <w:vAlign w:val="center"/>
          </w:tcPr>
          <w:p w14:paraId="7ADBCDAF" w14:textId="77777777" w:rsidR="00B9179C" w:rsidRDefault="0053299E">
            <w:pPr>
              <w:spacing w:line="240" w:lineRule="auto"/>
              <w:jc w:val="center"/>
              <w:rPr>
                <w:szCs w:val="21"/>
              </w:rPr>
            </w:pPr>
            <w:r>
              <w:rPr>
                <w:rFonts w:hint="eastAsia"/>
                <w:szCs w:val="21"/>
              </w:rPr>
              <w:t>3</w:t>
            </w:r>
          </w:p>
        </w:tc>
        <w:tc>
          <w:tcPr>
            <w:tcW w:w="776" w:type="pct"/>
            <w:vMerge w:val="restart"/>
            <w:tcBorders>
              <w:top w:val="single" w:sz="4" w:space="0" w:color="auto"/>
              <w:left w:val="single" w:sz="4" w:space="0" w:color="auto"/>
              <w:bottom w:val="single" w:sz="4" w:space="0" w:color="auto"/>
              <w:right w:val="single" w:sz="4" w:space="0" w:color="auto"/>
            </w:tcBorders>
            <w:vAlign w:val="center"/>
          </w:tcPr>
          <w:p w14:paraId="5D6EBF5D" w14:textId="77777777" w:rsidR="00B9179C" w:rsidRDefault="0053299E">
            <w:pPr>
              <w:spacing w:line="240" w:lineRule="auto"/>
              <w:jc w:val="center"/>
              <w:rPr>
                <w:szCs w:val="21"/>
              </w:rPr>
            </w:pPr>
            <w:r>
              <w:rPr>
                <w:rFonts w:hint="eastAsia"/>
                <w:szCs w:val="21"/>
              </w:rPr>
              <w:t>违约责任</w:t>
            </w:r>
          </w:p>
        </w:tc>
        <w:tc>
          <w:tcPr>
            <w:tcW w:w="3714" w:type="pct"/>
            <w:tcBorders>
              <w:top w:val="single" w:sz="4" w:space="0" w:color="auto"/>
              <w:left w:val="single" w:sz="4" w:space="0" w:color="auto"/>
              <w:bottom w:val="single" w:sz="4" w:space="0" w:color="auto"/>
              <w:right w:val="single" w:sz="4" w:space="0" w:color="auto"/>
            </w:tcBorders>
            <w:vAlign w:val="center"/>
          </w:tcPr>
          <w:p w14:paraId="7CB0384F" w14:textId="77777777" w:rsidR="00B9179C" w:rsidRDefault="0053299E">
            <w:pPr>
              <w:numPr>
                <w:ilvl w:val="0"/>
                <w:numId w:val="17"/>
              </w:numPr>
              <w:shd w:val="clear" w:color="auto" w:fill="auto"/>
              <w:tabs>
                <w:tab w:val="clear" w:pos="426"/>
              </w:tabs>
              <w:adjustRightInd/>
              <w:snapToGrid/>
              <w:spacing w:line="240" w:lineRule="auto"/>
              <w:jc w:val="left"/>
              <w:rPr>
                <w:szCs w:val="21"/>
              </w:rPr>
            </w:pPr>
            <w:r>
              <w:rPr>
                <w:rFonts w:hint="eastAsia"/>
                <w:szCs w:val="21"/>
              </w:rPr>
              <w:t>对中标人供应货物进行抽查检验，如有假冒伪劣产品采购人有权退货同时解除合同，中标人应承担所有责任。</w:t>
            </w:r>
          </w:p>
        </w:tc>
      </w:tr>
      <w:tr w:rsidR="00B9179C" w14:paraId="46E9EAAE" w14:textId="77777777">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B623D97" w14:textId="77777777" w:rsidR="00B9179C" w:rsidRDefault="00B9179C">
            <w:pPr>
              <w:spacing w:line="240" w:lineRule="auto"/>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2E1BA19" w14:textId="77777777" w:rsidR="00B9179C" w:rsidRDefault="00B9179C">
            <w:pPr>
              <w:spacing w:line="240" w:lineRule="auto"/>
              <w:jc w:val="left"/>
              <w:rPr>
                <w:kern w:val="2"/>
                <w:szCs w:val="21"/>
              </w:rPr>
            </w:pPr>
          </w:p>
        </w:tc>
        <w:tc>
          <w:tcPr>
            <w:tcW w:w="3714" w:type="pct"/>
            <w:tcBorders>
              <w:top w:val="single" w:sz="4" w:space="0" w:color="auto"/>
              <w:left w:val="single" w:sz="4" w:space="0" w:color="auto"/>
              <w:bottom w:val="single" w:sz="4" w:space="0" w:color="auto"/>
              <w:right w:val="single" w:sz="4" w:space="0" w:color="auto"/>
            </w:tcBorders>
            <w:vAlign w:val="center"/>
          </w:tcPr>
          <w:p w14:paraId="18AD2ED2" w14:textId="77777777" w:rsidR="00B9179C" w:rsidRDefault="0053299E">
            <w:pPr>
              <w:numPr>
                <w:ilvl w:val="0"/>
                <w:numId w:val="17"/>
              </w:numPr>
              <w:shd w:val="clear" w:color="auto" w:fill="auto"/>
              <w:tabs>
                <w:tab w:val="clear" w:pos="426"/>
              </w:tabs>
              <w:adjustRightInd/>
              <w:snapToGrid/>
              <w:spacing w:line="240" w:lineRule="auto"/>
              <w:jc w:val="left"/>
              <w:rPr>
                <w:szCs w:val="21"/>
              </w:rPr>
            </w:pPr>
            <w:r>
              <w:rPr>
                <w:rFonts w:hint="eastAsia"/>
                <w:szCs w:val="21"/>
              </w:rPr>
              <w:t>由于运输造成的货品问题由中标人负责，损失由中标人承担。</w:t>
            </w:r>
          </w:p>
        </w:tc>
      </w:tr>
      <w:tr w:rsidR="00B9179C" w14:paraId="69F1F2A1" w14:textId="77777777">
        <w:trPr>
          <w:trHeight w:val="567"/>
          <w:jc w:val="center"/>
        </w:trPr>
        <w:tc>
          <w:tcPr>
            <w:tcW w:w="510" w:type="pct"/>
            <w:tcBorders>
              <w:top w:val="single" w:sz="4" w:space="0" w:color="auto"/>
              <w:left w:val="single" w:sz="4" w:space="0" w:color="auto"/>
              <w:bottom w:val="single" w:sz="4" w:space="0" w:color="auto"/>
              <w:right w:val="single" w:sz="4" w:space="0" w:color="auto"/>
            </w:tcBorders>
            <w:vAlign w:val="center"/>
          </w:tcPr>
          <w:p w14:paraId="16DCFE7D" w14:textId="77777777" w:rsidR="00B9179C" w:rsidRDefault="0053299E">
            <w:pPr>
              <w:spacing w:line="240" w:lineRule="auto"/>
              <w:jc w:val="center"/>
              <w:rPr>
                <w:color w:val="000000"/>
                <w:szCs w:val="21"/>
              </w:rPr>
            </w:pPr>
            <w:r>
              <w:rPr>
                <w:rFonts w:hint="eastAsia"/>
                <w:color w:val="000000"/>
                <w:szCs w:val="21"/>
              </w:rPr>
              <w:t>4</w:t>
            </w:r>
          </w:p>
        </w:tc>
        <w:tc>
          <w:tcPr>
            <w:tcW w:w="776" w:type="pct"/>
            <w:tcBorders>
              <w:top w:val="single" w:sz="4" w:space="0" w:color="auto"/>
              <w:left w:val="single" w:sz="4" w:space="0" w:color="auto"/>
              <w:bottom w:val="single" w:sz="4" w:space="0" w:color="auto"/>
              <w:right w:val="single" w:sz="4" w:space="0" w:color="auto"/>
            </w:tcBorders>
            <w:vAlign w:val="center"/>
          </w:tcPr>
          <w:p w14:paraId="371BBCC1" w14:textId="77777777" w:rsidR="00B9179C" w:rsidRDefault="0053299E">
            <w:pPr>
              <w:spacing w:line="240" w:lineRule="auto"/>
              <w:jc w:val="center"/>
              <w:rPr>
                <w:color w:val="000000"/>
                <w:szCs w:val="21"/>
              </w:rPr>
            </w:pPr>
            <w:r>
              <w:rPr>
                <w:rFonts w:hint="eastAsia"/>
                <w:color w:val="000000"/>
                <w:szCs w:val="21"/>
              </w:rPr>
              <w:t>付款方式</w:t>
            </w:r>
          </w:p>
        </w:tc>
        <w:tc>
          <w:tcPr>
            <w:tcW w:w="3714" w:type="pct"/>
            <w:tcBorders>
              <w:top w:val="single" w:sz="4" w:space="0" w:color="auto"/>
              <w:left w:val="single" w:sz="4" w:space="0" w:color="auto"/>
              <w:bottom w:val="single" w:sz="4" w:space="0" w:color="auto"/>
              <w:right w:val="single" w:sz="4" w:space="0" w:color="auto"/>
            </w:tcBorders>
            <w:vAlign w:val="center"/>
          </w:tcPr>
          <w:p w14:paraId="3E250C8F" w14:textId="77777777" w:rsidR="00B9179C" w:rsidRDefault="0053299E">
            <w:pPr>
              <w:rPr>
                <w:color w:val="000000"/>
                <w:szCs w:val="21"/>
              </w:rPr>
            </w:pPr>
            <w:r>
              <w:rPr>
                <w:rFonts w:hint="eastAsia"/>
                <w:color w:val="000000"/>
                <w:szCs w:val="21"/>
              </w:rPr>
              <w:t>本项目</w:t>
            </w:r>
            <w:proofErr w:type="gramStart"/>
            <w:r>
              <w:rPr>
                <w:rFonts w:hint="eastAsia"/>
                <w:color w:val="000000"/>
                <w:szCs w:val="21"/>
              </w:rPr>
              <w:t>采购分</w:t>
            </w:r>
            <w:proofErr w:type="gramEnd"/>
            <w:r>
              <w:rPr>
                <w:rFonts w:hint="eastAsia"/>
                <w:color w:val="000000"/>
                <w:szCs w:val="21"/>
              </w:rPr>
              <w:t>四期支付项目款项</w:t>
            </w:r>
          </w:p>
          <w:p w14:paraId="2E5F98A0" w14:textId="77777777" w:rsidR="00B9179C" w:rsidRDefault="0053299E">
            <w:pPr>
              <w:rPr>
                <w:color w:val="000000"/>
                <w:szCs w:val="21"/>
              </w:rPr>
            </w:pPr>
            <w:r>
              <w:rPr>
                <w:rFonts w:hint="eastAsia"/>
                <w:color w:val="000000"/>
                <w:szCs w:val="21"/>
              </w:rPr>
              <w:t>第一期：合同签订后支付30%的预付款项</w:t>
            </w:r>
          </w:p>
          <w:p w14:paraId="246F0154" w14:textId="77777777" w:rsidR="00B9179C" w:rsidRDefault="0053299E">
            <w:pPr>
              <w:rPr>
                <w:color w:val="000000"/>
                <w:szCs w:val="21"/>
              </w:rPr>
            </w:pPr>
            <w:r>
              <w:rPr>
                <w:rFonts w:hint="eastAsia"/>
                <w:color w:val="000000"/>
                <w:szCs w:val="21"/>
              </w:rPr>
              <w:lastRenderedPageBreak/>
              <w:t>第二期：项目货物交付完成后支付30%的款项</w:t>
            </w:r>
          </w:p>
          <w:p w14:paraId="5192A6C4" w14:textId="77777777" w:rsidR="00B9179C" w:rsidRDefault="0053299E">
            <w:pPr>
              <w:rPr>
                <w:color w:val="000000"/>
                <w:szCs w:val="21"/>
              </w:rPr>
            </w:pPr>
            <w:r>
              <w:rPr>
                <w:rFonts w:hint="eastAsia"/>
                <w:color w:val="000000"/>
                <w:szCs w:val="21"/>
              </w:rPr>
              <w:t>第三期：项目全部安装调试完成后并经各单位确认全部开始试运行后支付20%的款项，。</w:t>
            </w:r>
          </w:p>
          <w:p w14:paraId="02149056" w14:textId="77777777" w:rsidR="00B9179C" w:rsidRDefault="0053299E">
            <w:pPr>
              <w:rPr>
                <w:color w:val="000000"/>
                <w:szCs w:val="21"/>
              </w:rPr>
            </w:pPr>
            <w:r>
              <w:rPr>
                <w:rFonts w:hint="eastAsia"/>
                <w:color w:val="000000"/>
                <w:szCs w:val="21"/>
              </w:rPr>
              <w:t>第四期：项目试运行时间不少于30天后，进行终验收，验收合格后支付20%的尾款。</w:t>
            </w:r>
          </w:p>
        </w:tc>
      </w:tr>
      <w:tr w:rsidR="00B9179C" w14:paraId="41FC8A06" w14:textId="77777777">
        <w:trPr>
          <w:trHeight w:val="567"/>
          <w:jc w:val="center"/>
        </w:trPr>
        <w:tc>
          <w:tcPr>
            <w:tcW w:w="510" w:type="pct"/>
            <w:vMerge w:val="restart"/>
            <w:tcBorders>
              <w:top w:val="single" w:sz="4" w:space="0" w:color="auto"/>
              <w:left w:val="single" w:sz="4" w:space="0" w:color="auto"/>
              <w:right w:val="single" w:sz="4" w:space="0" w:color="auto"/>
            </w:tcBorders>
            <w:vAlign w:val="center"/>
          </w:tcPr>
          <w:p w14:paraId="01F5FDF6" w14:textId="77777777" w:rsidR="00B9179C" w:rsidRDefault="0053299E">
            <w:pPr>
              <w:spacing w:line="240" w:lineRule="auto"/>
              <w:jc w:val="center"/>
              <w:rPr>
                <w:color w:val="000000"/>
                <w:szCs w:val="21"/>
              </w:rPr>
            </w:pPr>
            <w:r>
              <w:rPr>
                <w:rFonts w:hint="eastAsia"/>
                <w:color w:val="000000"/>
                <w:szCs w:val="21"/>
              </w:rPr>
              <w:lastRenderedPageBreak/>
              <w:t>5</w:t>
            </w:r>
          </w:p>
        </w:tc>
        <w:tc>
          <w:tcPr>
            <w:tcW w:w="776" w:type="pct"/>
            <w:vMerge w:val="restart"/>
            <w:tcBorders>
              <w:top w:val="single" w:sz="4" w:space="0" w:color="auto"/>
              <w:left w:val="single" w:sz="4" w:space="0" w:color="auto"/>
              <w:right w:val="single" w:sz="4" w:space="0" w:color="auto"/>
            </w:tcBorders>
            <w:vAlign w:val="center"/>
          </w:tcPr>
          <w:p w14:paraId="551C66F6" w14:textId="77777777" w:rsidR="00B9179C" w:rsidRDefault="0053299E">
            <w:pPr>
              <w:spacing w:line="240" w:lineRule="auto"/>
              <w:jc w:val="center"/>
              <w:rPr>
                <w:color w:val="000000"/>
                <w:szCs w:val="21"/>
              </w:rPr>
            </w:pPr>
            <w:r>
              <w:rPr>
                <w:rFonts w:hint="eastAsia"/>
                <w:color w:val="000000"/>
                <w:szCs w:val="21"/>
              </w:rPr>
              <w:t>报价要求</w:t>
            </w:r>
          </w:p>
        </w:tc>
        <w:tc>
          <w:tcPr>
            <w:tcW w:w="3714" w:type="pct"/>
            <w:tcBorders>
              <w:top w:val="single" w:sz="4" w:space="0" w:color="auto"/>
              <w:left w:val="single" w:sz="4" w:space="0" w:color="auto"/>
              <w:bottom w:val="single" w:sz="4" w:space="0" w:color="auto"/>
              <w:right w:val="single" w:sz="4" w:space="0" w:color="auto"/>
            </w:tcBorders>
            <w:vAlign w:val="center"/>
          </w:tcPr>
          <w:p w14:paraId="3DA6C5BC" w14:textId="77777777" w:rsidR="00B9179C" w:rsidRDefault="0053299E">
            <w:pPr>
              <w:rPr>
                <w:color w:val="000000"/>
                <w:szCs w:val="21"/>
              </w:rPr>
            </w:pPr>
            <w:r>
              <w:rPr>
                <w:rFonts w:cs="Times New Roman"/>
                <w:b/>
                <w:kern w:val="2"/>
                <w:szCs w:val="21"/>
              </w:rPr>
              <w:t>★</w:t>
            </w:r>
            <w:r>
              <w:rPr>
                <w:rFonts w:hint="eastAsia"/>
                <w:color w:val="000000"/>
                <w:szCs w:val="21"/>
              </w:rPr>
              <w:t>投标报价不得超过预算限额，超过此预算将直接导致投标无效。</w:t>
            </w:r>
          </w:p>
        </w:tc>
      </w:tr>
      <w:tr w:rsidR="00B9179C" w14:paraId="56478DB2" w14:textId="77777777">
        <w:trPr>
          <w:trHeight w:val="567"/>
          <w:jc w:val="center"/>
        </w:trPr>
        <w:tc>
          <w:tcPr>
            <w:tcW w:w="510" w:type="pct"/>
            <w:vMerge/>
            <w:tcBorders>
              <w:left w:val="single" w:sz="4" w:space="0" w:color="auto"/>
              <w:right w:val="single" w:sz="4" w:space="0" w:color="auto"/>
            </w:tcBorders>
            <w:vAlign w:val="center"/>
          </w:tcPr>
          <w:p w14:paraId="1047E206" w14:textId="77777777" w:rsidR="00B9179C" w:rsidRDefault="00B9179C">
            <w:pPr>
              <w:spacing w:line="240" w:lineRule="auto"/>
              <w:jc w:val="center"/>
              <w:rPr>
                <w:color w:val="000000"/>
                <w:szCs w:val="21"/>
              </w:rPr>
            </w:pPr>
          </w:p>
        </w:tc>
        <w:tc>
          <w:tcPr>
            <w:tcW w:w="776" w:type="pct"/>
            <w:vMerge/>
            <w:tcBorders>
              <w:left w:val="single" w:sz="4" w:space="0" w:color="auto"/>
              <w:right w:val="single" w:sz="4" w:space="0" w:color="auto"/>
            </w:tcBorders>
            <w:vAlign w:val="center"/>
          </w:tcPr>
          <w:p w14:paraId="30B6AB7D" w14:textId="77777777" w:rsidR="00B9179C" w:rsidRDefault="00B9179C">
            <w:pPr>
              <w:spacing w:line="240" w:lineRule="auto"/>
              <w:jc w:val="center"/>
              <w:rPr>
                <w:color w:val="000000"/>
                <w:szCs w:val="21"/>
              </w:rPr>
            </w:pPr>
          </w:p>
        </w:tc>
        <w:tc>
          <w:tcPr>
            <w:tcW w:w="3714" w:type="pct"/>
            <w:tcBorders>
              <w:top w:val="single" w:sz="4" w:space="0" w:color="auto"/>
              <w:left w:val="single" w:sz="4" w:space="0" w:color="auto"/>
              <w:bottom w:val="single" w:sz="4" w:space="0" w:color="auto"/>
              <w:right w:val="single" w:sz="4" w:space="0" w:color="auto"/>
            </w:tcBorders>
            <w:vAlign w:val="center"/>
          </w:tcPr>
          <w:p w14:paraId="6ADDB3CC" w14:textId="77777777" w:rsidR="00B9179C" w:rsidRDefault="0053299E">
            <w:pPr>
              <w:rPr>
                <w:color w:val="000000"/>
                <w:szCs w:val="21"/>
              </w:rPr>
            </w:pPr>
            <w:r>
              <w:rPr>
                <w:rFonts w:hint="eastAsia"/>
                <w:bCs/>
                <w:color w:val="000000"/>
                <w:szCs w:val="21"/>
              </w:rPr>
              <w:t>投标人</w:t>
            </w:r>
            <w:r>
              <w:rPr>
                <w:rFonts w:hint="eastAsia"/>
                <w:color w:val="000000"/>
                <w:szCs w:val="21"/>
              </w:rPr>
              <w:t>应提供详细报价清单；投标总价必须是完成该项目的一切费用总和，包括设备费、运输费、装卸费、保险费、技术培训费、设备安装费、调试费、售后服务费、国家规定的各项税费等全部费用。</w:t>
            </w:r>
          </w:p>
        </w:tc>
      </w:tr>
      <w:tr w:rsidR="00B9179C" w14:paraId="56FE9893" w14:textId="77777777">
        <w:trPr>
          <w:trHeight w:val="567"/>
          <w:jc w:val="center"/>
        </w:trPr>
        <w:tc>
          <w:tcPr>
            <w:tcW w:w="510" w:type="pct"/>
            <w:vMerge/>
            <w:tcBorders>
              <w:left w:val="single" w:sz="4" w:space="0" w:color="auto"/>
              <w:right w:val="single" w:sz="4" w:space="0" w:color="auto"/>
            </w:tcBorders>
            <w:vAlign w:val="center"/>
          </w:tcPr>
          <w:p w14:paraId="1213D7C8" w14:textId="77777777" w:rsidR="00B9179C" w:rsidRDefault="00B9179C">
            <w:pPr>
              <w:spacing w:line="240" w:lineRule="auto"/>
              <w:jc w:val="center"/>
              <w:rPr>
                <w:color w:val="000000"/>
                <w:szCs w:val="21"/>
              </w:rPr>
            </w:pPr>
          </w:p>
        </w:tc>
        <w:tc>
          <w:tcPr>
            <w:tcW w:w="776" w:type="pct"/>
            <w:vMerge/>
            <w:tcBorders>
              <w:left w:val="single" w:sz="4" w:space="0" w:color="auto"/>
              <w:right w:val="single" w:sz="4" w:space="0" w:color="auto"/>
            </w:tcBorders>
            <w:vAlign w:val="center"/>
          </w:tcPr>
          <w:p w14:paraId="1E49DFA3" w14:textId="77777777" w:rsidR="00B9179C" w:rsidRDefault="00B9179C">
            <w:pPr>
              <w:spacing w:line="240" w:lineRule="auto"/>
              <w:jc w:val="center"/>
              <w:rPr>
                <w:color w:val="000000"/>
                <w:szCs w:val="21"/>
              </w:rPr>
            </w:pPr>
          </w:p>
        </w:tc>
        <w:tc>
          <w:tcPr>
            <w:tcW w:w="3714" w:type="pct"/>
            <w:tcBorders>
              <w:top w:val="single" w:sz="4" w:space="0" w:color="auto"/>
              <w:left w:val="single" w:sz="4" w:space="0" w:color="auto"/>
              <w:bottom w:val="single" w:sz="4" w:space="0" w:color="auto"/>
              <w:right w:val="single" w:sz="4" w:space="0" w:color="auto"/>
            </w:tcBorders>
            <w:vAlign w:val="center"/>
          </w:tcPr>
          <w:p w14:paraId="13152ABD" w14:textId="77777777" w:rsidR="00B9179C" w:rsidRDefault="0053299E">
            <w:pPr>
              <w:rPr>
                <w:rFonts w:cs="Times New Roman"/>
                <w:szCs w:val="21"/>
              </w:rPr>
            </w:pPr>
            <w:r>
              <w:rPr>
                <w:rFonts w:hint="eastAsia"/>
                <w:szCs w:val="21"/>
              </w:rPr>
              <w:t>配套工程投标报价要求：</w:t>
            </w:r>
          </w:p>
          <w:p w14:paraId="2E1542D1" w14:textId="2331E312" w:rsidR="00B9179C" w:rsidRDefault="0053299E">
            <w:pPr>
              <w:rPr>
                <w:rFonts w:ascii="Segoe UI Symbol" w:hAnsi="Segoe UI Symbol" w:cs="Segoe UI Symbol"/>
                <w:b/>
                <w:szCs w:val="21"/>
              </w:rPr>
            </w:pPr>
            <w:r>
              <w:rPr>
                <w:szCs w:val="21"/>
              </w:rPr>
              <w:t>1.</w:t>
            </w:r>
            <w:r>
              <w:rPr>
                <w:rFonts w:ascii="Segoe UI Symbol" w:hAnsi="Segoe UI Symbol" w:cs="Segoe UI Symbol"/>
                <w:b/>
                <w:szCs w:val="21"/>
              </w:rPr>
              <w:t>★</w:t>
            </w:r>
            <w:r>
              <w:rPr>
                <w:rFonts w:hint="eastAsia"/>
                <w:szCs w:val="21"/>
              </w:rPr>
              <w:t>本项目配套工程中安全文明措施费为不可竞争费</w:t>
            </w:r>
            <w:r w:rsidR="00923346">
              <w:rPr>
                <w:rFonts w:hint="eastAsia"/>
                <w:szCs w:val="21"/>
              </w:rPr>
              <w:t>（具体费用明细详见清单资料）</w:t>
            </w:r>
            <w:r>
              <w:rPr>
                <w:rFonts w:hint="eastAsia"/>
                <w:szCs w:val="21"/>
              </w:rPr>
              <w:t>，投标人在投标报价中不得进行任何修改，否则投标无效。</w:t>
            </w:r>
          </w:p>
          <w:p w14:paraId="00B12193" w14:textId="77777777" w:rsidR="00B9179C" w:rsidRDefault="0053299E">
            <w:pPr>
              <w:pStyle w:val="aff"/>
              <w:spacing w:line="276" w:lineRule="auto"/>
              <w:rPr>
                <w:szCs w:val="21"/>
              </w:rPr>
            </w:pPr>
            <w:r>
              <w:rPr>
                <w:rFonts w:hAnsi="宋体"/>
                <w:szCs w:val="21"/>
              </w:rPr>
              <w:t>2.</w:t>
            </w:r>
            <w:r>
              <w:rPr>
                <w:rFonts w:hAnsi="宋体" w:hint="eastAsia"/>
                <w:szCs w:val="21"/>
              </w:rPr>
              <w:t>采购单位委托承包人办理的保险事项：建设工程一切险和第三者责任险，所需的保险费应包含在投标价中，施工中若发生安全事故，一切责任及费用由施工单位负责。</w:t>
            </w:r>
          </w:p>
          <w:p w14:paraId="2661A91E" w14:textId="77777777" w:rsidR="00B9179C" w:rsidRDefault="0053299E">
            <w:pPr>
              <w:pStyle w:val="aff"/>
              <w:spacing w:line="276" w:lineRule="auto"/>
              <w:rPr>
                <w:szCs w:val="21"/>
              </w:rPr>
            </w:pPr>
            <w:r>
              <w:rPr>
                <w:rFonts w:hAnsi="宋体"/>
                <w:szCs w:val="21"/>
              </w:rPr>
              <w:t>3.</w:t>
            </w:r>
            <w:r>
              <w:rPr>
                <w:rFonts w:hAnsi="宋体" w:hint="eastAsia"/>
                <w:szCs w:val="21"/>
              </w:rPr>
              <w:t>工程完工后，承包人应恢复修建前的原有状态（工程量按实计算），并使监理工程师和采购单位满意，满足政府管理部门的规定和要求。</w:t>
            </w:r>
          </w:p>
          <w:p w14:paraId="0BA1BDE4" w14:textId="77777777" w:rsidR="00B9179C" w:rsidRDefault="0053299E">
            <w:pPr>
              <w:pStyle w:val="aff"/>
              <w:spacing w:line="240" w:lineRule="auto"/>
              <w:rPr>
                <w:color w:val="000000"/>
                <w:szCs w:val="21"/>
              </w:rPr>
            </w:pPr>
            <w:r>
              <w:rPr>
                <w:rFonts w:hAnsi="宋体"/>
                <w:szCs w:val="21"/>
              </w:rPr>
              <w:t>4.</w:t>
            </w:r>
            <w:r>
              <w:rPr>
                <w:rFonts w:hAnsi="宋体" w:hint="eastAsia"/>
                <w:szCs w:val="21"/>
              </w:rPr>
              <w:t>一切与施工相关的检验实验费（政府有关部门规定由建设单位支付的检验实验费除外）已含在投标价中。</w:t>
            </w:r>
          </w:p>
        </w:tc>
      </w:tr>
      <w:tr w:rsidR="00B9179C" w14:paraId="1E465544" w14:textId="77777777">
        <w:trPr>
          <w:trHeight w:val="567"/>
          <w:jc w:val="center"/>
        </w:trPr>
        <w:tc>
          <w:tcPr>
            <w:tcW w:w="510" w:type="pct"/>
            <w:tcBorders>
              <w:left w:val="single" w:sz="4" w:space="0" w:color="auto"/>
              <w:right w:val="single" w:sz="4" w:space="0" w:color="auto"/>
            </w:tcBorders>
            <w:vAlign w:val="center"/>
          </w:tcPr>
          <w:p w14:paraId="00301F34" w14:textId="77777777" w:rsidR="00B9179C" w:rsidRDefault="0053299E">
            <w:pPr>
              <w:spacing w:line="240" w:lineRule="auto"/>
              <w:jc w:val="center"/>
              <w:rPr>
                <w:color w:val="000000"/>
                <w:szCs w:val="21"/>
              </w:rPr>
            </w:pPr>
            <w:r>
              <w:rPr>
                <w:rFonts w:hint="eastAsia"/>
                <w:color w:val="000000"/>
                <w:szCs w:val="21"/>
              </w:rPr>
              <w:t>6</w:t>
            </w:r>
          </w:p>
        </w:tc>
        <w:tc>
          <w:tcPr>
            <w:tcW w:w="776" w:type="pct"/>
            <w:tcBorders>
              <w:left w:val="single" w:sz="4" w:space="0" w:color="auto"/>
              <w:right w:val="single" w:sz="4" w:space="0" w:color="auto"/>
            </w:tcBorders>
            <w:vAlign w:val="center"/>
          </w:tcPr>
          <w:p w14:paraId="5129B6F3" w14:textId="77777777" w:rsidR="00B9179C" w:rsidRDefault="0053299E">
            <w:pPr>
              <w:spacing w:line="240" w:lineRule="auto"/>
              <w:jc w:val="center"/>
              <w:rPr>
                <w:color w:val="000000"/>
                <w:szCs w:val="21"/>
              </w:rPr>
            </w:pPr>
            <w:r>
              <w:rPr>
                <w:rFonts w:hint="eastAsia"/>
                <w:color w:val="000000"/>
                <w:szCs w:val="21"/>
              </w:rPr>
              <w:t>合同类型及定价方式</w:t>
            </w:r>
          </w:p>
        </w:tc>
        <w:tc>
          <w:tcPr>
            <w:tcW w:w="3714" w:type="pct"/>
            <w:tcBorders>
              <w:top w:val="single" w:sz="4" w:space="0" w:color="auto"/>
              <w:left w:val="single" w:sz="4" w:space="0" w:color="auto"/>
              <w:bottom w:val="single" w:sz="4" w:space="0" w:color="auto"/>
              <w:right w:val="single" w:sz="4" w:space="0" w:color="auto"/>
            </w:tcBorders>
            <w:vAlign w:val="center"/>
          </w:tcPr>
          <w:p w14:paraId="485C76CC" w14:textId="77777777" w:rsidR="00B9179C" w:rsidRDefault="0053299E">
            <w:pPr>
              <w:rPr>
                <w:szCs w:val="21"/>
              </w:rPr>
            </w:pPr>
            <w:r>
              <w:rPr>
                <w:rFonts w:hint="eastAsia"/>
                <w:szCs w:val="21"/>
              </w:rPr>
              <w:t>买卖合同，固定总价。</w:t>
            </w:r>
          </w:p>
        </w:tc>
      </w:tr>
    </w:tbl>
    <w:p w14:paraId="0B41CD6D" w14:textId="77777777" w:rsidR="00B9179C" w:rsidRDefault="0053299E">
      <w:pPr>
        <w:widowControl w:val="0"/>
        <w:shd w:val="clear" w:color="auto" w:fill="auto"/>
        <w:tabs>
          <w:tab w:val="clear" w:pos="426"/>
        </w:tabs>
        <w:adjustRightInd/>
        <w:snapToGrid/>
        <w:spacing w:beforeLines="50" w:before="231" w:line="300" w:lineRule="auto"/>
        <w:ind w:firstLineChars="200" w:firstLine="422"/>
        <w:rPr>
          <w:rFonts w:cs="Times New Roman"/>
          <w:kern w:val="2"/>
          <w:szCs w:val="21"/>
        </w:rPr>
      </w:pPr>
      <w:r>
        <w:rPr>
          <w:rFonts w:cs="Times New Roman" w:hint="eastAsia"/>
          <w:b/>
          <w:kern w:val="2"/>
          <w:szCs w:val="21"/>
        </w:rPr>
        <w:t>备注：商务</w:t>
      </w:r>
      <w:r>
        <w:rPr>
          <w:rFonts w:cs="Times New Roman"/>
          <w:b/>
          <w:kern w:val="2"/>
          <w:szCs w:val="21"/>
        </w:rPr>
        <w:t>要求分为一般</w:t>
      </w:r>
      <w:r>
        <w:rPr>
          <w:rFonts w:cs="Times New Roman" w:hint="eastAsia"/>
          <w:b/>
          <w:kern w:val="2"/>
          <w:szCs w:val="21"/>
        </w:rPr>
        <w:t>商务</w:t>
      </w:r>
      <w:r>
        <w:rPr>
          <w:rFonts w:cs="Times New Roman"/>
          <w:b/>
          <w:kern w:val="2"/>
          <w:szCs w:val="21"/>
        </w:rPr>
        <w:t>要求、重要</w:t>
      </w:r>
      <w:r>
        <w:rPr>
          <w:rFonts w:cs="Times New Roman" w:hint="eastAsia"/>
          <w:b/>
          <w:kern w:val="2"/>
          <w:szCs w:val="21"/>
        </w:rPr>
        <w:t>商务</w:t>
      </w:r>
      <w:r>
        <w:rPr>
          <w:rFonts w:cs="Times New Roman"/>
          <w:b/>
          <w:kern w:val="2"/>
          <w:szCs w:val="21"/>
        </w:rPr>
        <w:t>要求（以“▲”标注）和实质性</w:t>
      </w:r>
      <w:r>
        <w:rPr>
          <w:rFonts w:cs="Times New Roman" w:hint="eastAsia"/>
          <w:b/>
          <w:kern w:val="2"/>
          <w:szCs w:val="21"/>
        </w:rPr>
        <w:t>商务</w:t>
      </w:r>
      <w:r>
        <w:rPr>
          <w:rFonts w:cs="Times New Roman"/>
          <w:b/>
          <w:kern w:val="2"/>
          <w:szCs w:val="21"/>
        </w:rPr>
        <w:t>要求（以</w:t>
      </w:r>
      <w:proofErr w:type="gramStart"/>
      <w:r>
        <w:rPr>
          <w:rFonts w:cs="Times New Roman"/>
          <w:b/>
          <w:kern w:val="2"/>
          <w:szCs w:val="21"/>
        </w:rPr>
        <w:t>”</w:t>
      </w:r>
      <w:proofErr w:type="gramEnd"/>
      <w:r>
        <w:rPr>
          <w:rFonts w:cs="Times New Roman"/>
          <w:b/>
          <w:kern w:val="2"/>
          <w:szCs w:val="21"/>
        </w:rPr>
        <w:t>★</w:t>
      </w:r>
      <w:proofErr w:type="gramStart"/>
      <w:r>
        <w:rPr>
          <w:rFonts w:cs="Times New Roman"/>
          <w:b/>
          <w:kern w:val="2"/>
          <w:szCs w:val="21"/>
        </w:rPr>
        <w:t>”</w:t>
      </w:r>
      <w:proofErr w:type="gramEnd"/>
      <w:r>
        <w:rPr>
          <w:rFonts w:cs="Times New Roman"/>
          <w:b/>
          <w:kern w:val="2"/>
          <w:szCs w:val="21"/>
        </w:rPr>
        <w:t>标注）。一般商务要求和重要商务要求若出现不响应或负偏离，其综合评分的相关分数将予以扣减，但不作为投标无效条款。实质性商务要求（以</w:t>
      </w:r>
      <w:proofErr w:type="gramStart"/>
      <w:r>
        <w:rPr>
          <w:rFonts w:cs="Times New Roman"/>
          <w:b/>
          <w:kern w:val="2"/>
          <w:szCs w:val="21"/>
        </w:rPr>
        <w:t>”</w:t>
      </w:r>
      <w:proofErr w:type="gramEnd"/>
      <w:r>
        <w:rPr>
          <w:rFonts w:cs="Times New Roman"/>
          <w:b/>
          <w:kern w:val="2"/>
          <w:szCs w:val="21"/>
        </w:rPr>
        <w:t>★</w:t>
      </w:r>
      <w:proofErr w:type="gramStart"/>
      <w:r>
        <w:rPr>
          <w:rFonts w:cs="Times New Roman"/>
          <w:b/>
          <w:kern w:val="2"/>
          <w:szCs w:val="21"/>
        </w:rPr>
        <w:t>”</w:t>
      </w:r>
      <w:proofErr w:type="gramEnd"/>
      <w:r>
        <w:rPr>
          <w:rFonts w:cs="Times New Roman"/>
          <w:b/>
          <w:kern w:val="2"/>
          <w:szCs w:val="21"/>
        </w:rPr>
        <w:t>标注）若出现不响应或任何一项负偏离，将导致投标无效。</w:t>
      </w:r>
    </w:p>
    <w:p w14:paraId="76727927" w14:textId="77777777" w:rsidR="00B9179C" w:rsidRDefault="0053299E">
      <w:pPr>
        <w:shd w:val="clear" w:color="auto" w:fill="auto"/>
        <w:tabs>
          <w:tab w:val="clear" w:pos="426"/>
        </w:tabs>
        <w:adjustRightInd/>
        <w:snapToGrid/>
        <w:spacing w:line="240" w:lineRule="auto"/>
        <w:jc w:val="left"/>
        <w:rPr>
          <w:rFonts w:ascii="Times New Roman" w:hAnsi="Times New Roman" w:cs="Times New Roman"/>
          <w:kern w:val="2"/>
        </w:rPr>
      </w:pPr>
      <w:r>
        <w:br w:type="page"/>
      </w:r>
    </w:p>
    <w:p w14:paraId="209ED3F7" w14:textId="77777777" w:rsidR="00B9179C" w:rsidRDefault="0053299E">
      <w:pPr>
        <w:numPr>
          <w:ilvl w:val="0"/>
          <w:numId w:val="4"/>
        </w:numPr>
        <w:adjustRightInd/>
        <w:snapToGrid/>
        <w:ind w:left="0" w:firstLine="0"/>
        <w:jc w:val="left"/>
        <w:outlineLvl w:val="2"/>
        <w:rPr>
          <w:b/>
          <w:sz w:val="24"/>
        </w:rPr>
      </w:pPr>
      <w:r>
        <w:rPr>
          <w:rFonts w:hint="eastAsia"/>
          <w:b/>
          <w:sz w:val="24"/>
        </w:rPr>
        <w:lastRenderedPageBreak/>
        <w:t>样品要求</w:t>
      </w:r>
    </w:p>
    <w:p w14:paraId="08367BE2" w14:textId="77777777" w:rsidR="00B9179C" w:rsidRPr="00DE139E" w:rsidRDefault="0053299E">
      <w:pPr>
        <w:widowControl w:val="0"/>
        <w:ind w:firstLineChars="200" w:firstLine="422"/>
        <w:rPr>
          <w:b/>
          <w:bCs/>
          <w:szCs w:val="18"/>
        </w:rPr>
      </w:pPr>
      <w:r w:rsidRPr="00DE139E">
        <w:rPr>
          <w:rFonts w:hint="eastAsia"/>
          <w:b/>
          <w:bCs/>
          <w:szCs w:val="18"/>
        </w:rPr>
        <w:t>（一）一般性规定和要求</w:t>
      </w:r>
    </w:p>
    <w:p w14:paraId="2D3B35B7" w14:textId="77777777" w:rsidR="00B9179C" w:rsidRDefault="0053299E">
      <w:pPr>
        <w:widowControl w:val="0"/>
        <w:ind w:firstLineChars="200" w:firstLine="420"/>
        <w:rPr>
          <w:szCs w:val="18"/>
        </w:rPr>
      </w:pPr>
      <w:r>
        <w:rPr>
          <w:rFonts w:hint="eastAsia"/>
          <w:szCs w:val="18"/>
        </w:rPr>
        <w:t>1、投标样品上必须标注“项目名称及项目编号、样品编号、样品名称”等信息。</w:t>
      </w:r>
    </w:p>
    <w:p w14:paraId="53887230" w14:textId="77777777" w:rsidR="00B9179C" w:rsidRDefault="0053299E">
      <w:pPr>
        <w:widowControl w:val="0"/>
        <w:ind w:firstLineChars="200" w:firstLine="422"/>
        <w:rPr>
          <w:b/>
          <w:szCs w:val="18"/>
        </w:rPr>
      </w:pPr>
      <w:r>
        <w:rPr>
          <w:rFonts w:hint="eastAsia"/>
          <w:b/>
          <w:szCs w:val="18"/>
        </w:rPr>
        <w:t>2、样品递交签到：</w:t>
      </w:r>
    </w:p>
    <w:p w14:paraId="34918AEF" w14:textId="77777777" w:rsidR="00B9179C" w:rsidRDefault="0053299E">
      <w:pPr>
        <w:widowControl w:val="0"/>
        <w:ind w:firstLineChars="200" w:firstLine="422"/>
        <w:rPr>
          <w:b/>
          <w:bCs/>
          <w:color w:val="FF0000"/>
          <w:kern w:val="2"/>
          <w:szCs w:val="21"/>
        </w:rPr>
      </w:pPr>
      <w:r>
        <w:rPr>
          <w:rFonts w:hint="eastAsia"/>
          <w:b/>
          <w:bCs/>
          <w:kern w:val="2"/>
          <w:szCs w:val="21"/>
        </w:rPr>
        <w:t>投标供应商授权人需在本项目投标截止时间前，提供法定代表人证明书（盖公章）、法定代表人授权委托书（盖公章）、授权委托人身份证原件和复印件、样品清单（加盖公章），到公告中指定截标地点，按工作人员指引进行样品递交签到。</w:t>
      </w:r>
    </w:p>
    <w:p w14:paraId="4E8BB117" w14:textId="77777777" w:rsidR="00B9179C" w:rsidRDefault="0053299E">
      <w:pPr>
        <w:widowControl w:val="0"/>
        <w:ind w:firstLineChars="200" w:firstLine="422"/>
        <w:rPr>
          <w:b/>
          <w:bCs/>
          <w:kern w:val="2"/>
          <w:szCs w:val="21"/>
        </w:rPr>
      </w:pPr>
      <w:r>
        <w:rPr>
          <w:rFonts w:hint="eastAsia"/>
          <w:b/>
          <w:bCs/>
          <w:kern w:val="2"/>
          <w:szCs w:val="21"/>
        </w:rPr>
        <w:t>特别注意事项：（1）上述资料提供不齐全的，不予签到；（2）本项目投标截止时间后，不再受理签到。</w:t>
      </w:r>
    </w:p>
    <w:p w14:paraId="60159705" w14:textId="77777777" w:rsidR="00B9179C" w:rsidRDefault="0053299E">
      <w:pPr>
        <w:widowControl w:val="0"/>
        <w:ind w:firstLineChars="200" w:firstLine="420"/>
        <w:rPr>
          <w:szCs w:val="18"/>
        </w:rPr>
      </w:pPr>
      <w:r>
        <w:rPr>
          <w:rFonts w:hint="eastAsia"/>
          <w:szCs w:val="18"/>
        </w:rPr>
        <w:t xml:space="preserve">3、投标样品接收必须进行身份核对、样品核对、登记确认、顺序编号。 </w:t>
      </w:r>
    </w:p>
    <w:p w14:paraId="374F8896" w14:textId="77777777" w:rsidR="00B9179C" w:rsidRDefault="0053299E">
      <w:pPr>
        <w:widowControl w:val="0"/>
        <w:ind w:firstLineChars="200" w:firstLine="420"/>
        <w:rPr>
          <w:szCs w:val="18"/>
        </w:rPr>
      </w:pPr>
      <w:r>
        <w:rPr>
          <w:rFonts w:hint="eastAsia"/>
          <w:szCs w:val="18"/>
        </w:rPr>
        <w:t>（1）身份核对。代理机构</w:t>
      </w:r>
      <w:r>
        <w:rPr>
          <w:rFonts w:hint="eastAsia"/>
          <w:bCs/>
          <w:kern w:val="2"/>
          <w:szCs w:val="21"/>
        </w:rPr>
        <w:t>工作人员</w:t>
      </w:r>
      <w:r>
        <w:rPr>
          <w:rFonts w:hint="eastAsia"/>
          <w:szCs w:val="18"/>
        </w:rPr>
        <w:t>核对投标供应商授权委托人提供的“法定代表人证明书（盖公章）、法定代表人授权委托书（盖公章）、授权委托人身份证原件和复印件”。资料不齐全的，不得接收投标样品。</w:t>
      </w:r>
    </w:p>
    <w:p w14:paraId="0137C04E" w14:textId="77777777" w:rsidR="00B9179C" w:rsidRDefault="0053299E">
      <w:pPr>
        <w:widowControl w:val="0"/>
        <w:ind w:firstLineChars="200" w:firstLine="420"/>
        <w:rPr>
          <w:szCs w:val="18"/>
        </w:rPr>
      </w:pPr>
      <w:r>
        <w:rPr>
          <w:rFonts w:hint="eastAsia"/>
          <w:szCs w:val="18"/>
        </w:rPr>
        <w:t>（2）样品核对。采购代理机构</w:t>
      </w:r>
      <w:r>
        <w:rPr>
          <w:rFonts w:hint="eastAsia"/>
          <w:bCs/>
          <w:kern w:val="2"/>
          <w:szCs w:val="21"/>
        </w:rPr>
        <w:t>工作人员</w:t>
      </w:r>
      <w:r>
        <w:rPr>
          <w:rFonts w:hint="eastAsia"/>
          <w:szCs w:val="18"/>
        </w:rPr>
        <w:t>将投标样品与投标供应商提供的《样品清单》（盖公章）进行一一核对。有不一致的或损坏情况的，将要求供应商授权委托人在《样品清单》上注明。</w:t>
      </w:r>
    </w:p>
    <w:p w14:paraId="52D933B2" w14:textId="77777777" w:rsidR="00B9179C" w:rsidRDefault="0053299E">
      <w:pPr>
        <w:widowControl w:val="0"/>
        <w:ind w:firstLineChars="200" w:firstLine="420"/>
        <w:rPr>
          <w:szCs w:val="18"/>
        </w:rPr>
      </w:pPr>
      <w:r>
        <w:rPr>
          <w:rFonts w:hint="eastAsia"/>
          <w:szCs w:val="18"/>
        </w:rPr>
        <w:t>（3）登记确认。在完成身份核对及样品核对后，投标供应商授权委托人必须在《样品接收登记表》上登记确认。</w:t>
      </w:r>
    </w:p>
    <w:p w14:paraId="71A118D1" w14:textId="77777777" w:rsidR="00B9179C" w:rsidRDefault="0053299E">
      <w:pPr>
        <w:widowControl w:val="0"/>
        <w:ind w:firstLineChars="200" w:firstLine="420"/>
        <w:rPr>
          <w:szCs w:val="18"/>
        </w:rPr>
      </w:pPr>
      <w:r>
        <w:rPr>
          <w:rFonts w:hint="eastAsia"/>
          <w:szCs w:val="18"/>
        </w:rPr>
        <w:t>（4）顺序编号。采购代理机构</w:t>
      </w:r>
      <w:r>
        <w:rPr>
          <w:rFonts w:hint="eastAsia"/>
          <w:bCs/>
          <w:kern w:val="2"/>
          <w:szCs w:val="21"/>
        </w:rPr>
        <w:t>工作人员</w:t>
      </w:r>
      <w:r>
        <w:rPr>
          <w:rFonts w:hint="eastAsia"/>
          <w:szCs w:val="18"/>
        </w:rPr>
        <w:t>按投标样品接收的先后顺序进行编号。</w:t>
      </w:r>
    </w:p>
    <w:p w14:paraId="4C41F778" w14:textId="77777777" w:rsidR="00B9179C" w:rsidRDefault="0053299E">
      <w:pPr>
        <w:widowControl w:val="0"/>
        <w:ind w:firstLineChars="200" w:firstLine="420"/>
        <w:rPr>
          <w:szCs w:val="18"/>
        </w:rPr>
      </w:pPr>
      <w:r>
        <w:rPr>
          <w:rFonts w:hint="eastAsia"/>
          <w:szCs w:val="18"/>
        </w:rPr>
        <w:t>4、采购代理机构</w:t>
      </w:r>
      <w:r>
        <w:rPr>
          <w:rFonts w:hint="eastAsia"/>
          <w:bCs/>
          <w:kern w:val="2"/>
          <w:szCs w:val="21"/>
        </w:rPr>
        <w:t>工作人员</w:t>
      </w:r>
      <w:r>
        <w:rPr>
          <w:rFonts w:hint="eastAsia"/>
          <w:szCs w:val="18"/>
        </w:rPr>
        <w:t>负责组织投标样品摆样，指引供应商授权委托人将投标样品搬运到指定地点摆放、拆除包装，按要求摆放整齐。完成样品摆样后，供应商授权委托人应及时立场，不得在摆样现场滞留。</w:t>
      </w:r>
    </w:p>
    <w:p w14:paraId="19BFA604" w14:textId="77777777" w:rsidR="00B9179C" w:rsidRDefault="0053299E">
      <w:pPr>
        <w:widowControl w:val="0"/>
        <w:ind w:firstLineChars="200" w:firstLine="420"/>
        <w:rPr>
          <w:szCs w:val="18"/>
        </w:rPr>
      </w:pPr>
      <w:r>
        <w:rPr>
          <w:rFonts w:hint="eastAsia"/>
          <w:szCs w:val="18"/>
        </w:rPr>
        <w:t>5、样品的退回：（1）未中标的供应商投标样品，采购代理机构</w:t>
      </w:r>
      <w:r>
        <w:rPr>
          <w:rFonts w:hint="eastAsia"/>
          <w:bCs/>
          <w:kern w:val="2"/>
          <w:szCs w:val="21"/>
        </w:rPr>
        <w:t>工作人员</w:t>
      </w:r>
      <w:r>
        <w:rPr>
          <w:rFonts w:hint="eastAsia"/>
          <w:szCs w:val="18"/>
        </w:rPr>
        <w:t>将按规定进行通知，并要求供应商授权委托人在接收到通知后的三个工作日内凭身份证及样品受理回执原件办理退回手续。（2）中标的供应商投标样品，采购代理机构</w:t>
      </w:r>
      <w:r>
        <w:rPr>
          <w:rFonts w:hint="eastAsia"/>
          <w:bCs/>
          <w:kern w:val="2"/>
          <w:szCs w:val="21"/>
        </w:rPr>
        <w:t>工作人员</w:t>
      </w:r>
      <w:r>
        <w:rPr>
          <w:rFonts w:hint="eastAsia"/>
          <w:szCs w:val="18"/>
        </w:rPr>
        <w:t>将按规定进行通知，并要求采购人代表在中标通知书发放后三个工作日内凭中标通知书复印件及身份证原件办理领取手续。</w:t>
      </w:r>
    </w:p>
    <w:p w14:paraId="68509EC0" w14:textId="77777777" w:rsidR="00B9179C" w:rsidRDefault="0053299E">
      <w:pPr>
        <w:widowControl w:val="0"/>
        <w:ind w:firstLineChars="200" w:firstLine="420"/>
        <w:rPr>
          <w:szCs w:val="18"/>
        </w:rPr>
      </w:pPr>
      <w:r>
        <w:rPr>
          <w:rFonts w:hint="eastAsia"/>
          <w:szCs w:val="18"/>
        </w:rPr>
        <w:t>投标样品移交时，采购代理机构</w:t>
      </w:r>
      <w:r>
        <w:rPr>
          <w:rFonts w:hint="eastAsia"/>
          <w:bCs/>
          <w:kern w:val="2"/>
          <w:szCs w:val="21"/>
        </w:rPr>
        <w:t>工作人员</w:t>
      </w:r>
      <w:r>
        <w:rPr>
          <w:rFonts w:hint="eastAsia"/>
          <w:szCs w:val="18"/>
        </w:rPr>
        <w:t>将再次核对供应商授权委托人或采购人代表身份、核对《样品清单》，签字确认后并取走样品。</w:t>
      </w:r>
    </w:p>
    <w:p w14:paraId="77E70789" w14:textId="77777777" w:rsidR="00B9179C" w:rsidRDefault="0053299E">
      <w:pPr>
        <w:widowControl w:val="0"/>
        <w:ind w:firstLineChars="200" w:firstLine="420"/>
        <w:rPr>
          <w:szCs w:val="18"/>
        </w:rPr>
      </w:pPr>
      <w:r>
        <w:rPr>
          <w:rFonts w:hint="eastAsia"/>
          <w:szCs w:val="18"/>
        </w:rPr>
        <w:t>6、未能及时退回的样品的处理：</w:t>
      </w:r>
    </w:p>
    <w:p w14:paraId="75190029" w14:textId="77777777" w:rsidR="00B9179C" w:rsidRDefault="0053299E">
      <w:pPr>
        <w:widowControl w:val="0"/>
        <w:ind w:firstLineChars="200" w:firstLine="420"/>
        <w:rPr>
          <w:szCs w:val="18"/>
        </w:rPr>
      </w:pPr>
      <w:r>
        <w:rPr>
          <w:rFonts w:hint="eastAsia"/>
          <w:szCs w:val="18"/>
        </w:rPr>
        <w:t>（1）未中标供应商未在规定时间内（一般为项目完成评审后三个工作日，以采购代理机构</w:t>
      </w:r>
      <w:r>
        <w:rPr>
          <w:rFonts w:hint="eastAsia"/>
          <w:bCs/>
          <w:kern w:val="2"/>
          <w:szCs w:val="21"/>
        </w:rPr>
        <w:t>工作人员的通知为准</w:t>
      </w:r>
      <w:r>
        <w:rPr>
          <w:rFonts w:hint="eastAsia"/>
          <w:szCs w:val="18"/>
        </w:rPr>
        <w:t>）内取回投标样品的，视为放弃取回，采购代理机构</w:t>
      </w:r>
      <w:r>
        <w:rPr>
          <w:rFonts w:hint="eastAsia"/>
          <w:bCs/>
          <w:kern w:val="2"/>
          <w:szCs w:val="21"/>
        </w:rPr>
        <w:t>工作人员</w:t>
      </w:r>
      <w:r>
        <w:rPr>
          <w:rFonts w:hint="eastAsia"/>
          <w:szCs w:val="18"/>
        </w:rPr>
        <w:t>将定期清理。</w:t>
      </w:r>
    </w:p>
    <w:p w14:paraId="5B282C97" w14:textId="77777777" w:rsidR="00B9179C" w:rsidRDefault="0053299E">
      <w:pPr>
        <w:widowControl w:val="0"/>
        <w:ind w:firstLineChars="200" w:firstLine="420"/>
        <w:rPr>
          <w:szCs w:val="18"/>
        </w:rPr>
      </w:pPr>
      <w:r>
        <w:rPr>
          <w:rFonts w:hint="eastAsia"/>
          <w:szCs w:val="18"/>
        </w:rPr>
        <w:t>（2）采购人未在规定时间内（中标通知书发放后三个工作日内）内领取中标供应商投标样品的，采购代理机构</w:t>
      </w:r>
      <w:r>
        <w:rPr>
          <w:rFonts w:hint="eastAsia"/>
          <w:bCs/>
          <w:kern w:val="2"/>
          <w:szCs w:val="21"/>
        </w:rPr>
        <w:t>工作人员</w:t>
      </w:r>
      <w:r>
        <w:rPr>
          <w:rFonts w:hint="eastAsia"/>
          <w:szCs w:val="18"/>
        </w:rPr>
        <w:t>将发函或电话敦促。对于拒不领取的中标样品，视同采购人放弃取回，采购代理机构</w:t>
      </w:r>
      <w:r>
        <w:rPr>
          <w:rFonts w:hint="eastAsia"/>
          <w:bCs/>
          <w:kern w:val="2"/>
          <w:szCs w:val="21"/>
        </w:rPr>
        <w:t>工作人员</w:t>
      </w:r>
      <w:r>
        <w:rPr>
          <w:rFonts w:hint="eastAsia"/>
          <w:szCs w:val="18"/>
        </w:rPr>
        <w:t>将定期清理。</w:t>
      </w:r>
    </w:p>
    <w:p w14:paraId="2F4374E6" w14:textId="77777777" w:rsidR="00B9179C" w:rsidRDefault="00B9179C">
      <w:pPr>
        <w:widowControl w:val="0"/>
        <w:ind w:firstLineChars="200" w:firstLine="422"/>
        <w:rPr>
          <w:b/>
          <w:color w:val="FF0000"/>
          <w:szCs w:val="18"/>
        </w:rPr>
      </w:pPr>
    </w:p>
    <w:p w14:paraId="49E85F70" w14:textId="77777777" w:rsidR="00B9179C" w:rsidRDefault="0053299E">
      <w:pPr>
        <w:widowControl w:val="0"/>
        <w:ind w:firstLineChars="200" w:firstLine="422"/>
        <w:rPr>
          <w:b/>
          <w:color w:val="000000" w:themeColor="text1"/>
          <w:szCs w:val="18"/>
        </w:rPr>
      </w:pPr>
      <w:r>
        <w:rPr>
          <w:rFonts w:hint="eastAsia"/>
          <w:b/>
          <w:color w:val="000000" w:themeColor="text1"/>
          <w:szCs w:val="18"/>
        </w:rPr>
        <w:t>（二）样品清单：</w:t>
      </w:r>
    </w:p>
    <w:tbl>
      <w:tblPr>
        <w:tblW w:w="6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126"/>
        <w:gridCol w:w="1134"/>
        <w:gridCol w:w="992"/>
        <w:gridCol w:w="1092"/>
      </w:tblGrid>
      <w:tr w:rsidR="00B9179C" w14:paraId="5DA1A1DA" w14:textId="77777777">
        <w:trPr>
          <w:jc w:val="center"/>
        </w:trPr>
        <w:tc>
          <w:tcPr>
            <w:tcW w:w="846" w:type="dxa"/>
            <w:vAlign w:val="center"/>
          </w:tcPr>
          <w:p w14:paraId="72A23B41" w14:textId="77777777" w:rsidR="00B9179C" w:rsidRDefault="0053299E">
            <w:pPr>
              <w:widowControl w:val="0"/>
              <w:jc w:val="center"/>
              <w:rPr>
                <w:b/>
                <w:bCs/>
                <w:snapToGrid w:val="0"/>
                <w:color w:val="000000" w:themeColor="text1"/>
                <w:szCs w:val="21"/>
              </w:rPr>
            </w:pPr>
            <w:r>
              <w:rPr>
                <w:rFonts w:hint="eastAsia"/>
                <w:b/>
                <w:bCs/>
                <w:snapToGrid w:val="0"/>
                <w:color w:val="000000" w:themeColor="text1"/>
                <w:szCs w:val="21"/>
              </w:rPr>
              <w:t>序号</w:t>
            </w:r>
          </w:p>
        </w:tc>
        <w:tc>
          <w:tcPr>
            <w:tcW w:w="2126" w:type="dxa"/>
            <w:vAlign w:val="center"/>
          </w:tcPr>
          <w:p w14:paraId="54C81836" w14:textId="77777777" w:rsidR="00B9179C" w:rsidRDefault="0053299E">
            <w:pPr>
              <w:widowControl w:val="0"/>
              <w:jc w:val="center"/>
              <w:rPr>
                <w:b/>
                <w:bCs/>
                <w:snapToGrid w:val="0"/>
                <w:color w:val="000000" w:themeColor="text1"/>
                <w:szCs w:val="21"/>
              </w:rPr>
            </w:pPr>
            <w:r>
              <w:rPr>
                <w:rFonts w:hint="eastAsia"/>
                <w:b/>
                <w:bCs/>
                <w:snapToGrid w:val="0"/>
                <w:color w:val="000000" w:themeColor="text1"/>
                <w:szCs w:val="21"/>
              </w:rPr>
              <w:t>名称</w:t>
            </w:r>
          </w:p>
        </w:tc>
        <w:tc>
          <w:tcPr>
            <w:tcW w:w="1134" w:type="dxa"/>
            <w:vAlign w:val="center"/>
          </w:tcPr>
          <w:p w14:paraId="1B55A32A" w14:textId="77777777" w:rsidR="00B9179C" w:rsidRDefault="0053299E">
            <w:pPr>
              <w:widowControl w:val="0"/>
              <w:jc w:val="center"/>
              <w:rPr>
                <w:b/>
                <w:bCs/>
                <w:snapToGrid w:val="0"/>
                <w:color w:val="000000" w:themeColor="text1"/>
                <w:szCs w:val="21"/>
              </w:rPr>
            </w:pPr>
            <w:r>
              <w:rPr>
                <w:rFonts w:hint="eastAsia"/>
                <w:b/>
                <w:bCs/>
                <w:snapToGrid w:val="0"/>
                <w:color w:val="000000" w:themeColor="text1"/>
                <w:szCs w:val="21"/>
              </w:rPr>
              <w:t>数量</w:t>
            </w:r>
          </w:p>
        </w:tc>
        <w:tc>
          <w:tcPr>
            <w:tcW w:w="992" w:type="dxa"/>
          </w:tcPr>
          <w:p w14:paraId="3F614A0A" w14:textId="77777777" w:rsidR="00B9179C" w:rsidRDefault="0053299E">
            <w:pPr>
              <w:widowControl w:val="0"/>
              <w:jc w:val="center"/>
              <w:rPr>
                <w:b/>
                <w:bCs/>
                <w:snapToGrid w:val="0"/>
                <w:color w:val="000000" w:themeColor="text1"/>
                <w:szCs w:val="21"/>
              </w:rPr>
            </w:pPr>
            <w:r>
              <w:rPr>
                <w:rFonts w:hint="eastAsia"/>
                <w:b/>
                <w:bCs/>
                <w:snapToGrid w:val="0"/>
                <w:color w:val="000000" w:themeColor="text1"/>
                <w:szCs w:val="21"/>
              </w:rPr>
              <w:t>单位</w:t>
            </w:r>
          </w:p>
        </w:tc>
        <w:tc>
          <w:tcPr>
            <w:tcW w:w="1092" w:type="dxa"/>
          </w:tcPr>
          <w:p w14:paraId="12623BED" w14:textId="77777777" w:rsidR="00B9179C" w:rsidRDefault="0053299E">
            <w:pPr>
              <w:widowControl w:val="0"/>
              <w:jc w:val="center"/>
              <w:rPr>
                <w:b/>
                <w:bCs/>
                <w:snapToGrid w:val="0"/>
                <w:color w:val="000000" w:themeColor="text1"/>
                <w:szCs w:val="21"/>
              </w:rPr>
            </w:pPr>
            <w:r>
              <w:rPr>
                <w:rFonts w:hint="eastAsia"/>
                <w:b/>
                <w:bCs/>
                <w:snapToGrid w:val="0"/>
                <w:color w:val="000000" w:themeColor="text1"/>
                <w:szCs w:val="21"/>
              </w:rPr>
              <w:t>规格</w:t>
            </w:r>
          </w:p>
        </w:tc>
      </w:tr>
      <w:tr w:rsidR="00B9179C" w14:paraId="5D9D7176" w14:textId="77777777">
        <w:trPr>
          <w:trHeight w:val="730"/>
          <w:jc w:val="center"/>
        </w:trPr>
        <w:tc>
          <w:tcPr>
            <w:tcW w:w="846" w:type="dxa"/>
            <w:vAlign w:val="center"/>
          </w:tcPr>
          <w:p w14:paraId="1CCB0F39" w14:textId="77777777" w:rsidR="00B9179C" w:rsidRDefault="0053299E">
            <w:pPr>
              <w:widowControl w:val="0"/>
              <w:jc w:val="center"/>
              <w:rPr>
                <w:b/>
                <w:bCs/>
                <w:snapToGrid w:val="0"/>
                <w:color w:val="000000" w:themeColor="text1"/>
                <w:szCs w:val="21"/>
              </w:rPr>
            </w:pPr>
            <w:r>
              <w:rPr>
                <w:rFonts w:hint="eastAsia"/>
                <w:b/>
                <w:bCs/>
                <w:snapToGrid w:val="0"/>
                <w:color w:val="000000" w:themeColor="text1"/>
                <w:szCs w:val="21"/>
              </w:rPr>
              <w:t>1</w:t>
            </w:r>
          </w:p>
        </w:tc>
        <w:tc>
          <w:tcPr>
            <w:tcW w:w="2126" w:type="dxa"/>
            <w:vAlign w:val="center"/>
          </w:tcPr>
          <w:p w14:paraId="3513CE2E" w14:textId="77777777" w:rsidR="00B9179C" w:rsidRDefault="00B9179C">
            <w:pPr>
              <w:widowControl w:val="0"/>
              <w:jc w:val="center"/>
              <w:rPr>
                <w:b/>
                <w:color w:val="FF0000"/>
                <w:kern w:val="2"/>
              </w:rPr>
            </w:pPr>
          </w:p>
        </w:tc>
        <w:tc>
          <w:tcPr>
            <w:tcW w:w="3218" w:type="dxa"/>
            <w:gridSpan w:val="3"/>
            <w:vAlign w:val="center"/>
          </w:tcPr>
          <w:p w14:paraId="53D997B2" w14:textId="77777777" w:rsidR="00B9179C" w:rsidRDefault="00B9179C">
            <w:pPr>
              <w:widowControl w:val="0"/>
              <w:jc w:val="center"/>
              <w:rPr>
                <w:b/>
                <w:color w:val="FF0000"/>
                <w:kern w:val="2"/>
              </w:rPr>
            </w:pPr>
          </w:p>
        </w:tc>
      </w:tr>
      <w:tr w:rsidR="00B9179C" w14:paraId="6C84C159" w14:textId="77777777">
        <w:trPr>
          <w:trHeight w:val="639"/>
          <w:jc w:val="center"/>
        </w:trPr>
        <w:tc>
          <w:tcPr>
            <w:tcW w:w="846" w:type="dxa"/>
            <w:vAlign w:val="center"/>
          </w:tcPr>
          <w:p w14:paraId="7C16A7FC" w14:textId="77777777" w:rsidR="00B9179C" w:rsidRDefault="0053299E">
            <w:pPr>
              <w:widowControl w:val="0"/>
              <w:ind w:firstLineChars="100" w:firstLine="211"/>
              <w:rPr>
                <w:b/>
                <w:bCs/>
                <w:snapToGrid w:val="0"/>
                <w:color w:val="000000" w:themeColor="text1"/>
                <w:szCs w:val="21"/>
              </w:rPr>
            </w:pPr>
            <w:r>
              <w:rPr>
                <w:rFonts w:hint="eastAsia"/>
                <w:b/>
                <w:bCs/>
                <w:snapToGrid w:val="0"/>
                <w:color w:val="000000" w:themeColor="text1"/>
                <w:szCs w:val="21"/>
              </w:rPr>
              <w:t>2</w:t>
            </w:r>
          </w:p>
        </w:tc>
        <w:tc>
          <w:tcPr>
            <w:tcW w:w="2126" w:type="dxa"/>
            <w:vAlign w:val="center"/>
          </w:tcPr>
          <w:p w14:paraId="0C3772E0" w14:textId="77777777" w:rsidR="00B9179C" w:rsidRDefault="00B9179C">
            <w:pPr>
              <w:widowControl w:val="0"/>
              <w:jc w:val="center"/>
              <w:rPr>
                <w:b/>
                <w:color w:val="FF0000"/>
                <w:kern w:val="2"/>
              </w:rPr>
            </w:pPr>
          </w:p>
        </w:tc>
        <w:tc>
          <w:tcPr>
            <w:tcW w:w="3218" w:type="dxa"/>
            <w:gridSpan w:val="3"/>
            <w:vAlign w:val="center"/>
          </w:tcPr>
          <w:p w14:paraId="463EA675" w14:textId="77777777" w:rsidR="00B9179C" w:rsidRDefault="00B9179C">
            <w:pPr>
              <w:widowControl w:val="0"/>
              <w:jc w:val="center"/>
              <w:rPr>
                <w:b/>
                <w:color w:val="FF0000"/>
                <w:kern w:val="2"/>
              </w:rPr>
            </w:pPr>
          </w:p>
        </w:tc>
      </w:tr>
    </w:tbl>
    <w:p w14:paraId="3BFA7449" w14:textId="77777777" w:rsidR="00B9179C" w:rsidRDefault="00B9179C">
      <w:pPr>
        <w:widowControl w:val="0"/>
        <w:ind w:firstLine="600"/>
        <w:rPr>
          <w:color w:val="000000" w:themeColor="text1"/>
          <w:kern w:val="2"/>
          <w:szCs w:val="21"/>
        </w:rPr>
      </w:pPr>
    </w:p>
    <w:p w14:paraId="124BDF3A" w14:textId="77777777" w:rsidR="00B9179C" w:rsidRDefault="0053299E">
      <w:pPr>
        <w:widowControl w:val="0"/>
        <w:rPr>
          <w:kern w:val="2"/>
          <w:szCs w:val="21"/>
        </w:rPr>
      </w:pPr>
      <w:r>
        <w:rPr>
          <w:rFonts w:hint="eastAsia"/>
          <w:kern w:val="2"/>
          <w:szCs w:val="21"/>
        </w:rPr>
        <w:t>备注：投标样品将作为验收产品的主要依据之一。</w:t>
      </w:r>
    </w:p>
    <w:p w14:paraId="03BF6B39" w14:textId="77777777" w:rsidR="00B9179C" w:rsidRDefault="0053299E">
      <w:pPr>
        <w:numPr>
          <w:ilvl w:val="0"/>
          <w:numId w:val="4"/>
        </w:numPr>
        <w:adjustRightInd/>
        <w:snapToGrid/>
        <w:spacing w:before="280" w:after="290" w:line="377" w:lineRule="auto"/>
        <w:jc w:val="left"/>
        <w:outlineLvl w:val="2"/>
        <w:rPr>
          <w:b/>
          <w:sz w:val="24"/>
        </w:rPr>
      </w:pPr>
      <w:r>
        <w:rPr>
          <w:rFonts w:hint="eastAsia"/>
          <w:b/>
          <w:sz w:val="24"/>
        </w:rPr>
        <w:t>政策导向</w:t>
      </w:r>
    </w:p>
    <w:p w14:paraId="61811131" w14:textId="77777777" w:rsidR="00B9179C" w:rsidRDefault="0053299E">
      <w:pPr>
        <w:widowControl w:val="0"/>
        <w:shd w:val="clear" w:color="auto" w:fill="auto"/>
        <w:tabs>
          <w:tab w:val="clear" w:pos="426"/>
        </w:tabs>
        <w:adjustRightInd/>
        <w:snapToGrid/>
        <w:spacing w:line="240" w:lineRule="auto"/>
        <w:ind w:firstLineChars="200" w:firstLine="420"/>
        <w:rPr>
          <w:kern w:val="2"/>
        </w:rPr>
      </w:pPr>
      <w:r>
        <w:rPr>
          <w:kern w:val="2"/>
        </w:rPr>
        <w:t>1.按照《国务院办公厅关于建立政府强制采购节能产品制度的通知》（国办发〔2007〕51号）、《财政部、环保总局关于环境标志产品政府采购实施的意见》（财库[2006]90号）、《关于调整优化节能产品、环境标志产品政府采购执行机制的通知》（财库〔2019〕9号）等的要求，以下产品列入政府优先采购清单，政府采购组织实施中，在技术、服务等指标满足采购需求的前提下，优先采购以下清单范围内产品：</w:t>
      </w:r>
    </w:p>
    <w:p w14:paraId="2F7D7A71" w14:textId="77777777" w:rsidR="00B9179C" w:rsidRDefault="0053299E">
      <w:pPr>
        <w:widowControl w:val="0"/>
        <w:shd w:val="clear" w:color="auto" w:fill="auto"/>
        <w:tabs>
          <w:tab w:val="clear" w:pos="426"/>
        </w:tabs>
        <w:adjustRightInd/>
        <w:snapToGrid/>
        <w:spacing w:line="240" w:lineRule="auto"/>
        <w:ind w:firstLineChars="200" w:firstLine="420"/>
        <w:rPr>
          <w:kern w:val="2"/>
        </w:rPr>
      </w:pPr>
      <w:r>
        <w:rPr>
          <w:rFonts w:hint="eastAsia"/>
          <w:kern w:val="2"/>
        </w:rPr>
        <w:t>属于政府采购节能产品、环境标志产品实施品目清单的产品，详见中国政府采购网（</w:t>
      </w:r>
      <w:r>
        <w:rPr>
          <w:kern w:val="2"/>
        </w:rPr>
        <w:t>http://www.ccgp.gov.cn/）。</w:t>
      </w:r>
    </w:p>
    <w:p w14:paraId="7BCEFB44" w14:textId="77777777" w:rsidR="00B9179C" w:rsidRDefault="0053299E">
      <w:pPr>
        <w:widowControl w:val="0"/>
        <w:shd w:val="clear" w:color="auto" w:fill="auto"/>
        <w:tabs>
          <w:tab w:val="clear" w:pos="426"/>
        </w:tabs>
        <w:adjustRightInd/>
        <w:snapToGrid/>
        <w:spacing w:line="240" w:lineRule="auto"/>
        <w:ind w:firstLineChars="200" w:firstLine="420"/>
        <w:rPr>
          <w:kern w:val="2"/>
        </w:rPr>
      </w:pPr>
      <w:r>
        <w:rPr>
          <w:rFonts w:hint="eastAsia"/>
          <w:kern w:val="2"/>
        </w:rPr>
        <w:t>进入以上清单范围的投标产品将在评标时获得竞争优势。</w:t>
      </w:r>
    </w:p>
    <w:p w14:paraId="4E8A6513" w14:textId="77777777" w:rsidR="00B9179C" w:rsidRDefault="0053299E">
      <w:pPr>
        <w:widowControl w:val="0"/>
        <w:shd w:val="clear" w:color="auto" w:fill="auto"/>
        <w:tabs>
          <w:tab w:val="clear" w:pos="426"/>
        </w:tabs>
        <w:adjustRightInd/>
        <w:snapToGrid/>
        <w:spacing w:line="240" w:lineRule="auto"/>
        <w:ind w:firstLineChars="200" w:firstLine="420"/>
        <w:rPr>
          <w:kern w:val="2"/>
        </w:rPr>
      </w:pPr>
      <w:r>
        <w:rPr>
          <w:kern w:val="2"/>
        </w:rPr>
        <w:t>2.2014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14:paraId="2E547008" w14:textId="77777777" w:rsidR="00B9179C" w:rsidRDefault="0053299E">
      <w:pPr>
        <w:widowControl w:val="0"/>
        <w:shd w:val="clear" w:color="auto" w:fill="auto"/>
        <w:tabs>
          <w:tab w:val="clear" w:pos="426"/>
        </w:tabs>
        <w:adjustRightInd/>
        <w:snapToGrid/>
        <w:spacing w:line="240" w:lineRule="auto"/>
        <w:ind w:firstLineChars="200" w:firstLine="420"/>
        <w:rPr>
          <w:kern w:val="2"/>
        </w:rPr>
      </w:pPr>
      <w:r>
        <w:rPr>
          <w:kern w:val="2"/>
        </w:rPr>
        <w:t>3.根据财政部《关于在政府采购活动中查询及使用信用记录有关问题的通知》（财库〔2016〕125号），供应商信用信息的查询渠道为“信用中国（https://www.creditchina.gov.cn/）”、“中国政府采购网（http://www.ccgp.gov.cn/）”，相关信息以中标通知书发出前的查询结果为准。</w:t>
      </w:r>
    </w:p>
    <w:p w14:paraId="785AAC7C" w14:textId="77777777" w:rsidR="00B9179C" w:rsidRDefault="0053299E">
      <w:pPr>
        <w:pStyle w:val="affe"/>
        <w:tabs>
          <w:tab w:val="clear" w:pos="426"/>
        </w:tabs>
      </w:pPr>
      <w:r>
        <w:br w:type="page"/>
      </w:r>
      <w:bookmarkStart w:id="54" w:name="_Toc530152519"/>
      <w:bookmarkStart w:id="55" w:name="_Toc37667491"/>
      <w:r>
        <w:rPr>
          <w:rFonts w:hint="eastAsia"/>
        </w:rPr>
        <w:lastRenderedPageBreak/>
        <w:t>第四章采购合同的签订、履约及验收</w:t>
      </w:r>
      <w:bookmarkEnd w:id="54"/>
      <w:bookmarkEnd w:id="55"/>
    </w:p>
    <w:p w14:paraId="4997F91F" w14:textId="77777777" w:rsidR="00B9179C" w:rsidRDefault="0053299E">
      <w:pPr>
        <w:tabs>
          <w:tab w:val="clear" w:pos="426"/>
        </w:tabs>
        <w:jc w:val="center"/>
        <w:rPr>
          <w:b/>
          <w:sz w:val="24"/>
        </w:rPr>
      </w:pPr>
      <w:r>
        <w:rPr>
          <w:rFonts w:hint="eastAsia"/>
          <w:b/>
          <w:sz w:val="24"/>
        </w:rPr>
        <w:t>一、重要提示</w:t>
      </w:r>
    </w:p>
    <w:p w14:paraId="663CFFA3" w14:textId="77777777" w:rsidR="00B9179C" w:rsidRDefault="0053299E">
      <w:pPr>
        <w:widowControl w:val="0"/>
        <w:shd w:val="clear" w:color="auto" w:fill="auto"/>
        <w:tabs>
          <w:tab w:val="clear" w:pos="426"/>
        </w:tabs>
        <w:adjustRightInd/>
        <w:snapToGrid/>
        <w:ind w:firstLineChars="200" w:firstLine="420"/>
        <w:rPr>
          <w:rFonts w:cs="Times New Roman"/>
          <w:kern w:val="2"/>
          <w:szCs w:val="21"/>
        </w:rPr>
      </w:pPr>
      <w:bookmarkStart w:id="56" w:name="_Hlk2096823"/>
      <w:r>
        <w:rPr>
          <w:rFonts w:cs="Times New Roman" w:hint="eastAsia"/>
          <w:kern w:val="2"/>
          <w:szCs w:val="21"/>
        </w:rPr>
        <w:t>（一）</w:t>
      </w:r>
      <w:r>
        <w:rPr>
          <w:rFonts w:hint="eastAsia"/>
          <w:szCs w:val="21"/>
        </w:rPr>
        <w:t>中标供应商应在中标通知书发出后立即与采购人取得联系。</w:t>
      </w:r>
      <w:r>
        <w:rPr>
          <w:rFonts w:cs="Times New Roman"/>
          <w:kern w:val="2"/>
          <w:szCs w:val="21"/>
        </w:rPr>
        <w:t>中标供应商将于中标通知书发出之日起</w:t>
      </w:r>
      <w:r>
        <w:rPr>
          <w:rFonts w:cs="Times New Roman" w:hint="eastAsia"/>
          <w:kern w:val="2"/>
          <w:szCs w:val="21"/>
        </w:rPr>
        <w:t>三十</w:t>
      </w:r>
      <w:r>
        <w:rPr>
          <w:rFonts w:cs="Times New Roman"/>
          <w:kern w:val="2"/>
          <w:szCs w:val="21"/>
        </w:rPr>
        <w:t>日内，按照招标文件和投标文件内容与采购单位签订书面合同，合同书应采用本招标文件规定的合同样本；</w:t>
      </w:r>
    </w:p>
    <w:p w14:paraId="4D280733" w14:textId="77777777" w:rsidR="00B9179C" w:rsidRDefault="0053299E">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（二）</w:t>
      </w:r>
      <w:r>
        <w:rPr>
          <w:rFonts w:cs="Times New Roman"/>
          <w:kern w:val="2"/>
          <w:szCs w:val="21"/>
        </w:rPr>
        <w:t xml:space="preserve"> 中标供应商应当按照合同约定履行义务，完成中标项目，不得将中标项目转让（转包）给他人；</w:t>
      </w:r>
    </w:p>
    <w:p w14:paraId="13A91A74" w14:textId="77777777" w:rsidR="00B9179C" w:rsidRDefault="0053299E">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（三）</w:t>
      </w:r>
      <w:r>
        <w:rPr>
          <w:rFonts w:cs="Times New Roman"/>
          <w:kern w:val="2"/>
          <w:szCs w:val="21"/>
        </w:rPr>
        <w:t xml:space="preserve"> 采购人与中标供应商签订的合同必须遵守本招标文件的合同条件，并且不得更改合同条件。</w:t>
      </w:r>
    </w:p>
    <w:p w14:paraId="59688F55" w14:textId="77777777" w:rsidR="00B9179C" w:rsidRDefault="0053299E">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（四）</w:t>
      </w:r>
      <w:r>
        <w:rPr>
          <w:rFonts w:cs="Times New Roman"/>
          <w:kern w:val="2"/>
          <w:szCs w:val="21"/>
        </w:rPr>
        <w:t xml:space="preserve"> 供应商必须诚信投标，对项目需求进行实质性响应。</w:t>
      </w:r>
      <w:bookmarkEnd w:id="56"/>
    </w:p>
    <w:p w14:paraId="1B4F9CC1" w14:textId="77777777" w:rsidR="00B9179C" w:rsidRDefault="00B9179C">
      <w:pPr>
        <w:shd w:val="clear" w:color="auto" w:fill="auto"/>
        <w:tabs>
          <w:tab w:val="clear" w:pos="426"/>
        </w:tabs>
        <w:adjustRightInd/>
        <w:snapToGrid/>
        <w:spacing w:line="240" w:lineRule="auto"/>
        <w:jc w:val="left"/>
        <w:rPr>
          <w:rFonts w:ascii="Times New Roman" w:hAnsi="Times New Roman" w:cs="Times New Roman"/>
          <w:b/>
          <w:kern w:val="2"/>
          <w:sz w:val="24"/>
        </w:rPr>
      </w:pPr>
    </w:p>
    <w:p w14:paraId="583D48AA" w14:textId="77777777" w:rsidR="00B9179C" w:rsidRDefault="0053299E">
      <w:pPr>
        <w:shd w:val="clear" w:color="auto" w:fill="auto"/>
        <w:tabs>
          <w:tab w:val="clear" w:pos="426"/>
        </w:tabs>
        <w:adjustRightInd/>
        <w:snapToGrid/>
        <w:spacing w:line="240" w:lineRule="auto"/>
        <w:jc w:val="left"/>
        <w:rPr>
          <w:rFonts w:ascii="Times New Roman" w:hAnsi="Times New Roman" w:cs="Times New Roman"/>
          <w:b/>
          <w:kern w:val="2"/>
          <w:sz w:val="24"/>
        </w:rPr>
      </w:pPr>
      <w:r>
        <w:rPr>
          <w:rFonts w:ascii="Times New Roman" w:hAnsi="Times New Roman" w:cs="Times New Roman"/>
          <w:b/>
          <w:kern w:val="2"/>
          <w:sz w:val="24"/>
        </w:rPr>
        <w:br w:type="page"/>
      </w:r>
    </w:p>
    <w:p w14:paraId="42199692" w14:textId="77777777" w:rsidR="00B9179C" w:rsidRDefault="00B9179C">
      <w:pPr>
        <w:widowControl w:val="0"/>
        <w:shd w:val="clear" w:color="auto" w:fill="auto"/>
        <w:tabs>
          <w:tab w:val="clear" w:pos="426"/>
        </w:tabs>
        <w:adjustRightInd/>
        <w:snapToGrid/>
        <w:spacing w:line="240" w:lineRule="auto"/>
        <w:jc w:val="center"/>
        <w:rPr>
          <w:rFonts w:ascii="Times New Roman" w:hAnsi="Times New Roman" w:cs="Times New Roman"/>
          <w:b/>
          <w:kern w:val="2"/>
          <w:sz w:val="24"/>
        </w:rPr>
      </w:pPr>
    </w:p>
    <w:p w14:paraId="6AB23FB2" w14:textId="77777777" w:rsidR="00B9179C" w:rsidRDefault="0053299E">
      <w:pPr>
        <w:tabs>
          <w:tab w:val="clear" w:pos="426"/>
        </w:tabs>
        <w:ind w:firstLineChars="200" w:firstLine="482"/>
        <w:jc w:val="center"/>
        <w:rPr>
          <w:b/>
          <w:sz w:val="24"/>
        </w:rPr>
      </w:pPr>
      <w:r>
        <w:rPr>
          <w:rFonts w:hint="eastAsia"/>
          <w:b/>
          <w:sz w:val="24"/>
        </w:rPr>
        <w:t>二、合同条款及格式</w:t>
      </w:r>
    </w:p>
    <w:p w14:paraId="37A7F696" w14:textId="77777777" w:rsidR="00B9179C" w:rsidRDefault="0053299E">
      <w:pPr>
        <w:widowControl w:val="0"/>
        <w:shd w:val="clear" w:color="auto" w:fill="auto"/>
        <w:tabs>
          <w:tab w:val="clear" w:pos="426"/>
        </w:tabs>
        <w:spacing w:line="500" w:lineRule="exact"/>
        <w:jc w:val="center"/>
        <w:rPr>
          <w:rFonts w:ascii="华文中宋" w:eastAsia="华文中宋" w:hAnsi="华文中宋" w:cs="Times New Roman"/>
          <w:kern w:val="2"/>
          <w:sz w:val="32"/>
          <w:szCs w:val="32"/>
        </w:rPr>
      </w:pPr>
      <w:bookmarkStart w:id="57" w:name="_Toc432592818"/>
      <w:bookmarkStart w:id="58" w:name="_Toc37667514"/>
      <w:bookmarkStart w:id="59" w:name="_Toc398220526"/>
      <w:bookmarkEnd w:id="52"/>
      <w:bookmarkEnd w:id="53"/>
      <w:r>
        <w:rPr>
          <w:rFonts w:ascii="华文中宋" w:eastAsia="华文中宋" w:hAnsi="华文中宋" w:cs="华文中宋" w:hint="eastAsia"/>
          <w:kern w:val="2"/>
          <w:sz w:val="32"/>
          <w:szCs w:val="32"/>
        </w:rPr>
        <w:t>深圳市宝安区消防救援大队</w:t>
      </w:r>
    </w:p>
    <w:p w14:paraId="41ABA272" w14:textId="77777777" w:rsidR="00B9179C" w:rsidRDefault="0053299E">
      <w:pPr>
        <w:widowControl w:val="0"/>
        <w:shd w:val="clear" w:color="auto" w:fill="auto"/>
        <w:tabs>
          <w:tab w:val="clear" w:pos="426"/>
        </w:tabs>
        <w:spacing w:line="500" w:lineRule="exact"/>
        <w:jc w:val="center"/>
        <w:rPr>
          <w:rFonts w:ascii="华文中宋" w:eastAsia="华文中宋" w:hAnsi="华文中宋" w:cs="Times New Roman"/>
          <w:kern w:val="2"/>
          <w:sz w:val="32"/>
          <w:szCs w:val="32"/>
        </w:rPr>
      </w:pPr>
      <w:r>
        <w:rPr>
          <w:rFonts w:ascii="华文中宋" w:eastAsia="华文中宋" w:hAnsi="华文中宋" w:cs="华文中宋" w:hint="eastAsia"/>
          <w:kern w:val="2"/>
          <w:sz w:val="32"/>
          <w:szCs w:val="32"/>
        </w:rPr>
        <w:t>广东省深圳市宝安区消防救援大队2022年沙井消防救援站等七个中队红门影院设施完善及配套工程采购项目合同</w:t>
      </w:r>
    </w:p>
    <w:p w14:paraId="7083D3F7" w14:textId="77777777" w:rsidR="00B9179C" w:rsidRDefault="00B9179C">
      <w:pPr>
        <w:widowControl w:val="0"/>
        <w:shd w:val="clear" w:color="auto" w:fill="auto"/>
        <w:tabs>
          <w:tab w:val="clear" w:pos="426"/>
        </w:tabs>
        <w:spacing w:line="420" w:lineRule="exact"/>
        <w:rPr>
          <w:rFonts w:ascii="Arial" w:hAnsi="Arial" w:cs="Arial"/>
          <w:kern w:val="2"/>
          <w:szCs w:val="21"/>
        </w:rPr>
      </w:pPr>
    </w:p>
    <w:p w14:paraId="0C67A1CC" w14:textId="77777777" w:rsidR="00B9179C" w:rsidRDefault="0053299E">
      <w:pPr>
        <w:widowControl w:val="0"/>
        <w:shd w:val="clear" w:color="auto" w:fill="auto"/>
        <w:tabs>
          <w:tab w:val="clear" w:pos="426"/>
        </w:tabs>
        <w:spacing w:line="420" w:lineRule="exact"/>
        <w:rPr>
          <w:rFonts w:ascii="Arial" w:hAnsi="Arial" w:cs="Arial"/>
          <w:kern w:val="2"/>
          <w:szCs w:val="21"/>
        </w:rPr>
      </w:pPr>
      <w:r>
        <w:rPr>
          <w:rFonts w:ascii="Arial" w:hAnsi="Arial" w:hint="eastAsia"/>
          <w:kern w:val="2"/>
          <w:szCs w:val="21"/>
        </w:rPr>
        <w:t>甲方：</w:t>
      </w:r>
      <w:r>
        <w:rPr>
          <w:rFonts w:ascii="Arial" w:hAnsi="Arial" w:hint="eastAsia"/>
          <w:kern w:val="2"/>
          <w:szCs w:val="21"/>
        </w:rPr>
        <w:t xml:space="preserve"> </w:t>
      </w:r>
      <w:r>
        <w:rPr>
          <w:rFonts w:ascii="Arial" w:hAnsi="Arial" w:hint="eastAsia"/>
          <w:kern w:val="2"/>
          <w:szCs w:val="21"/>
          <w:u w:val="single"/>
        </w:rPr>
        <w:t>深圳市宝安区消防救援大队</w:t>
      </w:r>
    </w:p>
    <w:p w14:paraId="7EB6B458" w14:textId="77777777" w:rsidR="00B9179C" w:rsidRDefault="0053299E">
      <w:pPr>
        <w:widowControl w:val="0"/>
        <w:shd w:val="clear" w:color="auto" w:fill="auto"/>
        <w:tabs>
          <w:tab w:val="clear" w:pos="426"/>
        </w:tabs>
        <w:spacing w:line="420" w:lineRule="exact"/>
        <w:rPr>
          <w:rFonts w:ascii="Arial" w:hAnsi="Arial" w:cs="Arial"/>
          <w:kern w:val="2"/>
          <w:szCs w:val="21"/>
          <w:u w:val="single"/>
        </w:rPr>
      </w:pPr>
      <w:r>
        <w:rPr>
          <w:rFonts w:ascii="Arial" w:hAnsi="Arial" w:hint="eastAsia"/>
          <w:kern w:val="2"/>
          <w:szCs w:val="21"/>
        </w:rPr>
        <w:t>乙方：</w:t>
      </w:r>
      <w:r>
        <w:rPr>
          <w:rFonts w:ascii="Arial" w:hAnsi="Arial" w:hint="eastAsia"/>
          <w:kern w:val="2"/>
          <w:szCs w:val="21"/>
        </w:rPr>
        <w:t xml:space="preserve"> </w:t>
      </w:r>
      <w:r>
        <w:rPr>
          <w:rFonts w:ascii="Arial" w:hAnsi="Arial" w:cs="Arial" w:hint="eastAsia"/>
          <w:kern w:val="2"/>
          <w:szCs w:val="21"/>
          <w:u w:val="single"/>
        </w:rPr>
        <w:t xml:space="preserve">                            </w:t>
      </w:r>
    </w:p>
    <w:p w14:paraId="42319EBC" w14:textId="77777777" w:rsidR="00B9179C" w:rsidRDefault="0053299E">
      <w:pPr>
        <w:widowControl w:val="0"/>
        <w:shd w:val="clear" w:color="auto" w:fill="auto"/>
        <w:tabs>
          <w:tab w:val="clear" w:pos="426"/>
        </w:tabs>
        <w:spacing w:line="420" w:lineRule="exact"/>
        <w:jc w:val="right"/>
        <w:rPr>
          <w:rFonts w:ascii="Arial" w:hAnsi="Arial" w:cs="Arial"/>
          <w:kern w:val="2"/>
          <w:szCs w:val="21"/>
          <w:u w:val="single"/>
        </w:rPr>
      </w:pPr>
      <w:r>
        <w:rPr>
          <w:rFonts w:ascii="Arial" w:hAnsi="Arial" w:cs="Arial" w:hint="eastAsia"/>
          <w:kern w:val="2"/>
          <w:szCs w:val="21"/>
        </w:rPr>
        <w:t>合同编号：</w:t>
      </w:r>
      <w:r>
        <w:rPr>
          <w:rFonts w:ascii="Arial" w:hAnsi="Arial" w:cs="Arial" w:hint="eastAsia"/>
          <w:kern w:val="2"/>
          <w:szCs w:val="21"/>
          <w:u w:val="single"/>
        </w:rPr>
        <w:t xml:space="preserve">SPZXHT-XXXXXXXX              </w:t>
      </w:r>
    </w:p>
    <w:p w14:paraId="04A37B6D" w14:textId="77777777" w:rsidR="00B9179C" w:rsidRDefault="0053299E">
      <w:pPr>
        <w:widowControl w:val="0"/>
        <w:shd w:val="clear" w:color="auto" w:fill="auto"/>
        <w:tabs>
          <w:tab w:val="clear" w:pos="426"/>
        </w:tabs>
        <w:adjustRightInd/>
        <w:snapToGrid/>
        <w:spacing w:line="500" w:lineRule="exact"/>
        <w:ind w:firstLine="360"/>
        <w:rPr>
          <w:rFonts w:hAnsi="Times New Roman" w:cs="Times New Roman"/>
          <w:kern w:val="28"/>
          <w:szCs w:val="21"/>
        </w:rPr>
      </w:pPr>
      <w:r>
        <w:rPr>
          <w:rFonts w:hint="eastAsia"/>
          <w:kern w:val="2"/>
          <w:szCs w:val="21"/>
        </w:rPr>
        <w:t>按照《中华人民共和国民法典》的规定，</w:t>
      </w:r>
      <w:r>
        <w:rPr>
          <w:rFonts w:hint="eastAsia"/>
          <w:kern w:val="28"/>
          <w:szCs w:val="21"/>
        </w:rPr>
        <w:t>经双方协商，</w:t>
      </w:r>
      <w:r>
        <w:rPr>
          <w:rFonts w:hint="eastAsia"/>
          <w:kern w:val="2"/>
          <w:szCs w:val="21"/>
        </w:rPr>
        <w:t>本着平等互利和诚实信用的原则，</w:t>
      </w:r>
      <w:r>
        <w:rPr>
          <w:rFonts w:hint="eastAsia"/>
          <w:kern w:val="28"/>
          <w:szCs w:val="21"/>
        </w:rPr>
        <w:t>一致同意签订本合同。</w:t>
      </w:r>
    </w:p>
    <w:p w14:paraId="0EC2B202" w14:textId="77777777" w:rsidR="00B9179C" w:rsidRDefault="0053299E">
      <w:pPr>
        <w:widowControl w:val="0"/>
        <w:shd w:val="clear" w:color="auto" w:fill="auto"/>
        <w:tabs>
          <w:tab w:val="clear" w:pos="426"/>
        </w:tabs>
        <w:spacing w:line="420" w:lineRule="exact"/>
        <w:ind w:firstLineChars="171" w:firstLine="359"/>
        <w:rPr>
          <w:rFonts w:ascii="Arial" w:hAnsi="Arial" w:cs="Arial"/>
          <w:kern w:val="2"/>
          <w:szCs w:val="21"/>
        </w:rPr>
      </w:pPr>
      <w:r>
        <w:rPr>
          <w:rFonts w:ascii="Arial" w:hAnsi="Arial" w:hint="eastAsia"/>
          <w:kern w:val="2"/>
          <w:szCs w:val="21"/>
        </w:rPr>
        <w:t>一、合同文件：《深圳市宝安区消防救援大队广东省深圳市宝安区消防救援大队</w:t>
      </w:r>
      <w:r>
        <w:rPr>
          <w:rFonts w:ascii="Arial" w:hAnsi="Arial" w:hint="eastAsia"/>
          <w:kern w:val="2"/>
          <w:szCs w:val="21"/>
        </w:rPr>
        <w:t>2022</w:t>
      </w:r>
      <w:r>
        <w:rPr>
          <w:rFonts w:ascii="Arial" w:hAnsi="Arial" w:hint="eastAsia"/>
          <w:kern w:val="2"/>
          <w:szCs w:val="21"/>
        </w:rPr>
        <w:t>年沙井消防救援站等七个中队红门影院设施完善及配套工程采购项目供货服务合同》《中标通知书》及乙方在采购活动过程中提交的正式文件等所有内容是构成本合同不可分割的部分。</w:t>
      </w:r>
    </w:p>
    <w:p w14:paraId="5E33AD0C" w14:textId="77777777" w:rsidR="00B9179C" w:rsidRDefault="0053299E">
      <w:pPr>
        <w:widowControl w:val="0"/>
        <w:shd w:val="clear" w:color="auto" w:fill="auto"/>
        <w:tabs>
          <w:tab w:val="clear" w:pos="426"/>
        </w:tabs>
        <w:adjustRightInd/>
        <w:snapToGrid/>
        <w:spacing w:line="400" w:lineRule="atLeast"/>
        <w:ind w:firstLineChars="171" w:firstLine="359"/>
        <w:rPr>
          <w:rFonts w:ascii="Arial" w:hAnsi="Arial"/>
          <w:kern w:val="2"/>
          <w:szCs w:val="21"/>
        </w:rPr>
      </w:pPr>
      <w:r>
        <w:rPr>
          <w:rFonts w:ascii="Arial" w:hAnsi="Arial" w:hint="eastAsia"/>
          <w:kern w:val="2"/>
          <w:szCs w:val="21"/>
        </w:rPr>
        <w:t>二、价格结算：</w:t>
      </w:r>
    </w:p>
    <w:p w14:paraId="7F8299A5" w14:textId="77777777" w:rsidR="00B9179C" w:rsidRDefault="0053299E">
      <w:pPr>
        <w:widowControl w:val="0"/>
        <w:shd w:val="clear" w:color="auto" w:fill="auto"/>
        <w:tabs>
          <w:tab w:val="clear" w:pos="426"/>
        </w:tabs>
        <w:adjustRightInd/>
        <w:snapToGrid/>
        <w:spacing w:line="400" w:lineRule="atLeast"/>
        <w:ind w:firstLineChars="171" w:firstLine="359"/>
        <w:rPr>
          <w:rFonts w:ascii="Arial" w:hAnsi="Arial"/>
          <w:kern w:val="2"/>
          <w:szCs w:val="21"/>
        </w:rPr>
      </w:pPr>
      <w:r>
        <w:rPr>
          <w:rFonts w:ascii="Arial" w:hAnsi="Arial" w:hint="eastAsia"/>
          <w:kern w:val="2"/>
          <w:szCs w:val="21"/>
        </w:rPr>
        <w:t>按中标单价进行结算，详见附件</w:t>
      </w:r>
      <w:r>
        <w:rPr>
          <w:rFonts w:ascii="Arial" w:hAnsi="Arial" w:hint="eastAsia"/>
          <w:kern w:val="2"/>
          <w:szCs w:val="21"/>
        </w:rPr>
        <w:t>1</w:t>
      </w:r>
      <w:r>
        <w:rPr>
          <w:rFonts w:ascii="Arial" w:hAnsi="Arial" w:hint="eastAsia"/>
          <w:kern w:val="2"/>
          <w:szCs w:val="21"/>
        </w:rPr>
        <w:t>《广东省深圳市宝安区消防救援大队</w:t>
      </w:r>
      <w:r>
        <w:rPr>
          <w:rFonts w:ascii="Arial" w:hAnsi="Arial" w:hint="eastAsia"/>
          <w:kern w:val="2"/>
          <w:szCs w:val="21"/>
        </w:rPr>
        <w:t>2022</w:t>
      </w:r>
      <w:r>
        <w:rPr>
          <w:rFonts w:ascii="Arial" w:hAnsi="Arial" w:hint="eastAsia"/>
          <w:kern w:val="2"/>
          <w:szCs w:val="21"/>
        </w:rPr>
        <w:t>年沙井消防救援站等七个中队红门影院设施完善及配套工程采购项目结算价格清单》。</w:t>
      </w:r>
    </w:p>
    <w:p w14:paraId="504D4B8C" w14:textId="77777777" w:rsidR="00B9179C" w:rsidRDefault="0053299E">
      <w:pPr>
        <w:widowControl w:val="0"/>
        <w:shd w:val="clear" w:color="auto" w:fill="auto"/>
        <w:tabs>
          <w:tab w:val="clear" w:pos="426"/>
        </w:tabs>
        <w:adjustRightInd/>
        <w:snapToGrid/>
        <w:spacing w:line="400" w:lineRule="atLeast"/>
        <w:ind w:firstLineChars="171" w:firstLine="359"/>
        <w:rPr>
          <w:rFonts w:ascii="Arial" w:hAnsi="Arial" w:cs="Arial"/>
          <w:kern w:val="2"/>
          <w:szCs w:val="21"/>
        </w:rPr>
      </w:pPr>
      <w:r>
        <w:rPr>
          <w:rFonts w:ascii="Arial" w:hAnsi="Arial" w:hint="eastAsia"/>
          <w:kern w:val="2"/>
          <w:szCs w:val="21"/>
        </w:rPr>
        <w:t>三、交货期及交货方式：</w:t>
      </w:r>
    </w:p>
    <w:p w14:paraId="40581665" w14:textId="77777777" w:rsidR="00B9179C" w:rsidRDefault="0053299E">
      <w:pPr>
        <w:widowControl w:val="0"/>
        <w:shd w:val="clear" w:color="auto" w:fill="auto"/>
        <w:tabs>
          <w:tab w:val="clear" w:pos="426"/>
        </w:tabs>
        <w:spacing w:line="420" w:lineRule="exact"/>
        <w:ind w:firstLineChars="171" w:firstLine="359"/>
        <w:rPr>
          <w:rFonts w:ascii="Arial" w:hAnsi="Arial"/>
          <w:kern w:val="2"/>
          <w:szCs w:val="21"/>
        </w:rPr>
      </w:pPr>
      <w:r>
        <w:rPr>
          <w:rFonts w:ascii="Arial" w:hAnsi="Arial" w:hint="eastAsia"/>
          <w:kern w:val="2"/>
          <w:szCs w:val="21"/>
        </w:rPr>
        <w:t>合同有效期内，多次交货。乙方接到甲方的订购通知后，按乙方投标文件中的供货期将相关货物按时交付甲方的指定交货地点，如甲方急需，乙方应配合甲方要求。</w:t>
      </w:r>
    </w:p>
    <w:p w14:paraId="0E60070C" w14:textId="77777777" w:rsidR="00B9179C" w:rsidRDefault="0053299E">
      <w:pPr>
        <w:widowControl w:val="0"/>
        <w:shd w:val="clear" w:color="auto" w:fill="auto"/>
        <w:tabs>
          <w:tab w:val="clear" w:pos="426"/>
        </w:tabs>
        <w:spacing w:line="420" w:lineRule="exact"/>
        <w:ind w:firstLineChars="171" w:firstLine="359"/>
        <w:rPr>
          <w:rFonts w:ascii="Arial" w:hAnsi="Arial" w:cs="Arial"/>
          <w:kern w:val="2"/>
          <w:szCs w:val="21"/>
        </w:rPr>
      </w:pPr>
      <w:r>
        <w:rPr>
          <w:rFonts w:ascii="Arial" w:hAnsi="Arial" w:hint="eastAsia"/>
          <w:kern w:val="2"/>
          <w:szCs w:val="21"/>
        </w:rPr>
        <w:t>四、质量要求</w:t>
      </w:r>
    </w:p>
    <w:p w14:paraId="14FB0F7C" w14:textId="77777777" w:rsidR="00B9179C" w:rsidRDefault="0053299E">
      <w:pPr>
        <w:widowControl w:val="0"/>
        <w:shd w:val="clear" w:color="auto" w:fill="auto"/>
        <w:tabs>
          <w:tab w:val="clear" w:pos="426"/>
        </w:tabs>
        <w:spacing w:line="420" w:lineRule="exact"/>
        <w:ind w:firstLine="360"/>
        <w:rPr>
          <w:rFonts w:ascii="Arial" w:hAnsi="Arial" w:cs="Arial"/>
          <w:kern w:val="2"/>
          <w:szCs w:val="21"/>
        </w:rPr>
      </w:pPr>
      <w:r>
        <w:rPr>
          <w:rFonts w:ascii="Arial" w:hAnsi="Arial" w:hint="eastAsia"/>
          <w:kern w:val="2"/>
          <w:szCs w:val="21"/>
        </w:rPr>
        <w:t>乙方提供的标的物必须是正规商品，现货、全新，符合招标试剂耗材要求的规格型号和技术指标。乙方应随试剂耗材向使用单位提供质保书或使用说明书。</w:t>
      </w:r>
    </w:p>
    <w:p w14:paraId="7E8DBD64" w14:textId="77777777" w:rsidR="00B9179C" w:rsidRDefault="0053299E">
      <w:pPr>
        <w:widowControl w:val="0"/>
        <w:shd w:val="clear" w:color="auto" w:fill="auto"/>
        <w:tabs>
          <w:tab w:val="clear" w:pos="426"/>
        </w:tabs>
        <w:spacing w:line="420" w:lineRule="exact"/>
        <w:ind w:firstLine="360"/>
        <w:rPr>
          <w:rFonts w:ascii="Arial" w:hAnsi="Arial" w:cs="Arial"/>
          <w:kern w:val="2"/>
          <w:szCs w:val="21"/>
        </w:rPr>
      </w:pPr>
      <w:r>
        <w:rPr>
          <w:rFonts w:ascii="Arial" w:hAnsi="Arial" w:hint="eastAsia"/>
          <w:kern w:val="2"/>
          <w:szCs w:val="21"/>
        </w:rPr>
        <w:t>五、付款方式：</w:t>
      </w:r>
    </w:p>
    <w:p w14:paraId="1EA7B21F" w14:textId="77777777" w:rsidR="00B9179C" w:rsidRDefault="0053299E">
      <w:pPr>
        <w:widowControl w:val="0"/>
        <w:shd w:val="clear" w:color="auto" w:fill="auto"/>
        <w:tabs>
          <w:tab w:val="clear" w:pos="426"/>
        </w:tabs>
        <w:spacing w:line="420" w:lineRule="exact"/>
        <w:ind w:firstLine="315"/>
        <w:rPr>
          <w:rFonts w:ascii="Arial" w:hAnsi="Arial" w:cs="Arial"/>
          <w:kern w:val="2"/>
          <w:szCs w:val="21"/>
        </w:rPr>
      </w:pPr>
      <w:r>
        <w:rPr>
          <w:rFonts w:ascii="Arial" w:hAnsi="Arial" w:hint="eastAsia"/>
          <w:kern w:val="2"/>
          <w:szCs w:val="21"/>
        </w:rPr>
        <w:t>依据实际采购批次，采用每批次分批结算方法。货款凭发票、送货单、购置验收入库单由甲方直接转入乙方指定账号。</w:t>
      </w:r>
    </w:p>
    <w:p w14:paraId="22690E6E" w14:textId="77777777" w:rsidR="00B9179C" w:rsidRDefault="0053299E">
      <w:pPr>
        <w:widowControl w:val="0"/>
        <w:shd w:val="clear" w:color="auto" w:fill="auto"/>
        <w:tabs>
          <w:tab w:val="clear" w:pos="426"/>
        </w:tabs>
        <w:spacing w:line="420" w:lineRule="exact"/>
        <w:ind w:firstLine="315"/>
        <w:rPr>
          <w:rFonts w:ascii="Arial" w:hAnsi="Arial" w:cs="Arial"/>
          <w:kern w:val="2"/>
          <w:szCs w:val="21"/>
        </w:rPr>
      </w:pPr>
      <w:r>
        <w:rPr>
          <w:rFonts w:ascii="Arial" w:hAnsi="Arial" w:hint="eastAsia"/>
          <w:kern w:val="2"/>
          <w:szCs w:val="21"/>
        </w:rPr>
        <w:t>六、违约责任：</w:t>
      </w:r>
    </w:p>
    <w:p w14:paraId="335B4A29" w14:textId="77777777" w:rsidR="00B9179C" w:rsidRDefault="0053299E">
      <w:pPr>
        <w:widowControl w:val="0"/>
        <w:shd w:val="clear" w:color="auto" w:fill="auto"/>
        <w:tabs>
          <w:tab w:val="clear" w:pos="426"/>
        </w:tabs>
        <w:spacing w:line="420" w:lineRule="exact"/>
        <w:ind w:firstLineChars="171" w:firstLine="359"/>
        <w:rPr>
          <w:rFonts w:ascii="Arial" w:hAnsi="Arial" w:cs="Arial"/>
          <w:kern w:val="2"/>
          <w:szCs w:val="21"/>
        </w:rPr>
      </w:pPr>
      <w:r>
        <w:rPr>
          <w:rFonts w:ascii="Arial" w:hAnsi="Arial" w:cs="Arial"/>
          <w:kern w:val="2"/>
          <w:szCs w:val="21"/>
        </w:rPr>
        <w:t>1</w:t>
      </w:r>
      <w:r>
        <w:rPr>
          <w:rFonts w:ascii="Times New Roman" w:hAnsi="Times New Roman" w:hint="eastAsia"/>
          <w:kern w:val="2"/>
          <w:szCs w:val="21"/>
        </w:rPr>
        <w:t>．</w:t>
      </w:r>
      <w:r>
        <w:rPr>
          <w:rFonts w:ascii="Arial" w:hAnsi="Arial" w:hint="eastAsia"/>
          <w:kern w:val="2"/>
          <w:szCs w:val="21"/>
        </w:rPr>
        <w:t>乙方所交付的品种、型号、规格、数量、质量不符合合同规定标准的，甲方有权拒收。</w:t>
      </w:r>
    </w:p>
    <w:p w14:paraId="5038C336" w14:textId="77777777" w:rsidR="00B9179C" w:rsidRDefault="0053299E">
      <w:pPr>
        <w:widowControl w:val="0"/>
        <w:shd w:val="clear" w:color="auto" w:fill="auto"/>
        <w:tabs>
          <w:tab w:val="clear" w:pos="426"/>
        </w:tabs>
        <w:spacing w:line="420" w:lineRule="exact"/>
        <w:ind w:firstLineChars="171" w:firstLine="359"/>
        <w:rPr>
          <w:rFonts w:ascii="Arial" w:hAnsi="Arial" w:cs="Arial"/>
          <w:kern w:val="2"/>
          <w:szCs w:val="21"/>
        </w:rPr>
      </w:pPr>
      <w:r>
        <w:rPr>
          <w:rFonts w:ascii="Arial" w:hAnsi="Arial" w:cs="Arial"/>
          <w:kern w:val="2"/>
          <w:szCs w:val="21"/>
        </w:rPr>
        <w:t>2</w:t>
      </w:r>
      <w:r>
        <w:rPr>
          <w:rFonts w:ascii="Times New Roman" w:hAnsi="Times New Roman" w:hint="eastAsia"/>
          <w:kern w:val="2"/>
          <w:szCs w:val="21"/>
        </w:rPr>
        <w:t>．</w:t>
      </w:r>
      <w:r>
        <w:rPr>
          <w:rFonts w:ascii="Arial" w:hAnsi="Arial" w:hint="eastAsia"/>
          <w:kern w:val="2"/>
          <w:szCs w:val="21"/>
        </w:rPr>
        <w:t>乙方逾期交货且双方未达成延期交付约定的，影响甲方的业务开展，甲方有权中止或解除协议，乙方需承担甲方由此造成的经济损失等违约责任。</w:t>
      </w:r>
    </w:p>
    <w:p w14:paraId="2CA5D0ED" w14:textId="77777777" w:rsidR="00B9179C" w:rsidRDefault="0053299E">
      <w:pPr>
        <w:widowControl w:val="0"/>
        <w:shd w:val="clear" w:color="auto" w:fill="auto"/>
        <w:tabs>
          <w:tab w:val="clear" w:pos="426"/>
        </w:tabs>
        <w:spacing w:line="420" w:lineRule="exact"/>
        <w:ind w:firstLineChars="171" w:firstLine="359"/>
        <w:rPr>
          <w:rFonts w:ascii="Times New Roman" w:hAnsi="Times New Roman"/>
          <w:kern w:val="2"/>
          <w:szCs w:val="21"/>
        </w:rPr>
      </w:pPr>
      <w:r>
        <w:rPr>
          <w:rFonts w:ascii="Arial" w:hAnsi="Arial" w:cs="Arial"/>
          <w:kern w:val="2"/>
          <w:szCs w:val="21"/>
        </w:rPr>
        <w:t>3</w:t>
      </w:r>
      <w:r>
        <w:rPr>
          <w:rFonts w:ascii="Times New Roman" w:hAnsi="Times New Roman" w:hint="eastAsia"/>
          <w:kern w:val="2"/>
          <w:szCs w:val="21"/>
        </w:rPr>
        <w:t>．</w:t>
      </w:r>
      <w:r>
        <w:rPr>
          <w:rFonts w:ascii="Arial" w:hAnsi="Arial" w:hint="eastAsia"/>
          <w:kern w:val="2"/>
          <w:szCs w:val="21"/>
        </w:rPr>
        <w:t>乙方提供的试剂耗材在保质期内非因甲方原因而出现质量问题的，但未影响到甲方检测质量的，</w:t>
      </w:r>
      <w:r>
        <w:rPr>
          <w:rFonts w:ascii="Arial" w:hAnsi="Arial" w:hint="eastAsia"/>
          <w:kern w:val="2"/>
          <w:szCs w:val="21"/>
        </w:rPr>
        <w:lastRenderedPageBreak/>
        <w:t>由乙方负责包修、包换或者包退，并承担调换或退货的实际费用。乙方不能退货和不能调换的，按未交货处理。</w:t>
      </w:r>
    </w:p>
    <w:p w14:paraId="704CD38F" w14:textId="77777777" w:rsidR="00B9179C" w:rsidRDefault="0053299E">
      <w:pPr>
        <w:widowControl w:val="0"/>
        <w:shd w:val="clear" w:color="auto" w:fill="auto"/>
        <w:tabs>
          <w:tab w:val="clear" w:pos="426"/>
        </w:tabs>
        <w:spacing w:line="420" w:lineRule="exact"/>
        <w:ind w:firstLineChars="171" w:firstLine="359"/>
        <w:rPr>
          <w:rFonts w:ascii="Arial" w:hAnsi="Arial" w:cs="Arial"/>
          <w:kern w:val="2"/>
          <w:szCs w:val="21"/>
        </w:rPr>
      </w:pPr>
      <w:r>
        <w:rPr>
          <w:rFonts w:ascii="Arial" w:hAnsi="Arial" w:hint="eastAsia"/>
          <w:kern w:val="2"/>
          <w:szCs w:val="21"/>
        </w:rPr>
        <w:t>4</w:t>
      </w:r>
      <w:r>
        <w:rPr>
          <w:rFonts w:ascii="Arial" w:hAnsi="Arial" w:hint="eastAsia"/>
          <w:kern w:val="2"/>
          <w:szCs w:val="21"/>
        </w:rPr>
        <w:t>、乙方提供的货品因质量问题而影响到甲方检测质量，造成甲方损失的，由乙方承担，如双方不能通过协商解决的，可在有关部门或其指定的技术单位进行鉴定，确认乙方责任后，乙方需承担甲方的经济损失和相关鉴定费用。</w:t>
      </w:r>
    </w:p>
    <w:p w14:paraId="4E5D0F62" w14:textId="77777777" w:rsidR="00B9179C" w:rsidRDefault="0053299E">
      <w:pPr>
        <w:widowControl w:val="0"/>
        <w:shd w:val="clear" w:color="auto" w:fill="auto"/>
        <w:tabs>
          <w:tab w:val="clear" w:pos="426"/>
        </w:tabs>
        <w:spacing w:line="420" w:lineRule="exact"/>
        <w:ind w:firstLineChars="171" w:firstLine="359"/>
        <w:rPr>
          <w:rFonts w:ascii="Times New Roman" w:hAnsi="Times New Roman" w:cs="Times New Roman"/>
          <w:kern w:val="2"/>
          <w:szCs w:val="21"/>
        </w:rPr>
      </w:pPr>
      <w:r>
        <w:rPr>
          <w:rFonts w:ascii="Arial" w:hAnsi="Arial" w:cs="Arial" w:hint="eastAsia"/>
          <w:kern w:val="2"/>
          <w:szCs w:val="21"/>
        </w:rPr>
        <w:t>5</w:t>
      </w:r>
      <w:r>
        <w:rPr>
          <w:rFonts w:ascii="Times New Roman" w:hAnsi="Times New Roman" w:hint="eastAsia"/>
          <w:kern w:val="2"/>
          <w:szCs w:val="21"/>
        </w:rPr>
        <w:t>．甲方无正当理由不得拒收货物。</w:t>
      </w:r>
    </w:p>
    <w:p w14:paraId="6323F4F2" w14:textId="77777777" w:rsidR="00B9179C" w:rsidRDefault="0053299E">
      <w:pPr>
        <w:widowControl w:val="0"/>
        <w:shd w:val="clear" w:color="auto" w:fill="auto"/>
        <w:tabs>
          <w:tab w:val="clear" w:pos="426"/>
        </w:tabs>
        <w:spacing w:line="420" w:lineRule="exact"/>
        <w:ind w:firstLineChars="171" w:firstLine="359"/>
        <w:rPr>
          <w:rFonts w:ascii="Arial" w:hAnsi="Arial" w:cs="Arial"/>
          <w:kern w:val="2"/>
          <w:szCs w:val="21"/>
        </w:rPr>
      </w:pPr>
      <w:r>
        <w:rPr>
          <w:rFonts w:ascii="Arial" w:hAnsi="Arial" w:cs="Arial" w:hint="eastAsia"/>
          <w:kern w:val="2"/>
          <w:szCs w:val="21"/>
        </w:rPr>
        <w:t>6</w:t>
      </w:r>
      <w:r>
        <w:rPr>
          <w:rFonts w:ascii="Times New Roman" w:hAnsi="Times New Roman" w:hint="eastAsia"/>
          <w:kern w:val="2"/>
          <w:szCs w:val="21"/>
        </w:rPr>
        <w:t>．其他违约责任按《中华人民共和国民法典》处理。</w:t>
      </w:r>
    </w:p>
    <w:p w14:paraId="7578D9A7" w14:textId="77777777" w:rsidR="00B9179C" w:rsidRDefault="0053299E">
      <w:pPr>
        <w:widowControl w:val="0"/>
        <w:shd w:val="clear" w:color="auto" w:fill="auto"/>
        <w:tabs>
          <w:tab w:val="clear" w:pos="426"/>
        </w:tabs>
        <w:spacing w:line="420" w:lineRule="exact"/>
        <w:rPr>
          <w:rFonts w:hAnsi="Times New Roman" w:cs="Times New Roman"/>
          <w:kern w:val="2"/>
          <w:szCs w:val="21"/>
        </w:rPr>
      </w:pPr>
      <w:r>
        <w:rPr>
          <w:kern w:val="2"/>
          <w:szCs w:val="21"/>
        </w:rPr>
        <w:t xml:space="preserve">   </w:t>
      </w:r>
      <w:r>
        <w:rPr>
          <w:rFonts w:hint="eastAsia"/>
          <w:kern w:val="2"/>
          <w:szCs w:val="21"/>
        </w:rPr>
        <w:t>七、不可抗力：</w:t>
      </w:r>
    </w:p>
    <w:p w14:paraId="3842D188" w14:textId="77777777" w:rsidR="00B9179C" w:rsidRDefault="0053299E">
      <w:pPr>
        <w:widowControl w:val="0"/>
        <w:shd w:val="clear" w:color="auto" w:fill="auto"/>
        <w:tabs>
          <w:tab w:val="clear" w:pos="426"/>
        </w:tabs>
        <w:spacing w:line="420" w:lineRule="exact"/>
        <w:rPr>
          <w:kern w:val="2"/>
          <w:szCs w:val="21"/>
        </w:rPr>
      </w:pPr>
      <w:r>
        <w:rPr>
          <w:kern w:val="2"/>
          <w:szCs w:val="21"/>
        </w:rPr>
        <w:t xml:space="preserve">    </w:t>
      </w:r>
      <w:r>
        <w:rPr>
          <w:rFonts w:hint="eastAsia"/>
          <w:kern w:val="2"/>
          <w:szCs w:val="21"/>
        </w:rPr>
        <w:t>任何一方由于不可抗力原因不能履行合同时，</w:t>
      </w:r>
      <w:proofErr w:type="gramStart"/>
      <w:r>
        <w:rPr>
          <w:rFonts w:hint="eastAsia"/>
          <w:kern w:val="2"/>
          <w:szCs w:val="21"/>
        </w:rPr>
        <w:t>应第一时间</w:t>
      </w:r>
      <w:proofErr w:type="gramEnd"/>
      <w:r>
        <w:rPr>
          <w:rFonts w:hint="eastAsia"/>
          <w:kern w:val="2"/>
          <w:szCs w:val="21"/>
        </w:rPr>
        <w:t>向对方通报，以减轻可能给对方造成的损失，在取得有关机构的不可抗力证明或双方谅解确认后，允许延期履行或修订合同，并根据情况可部分或全部免于承担违约责任。</w:t>
      </w:r>
    </w:p>
    <w:p w14:paraId="766D1D9A" w14:textId="77777777" w:rsidR="00B9179C" w:rsidRDefault="0053299E">
      <w:pPr>
        <w:widowControl w:val="0"/>
        <w:shd w:val="clear" w:color="auto" w:fill="auto"/>
        <w:tabs>
          <w:tab w:val="clear" w:pos="426"/>
        </w:tabs>
        <w:spacing w:line="420" w:lineRule="exact"/>
        <w:ind w:firstLineChars="171" w:firstLine="359"/>
        <w:rPr>
          <w:rFonts w:ascii="Arial" w:hAnsi="Arial"/>
          <w:kern w:val="2"/>
          <w:szCs w:val="21"/>
        </w:rPr>
      </w:pPr>
      <w:r>
        <w:rPr>
          <w:rFonts w:ascii="Arial" w:hAnsi="Arial" w:hint="eastAsia"/>
          <w:kern w:val="2"/>
          <w:szCs w:val="21"/>
        </w:rPr>
        <w:t>八、甲乙双方确定以下人员为双方联系人</w:t>
      </w:r>
    </w:p>
    <w:p w14:paraId="53159CEC" w14:textId="77777777" w:rsidR="00B9179C" w:rsidRDefault="0053299E">
      <w:pPr>
        <w:widowControl w:val="0"/>
        <w:shd w:val="clear" w:color="auto" w:fill="auto"/>
        <w:tabs>
          <w:tab w:val="clear" w:pos="426"/>
        </w:tabs>
        <w:spacing w:line="420" w:lineRule="exact"/>
        <w:ind w:firstLineChars="171" w:firstLine="359"/>
        <w:rPr>
          <w:rFonts w:ascii="Arial" w:hAnsi="Arial" w:cs="Arial"/>
          <w:kern w:val="2"/>
          <w:szCs w:val="21"/>
        </w:rPr>
      </w:pPr>
      <w:r>
        <w:rPr>
          <w:rFonts w:ascii="Arial" w:hAnsi="Arial" w:hint="eastAsia"/>
          <w:kern w:val="2"/>
          <w:szCs w:val="21"/>
        </w:rPr>
        <w:t>甲方联系人：</w:t>
      </w:r>
      <w:r>
        <w:rPr>
          <w:rFonts w:ascii="Arial" w:hAnsi="Arial" w:cs="Arial" w:hint="eastAsia"/>
          <w:kern w:val="2"/>
          <w:szCs w:val="21"/>
        </w:rPr>
        <w:t xml:space="preserve">       </w:t>
      </w:r>
      <w:r>
        <w:rPr>
          <w:rFonts w:ascii="Arial" w:hAnsi="Arial" w:hint="eastAsia"/>
          <w:kern w:val="2"/>
          <w:szCs w:val="21"/>
        </w:rPr>
        <w:t xml:space="preserve">     </w:t>
      </w:r>
      <w:r>
        <w:rPr>
          <w:rFonts w:ascii="Arial" w:hAnsi="Arial" w:hint="eastAsia"/>
          <w:kern w:val="2"/>
          <w:szCs w:val="21"/>
        </w:rPr>
        <w:t>联系电话：</w:t>
      </w:r>
      <w:r>
        <w:rPr>
          <w:rFonts w:ascii="Arial" w:hAnsi="Arial" w:cs="Arial" w:hint="eastAsia"/>
          <w:kern w:val="2"/>
          <w:szCs w:val="21"/>
        </w:rPr>
        <w:t xml:space="preserve">               QQ</w:t>
      </w:r>
      <w:r>
        <w:rPr>
          <w:rFonts w:ascii="Arial" w:hAnsi="Arial" w:cs="Arial" w:hint="eastAsia"/>
          <w:kern w:val="2"/>
          <w:szCs w:val="21"/>
        </w:rPr>
        <w:t>：</w:t>
      </w:r>
    </w:p>
    <w:p w14:paraId="7F31ECDC" w14:textId="77777777" w:rsidR="00B9179C" w:rsidRDefault="0053299E">
      <w:pPr>
        <w:widowControl w:val="0"/>
        <w:shd w:val="clear" w:color="auto" w:fill="auto"/>
        <w:tabs>
          <w:tab w:val="clear" w:pos="426"/>
        </w:tabs>
        <w:spacing w:line="420" w:lineRule="exact"/>
        <w:ind w:firstLineChars="171" w:firstLine="359"/>
        <w:rPr>
          <w:rFonts w:ascii="Arial" w:hAnsi="Arial" w:cs="Arial"/>
          <w:kern w:val="2"/>
          <w:szCs w:val="21"/>
        </w:rPr>
      </w:pPr>
      <w:r>
        <w:rPr>
          <w:rFonts w:ascii="Arial" w:hAnsi="Arial" w:hint="eastAsia"/>
          <w:kern w:val="2"/>
          <w:szCs w:val="21"/>
        </w:rPr>
        <w:t>乙方联系人：</w:t>
      </w:r>
      <w:r>
        <w:rPr>
          <w:rFonts w:ascii="Arial" w:hAnsi="Arial" w:hint="eastAsia"/>
          <w:kern w:val="2"/>
          <w:szCs w:val="21"/>
        </w:rPr>
        <w:t xml:space="preserve">            </w:t>
      </w:r>
      <w:r>
        <w:rPr>
          <w:rFonts w:ascii="Arial" w:hAnsi="Arial" w:hint="eastAsia"/>
          <w:kern w:val="2"/>
          <w:szCs w:val="21"/>
        </w:rPr>
        <w:t>订货电话：</w:t>
      </w:r>
      <w:r>
        <w:rPr>
          <w:rFonts w:ascii="Arial" w:hAnsi="Arial" w:hint="eastAsia"/>
          <w:kern w:val="2"/>
          <w:szCs w:val="21"/>
        </w:rPr>
        <w:t xml:space="preserve">            </w:t>
      </w:r>
      <w:r>
        <w:rPr>
          <w:rFonts w:ascii="Arial" w:hAnsi="Arial" w:cs="Arial"/>
          <w:kern w:val="2"/>
          <w:szCs w:val="21"/>
        </w:rPr>
        <w:t xml:space="preserve">  </w:t>
      </w:r>
      <w:r>
        <w:rPr>
          <w:rFonts w:ascii="Arial" w:hAnsi="Arial" w:cs="Arial" w:hint="eastAsia"/>
          <w:kern w:val="2"/>
          <w:szCs w:val="21"/>
        </w:rPr>
        <w:t xml:space="preserve"> QQ</w:t>
      </w:r>
      <w:r>
        <w:rPr>
          <w:rFonts w:ascii="Arial" w:hAnsi="Arial" w:cs="Arial" w:hint="eastAsia"/>
          <w:kern w:val="2"/>
          <w:szCs w:val="21"/>
        </w:rPr>
        <w:t>：</w:t>
      </w:r>
    </w:p>
    <w:p w14:paraId="3958C00A" w14:textId="77777777" w:rsidR="00B9179C" w:rsidRDefault="0053299E">
      <w:pPr>
        <w:widowControl w:val="0"/>
        <w:shd w:val="clear" w:color="auto" w:fill="auto"/>
        <w:tabs>
          <w:tab w:val="clear" w:pos="426"/>
        </w:tabs>
        <w:spacing w:line="420" w:lineRule="exact"/>
        <w:rPr>
          <w:rFonts w:hAnsi="Times New Roman" w:cs="Times New Roman"/>
          <w:kern w:val="2"/>
          <w:szCs w:val="21"/>
        </w:rPr>
      </w:pPr>
      <w:r>
        <w:rPr>
          <w:rFonts w:hint="eastAsia"/>
          <w:kern w:val="2"/>
          <w:szCs w:val="21"/>
        </w:rPr>
        <w:t xml:space="preserve">   如一方联系人、电话、传真号码、地址有变更，应在变更当日内书面通知对方，否则，应承担相应责任。</w:t>
      </w:r>
    </w:p>
    <w:p w14:paraId="1CCC0CE3" w14:textId="77777777" w:rsidR="00B9179C" w:rsidRDefault="0053299E">
      <w:pPr>
        <w:widowControl w:val="0"/>
        <w:shd w:val="clear" w:color="auto" w:fill="auto"/>
        <w:tabs>
          <w:tab w:val="clear" w:pos="426"/>
        </w:tabs>
        <w:spacing w:line="420" w:lineRule="exact"/>
        <w:rPr>
          <w:rFonts w:hAnsi="Times New Roman" w:cs="Times New Roman"/>
          <w:kern w:val="2"/>
          <w:szCs w:val="21"/>
        </w:rPr>
      </w:pPr>
      <w:r>
        <w:rPr>
          <w:kern w:val="2"/>
          <w:szCs w:val="21"/>
        </w:rPr>
        <w:t xml:space="preserve">    </w:t>
      </w:r>
      <w:r>
        <w:rPr>
          <w:rFonts w:hint="eastAsia"/>
          <w:kern w:val="2"/>
          <w:szCs w:val="21"/>
        </w:rPr>
        <w:t>九、其它：</w:t>
      </w:r>
    </w:p>
    <w:p w14:paraId="5B171E5B" w14:textId="77777777" w:rsidR="00B9179C" w:rsidRDefault="0053299E">
      <w:pPr>
        <w:widowControl w:val="0"/>
        <w:shd w:val="clear" w:color="auto" w:fill="auto"/>
        <w:tabs>
          <w:tab w:val="clear" w:pos="426"/>
        </w:tabs>
        <w:spacing w:line="420" w:lineRule="exact"/>
        <w:ind w:leftChars="200" w:left="735" w:hangingChars="150" w:hanging="315"/>
        <w:rPr>
          <w:rFonts w:hAnsi="Times New Roman" w:cs="Times New Roman"/>
          <w:kern w:val="2"/>
          <w:szCs w:val="21"/>
        </w:rPr>
      </w:pPr>
      <w:r>
        <w:rPr>
          <w:rFonts w:hint="eastAsia"/>
          <w:kern w:val="2"/>
          <w:szCs w:val="21"/>
        </w:rPr>
        <w:t>除双方事先书面同意外，任何一方不得部分或全部转让其应履行的合同项下的义务。</w:t>
      </w:r>
    </w:p>
    <w:p w14:paraId="20F46440" w14:textId="77777777" w:rsidR="00B9179C" w:rsidRDefault="0053299E">
      <w:pPr>
        <w:widowControl w:val="0"/>
        <w:shd w:val="clear" w:color="auto" w:fill="auto"/>
        <w:tabs>
          <w:tab w:val="clear" w:pos="426"/>
        </w:tabs>
        <w:spacing w:line="420" w:lineRule="exact"/>
        <w:ind w:firstLineChars="171" w:firstLine="359"/>
        <w:rPr>
          <w:rFonts w:hAnsi="Times New Roman" w:cs="Times New Roman"/>
          <w:kern w:val="2"/>
          <w:szCs w:val="21"/>
        </w:rPr>
      </w:pPr>
      <w:r>
        <w:rPr>
          <w:kern w:val="2"/>
          <w:szCs w:val="21"/>
        </w:rPr>
        <w:t xml:space="preserve"> </w:t>
      </w:r>
      <w:r>
        <w:rPr>
          <w:rFonts w:hint="eastAsia"/>
          <w:kern w:val="2"/>
          <w:szCs w:val="21"/>
        </w:rPr>
        <w:t>十、合同执行：</w:t>
      </w:r>
    </w:p>
    <w:p w14:paraId="5AB6A0E6" w14:textId="77777777" w:rsidR="00B9179C" w:rsidRDefault="0053299E">
      <w:pPr>
        <w:widowControl w:val="0"/>
        <w:shd w:val="clear" w:color="auto" w:fill="auto"/>
        <w:tabs>
          <w:tab w:val="clear" w:pos="426"/>
        </w:tabs>
        <w:spacing w:line="420" w:lineRule="exact"/>
        <w:ind w:firstLineChars="200" w:firstLine="420"/>
        <w:rPr>
          <w:kern w:val="2"/>
          <w:szCs w:val="21"/>
        </w:rPr>
      </w:pPr>
      <w:r>
        <w:rPr>
          <w:rFonts w:ascii="Arial" w:hAnsi="Arial" w:cs="Arial"/>
          <w:kern w:val="2"/>
          <w:szCs w:val="21"/>
        </w:rPr>
        <w:t>1</w:t>
      </w:r>
      <w:r>
        <w:rPr>
          <w:rFonts w:ascii="Arial" w:hAnsi="Arial" w:cs="Arial" w:hint="eastAsia"/>
          <w:kern w:val="2"/>
          <w:szCs w:val="21"/>
        </w:rPr>
        <w:t>．</w:t>
      </w:r>
      <w:r>
        <w:rPr>
          <w:rFonts w:hint="eastAsia"/>
          <w:kern w:val="2"/>
          <w:szCs w:val="21"/>
        </w:rPr>
        <w:t>本合同在甲乙双方法人代表或其授权代表签字盖章后生效</w:t>
      </w:r>
    </w:p>
    <w:p w14:paraId="2B47737E" w14:textId="77777777" w:rsidR="00B9179C" w:rsidRDefault="0053299E">
      <w:pPr>
        <w:widowControl w:val="0"/>
        <w:shd w:val="clear" w:color="auto" w:fill="auto"/>
        <w:tabs>
          <w:tab w:val="clear" w:pos="426"/>
        </w:tabs>
        <w:spacing w:line="420" w:lineRule="exact"/>
        <w:ind w:firstLineChars="200" w:firstLine="420"/>
        <w:rPr>
          <w:rFonts w:ascii="Arial" w:hAnsi="Arial" w:cs="Arial"/>
          <w:kern w:val="2"/>
          <w:szCs w:val="21"/>
        </w:rPr>
      </w:pPr>
      <w:r>
        <w:rPr>
          <w:rFonts w:hint="eastAsia"/>
          <w:kern w:val="2"/>
          <w:szCs w:val="21"/>
        </w:rPr>
        <w:t>有效期自</w:t>
      </w:r>
      <w:r>
        <w:rPr>
          <w:rFonts w:ascii="Arial" w:hAnsi="Arial" w:cs="Arial" w:hint="eastAsia"/>
          <w:kern w:val="2"/>
          <w:szCs w:val="21"/>
          <w:u w:val="single"/>
        </w:rPr>
        <w:t xml:space="preserve">      </w:t>
      </w:r>
      <w:r>
        <w:rPr>
          <w:rFonts w:ascii="Arial" w:hAnsi="Arial" w:cs="Arial" w:hint="eastAsia"/>
          <w:kern w:val="2"/>
          <w:szCs w:val="21"/>
        </w:rPr>
        <w:t>年</w:t>
      </w:r>
      <w:r>
        <w:rPr>
          <w:rFonts w:ascii="Arial" w:hAnsi="Arial" w:cs="Arial" w:hint="eastAsia"/>
          <w:kern w:val="2"/>
          <w:szCs w:val="21"/>
          <w:u w:val="single"/>
        </w:rPr>
        <w:t xml:space="preserve">    </w:t>
      </w:r>
      <w:r>
        <w:rPr>
          <w:rFonts w:ascii="Arial" w:hAnsi="Arial" w:cs="Arial" w:hint="eastAsia"/>
          <w:kern w:val="2"/>
          <w:szCs w:val="21"/>
        </w:rPr>
        <w:t>月</w:t>
      </w:r>
      <w:r>
        <w:rPr>
          <w:rFonts w:ascii="Arial" w:hAnsi="Arial" w:cs="Arial" w:hint="eastAsia"/>
          <w:kern w:val="2"/>
          <w:szCs w:val="21"/>
          <w:u w:val="single"/>
        </w:rPr>
        <w:t xml:space="preserve">    </w:t>
      </w:r>
      <w:r>
        <w:rPr>
          <w:rFonts w:ascii="Arial" w:hAnsi="Arial" w:cs="Arial" w:hint="eastAsia"/>
          <w:kern w:val="2"/>
          <w:szCs w:val="21"/>
        </w:rPr>
        <w:t>日</w:t>
      </w:r>
      <w:r>
        <w:rPr>
          <w:rFonts w:hint="eastAsia"/>
          <w:kern w:val="2"/>
          <w:szCs w:val="21"/>
        </w:rPr>
        <w:t>至</w:t>
      </w:r>
      <w:r>
        <w:rPr>
          <w:rFonts w:ascii="Arial" w:hAnsi="Arial" w:cs="Arial" w:hint="eastAsia"/>
          <w:kern w:val="2"/>
          <w:szCs w:val="21"/>
          <w:u w:val="single"/>
        </w:rPr>
        <w:t xml:space="preserve">      </w:t>
      </w:r>
      <w:r>
        <w:rPr>
          <w:rFonts w:ascii="Arial" w:hAnsi="Arial" w:cs="Arial" w:hint="eastAsia"/>
          <w:kern w:val="2"/>
          <w:szCs w:val="21"/>
        </w:rPr>
        <w:t>年</w:t>
      </w:r>
      <w:r>
        <w:rPr>
          <w:rFonts w:ascii="Arial" w:hAnsi="Arial" w:cs="Arial" w:hint="eastAsia"/>
          <w:kern w:val="2"/>
          <w:szCs w:val="21"/>
          <w:u w:val="single"/>
        </w:rPr>
        <w:t xml:space="preserve">    </w:t>
      </w:r>
      <w:r>
        <w:rPr>
          <w:rFonts w:ascii="Arial" w:hAnsi="Arial" w:cs="Arial" w:hint="eastAsia"/>
          <w:kern w:val="2"/>
          <w:szCs w:val="21"/>
        </w:rPr>
        <w:t>月</w:t>
      </w:r>
      <w:r>
        <w:rPr>
          <w:rFonts w:ascii="Arial" w:hAnsi="Arial" w:cs="Arial" w:hint="eastAsia"/>
          <w:kern w:val="2"/>
          <w:szCs w:val="21"/>
          <w:u w:val="single"/>
        </w:rPr>
        <w:t xml:space="preserve">    </w:t>
      </w:r>
      <w:r>
        <w:rPr>
          <w:rFonts w:ascii="Arial" w:hAnsi="Arial" w:cs="Arial" w:hint="eastAsia"/>
          <w:kern w:val="2"/>
          <w:szCs w:val="21"/>
        </w:rPr>
        <w:t>日，或供货总金额达到</w:t>
      </w:r>
      <w:r>
        <w:rPr>
          <w:rFonts w:ascii="Arial" w:hAnsi="Arial" w:cs="Arial" w:hint="eastAsia"/>
          <w:kern w:val="2"/>
          <w:szCs w:val="21"/>
        </w:rPr>
        <w:t xml:space="preserve">     </w:t>
      </w:r>
      <w:r>
        <w:rPr>
          <w:rFonts w:ascii="Arial" w:hAnsi="Arial" w:cs="Arial" w:hint="eastAsia"/>
          <w:kern w:val="2"/>
          <w:szCs w:val="21"/>
        </w:rPr>
        <w:t>元时自动终止。合同到期后供货双方可根据合同执行情况续签或终止合同。</w:t>
      </w:r>
    </w:p>
    <w:p w14:paraId="6F267DBD" w14:textId="77777777" w:rsidR="00B9179C" w:rsidRDefault="0053299E">
      <w:pPr>
        <w:widowControl w:val="0"/>
        <w:shd w:val="clear" w:color="auto" w:fill="auto"/>
        <w:tabs>
          <w:tab w:val="clear" w:pos="426"/>
        </w:tabs>
        <w:spacing w:line="420" w:lineRule="exact"/>
        <w:rPr>
          <w:rFonts w:hAnsi="Times New Roman" w:cs="Times New Roman"/>
          <w:kern w:val="2"/>
          <w:szCs w:val="21"/>
        </w:rPr>
      </w:pPr>
      <w:r>
        <w:rPr>
          <w:rFonts w:hint="eastAsia"/>
          <w:kern w:val="2"/>
          <w:szCs w:val="21"/>
        </w:rPr>
        <w:t xml:space="preserve">  </w:t>
      </w:r>
      <w:r>
        <w:rPr>
          <w:rFonts w:ascii="Arial" w:hAnsi="Arial" w:cs="Arial" w:hint="eastAsia"/>
          <w:kern w:val="2"/>
          <w:szCs w:val="21"/>
        </w:rPr>
        <w:t xml:space="preserve">  2.</w:t>
      </w:r>
      <w:r>
        <w:rPr>
          <w:rFonts w:ascii="Arial" w:hAnsi="Arial" w:cs="Arial"/>
          <w:kern w:val="2"/>
          <w:szCs w:val="21"/>
        </w:rPr>
        <w:t xml:space="preserve"> </w:t>
      </w:r>
      <w:r>
        <w:rPr>
          <w:rFonts w:hint="eastAsia"/>
          <w:kern w:val="2"/>
          <w:szCs w:val="21"/>
        </w:rPr>
        <w:t>合同执行过程中发生的任何争议，双方应及时提出解决，如双方不能通过友好协商解决，任何一方均可向甲方所在地人民法院提起诉讼解决。</w:t>
      </w:r>
    </w:p>
    <w:p w14:paraId="32B2BB1D" w14:textId="77777777" w:rsidR="00B9179C" w:rsidRDefault="0053299E">
      <w:pPr>
        <w:widowControl w:val="0"/>
        <w:shd w:val="clear" w:color="auto" w:fill="auto"/>
        <w:tabs>
          <w:tab w:val="clear" w:pos="426"/>
        </w:tabs>
        <w:spacing w:line="420" w:lineRule="exact"/>
        <w:ind w:firstLineChars="200" w:firstLine="420"/>
        <w:rPr>
          <w:rFonts w:ascii="Arial" w:hAnsi="Arial"/>
          <w:kern w:val="2"/>
          <w:szCs w:val="21"/>
        </w:rPr>
      </w:pPr>
      <w:r>
        <w:rPr>
          <w:rFonts w:ascii="Arial" w:hAnsi="Arial" w:cs="Arial" w:hint="eastAsia"/>
          <w:kern w:val="2"/>
          <w:szCs w:val="21"/>
        </w:rPr>
        <w:t>3</w:t>
      </w:r>
      <w:r>
        <w:rPr>
          <w:rFonts w:ascii="Arial" w:hAnsi="Arial" w:cs="Arial" w:hint="eastAsia"/>
          <w:kern w:val="2"/>
          <w:szCs w:val="21"/>
        </w:rPr>
        <w:t>．</w:t>
      </w:r>
      <w:r>
        <w:rPr>
          <w:rFonts w:ascii="Arial" w:hAnsi="Arial" w:hint="eastAsia"/>
          <w:kern w:val="2"/>
          <w:szCs w:val="21"/>
        </w:rPr>
        <w:t>本协议壹式肆份，加盖单位公章后方为有效。甲乙双方各执两份，均具同等法律效力。</w:t>
      </w:r>
    </w:p>
    <w:p w14:paraId="0DC12054" w14:textId="77777777" w:rsidR="00B9179C" w:rsidRDefault="0053299E">
      <w:pPr>
        <w:widowControl w:val="0"/>
        <w:shd w:val="clear" w:color="auto" w:fill="auto"/>
        <w:tabs>
          <w:tab w:val="clear" w:pos="426"/>
        </w:tabs>
        <w:spacing w:line="420" w:lineRule="exact"/>
        <w:ind w:firstLineChars="200" w:firstLine="420"/>
        <w:rPr>
          <w:rFonts w:ascii="Arial" w:hAnsi="Arial"/>
          <w:kern w:val="2"/>
          <w:szCs w:val="21"/>
        </w:rPr>
      </w:pPr>
      <w:r>
        <w:rPr>
          <w:rFonts w:ascii="Arial" w:hAnsi="Arial" w:hint="eastAsia"/>
          <w:kern w:val="2"/>
          <w:szCs w:val="21"/>
        </w:rPr>
        <w:t xml:space="preserve">4. </w:t>
      </w:r>
      <w:r>
        <w:rPr>
          <w:rFonts w:ascii="Arial" w:hAnsi="Arial" w:hint="eastAsia"/>
          <w:kern w:val="2"/>
          <w:szCs w:val="21"/>
        </w:rPr>
        <w:t>本合同未尽事宜，由双方协商解决，达成一致的，签订补充协议明确。</w:t>
      </w:r>
    </w:p>
    <w:p w14:paraId="4501F35B" w14:textId="77777777" w:rsidR="00B9179C" w:rsidRDefault="00B9179C">
      <w:pPr>
        <w:widowControl w:val="0"/>
        <w:shd w:val="clear" w:color="auto" w:fill="auto"/>
        <w:tabs>
          <w:tab w:val="clear" w:pos="426"/>
        </w:tabs>
        <w:spacing w:line="420" w:lineRule="exact"/>
        <w:rPr>
          <w:rFonts w:ascii="Arial" w:hAnsi="Arial" w:cs="Arial"/>
          <w:kern w:val="2"/>
          <w:szCs w:val="21"/>
        </w:rPr>
      </w:pPr>
    </w:p>
    <w:p w14:paraId="76E1D6C7" w14:textId="77777777" w:rsidR="00B9179C" w:rsidRDefault="0053299E">
      <w:pPr>
        <w:widowControl w:val="0"/>
        <w:shd w:val="clear" w:color="auto" w:fill="auto"/>
        <w:tabs>
          <w:tab w:val="clear" w:pos="426"/>
        </w:tabs>
        <w:spacing w:line="420" w:lineRule="exact"/>
        <w:jc w:val="left"/>
        <w:rPr>
          <w:rFonts w:ascii="Arial" w:hAnsi="Arial" w:cs="Arial"/>
          <w:kern w:val="2"/>
          <w:szCs w:val="21"/>
          <w:u w:val="single"/>
        </w:rPr>
      </w:pPr>
      <w:r>
        <w:rPr>
          <w:rFonts w:ascii="Arial" w:hAnsi="Arial" w:hint="eastAsia"/>
          <w:kern w:val="2"/>
          <w:szCs w:val="21"/>
        </w:rPr>
        <w:t>甲方（盖章）：</w:t>
      </w:r>
      <w:r>
        <w:rPr>
          <w:rFonts w:ascii="Arial" w:hAnsi="Arial" w:cs="Arial"/>
          <w:kern w:val="2"/>
          <w:szCs w:val="21"/>
          <w:u w:val="single"/>
        </w:rPr>
        <w:t xml:space="preserve"> </w:t>
      </w:r>
      <w:r>
        <w:rPr>
          <w:rFonts w:ascii="Arial" w:hAnsi="Arial" w:hint="eastAsia"/>
          <w:kern w:val="2"/>
          <w:szCs w:val="21"/>
          <w:u w:val="single"/>
        </w:rPr>
        <w:t xml:space="preserve">                    </w:t>
      </w:r>
      <w:r>
        <w:rPr>
          <w:rFonts w:ascii="Arial" w:hAnsi="Arial" w:cs="Arial"/>
          <w:kern w:val="2"/>
          <w:szCs w:val="21"/>
          <w:u w:val="single"/>
        </w:rPr>
        <w:t xml:space="preserve">  </w:t>
      </w:r>
      <w:r>
        <w:rPr>
          <w:rFonts w:ascii="Arial" w:hAnsi="Arial" w:cs="Arial"/>
          <w:kern w:val="2"/>
          <w:szCs w:val="21"/>
        </w:rPr>
        <w:t xml:space="preserve">   </w:t>
      </w:r>
      <w:r>
        <w:rPr>
          <w:rFonts w:ascii="Arial" w:hAnsi="Arial" w:cs="Arial" w:hint="eastAsia"/>
          <w:kern w:val="2"/>
          <w:szCs w:val="21"/>
        </w:rPr>
        <w:t xml:space="preserve">  </w:t>
      </w:r>
      <w:r>
        <w:rPr>
          <w:rFonts w:ascii="Arial" w:hAnsi="Arial" w:hint="eastAsia"/>
          <w:kern w:val="2"/>
          <w:szCs w:val="21"/>
        </w:rPr>
        <w:t>乙方（盖章）：</w:t>
      </w:r>
      <w:r>
        <w:rPr>
          <w:rFonts w:ascii="Arial" w:hAnsi="Arial" w:cs="Arial" w:hint="eastAsia"/>
          <w:kern w:val="2"/>
          <w:szCs w:val="21"/>
          <w:u w:val="single"/>
        </w:rPr>
        <w:t xml:space="preserve">    </w:t>
      </w:r>
      <w:r>
        <w:rPr>
          <w:rFonts w:ascii="Arial" w:hAnsi="Arial" w:cs="Arial"/>
          <w:kern w:val="2"/>
          <w:szCs w:val="21"/>
          <w:u w:val="single"/>
        </w:rPr>
        <w:t xml:space="preserve">                          </w:t>
      </w:r>
    </w:p>
    <w:p w14:paraId="50F97FA3" w14:textId="77777777" w:rsidR="00B9179C" w:rsidRDefault="0053299E">
      <w:pPr>
        <w:widowControl w:val="0"/>
        <w:shd w:val="clear" w:color="auto" w:fill="auto"/>
        <w:tabs>
          <w:tab w:val="clear" w:pos="426"/>
        </w:tabs>
        <w:spacing w:line="420" w:lineRule="exact"/>
        <w:jc w:val="left"/>
        <w:rPr>
          <w:rFonts w:ascii="Arial" w:hAnsi="Arial" w:cs="Arial"/>
          <w:kern w:val="2"/>
          <w:szCs w:val="21"/>
        </w:rPr>
      </w:pPr>
      <w:r>
        <w:rPr>
          <w:rFonts w:ascii="Arial" w:hAnsi="Arial" w:cs="Arial"/>
          <w:kern w:val="2"/>
          <w:szCs w:val="21"/>
        </w:rPr>
        <w:t xml:space="preserve">             </w:t>
      </w:r>
      <w:r>
        <w:rPr>
          <w:rFonts w:ascii="Arial" w:hAnsi="Arial" w:hint="eastAsia"/>
          <w:kern w:val="2"/>
          <w:szCs w:val="21"/>
          <w:u w:val="single"/>
        </w:rPr>
        <w:t xml:space="preserve">                      </w:t>
      </w:r>
      <w:r>
        <w:rPr>
          <w:rFonts w:ascii="Arial" w:hAnsi="Arial" w:cs="Arial"/>
          <w:kern w:val="2"/>
          <w:szCs w:val="21"/>
          <w:u w:val="single"/>
        </w:rPr>
        <w:t xml:space="preserve"> </w:t>
      </w:r>
      <w:r>
        <w:rPr>
          <w:rFonts w:ascii="Arial" w:hAnsi="Arial" w:cs="Arial"/>
          <w:kern w:val="2"/>
          <w:szCs w:val="21"/>
        </w:rPr>
        <w:t xml:space="preserve">                  </w:t>
      </w:r>
      <w:r>
        <w:rPr>
          <w:rFonts w:ascii="Arial" w:hAnsi="Arial" w:cs="Arial"/>
          <w:kern w:val="2"/>
          <w:szCs w:val="21"/>
          <w:u w:val="single"/>
        </w:rPr>
        <w:t xml:space="preserve">                              </w:t>
      </w:r>
    </w:p>
    <w:p w14:paraId="0EA2670F" w14:textId="77777777" w:rsidR="00B9179C" w:rsidRDefault="0053299E">
      <w:pPr>
        <w:widowControl w:val="0"/>
        <w:shd w:val="clear" w:color="auto" w:fill="auto"/>
        <w:tabs>
          <w:tab w:val="clear" w:pos="426"/>
        </w:tabs>
        <w:adjustRightInd/>
        <w:snapToGrid/>
        <w:spacing w:line="240" w:lineRule="auto"/>
        <w:rPr>
          <w:rFonts w:ascii="Arial" w:hAnsi="Arial" w:cs="Arial"/>
          <w:kern w:val="2"/>
          <w:szCs w:val="21"/>
          <w:u w:val="single"/>
        </w:rPr>
      </w:pPr>
      <w:r>
        <w:rPr>
          <w:rFonts w:ascii="Arial" w:hAnsi="Arial" w:cs="Arial"/>
          <w:kern w:val="2"/>
          <w:szCs w:val="21"/>
        </w:rPr>
        <w:t xml:space="preserve"> </w:t>
      </w:r>
      <w:r>
        <w:rPr>
          <w:rFonts w:ascii="Arial" w:hAnsi="Arial" w:hint="eastAsia"/>
          <w:kern w:val="2"/>
          <w:szCs w:val="21"/>
        </w:rPr>
        <w:t>地址：</w:t>
      </w:r>
      <w:r>
        <w:rPr>
          <w:rFonts w:ascii="Arial" w:hAnsi="Arial" w:hint="eastAsia"/>
          <w:kern w:val="2"/>
          <w:szCs w:val="21"/>
          <w:u w:val="single"/>
        </w:rPr>
        <w:t xml:space="preserve">                          </w:t>
      </w:r>
      <w:r>
        <w:rPr>
          <w:rFonts w:ascii="Arial" w:hAnsi="Arial" w:cs="Arial"/>
          <w:kern w:val="2"/>
          <w:szCs w:val="21"/>
          <w:u w:val="single"/>
        </w:rPr>
        <w:t xml:space="preserve">   </w:t>
      </w:r>
      <w:r>
        <w:rPr>
          <w:rFonts w:ascii="Arial" w:hAnsi="Arial" w:cs="Arial"/>
          <w:kern w:val="2"/>
          <w:szCs w:val="21"/>
        </w:rPr>
        <w:t xml:space="preserve">    </w:t>
      </w:r>
      <w:r>
        <w:rPr>
          <w:rFonts w:ascii="Arial" w:hAnsi="Arial" w:cs="Arial" w:hint="eastAsia"/>
          <w:kern w:val="2"/>
          <w:szCs w:val="21"/>
        </w:rPr>
        <w:t xml:space="preserve"> </w:t>
      </w:r>
      <w:r>
        <w:rPr>
          <w:rFonts w:ascii="Arial" w:hAnsi="Arial" w:hint="eastAsia"/>
          <w:kern w:val="2"/>
          <w:szCs w:val="21"/>
        </w:rPr>
        <w:t>地址：</w:t>
      </w:r>
      <w:r>
        <w:rPr>
          <w:rFonts w:ascii="Arial" w:hAnsi="Arial" w:cs="Arial" w:hint="eastAsia"/>
          <w:kern w:val="2"/>
          <w:szCs w:val="21"/>
          <w:u w:val="single"/>
        </w:rPr>
        <w:t xml:space="preserve">                                </w:t>
      </w:r>
      <w:r>
        <w:rPr>
          <w:rFonts w:ascii="Arial" w:hAnsi="Arial" w:cs="Arial"/>
          <w:kern w:val="2"/>
          <w:szCs w:val="21"/>
          <w:u w:val="single"/>
        </w:rPr>
        <w:t xml:space="preserve">     </w:t>
      </w:r>
    </w:p>
    <w:p w14:paraId="075871EF" w14:textId="77777777" w:rsidR="00B9179C" w:rsidRDefault="0053299E">
      <w:pPr>
        <w:widowControl w:val="0"/>
        <w:shd w:val="clear" w:color="auto" w:fill="auto"/>
        <w:tabs>
          <w:tab w:val="clear" w:pos="426"/>
        </w:tabs>
        <w:adjustRightInd/>
        <w:snapToGrid/>
        <w:spacing w:line="240" w:lineRule="auto"/>
        <w:rPr>
          <w:rFonts w:ascii="Arial" w:hAnsi="Arial" w:cs="Arial"/>
          <w:kern w:val="2"/>
          <w:szCs w:val="21"/>
          <w:u w:val="single"/>
        </w:rPr>
      </w:pPr>
      <w:r>
        <w:rPr>
          <w:rFonts w:ascii="Arial" w:hAnsi="Arial" w:cs="Arial"/>
          <w:kern w:val="2"/>
          <w:szCs w:val="21"/>
        </w:rPr>
        <w:t xml:space="preserve">      </w:t>
      </w:r>
      <w:r>
        <w:rPr>
          <w:rFonts w:ascii="Arial" w:hAnsi="Arial" w:cs="Arial"/>
          <w:kern w:val="2"/>
          <w:szCs w:val="21"/>
          <w:u w:val="single"/>
        </w:rPr>
        <w:t xml:space="preserve">                              </w:t>
      </w:r>
      <w:r>
        <w:rPr>
          <w:rFonts w:ascii="Arial" w:hAnsi="Arial" w:cs="Arial"/>
          <w:kern w:val="2"/>
          <w:szCs w:val="21"/>
        </w:rPr>
        <w:t xml:space="preserve">          </w:t>
      </w:r>
      <w:r>
        <w:rPr>
          <w:rFonts w:ascii="Arial" w:hAnsi="Arial" w:cs="Arial"/>
          <w:kern w:val="2"/>
          <w:szCs w:val="21"/>
          <w:u w:val="single"/>
        </w:rPr>
        <w:t xml:space="preserve">   </w:t>
      </w:r>
      <w:r>
        <w:rPr>
          <w:rFonts w:ascii="Arial" w:hAnsi="Arial" w:cs="Arial" w:hint="eastAsia"/>
          <w:kern w:val="2"/>
          <w:szCs w:val="21"/>
          <w:u w:val="single"/>
        </w:rPr>
        <w:t xml:space="preserve">  </w:t>
      </w:r>
      <w:r>
        <w:rPr>
          <w:rFonts w:ascii="Arial" w:hAnsi="Arial" w:cs="Arial"/>
          <w:kern w:val="2"/>
          <w:szCs w:val="21"/>
          <w:u w:val="single"/>
        </w:rPr>
        <w:t xml:space="preserve">    </w:t>
      </w:r>
      <w:r>
        <w:rPr>
          <w:rFonts w:ascii="Arial" w:hAnsi="Arial" w:cs="Arial" w:hint="eastAsia"/>
          <w:kern w:val="2"/>
          <w:szCs w:val="21"/>
          <w:u w:val="single"/>
        </w:rPr>
        <w:t xml:space="preserve">                          </w:t>
      </w:r>
      <w:r>
        <w:rPr>
          <w:rFonts w:ascii="Arial" w:hAnsi="Arial" w:cs="Arial"/>
          <w:kern w:val="2"/>
          <w:szCs w:val="21"/>
          <w:u w:val="single"/>
        </w:rPr>
        <w:t xml:space="preserve">   </w:t>
      </w:r>
    </w:p>
    <w:p w14:paraId="67179C3D" w14:textId="77777777" w:rsidR="00B9179C" w:rsidRDefault="0053299E">
      <w:pPr>
        <w:widowControl w:val="0"/>
        <w:shd w:val="clear" w:color="auto" w:fill="auto"/>
        <w:tabs>
          <w:tab w:val="clear" w:pos="426"/>
        </w:tabs>
        <w:spacing w:line="420" w:lineRule="exact"/>
        <w:jc w:val="left"/>
        <w:rPr>
          <w:rFonts w:ascii="Arial" w:hAnsi="Arial" w:cs="Arial"/>
          <w:kern w:val="2"/>
          <w:szCs w:val="21"/>
        </w:rPr>
      </w:pPr>
      <w:r>
        <w:rPr>
          <w:rFonts w:ascii="Arial" w:hAnsi="Arial" w:hint="eastAsia"/>
          <w:kern w:val="2"/>
          <w:szCs w:val="21"/>
        </w:rPr>
        <w:t>法定或委托代理人（签字）：</w:t>
      </w:r>
      <w:r>
        <w:rPr>
          <w:rFonts w:ascii="Arial" w:hAnsi="Arial" w:cs="Arial"/>
          <w:kern w:val="2"/>
          <w:szCs w:val="21"/>
          <w:u w:val="single"/>
        </w:rPr>
        <w:t xml:space="preserve">           </w:t>
      </w:r>
      <w:r>
        <w:rPr>
          <w:rFonts w:ascii="Arial" w:hAnsi="Arial" w:cs="Arial"/>
          <w:kern w:val="2"/>
          <w:szCs w:val="21"/>
        </w:rPr>
        <w:t xml:space="preserve">    </w:t>
      </w:r>
      <w:r>
        <w:rPr>
          <w:rFonts w:ascii="Arial" w:hAnsi="Arial" w:cs="Arial" w:hint="eastAsia"/>
          <w:kern w:val="2"/>
          <w:szCs w:val="21"/>
        </w:rPr>
        <w:t xml:space="preserve"> </w:t>
      </w:r>
      <w:r>
        <w:rPr>
          <w:rFonts w:ascii="Arial" w:hAnsi="Arial" w:hint="eastAsia"/>
          <w:kern w:val="2"/>
          <w:szCs w:val="21"/>
        </w:rPr>
        <w:t>法定或委托代理人（签字）：</w:t>
      </w:r>
      <w:r>
        <w:rPr>
          <w:rFonts w:ascii="Arial" w:hAnsi="Arial" w:cs="Arial"/>
          <w:kern w:val="2"/>
          <w:szCs w:val="21"/>
          <w:u w:val="single"/>
        </w:rPr>
        <w:t xml:space="preserve">                  </w:t>
      </w:r>
    </w:p>
    <w:p w14:paraId="0FD1B5C4" w14:textId="77777777" w:rsidR="00B9179C" w:rsidRDefault="0053299E">
      <w:pPr>
        <w:widowControl w:val="0"/>
        <w:shd w:val="clear" w:color="auto" w:fill="auto"/>
        <w:tabs>
          <w:tab w:val="clear" w:pos="426"/>
        </w:tabs>
        <w:spacing w:line="420" w:lineRule="exact"/>
        <w:jc w:val="left"/>
        <w:rPr>
          <w:rFonts w:ascii="Arial" w:hAnsi="Arial" w:cs="Arial"/>
          <w:kern w:val="2"/>
          <w:szCs w:val="21"/>
          <w:u w:val="single"/>
        </w:rPr>
      </w:pPr>
      <w:r>
        <w:rPr>
          <w:rFonts w:ascii="Arial" w:hAnsi="Arial" w:hint="eastAsia"/>
          <w:kern w:val="2"/>
          <w:szCs w:val="21"/>
        </w:rPr>
        <w:t>开户名称：</w:t>
      </w:r>
      <w:r>
        <w:rPr>
          <w:rFonts w:ascii="Arial" w:hAnsi="Arial" w:hint="eastAsia"/>
          <w:kern w:val="2"/>
          <w:szCs w:val="21"/>
        </w:rPr>
        <w:t xml:space="preserve"> </w:t>
      </w:r>
      <w:r>
        <w:rPr>
          <w:rFonts w:ascii="Arial" w:hAnsi="Arial" w:cs="Arial" w:hint="eastAsia"/>
          <w:kern w:val="2"/>
          <w:szCs w:val="21"/>
          <w:u w:val="single"/>
        </w:rPr>
        <w:t xml:space="preserve">                         </w:t>
      </w:r>
      <w:r>
        <w:rPr>
          <w:rFonts w:ascii="Arial" w:hAnsi="Arial" w:cs="Arial" w:hint="eastAsia"/>
          <w:kern w:val="2"/>
          <w:szCs w:val="21"/>
        </w:rPr>
        <w:t xml:space="preserve">  </w:t>
      </w:r>
      <w:r>
        <w:rPr>
          <w:rFonts w:ascii="Arial" w:hAnsi="Arial" w:cs="Arial"/>
          <w:kern w:val="2"/>
          <w:szCs w:val="21"/>
        </w:rPr>
        <w:t xml:space="preserve">   </w:t>
      </w:r>
      <w:r>
        <w:rPr>
          <w:rFonts w:ascii="Arial" w:hAnsi="Arial" w:hint="eastAsia"/>
          <w:kern w:val="2"/>
          <w:szCs w:val="21"/>
        </w:rPr>
        <w:t>开户名称：</w:t>
      </w:r>
      <w:r>
        <w:rPr>
          <w:rFonts w:ascii="Arial" w:hAnsi="Arial" w:cs="Arial"/>
          <w:kern w:val="2"/>
          <w:szCs w:val="21"/>
          <w:u w:val="single"/>
        </w:rPr>
        <w:t xml:space="preserve">   </w:t>
      </w:r>
      <w:r>
        <w:rPr>
          <w:rFonts w:ascii="Arial" w:hAnsi="Arial" w:cs="Arial" w:hint="eastAsia"/>
          <w:kern w:val="2"/>
          <w:szCs w:val="21"/>
          <w:u w:val="single"/>
        </w:rPr>
        <w:t xml:space="preserve">   </w:t>
      </w:r>
      <w:r>
        <w:rPr>
          <w:rFonts w:ascii="Arial" w:hAnsi="Arial" w:cs="Arial"/>
          <w:kern w:val="2"/>
          <w:szCs w:val="21"/>
          <w:u w:val="single"/>
        </w:rPr>
        <w:t xml:space="preserve">                           </w:t>
      </w:r>
    </w:p>
    <w:p w14:paraId="7B36DF5D" w14:textId="77777777" w:rsidR="00B9179C" w:rsidRDefault="0053299E">
      <w:pPr>
        <w:widowControl w:val="0"/>
        <w:shd w:val="clear" w:color="auto" w:fill="auto"/>
        <w:tabs>
          <w:tab w:val="clear" w:pos="426"/>
        </w:tabs>
        <w:adjustRightInd/>
        <w:snapToGrid/>
        <w:spacing w:line="240" w:lineRule="auto"/>
        <w:rPr>
          <w:rFonts w:ascii="Arial" w:hAnsi="Arial" w:cs="Arial"/>
          <w:kern w:val="2"/>
          <w:szCs w:val="21"/>
          <w:u w:val="single"/>
        </w:rPr>
      </w:pPr>
      <w:r>
        <w:rPr>
          <w:rFonts w:ascii="Arial" w:hAnsi="Arial" w:hint="eastAsia"/>
          <w:kern w:val="2"/>
          <w:szCs w:val="21"/>
        </w:rPr>
        <w:lastRenderedPageBreak/>
        <w:t>开户银行：</w:t>
      </w:r>
      <w:r>
        <w:rPr>
          <w:rFonts w:ascii="Arial" w:hAnsi="Arial" w:cs="Arial"/>
          <w:kern w:val="2"/>
          <w:szCs w:val="21"/>
          <w:u w:val="single"/>
        </w:rPr>
        <w:t xml:space="preserve"> </w:t>
      </w:r>
      <w:r>
        <w:rPr>
          <w:rFonts w:ascii="Arial" w:hAnsi="Arial" w:cs="Arial" w:hint="eastAsia"/>
          <w:kern w:val="2"/>
          <w:szCs w:val="21"/>
          <w:u w:val="single"/>
        </w:rPr>
        <w:t xml:space="preserve">                    </w:t>
      </w:r>
      <w:r>
        <w:rPr>
          <w:rFonts w:ascii="Arial" w:hAnsi="Arial" w:cs="Arial"/>
          <w:kern w:val="2"/>
          <w:szCs w:val="21"/>
          <w:u w:val="single"/>
        </w:rPr>
        <w:t xml:space="preserve">     </w:t>
      </w:r>
      <w:r>
        <w:rPr>
          <w:rFonts w:ascii="Arial" w:hAnsi="Arial" w:cs="Arial"/>
          <w:kern w:val="2"/>
          <w:szCs w:val="21"/>
        </w:rPr>
        <w:t xml:space="preserve">    </w:t>
      </w:r>
      <w:r>
        <w:rPr>
          <w:rFonts w:ascii="Arial" w:hAnsi="Arial" w:cs="Arial" w:hint="eastAsia"/>
          <w:kern w:val="2"/>
          <w:szCs w:val="21"/>
        </w:rPr>
        <w:t xml:space="preserve"> </w:t>
      </w:r>
      <w:r>
        <w:rPr>
          <w:rFonts w:ascii="Arial" w:hAnsi="Arial" w:hint="eastAsia"/>
          <w:kern w:val="2"/>
          <w:szCs w:val="21"/>
        </w:rPr>
        <w:t>开户银行：</w:t>
      </w:r>
      <w:r>
        <w:rPr>
          <w:rFonts w:ascii="Arial" w:hAnsi="Arial" w:cs="Arial"/>
          <w:kern w:val="2"/>
          <w:szCs w:val="21"/>
          <w:u w:val="single"/>
        </w:rPr>
        <w:t xml:space="preserve">  </w:t>
      </w:r>
      <w:r>
        <w:rPr>
          <w:rFonts w:ascii="Arial" w:hAnsi="Arial" w:cs="Arial" w:hint="eastAsia"/>
          <w:kern w:val="2"/>
          <w:szCs w:val="21"/>
          <w:u w:val="single"/>
        </w:rPr>
        <w:t xml:space="preserve">                               </w:t>
      </w:r>
    </w:p>
    <w:p w14:paraId="0323F7B6" w14:textId="77777777" w:rsidR="00B9179C" w:rsidRDefault="0053299E">
      <w:pPr>
        <w:widowControl w:val="0"/>
        <w:shd w:val="clear" w:color="auto" w:fill="auto"/>
        <w:tabs>
          <w:tab w:val="clear" w:pos="426"/>
        </w:tabs>
        <w:spacing w:line="420" w:lineRule="exact"/>
        <w:jc w:val="left"/>
        <w:rPr>
          <w:rFonts w:ascii="Arial" w:hAnsi="Arial" w:cs="Arial"/>
          <w:kern w:val="2"/>
          <w:szCs w:val="21"/>
          <w:u w:val="single"/>
        </w:rPr>
      </w:pPr>
      <w:proofErr w:type="gramStart"/>
      <w:r>
        <w:rPr>
          <w:rFonts w:ascii="Arial" w:hAnsi="Arial" w:hint="eastAsia"/>
          <w:kern w:val="2"/>
          <w:szCs w:val="21"/>
        </w:rPr>
        <w:t>帐号</w:t>
      </w:r>
      <w:proofErr w:type="gramEnd"/>
      <w:r>
        <w:rPr>
          <w:rFonts w:ascii="Arial" w:hAnsi="Arial" w:hint="eastAsia"/>
          <w:kern w:val="2"/>
          <w:szCs w:val="21"/>
        </w:rPr>
        <w:t>：</w:t>
      </w:r>
      <w:r>
        <w:rPr>
          <w:rFonts w:ascii="Arial" w:hAnsi="Arial" w:cs="Arial"/>
          <w:kern w:val="2"/>
          <w:szCs w:val="21"/>
          <w:u w:val="single"/>
        </w:rPr>
        <w:t xml:space="preserve"> </w:t>
      </w:r>
      <w:r>
        <w:rPr>
          <w:rFonts w:ascii="Arial" w:hAnsi="Arial" w:cs="Arial" w:hint="eastAsia"/>
          <w:kern w:val="2"/>
          <w:szCs w:val="21"/>
          <w:u w:val="single"/>
        </w:rPr>
        <w:t xml:space="preserve">                     </w:t>
      </w:r>
      <w:r>
        <w:rPr>
          <w:rFonts w:ascii="Arial" w:hAnsi="Arial" w:cs="Arial"/>
          <w:kern w:val="2"/>
          <w:szCs w:val="21"/>
          <w:u w:val="single"/>
        </w:rPr>
        <w:t xml:space="preserve">        </w:t>
      </w:r>
      <w:r>
        <w:rPr>
          <w:rFonts w:ascii="Arial" w:hAnsi="Arial" w:cs="Arial"/>
          <w:kern w:val="2"/>
          <w:szCs w:val="21"/>
        </w:rPr>
        <w:t xml:space="preserve"> </w:t>
      </w:r>
      <w:r>
        <w:rPr>
          <w:rFonts w:ascii="Arial" w:hAnsi="Arial" w:cs="Arial" w:hint="eastAsia"/>
          <w:kern w:val="2"/>
          <w:szCs w:val="21"/>
        </w:rPr>
        <w:t xml:space="preserve">  </w:t>
      </w:r>
      <w:r>
        <w:rPr>
          <w:rFonts w:ascii="Arial" w:hAnsi="Arial" w:cs="Arial"/>
          <w:kern w:val="2"/>
          <w:szCs w:val="21"/>
        </w:rPr>
        <w:t xml:space="preserve">  </w:t>
      </w:r>
      <w:proofErr w:type="gramStart"/>
      <w:r>
        <w:rPr>
          <w:rFonts w:ascii="Arial" w:hAnsi="Arial" w:hint="eastAsia"/>
          <w:kern w:val="2"/>
          <w:szCs w:val="21"/>
        </w:rPr>
        <w:t>帐号</w:t>
      </w:r>
      <w:proofErr w:type="gramEnd"/>
      <w:r>
        <w:rPr>
          <w:rFonts w:ascii="Arial" w:hAnsi="Arial" w:hint="eastAsia"/>
          <w:kern w:val="2"/>
          <w:szCs w:val="21"/>
        </w:rPr>
        <w:t>：</w:t>
      </w:r>
      <w:r>
        <w:rPr>
          <w:rFonts w:ascii="Arial" w:hAnsi="Arial" w:cs="Arial"/>
          <w:kern w:val="2"/>
          <w:szCs w:val="21"/>
          <w:u w:val="single"/>
        </w:rPr>
        <w:t xml:space="preserve">    </w:t>
      </w:r>
      <w:r>
        <w:rPr>
          <w:rFonts w:ascii="Arial" w:hAnsi="Arial" w:cs="Arial" w:hint="eastAsia"/>
          <w:kern w:val="2"/>
          <w:szCs w:val="21"/>
          <w:u w:val="single"/>
        </w:rPr>
        <w:t xml:space="preserve">             </w:t>
      </w:r>
      <w:r>
        <w:rPr>
          <w:rFonts w:ascii="Arial" w:hAnsi="Arial" w:cs="Arial"/>
          <w:kern w:val="2"/>
          <w:szCs w:val="21"/>
          <w:u w:val="single"/>
        </w:rPr>
        <w:t xml:space="preserve">                    </w:t>
      </w:r>
    </w:p>
    <w:p w14:paraId="15E2BD96" w14:textId="77777777" w:rsidR="00B9179C" w:rsidRDefault="0053299E">
      <w:pPr>
        <w:widowControl w:val="0"/>
        <w:shd w:val="clear" w:color="auto" w:fill="auto"/>
        <w:tabs>
          <w:tab w:val="clear" w:pos="426"/>
        </w:tabs>
        <w:spacing w:line="420" w:lineRule="exact"/>
        <w:jc w:val="left"/>
        <w:rPr>
          <w:rFonts w:ascii="Arial" w:hAnsi="Arial" w:cs="Arial"/>
          <w:kern w:val="2"/>
          <w:szCs w:val="21"/>
          <w:u w:val="single"/>
        </w:rPr>
      </w:pPr>
      <w:r>
        <w:rPr>
          <w:rFonts w:ascii="Arial" w:hAnsi="Arial" w:cs="Arial" w:hint="eastAsia"/>
          <w:kern w:val="2"/>
          <w:szCs w:val="21"/>
        </w:rPr>
        <w:t>签署日期：</w:t>
      </w:r>
      <w:r>
        <w:rPr>
          <w:rFonts w:ascii="Arial" w:hAnsi="Arial" w:cs="Arial" w:hint="eastAsia"/>
          <w:kern w:val="2"/>
          <w:szCs w:val="21"/>
          <w:u w:val="single"/>
        </w:rPr>
        <w:t xml:space="preserve">                          </w:t>
      </w:r>
      <w:r>
        <w:rPr>
          <w:rFonts w:ascii="Arial" w:hAnsi="Arial" w:cs="Arial" w:hint="eastAsia"/>
          <w:kern w:val="2"/>
          <w:szCs w:val="21"/>
        </w:rPr>
        <w:t xml:space="preserve">  </w:t>
      </w:r>
      <w:r>
        <w:rPr>
          <w:rFonts w:ascii="Arial" w:hAnsi="Arial" w:cs="Arial"/>
          <w:kern w:val="2"/>
          <w:szCs w:val="21"/>
        </w:rPr>
        <w:t xml:space="preserve">   </w:t>
      </w:r>
      <w:r>
        <w:rPr>
          <w:rFonts w:ascii="Arial" w:hAnsi="Arial" w:cs="Arial" w:hint="eastAsia"/>
          <w:kern w:val="2"/>
          <w:szCs w:val="21"/>
        </w:rPr>
        <w:t>签署日期：</w:t>
      </w:r>
      <w:r>
        <w:rPr>
          <w:rFonts w:ascii="Arial" w:hAnsi="Arial" w:cs="Arial" w:hint="eastAsia"/>
          <w:kern w:val="2"/>
          <w:szCs w:val="21"/>
          <w:u w:val="single"/>
        </w:rPr>
        <w:t xml:space="preserve">                         </w:t>
      </w:r>
      <w:r>
        <w:rPr>
          <w:rFonts w:ascii="Arial" w:hAnsi="Arial" w:cs="Arial"/>
          <w:kern w:val="2"/>
          <w:szCs w:val="21"/>
          <w:u w:val="single"/>
        </w:rPr>
        <w:t xml:space="preserve">        </w:t>
      </w:r>
    </w:p>
    <w:p w14:paraId="368FED60" w14:textId="77777777" w:rsidR="00B9179C" w:rsidRDefault="0053299E">
      <w:pPr>
        <w:shd w:val="clear" w:color="auto" w:fill="auto"/>
        <w:tabs>
          <w:tab w:val="clear" w:pos="426"/>
        </w:tabs>
        <w:adjustRightInd/>
        <w:snapToGrid/>
        <w:spacing w:line="240" w:lineRule="auto"/>
        <w:jc w:val="left"/>
        <w:rPr>
          <w:rFonts w:cs="Arial"/>
          <w:kern w:val="2"/>
          <w:sz w:val="28"/>
          <w:szCs w:val="28"/>
        </w:rPr>
      </w:pPr>
      <w:r>
        <w:rPr>
          <w:rFonts w:cs="Arial"/>
          <w:kern w:val="2"/>
          <w:sz w:val="28"/>
          <w:szCs w:val="28"/>
        </w:rPr>
        <w:br w:type="page"/>
      </w:r>
    </w:p>
    <w:p w14:paraId="4A924A1A" w14:textId="77777777" w:rsidR="00B9179C" w:rsidRDefault="0053299E">
      <w:pPr>
        <w:widowControl w:val="0"/>
        <w:shd w:val="clear" w:color="auto" w:fill="auto"/>
        <w:tabs>
          <w:tab w:val="clear" w:pos="426"/>
        </w:tabs>
        <w:spacing w:line="420" w:lineRule="exact"/>
        <w:jc w:val="left"/>
        <w:rPr>
          <w:rFonts w:cs="Arial"/>
          <w:kern w:val="2"/>
          <w:sz w:val="28"/>
          <w:szCs w:val="28"/>
        </w:rPr>
      </w:pPr>
      <w:r>
        <w:rPr>
          <w:rFonts w:cs="Arial" w:hint="eastAsia"/>
          <w:kern w:val="2"/>
          <w:sz w:val="28"/>
          <w:szCs w:val="28"/>
        </w:rPr>
        <w:lastRenderedPageBreak/>
        <w:t>附件1</w:t>
      </w:r>
    </w:p>
    <w:p w14:paraId="69319332" w14:textId="77777777" w:rsidR="00B9179C" w:rsidRDefault="00B9179C">
      <w:pPr>
        <w:widowControl w:val="0"/>
        <w:shd w:val="clear" w:color="auto" w:fill="auto"/>
        <w:tabs>
          <w:tab w:val="clear" w:pos="426"/>
        </w:tabs>
        <w:spacing w:line="420" w:lineRule="exact"/>
        <w:jc w:val="left"/>
        <w:rPr>
          <w:rFonts w:cs="Arial"/>
          <w:kern w:val="2"/>
          <w:sz w:val="28"/>
          <w:szCs w:val="28"/>
        </w:rPr>
      </w:pPr>
    </w:p>
    <w:p w14:paraId="2DE8D782" w14:textId="77777777" w:rsidR="00B9179C" w:rsidRDefault="0053299E">
      <w:pPr>
        <w:widowControl w:val="0"/>
        <w:shd w:val="clear" w:color="auto" w:fill="auto"/>
        <w:tabs>
          <w:tab w:val="clear" w:pos="426"/>
        </w:tabs>
        <w:spacing w:line="420" w:lineRule="exact"/>
        <w:jc w:val="center"/>
        <w:rPr>
          <w:kern w:val="2"/>
          <w:sz w:val="32"/>
          <w:szCs w:val="32"/>
        </w:rPr>
      </w:pPr>
      <w:r>
        <w:rPr>
          <w:rFonts w:hint="eastAsia"/>
          <w:kern w:val="2"/>
          <w:sz w:val="32"/>
          <w:szCs w:val="32"/>
        </w:rPr>
        <w:t>广东省深圳市宝安区消防救援大队2022年沙井消防救援站等七个中队红门影院设施完善及配套工程采购项目</w:t>
      </w:r>
      <w:r>
        <w:rPr>
          <w:kern w:val="2"/>
          <w:sz w:val="32"/>
          <w:szCs w:val="32"/>
        </w:rPr>
        <w:t>结算价格清单</w:t>
      </w:r>
    </w:p>
    <w:p w14:paraId="58A050BF" w14:textId="77777777" w:rsidR="00B9179C" w:rsidRDefault="00B9179C">
      <w:pPr>
        <w:widowControl w:val="0"/>
        <w:shd w:val="clear" w:color="auto" w:fill="auto"/>
        <w:tabs>
          <w:tab w:val="clear" w:pos="426"/>
        </w:tabs>
        <w:spacing w:line="420" w:lineRule="exact"/>
        <w:jc w:val="center"/>
        <w:rPr>
          <w:kern w:val="2"/>
          <w:sz w:val="32"/>
          <w:szCs w:val="32"/>
        </w:rPr>
      </w:pPr>
    </w:p>
    <w:tbl>
      <w:tblPr>
        <w:tblW w:w="4955" w:type="pct"/>
        <w:jc w:val="center"/>
        <w:tblLayout w:type="fixed"/>
        <w:tblLook w:val="04A0" w:firstRow="1" w:lastRow="0" w:firstColumn="1" w:lastColumn="0" w:noHBand="0" w:noVBand="1"/>
      </w:tblPr>
      <w:tblGrid>
        <w:gridCol w:w="946"/>
        <w:gridCol w:w="1988"/>
        <w:gridCol w:w="757"/>
        <w:gridCol w:w="1290"/>
        <w:gridCol w:w="1277"/>
        <w:gridCol w:w="1629"/>
        <w:gridCol w:w="1597"/>
      </w:tblGrid>
      <w:tr w:rsidR="00B9179C" w14:paraId="46B976B3" w14:textId="77777777">
        <w:trPr>
          <w:trHeight w:val="859"/>
          <w:jc w:val="center"/>
        </w:trPr>
        <w:tc>
          <w:tcPr>
            <w:tcW w:w="499" w:type="pct"/>
            <w:tcBorders>
              <w:top w:val="single" w:sz="4" w:space="0" w:color="000000"/>
              <w:left w:val="single" w:sz="4" w:space="0" w:color="000000"/>
              <w:bottom w:val="single" w:sz="4" w:space="0" w:color="000000"/>
              <w:right w:val="single" w:sz="4" w:space="0" w:color="000000"/>
            </w:tcBorders>
            <w:vAlign w:val="center"/>
          </w:tcPr>
          <w:p w14:paraId="194683E9" w14:textId="77777777" w:rsidR="00B9179C" w:rsidRDefault="0053299E">
            <w:pPr>
              <w:shd w:val="clear" w:color="auto" w:fill="auto"/>
              <w:tabs>
                <w:tab w:val="clear" w:pos="426"/>
              </w:tabs>
              <w:adjustRightInd/>
              <w:snapToGrid/>
              <w:spacing w:line="240" w:lineRule="auto"/>
              <w:jc w:val="center"/>
              <w:rPr>
                <w:b/>
                <w:bCs/>
                <w:szCs w:val="21"/>
              </w:rPr>
            </w:pPr>
            <w:r>
              <w:rPr>
                <w:rFonts w:hint="eastAsia"/>
                <w:b/>
                <w:bCs/>
                <w:kern w:val="2"/>
                <w:szCs w:val="21"/>
              </w:rPr>
              <w:t>序号</w:t>
            </w:r>
          </w:p>
        </w:tc>
        <w:tc>
          <w:tcPr>
            <w:tcW w:w="1047" w:type="pct"/>
            <w:tcBorders>
              <w:top w:val="single" w:sz="4" w:space="0" w:color="000000"/>
              <w:left w:val="single" w:sz="4" w:space="0" w:color="000000"/>
              <w:bottom w:val="single" w:sz="4" w:space="0" w:color="000000"/>
              <w:right w:val="single" w:sz="4" w:space="0" w:color="000000"/>
            </w:tcBorders>
            <w:vAlign w:val="center"/>
          </w:tcPr>
          <w:p w14:paraId="413F30ED" w14:textId="77777777" w:rsidR="00B9179C" w:rsidRDefault="0053299E">
            <w:pPr>
              <w:widowControl w:val="0"/>
              <w:shd w:val="clear" w:color="auto" w:fill="auto"/>
              <w:tabs>
                <w:tab w:val="clear" w:pos="426"/>
              </w:tabs>
              <w:adjustRightInd/>
              <w:snapToGrid/>
              <w:spacing w:line="240" w:lineRule="auto"/>
              <w:jc w:val="center"/>
              <w:rPr>
                <w:b/>
                <w:bCs/>
                <w:kern w:val="2"/>
                <w:szCs w:val="21"/>
              </w:rPr>
            </w:pPr>
            <w:r>
              <w:rPr>
                <w:rFonts w:hint="eastAsia"/>
                <w:b/>
                <w:bCs/>
                <w:kern w:val="2"/>
                <w:szCs w:val="21"/>
              </w:rPr>
              <w:t>品名</w:t>
            </w:r>
          </w:p>
        </w:tc>
        <w:tc>
          <w:tcPr>
            <w:tcW w:w="399" w:type="pct"/>
            <w:tcBorders>
              <w:top w:val="single" w:sz="4" w:space="0" w:color="000000"/>
              <w:left w:val="single" w:sz="4" w:space="0" w:color="000000"/>
              <w:bottom w:val="single" w:sz="4" w:space="0" w:color="000000"/>
              <w:right w:val="single" w:sz="4" w:space="0" w:color="000000"/>
            </w:tcBorders>
            <w:vAlign w:val="center"/>
          </w:tcPr>
          <w:p w14:paraId="3044BF2D" w14:textId="77777777" w:rsidR="00B9179C" w:rsidRDefault="0053299E">
            <w:pPr>
              <w:widowControl w:val="0"/>
              <w:shd w:val="clear" w:color="auto" w:fill="auto"/>
              <w:tabs>
                <w:tab w:val="clear" w:pos="426"/>
              </w:tabs>
              <w:adjustRightInd/>
              <w:snapToGrid/>
              <w:spacing w:line="240" w:lineRule="auto"/>
              <w:jc w:val="center"/>
              <w:rPr>
                <w:b/>
                <w:bCs/>
                <w:kern w:val="2"/>
                <w:szCs w:val="21"/>
              </w:rPr>
            </w:pPr>
            <w:r>
              <w:rPr>
                <w:rFonts w:hint="eastAsia"/>
                <w:b/>
                <w:bCs/>
                <w:kern w:val="2"/>
                <w:szCs w:val="21"/>
              </w:rPr>
              <w:t>单位</w:t>
            </w:r>
          </w:p>
        </w:tc>
        <w:tc>
          <w:tcPr>
            <w:tcW w:w="680" w:type="pct"/>
            <w:tcBorders>
              <w:top w:val="single" w:sz="4" w:space="0" w:color="000000"/>
              <w:left w:val="single" w:sz="4" w:space="0" w:color="000000"/>
              <w:bottom w:val="single" w:sz="4" w:space="0" w:color="000000"/>
              <w:right w:val="single" w:sz="4" w:space="0" w:color="000000"/>
            </w:tcBorders>
            <w:vAlign w:val="center"/>
          </w:tcPr>
          <w:p w14:paraId="5866FB56" w14:textId="77777777" w:rsidR="00B9179C" w:rsidRDefault="0053299E">
            <w:pPr>
              <w:widowControl w:val="0"/>
              <w:shd w:val="clear" w:color="auto" w:fill="auto"/>
              <w:tabs>
                <w:tab w:val="clear" w:pos="426"/>
              </w:tabs>
              <w:adjustRightInd/>
              <w:snapToGrid/>
              <w:spacing w:line="240" w:lineRule="auto"/>
              <w:jc w:val="center"/>
              <w:rPr>
                <w:b/>
                <w:bCs/>
                <w:kern w:val="2"/>
                <w:szCs w:val="21"/>
              </w:rPr>
            </w:pPr>
            <w:r>
              <w:rPr>
                <w:rFonts w:hint="eastAsia"/>
                <w:b/>
                <w:bCs/>
                <w:kern w:val="2"/>
                <w:szCs w:val="21"/>
              </w:rPr>
              <w:t>型号规格</w:t>
            </w:r>
          </w:p>
        </w:tc>
        <w:tc>
          <w:tcPr>
            <w:tcW w:w="673" w:type="pct"/>
            <w:tcBorders>
              <w:top w:val="single" w:sz="4" w:space="0" w:color="000000"/>
              <w:left w:val="single" w:sz="4" w:space="0" w:color="000000"/>
              <w:bottom w:val="single" w:sz="4" w:space="0" w:color="000000"/>
              <w:right w:val="single" w:sz="4" w:space="0" w:color="000000"/>
            </w:tcBorders>
            <w:vAlign w:val="center"/>
          </w:tcPr>
          <w:p w14:paraId="01C4F1DB" w14:textId="77777777" w:rsidR="00B9179C" w:rsidRDefault="0053299E">
            <w:pPr>
              <w:widowControl w:val="0"/>
              <w:shd w:val="clear" w:color="auto" w:fill="auto"/>
              <w:tabs>
                <w:tab w:val="clear" w:pos="426"/>
              </w:tabs>
              <w:adjustRightInd/>
              <w:snapToGrid/>
              <w:spacing w:line="240" w:lineRule="auto"/>
              <w:jc w:val="center"/>
              <w:rPr>
                <w:b/>
                <w:bCs/>
                <w:kern w:val="2"/>
                <w:szCs w:val="21"/>
              </w:rPr>
            </w:pPr>
            <w:r>
              <w:rPr>
                <w:rFonts w:hint="eastAsia"/>
                <w:b/>
                <w:bCs/>
                <w:kern w:val="2"/>
                <w:szCs w:val="21"/>
              </w:rPr>
              <w:t>品牌</w:t>
            </w:r>
          </w:p>
        </w:tc>
        <w:tc>
          <w:tcPr>
            <w:tcW w:w="858" w:type="pct"/>
            <w:tcBorders>
              <w:top w:val="single" w:sz="4" w:space="0" w:color="000000"/>
              <w:left w:val="single" w:sz="4" w:space="0" w:color="000000"/>
              <w:bottom w:val="single" w:sz="4" w:space="0" w:color="000000"/>
              <w:right w:val="single" w:sz="4" w:space="0" w:color="000000"/>
            </w:tcBorders>
            <w:vAlign w:val="center"/>
          </w:tcPr>
          <w:p w14:paraId="7B7F0957" w14:textId="77777777" w:rsidR="00B9179C" w:rsidRDefault="0053299E">
            <w:pPr>
              <w:widowControl w:val="0"/>
              <w:shd w:val="clear" w:color="auto" w:fill="auto"/>
              <w:tabs>
                <w:tab w:val="clear" w:pos="426"/>
              </w:tabs>
              <w:adjustRightInd/>
              <w:snapToGrid/>
              <w:spacing w:line="240" w:lineRule="auto"/>
              <w:jc w:val="center"/>
              <w:rPr>
                <w:b/>
                <w:bCs/>
                <w:kern w:val="2"/>
                <w:szCs w:val="21"/>
              </w:rPr>
            </w:pPr>
            <w:r>
              <w:rPr>
                <w:rFonts w:hint="eastAsia"/>
                <w:b/>
                <w:bCs/>
                <w:sz w:val="22"/>
                <w:szCs w:val="22"/>
              </w:rPr>
              <w:t xml:space="preserve">单价 </w:t>
            </w:r>
            <w:r>
              <w:rPr>
                <w:rFonts w:hint="eastAsia"/>
                <w:b/>
                <w:bCs/>
                <w:kern w:val="2"/>
                <w:sz w:val="22"/>
                <w:szCs w:val="22"/>
              </w:rPr>
              <w:t xml:space="preserve">       （人民币元）</w:t>
            </w:r>
          </w:p>
        </w:tc>
        <w:tc>
          <w:tcPr>
            <w:tcW w:w="841" w:type="pct"/>
            <w:tcBorders>
              <w:top w:val="single" w:sz="4" w:space="0" w:color="000000"/>
              <w:left w:val="single" w:sz="4" w:space="0" w:color="000000"/>
              <w:bottom w:val="single" w:sz="4" w:space="0" w:color="000000"/>
              <w:right w:val="single" w:sz="4" w:space="0" w:color="000000"/>
            </w:tcBorders>
            <w:vAlign w:val="center"/>
          </w:tcPr>
          <w:p w14:paraId="539643F2" w14:textId="77777777" w:rsidR="00B9179C" w:rsidRDefault="0053299E">
            <w:pPr>
              <w:widowControl w:val="0"/>
              <w:shd w:val="clear" w:color="auto" w:fill="auto"/>
              <w:tabs>
                <w:tab w:val="clear" w:pos="426"/>
              </w:tabs>
              <w:adjustRightInd/>
              <w:snapToGrid/>
              <w:spacing w:line="240" w:lineRule="auto"/>
              <w:jc w:val="center"/>
              <w:rPr>
                <w:b/>
                <w:bCs/>
                <w:kern w:val="2"/>
                <w:szCs w:val="21"/>
              </w:rPr>
            </w:pPr>
            <w:r>
              <w:rPr>
                <w:rFonts w:hint="eastAsia"/>
                <w:b/>
                <w:bCs/>
                <w:kern w:val="2"/>
                <w:szCs w:val="21"/>
              </w:rPr>
              <w:t>供货期</w:t>
            </w:r>
          </w:p>
        </w:tc>
      </w:tr>
      <w:tr w:rsidR="00B9179C" w14:paraId="52B8608C" w14:textId="77777777">
        <w:trPr>
          <w:trHeight w:val="859"/>
          <w:jc w:val="center"/>
        </w:trPr>
        <w:tc>
          <w:tcPr>
            <w:tcW w:w="499" w:type="pct"/>
            <w:tcBorders>
              <w:top w:val="single" w:sz="4" w:space="0" w:color="000000"/>
              <w:left w:val="single" w:sz="4" w:space="0" w:color="000000"/>
              <w:bottom w:val="single" w:sz="4" w:space="0" w:color="000000"/>
              <w:right w:val="single" w:sz="4" w:space="0" w:color="000000"/>
            </w:tcBorders>
            <w:vAlign w:val="center"/>
          </w:tcPr>
          <w:p w14:paraId="540B9E6C" w14:textId="77777777" w:rsidR="00B9179C" w:rsidRDefault="00B9179C">
            <w:pPr>
              <w:shd w:val="clear" w:color="auto" w:fill="auto"/>
              <w:tabs>
                <w:tab w:val="clear" w:pos="426"/>
              </w:tabs>
              <w:adjustRightInd/>
              <w:snapToGrid/>
              <w:spacing w:line="240" w:lineRule="auto"/>
              <w:jc w:val="center"/>
              <w:rPr>
                <w:b/>
                <w:bCs/>
                <w:kern w:val="2"/>
                <w:szCs w:val="21"/>
              </w:rPr>
            </w:pPr>
          </w:p>
        </w:tc>
        <w:tc>
          <w:tcPr>
            <w:tcW w:w="1047" w:type="pct"/>
            <w:tcBorders>
              <w:top w:val="single" w:sz="4" w:space="0" w:color="000000"/>
              <w:left w:val="single" w:sz="4" w:space="0" w:color="000000"/>
              <w:bottom w:val="single" w:sz="4" w:space="0" w:color="000000"/>
              <w:right w:val="single" w:sz="4" w:space="0" w:color="000000"/>
            </w:tcBorders>
            <w:vAlign w:val="center"/>
          </w:tcPr>
          <w:p w14:paraId="5CC97691" w14:textId="77777777" w:rsidR="00B9179C" w:rsidRDefault="00B9179C">
            <w:pPr>
              <w:widowControl w:val="0"/>
              <w:shd w:val="clear" w:color="auto" w:fill="auto"/>
              <w:tabs>
                <w:tab w:val="clear" w:pos="426"/>
              </w:tabs>
              <w:adjustRightInd/>
              <w:snapToGrid/>
              <w:spacing w:line="240" w:lineRule="auto"/>
              <w:jc w:val="center"/>
              <w:rPr>
                <w:b/>
                <w:bCs/>
                <w:kern w:val="2"/>
                <w:szCs w:val="21"/>
              </w:rPr>
            </w:pPr>
          </w:p>
        </w:tc>
        <w:tc>
          <w:tcPr>
            <w:tcW w:w="399" w:type="pct"/>
            <w:tcBorders>
              <w:top w:val="single" w:sz="4" w:space="0" w:color="000000"/>
              <w:left w:val="single" w:sz="4" w:space="0" w:color="000000"/>
              <w:bottom w:val="single" w:sz="4" w:space="0" w:color="000000"/>
              <w:right w:val="single" w:sz="4" w:space="0" w:color="000000"/>
            </w:tcBorders>
            <w:vAlign w:val="center"/>
          </w:tcPr>
          <w:p w14:paraId="37D670A4" w14:textId="77777777" w:rsidR="00B9179C" w:rsidRDefault="00B9179C">
            <w:pPr>
              <w:widowControl w:val="0"/>
              <w:shd w:val="clear" w:color="auto" w:fill="auto"/>
              <w:tabs>
                <w:tab w:val="clear" w:pos="426"/>
              </w:tabs>
              <w:adjustRightInd/>
              <w:snapToGrid/>
              <w:spacing w:line="240" w:lineRule="auto"/>
              <w:jc w:val="center"/>
              <w:rPr>
                <w:b/>
                <w:bCs/>
                <w:kern w:val="2"/>
                <w:szCs w:val="21"/>
              </w:rPr>
            </w:pPr>
          </w:p>
        </w:tc>
        <w:tc>
          <w:tcPr>
            <w:tcW w:w="680" w:type="pct"/>
            <w:tcBorders>
              <w:top w:val="single" w:sz="4" w:space="0" w:color="000000"/>
              <w:left w:val="single" w:sz="4" w:space="0" w:color="000000"/>
              <w:bottom w:val="single" w:sz="4" w:space="0" w:color="000000"/>
              <w:right w:val="single" w:sz="4" w:space="0" w:color="000000"/>
            </w:tcBorders>
            <w:vAlign w:val="center"/>
          </w:tcPr>
          <w:p w14:paraId="38AC26DC" w14:textId="77777777" w:rsidR="00B9179C" w:rsidRDefault="00B9179C">
            <w:pPr>
              <w:widowControl w:val="0"/>
              <w:shd w:val="clear" w:color="auto" w:fill="auto"/>
              <w:tabs>
                <w:tab w:val="clear" w:pos="426"/>
              </w:tabs>
              <w:adjustRightInd/>
              <w:snapToGrid/>
              <w:spacing w:line="240" w:lineRule="auto"/>
              <w:jc w:val="center"/>
              <w:rPr>
                <w:b/>
                <w:bCs/>
                <w:kern w:val="2"/>
                <w:szCs w:val="21"/>
              </w:rPr>
            </w:pPr>
          </w:p>
        </w:tc>
        <w:tc>
          <w:tcPr>
            <w:tcW w:w="673" w:type="pct"/>
            <w:tcBorders>
              <w:top w:val="single" w:sz="4" w:space="0" w:color="000000"/>
              <w:left w:val="single" w:sz="4" w:space="0" w:color="000000"/>
              <w:bottom w:val="single" w:sz="4" w:space="0" w:color="000000"/>
              <w:right w:val="single" w:sz="4" w:space="0" w:color="000000"/>
            </w:tcBorders>
            <w:vAlign w:val="center"/>
          </w:tcPr>
          <w:p w14:paraId="3F5B9340" w14:textId="77777777" w:rsidR="00B9179C" w:rsidRDefault="00B9179C">
            <w:pPr>
              <w:widowControl w:val="0"/>
              <w:shd w:val="clear" w:color="auto" w:fill="auto"/>
              <w:tabs>
                <w:tab w:val="clear" w:pos="426"/>
              </w:tabs>
              <w:adjustRightInd/>
              <w:snapToGrid/>
              <w:spacing w:line="240" w:lineRule="auto"/>
              <w:jc w:val="center"/>
              <w:rPr>
                <w:b/>
                <w:bCs/>
                <w:kern w:val="2"/>
                <w:szCs w:val="21"/>
              </w:rPr>
            </w:pPr>
          </w:p>
        </w:tc>
        <w:tc>
          <w:tcPr>
            <w:tcW w:w="858" w:type="pct"/>
            <w:tcBorders>
              <w:top w:val="single" w:sz="4" w:space="0" w:color="000000"/>
              <w:left w:val="single" w:sz="4" w:space="0" w:color="000000"/>
              <w:bottom w:val="single" w:sz="4" w:space="0" w:color="000000"/>
              <w:right w:val="single" w:sz="4" w:space="0" w:color="000000"/>
            </w:tcBorders>
            <w:vAlign w:val="center"/>
          </w:tcPr>
          <w:p w14:paraId="372CC31C" w14:textId="77777777" w:rsidR="00B9179C" w:rsidRDefault="00B9179C">
            <w:pPr>
              <w:widowControl w:val="0"/>
              <w:shd w:val="clear" w:color="auto" w:fill="auto"/>
              <w:tabs>
                <w:tab w:val="clear" w:pos="426"/>
              </w:tabs>
              <w:adjustRightInd/>
              <w:snapToGrid/>
              <w:spacing w:line="240" w:lineRule="auto"/>
              <w:jc w:val="center"/>
              <w:rPr>
                <w:b/>
                <w:bCs/>
                <w:sz w:val="22"/>
                <w:szCs w:val="22"/>
              </w:rPr>
            </w:pPr>
          </w:p>
        </w:tc>
        <w:tc>
          <w:tcPr>
            <w:tcW w:w="841" w:type="pct"/>
            <w:tcBorders>
              <w:top w:val="single" w:sz="4" w:space="0" w:color="000000"/>
              <w:left w:val="single" w:sz="4" w:space="0" w:color="000000"/>
              <w:bottom w:val="single" w:sz="4" w:space="0" w:color="000000"/>
              <w:right w:val="single" w:sz="4" w:space="0" w:color="000000"/>
            </w:tcBorders>
            <w:vAlign w:val="center"/>
          </w:tcPr>
          <w:p w14:paraId="4B45E03D" w14:textId="77777777" w:rsidR="00B9179C" w:rsidRDefault="00B9179C">
            <w:pPr>
              <w:widowControl w:val="0"/>
              <w:shd w:val="clear" w:color="auto" w:fill="auto"/>
              <w:tabs>
                <w:tab w:val="clear" w:pos="426"/>
              </w:tabs>
              <w:adjustRightInd/>
              <w:snapToGrid/>
              <w:spacing w:line="240" w:lineRule="auto"/>
              <w:jc w:val="center"/>
              <w:rPr>
                <w:b/>
                <w:bCs/>
                <w:kern w:val="2"/>
                <w:szCs w:val="21"/>
              </w:rPr>
            </w:pPr>
          </w:p>
        </w:tc>
      </w:tr>
      <w:tr w:rsidR="00B9179C" w14:paraId="6DA4678C" w14:textId="77777777">
        <w:trPr>
          <w:trHeight w:val="859"/>
          <w:jc w:val="center"/>
        </w:trPr>
        <w:tc>
          <w:tcPr>
            <w:tcW w:w="499" w:type="pct"/>
            <w:tcBorders>
              <w:top w:val="single" w:sz="4" w:space="0" w:color="000000"/>
              <w:left w:val="single" w:sz="4" w:space="0" w:color="000000"/>
              <w:bottom w:val="single" w:sz="4" w:space="0" w:color="000000"/>
              <w:right w:val="single" w:sz="4" w:space="0" w:color="000000"/>
            </w:tcBorders>
            <w:vAlign w:val="center"/>
          </w:tcPr>
          <w:p w14:paraId="065CB347" w14:textId="77777777" w:rsidR="00B9179C" w:rsidRDefault="00B9179C">
            <w:pPr>
              <w:shd w:val="clear" w:color="auto" w:fill="auto"/>
              <w:tabs>
                <w:tab w:val="clear" w:pos="426"/>
              </w:tabs>
              <w:adjustRightInd/>
              <w:snapToGrid/>
              <w:spacing w:line="240" w:lineRule="auto"/>
              <w:jc w:val="center"/>
              <w:rPr>
                <w:b/>
                <w:bCs/>
                <w:kern w:val="2"/>
                <w:szCs w:val="21"/>
              </w:rPr>
            </w:pPr>
          </w:p>
        </w:tc>
        <w:tc>
          <w:tcPr>
            <w:tcW w:w="1047" w:type="pct"/>
            <w:tcBorders>
              <w:top w:val="single" w:sz="4" w:space="0" w:color="000000"/>
              <w:left w:val="single" w:sz="4" w:space="0" w:color="000000"/>
              <w:bottom w:val="single" w:sz="4" w:space="0" w:color="000000"/>
              <w:right w:val="single" w:sz="4" w:space="0" w:color="000000"/>
            </w:tcBorders>
            <w:vAlign w:val="center"/>
          </w:tcPr>
          <w:p w14:paraId="2D566B28" w14:textId="77777777" w:rsidR="00B9179C" w:rsidRDefault="00B9179C">
            <w:pPr>
              <w:widowControl w:val="0"/>
              <w:shd w:val="clear" w:color="auto" w:fill="auto"/>
              <w:tabs>
                <w:tab w:val="clear" w:pos="426"/>
              </w:tabs>
              <w:adjustRightInd/>
              <w:snapToGrid/>
              <w:spacing w:line="240" w:lineRule="auto"/>
              <w:jc w:val="center"/>
              <w:rPr>
                <w:b/>
                <w:bCs/>
                <w:kern w:val="2"/>
                <w:szCs w:val="21"/>
              </w:rPr>
            </w:pPr>
          </w:p>
        </w:tc>
        <w:tc>
          <w:tcPr>
            <w:tcW w:w="399" w:type="pct"/>
            <w:tcBorders>
              <w:top w:val="single" w:sz="4" w:space="0" w:color="000000"/>
              <w:left w:val="single" w:sz="4" w:space="0" w:color="000000"/>
              <w:bottom w:val="single" w:sz="4" w:space="0" w:color="000000"/>
              <w:right w:val="single" w:sz="4" w:space="0" w:color="000000"/>
            </w:tcBorders>
            <w:vAlign w:val="center"/>
          </w:tcPr>
          <w:p w14:paraId="6759B87E" w14:textId="77777777" w:rsidR="00B9179C" w:rsidRDefault="00B9179C">
            <w:pPr>
              <w:widowControl w:val="0"/>
              <w:shd w:val="clear" w:color="auto" w:fill="auto"/>
              <w:tabs>
                <w:tab w:val="clear" w:pos="426"/>
              </w:tabs>
              <w:adjustRightInd/>
              <w:snapToGrid/>
              <w:spacing w:line="240" w:lineRule="auto"/>
              <w:jc w:val="center"/>
              <w:rPr>
                <w:b/>
                <w:bCs/>
                <w:kern w:val="2"/>
                <w:szCs w:val="21"/>
              </w:rPr>
            </w:pPr>
          </w:p>
        </w:tc>
        <w:tc>
          <w:tcPr>
            <w:tcW w:w="680" w:type="pct"/>
            <w:tcBorders>
              <w:top w:val="single" w:sz="4" w:space="0" w:color="000000"/>
              <w:left w:val="single" w:sz="4" w:space="0" w:color="000000"/>
              <w:bottom w:val="single" w:sz="4" w:space="0" w:color="000000"/>
              <w:right w:val="single" w:sz="4" w:space="0" w:color="000000"/>
            </w:tcBorders>
            <w:vAlign w:val="center"/>
          </w:tcPr>
          <w:p w14:paraId="7807A73E" w14:textId="77777777" w:rsidR="00B9179C" w:rsidRDefault="00B9179C">
            <w:pPr>
              <w:widowControl w:val="0"/>
              <w:shd w:val="clear" w:color="auto" w:fill="auto"/>
              <w:tabs>
                <w:tab w:val="clear" w:pos="426"/>
              </w:tabs>
              <w:adjustRightInd/>
              <w:snapToGrid/>
              <w:spacing w:line="240" w:lineRule="auto"/>
              <w:jc w:val="center"/>
              <w:rPr>
                <w:b/>
                <w:bCs/>
                <w:kern w:val="2"/>
                <w:szCs w:val="21"/>
              </w:rPr>
            </w:pPr>
          </w:p>
        </w:tc>
        <w:tc>
          <w:tcPr>
            <w:tcW w:w="673" w:type="pct"/>
            <w:tcBorders>
              <w:top w:val="single" w:sz="4" w:space="0" w:color="000000"/>
              <w:left w:val="single" w:sz="4" w:space="0" w:color="000000"/>
              <w:bottom w:val="single" w:sz="4" w:space="0" w:color="000000"/>
              <w:right w:val="single" w:sz="4" w:space="0" w:color="000000"/>
            </w:tcBorders>
            <w:vAlign w:val="center"/>
          </w:tcPr>
          <w:p w14:paraId="58A7DDD3" w14:textId="77777777" w:rsidR="00B9179C" w:rsidRDefault="00B9179C">
            <w:pPr>
              <w:widowControl w:val="0"/>
              <w:shd w:val="clear" w:color="auto" w:fill="auto"/>
              <w:tabs>
                <w:tab w:val="clear" w:pos="426"/>
              </w:tabs>
              <w:adjustRightInd/>
              <w:snapToGrid/>
              <w:spacing w:line="240" w:lineRule="auto"/>
              <w:jc w:val="center"/>
              <w:rPr>
                <w:b/>
                <w:bCs/>
                <w:kern w:val="2"/>
                <w:szCs w:val="21"/>
              </w:rPr>
            </w:pPr>
          </w:p>
        </w:tc>
        <w:tc>
          <w:tcPr>
            <w:tcW w:w="858" w:type="pct"/>
            <w:tcBorders>
              <w:top w:val="single" w:sz="4" w:space="0" w:color="000000"/>
              <w:left w:val="single" w:sz="4" w:space="0" w:color="000000"/>
              <w:bottom w:val="single" w:sz="4" w:space="0" w:color="000000"/>
              <w:right w:val="single" w:sz="4" w:space="0" w:color="000000"/>
            </w:tcBorders>
            <w:vAlign w:val="center"/>
          </w:tcPr>
          <w:p w14:paraId="3AF5BB7F" w14:textId="77777777" w:rsidR="00B9179C" w:rsidRDefault="00B9179C">
            <w:pPr>
              <w:widowControl w:val="0"/>
              <w:shd w:val="clear" w:color="auto" w:fill="auto"/>
              <w:tabs>
                <w:tab w:val="clear" w:pos="426"/>
              </w:tabs>
              <w:adjustRightInd/>
              <w:snapToGrid/>
              <w:spacing w:line="240" w:lineRule="auto"/>
              <w:jc w:val="center"/>
              <w:rPr>
                <w:b/>
                <w:bCs/>
                <w:sz w:val="22"/>
                <w:szCs w:val="22"/>
              </w:rPr>
            </w:pPr>
          </w:p>
        </w:tc>
        <w:tc>
          <w:tcPr>
            <w:tcW w:w="841" w:type="pct"/>
            <w:tcBorders>
              <w:top w:val="single" w:sz="4" w:space="0" w:color="000000"/>
              <w:left w:val="single" w:sz="4" w:space="0" w:color="000000"/>
              <w:bottom w:val="single" w:sz="4" w:space="0" w:color="000000"/>
              <w:right w:val="single" w:sz="4" w:space="0" w:color="000000"/>
            </w:tcBorders>
            <w:vAlign w:val="center"/>
          </w:tcPr>
          <w:p w14:paraId="0026DACC" w14:textId="77777777" w:rsidR="00B9179C" w:rsidRDefault="00B9179C">
            <w:pPr>
              <w:widowControl w:val="0"/>
              <w:shd w:val="clear" w:color="auto" w:fill="auto"/>
              <w:tabs>
                <w:tab w:val="clear" w:pos="426"/>
              </w:tabs>
              <w:adjustRightInd/>
              <w:snapToGrid/>
              <w:spacing w:line="240" w:lineRule="auto"/>
              <w:jc w:val="center"/>
              <w:rPr>
                <w:b/>
                <w:bCs/>
                <w:kern w:val="2"/>
                <w:szCs w:val="21"/>
              </w:rPr>
            </w:pPr>
          </w:p>
        </w:tc>
      </w:tr>
    </w:tbl>
    <w:p w14:paraId="572562D7" w14:textId="77777777" w:rsidR="00B9179C" w:rsidRDefault="00B9179C">
      <w:pPr>
        <w:widowControl w:val="0"/>
        <w:shd w:val="clear" w:color="auto" w:fill="auto"/>
        <w:tabs>
          <w:tab w:val="clear" w:pos="426"/>
        </w:tabs>
        <w:spacing w:line="420" w:lineRule="exact"/>
        <w:jc w:val="left"/>
        <w:rPr>
          <w:rFonts w:ascii="Arial" w:hAnsi="Arial" w:cs="Arial"/>
          <w:kern w:val="2"/>
          <w:szCs w:val="21"/>
          <w:u w:val="single"/>
        </w:rPr>
      </w:pPr>
    </w:p>
    <w:p w14:paraId="504DB96E" w14:textId="77777777" w:rsidR="00B9179C" w:rsidRDefault="00B9179C">
      <w:pPr>
        <w:widowControl w:val="0"/>
        <w:shd w:val="clear" w:color="auto" w:fill="auto"/>
        <w:tabs>
          <w:tab w:val="clear" w:pos="426"/>
        </w:tabs>
        <w:adjustRightInd/>
        <w:snapToGrid/>
        <w:spacing w:line="240" w:lineRule="auto"/>
        <w:rPr>
          <w:rFonts w:ascii="Calibri" w:hAnsi="Calibri" w:cs="Times New Roman"/>
          <w:kern w:val="2"/>
        </w:rPr>
      </w:pPr>
    </w:p>
    <w:p w14:paraId="50CF9D4E" w14:textId="77777777" w:rsidR="00B9179C" w:rsidRDefault="0053299E">
      <w:pPr>
        <w:pStyle w:val="affe"/>
        <w:tabs>
          <w:tab w:val="clear" w:pos="426"/>
        </w:tabs>
      </w:pPr>
      <w:r>
        <w:br w:type="page"/>
      </w:r>
      <w:r>
        <w:rPr>
          <w:rFonts w:hint="eastAsia"/>
        </w:rPr>
        <w:lastRenderedPageBreak/>
        <w:t>第五章投标文件格式、附件</w:t>
      </w:r>
      <w:bookmarkEnd w:id="57"/>
      <w:bookmarkEnd w:id="58"/>
      <w:bookmarkEnd w:id="59"/>
    </w:p>
    <w:p w14:paraId="47D2AC33" w14:textId="77777777" w:rsidR="00B9179C" w:rsidRDefault="0053299E">
      <w:pPr>
        <w:tabs>
          <w:tab w:val="clear" w:pos="426"/>
        </w:tabs>
        <w:spacing w:line="276" w:lineRule="auto"/>
      </w:pPr>
      <w:r>
        <w:rPr>
          <w:rStyle w:val="3Char3"/>
          <w:rFonts w:ascii="宋体" w:eastAsia="宋体" w:hint="eastAsia"/>
          <w:sz w:val="24"/>
        </w:rPr>
        <w:t>特别提醒：</w:t>
      </w:r>
      <w:r>
        <w:rPr>
          <w:rFonts w:hint="eastAsia"/>
        </w:rPr>
        <w:t>投标供应商在编辑投标文件时，应严格按照招标文件提供的格式进行编写，因未按要求编写导致投标文件不予受理、无效标或废标的，一切后果由供应商自行承担。</w:t>
      </w:r>
    </w:p>
    <w:p w14:paraId="78250BD2" w14:textId="77777777" w:rsidR="00B9179C" w:rsidRDefault="00B9179C">
      <w:pPr>
        <w:tabs>
          <w:tab w:val="clear" w:pos="426"/>
        </w:tabs>
        <w:spacing w:line="276" w:lineRule="auto"/>
      </w:pPr>
    </w:p>
    <w:p w14:paraId="40437BB0" w14:textId="77777777" w:rsidR="00B9179C" w:rsidRDefault="00B9179C">
      <w:pPr>
        <w:tabs>
          <w:tab w:val="clear" w:pos="426"/>
        </w:tabs>
        <w:spacing w:line="276" w:lineRule="auto"/>
      </w:pPr>
    </w:p>
    <w:p w14:paraId="77ECE746" w14:textId="77777777" w:rsidR="00B9179C" w:rsidRDefault="0053299E">
      <w:pPr>
        <w:tabs>
          <w:tab w:val="clear" w:pos="426"/>
        </w:tabs>
        <w:spacing w:line="276" w:lineRule="auto"/>
      </w:pPr>
      <w:r>
        <w:rPr>
          <w:rFonts w:hint="eastAsia"/>
        </w:rPr>
        <w:t>投标文件组成：</w:t>
      </w:r>
    </w:p>
    <w:p w14:paraId="56716E8D" w14:textId="77777777" w:rsidR="00B9179C" w:rsidRDefault="00B9179C">
      <w:pPr>
        <w:tabs>
          <w:tab w:val="clear" w:pos="426"/>
        </w:tabs>
        <w:spacing w:line="276" w:lineRule="auto"/>
      </w:pPr>
    </w:p>
    <w:p w14:paraId="58AAF675" w14:textId="77777777" w:rsidR="00B9179C" w:rsidRDefault="0053299E">
      <w:pPr>
        <w:tabs>
          <w:tab w:val="clear" w:pos="426"/>
        </w:tabs>
        <w:spacing w:line="276" w:lineRule="auto"/>
      </w:pPr>
      <w:r>
        <w:rPr>
          <w:rFonts w:hint="eastAsia"/>
        </w:rPr>
        <w:t>密封袋封条格式</w:t>
      </w:r>
    </w:p>
    <w:p w14:paraId="31BDBB2D" w14:textId="77777777" w:rsidR="00B9179C" w:rsidRDefault="0053299E">
      <w:pPr>
        <w:tabs>
          <w:tab w:val="clear" w:pos="426"/>
        </w:tabs>
        <w:spacing w:line="276" w:lineRule="auto"/>
      </w:pPr>
      <w:r>
        <w:rPr>
          <w:rFonts w:hint="eastAsia"/>
        </w:rPr>
        <w:t>投标文件封面格式</w:t>
      </w:r>
    </w:p>
    <w:p w14:paraId="56C26A90" w14:textId="77777777" w:rsidR="00B9179C" w:rsidRDefault="0053299E">
      <w:pPr>
        <w:tabs>
          <w:tab w:val="clear" w:pos="426"/>
        </w:tabs>
        <w:spacing w:line="276" w:lineRule="auto"/>
      </w:pPr>
      <w:r>
        <w:rPr>
          <w:rFonts w:hint="eastAsia"/>
        </w:rPr>
        <w:t>目录（目录格式自定）</w:t>
      </w:r>
    </w:p>
    <w:p w14:paraId="7B7EFF82" w14:textId="77777777" w:rsidR="00B9179C" w:rsidRDefault="0053299E">
      <w:pPr>
        <w:tabs>
          <w:tab w:val="clear" w:pos="426"/>
        </w:tabs>
        <w:spacing w:line="276" w:lineRule="auto"/>
      </w:pPr>
      <w:r>
        <w:rPr>
          <w:rFonts w:hint="eastAsia"/>
        </w:rPr>
        <w:t>评标指引表</w:t>
      </w:r>
    </w:p>
    <w:p w14:paraId="521D1F54" w14:textId="77777777" w:rsidR="00B9179C" w:rsidRDefault="0053299E">
      <w:pPr>
        <w:pStyle w:val="affffff"/>
        <w:numPr>
          <w:ilvl w:val="0"/>
          <w:numId w:val="18"/>
        </w:numPr>
        <w:spacing w:line="240" w:lineRule="auto"/>
        <w:ind w:leftChars="270" w:left="567" w:firstLineChars="0"/>
        <w:rPr>
          <w:sz w:val="21"/>
          <w:szCs w:val="21"/>
        </w:rPr>
      </w:pPr>
      <w:r>
        <w:rPr>
          <w:rFonts w:hint="eastAsia"/>
          <w:sz w:val="21"/>
          <w:szCs w:val="21"/>
        </w:rPr>
        <w:t>投标函</w:t>
      </w:r>
    </w:p>
    <w:p w14:paraId="4247B228" w14:textId="77777777" w:rsidR="00B9179C" w:rsidRDefault="0053299E">
      <w:pPr>
        <w:pStyle w:val="affffff"/>
        <w:numPr>
          <w:ilvl w:val="0"/>
          <w:numId w:val="18"/>
        </w:numPr>
        <w:spacing w:line="240" w:lineRule="auto"/>
        <w:ind w:leftChars="270" w:left="567" w:firstLineChars="0"/>
        <w:rPr>
          <w:sz w:val="21"/>
          <w:szCs w:val="21"/>
        </w:rPr>
      </w:pPr>
      <w:r>
        <w:rPr>
          <w:rFonts w:hint="eastAsia"/>
          <w:sz w:val="21"/>
          <w:szCs w:val="21"/>
        </w:rPr>
        <w:t>政府采购投标及履约承诺函</w:t>
      </w:r>
    </w:p>
    <w:p w14:paraId="538A7DCC" w14:textId="77777777" w:rsidR="00B9179C" w:rsidRDefault="0053299E">
      <w:pPr>
        <w:pStyle w:val="affffff"/>
        <w:numPr>
          <w:ilvl w:val="0"/>
          <w:numId w:val="18"/>
        </w:numPr>
        <w:spacing w:line="240" w:lineRule="auto"/>
        <w:ind w:leftChars="270" w:left="567" w:firstLineChars="0"/>
        <w:rPr>
          <w:b/>
          <w:bCs/>
          <w:sz w:val="21"/>
          <w:szCs w:val="21"/>
        </w:rPr>
      </w:pPr>
      <w:r>
        <w:rPr>
          <w:rFonts w:hint="eastAsia"/>
          <w:sz w:val="21"/>
          <w:szCs w:val="21"/>
        </w:rPr>
        <w:t>法定代表人授权委托书、法定代表人证明书</w:t>
      </w:r>
    </w:p>
    <w:p w14:paraId="0308F014" w14:textId="77777777" w:rsidR="00B9179C" w:rsidRDefault="0053299E">
      <w:pPr>
        <w:pStyle w:val="affffff"/>
        <w:numPr>
          <w:ilvl w:val="0"/>
          <w:numId w:val="18"/>
        </w:numPr>
        <w:spacing w:line="240" w:lineRule="auto"/>
        <w:ind w:leftChars="270" w:left="567" w:firstLineChars="0"/>
        <w:rPr>
          <w:sz w:val="21"/>
          <w:szCs w:val="21"/>
        </w:rPr>
      </w:pPr>
      <w:r>
        <w:rPr>
          <w:rFonts w:hint="eastAsia"/>
          <w:sz w:val="21"/>
          <w:szCs w:val="21"/>
        </w:rPr>
        <w:t>投标人基本情况表</w:t>
      </w:r>
    </w:p>
    <w:p w14:paraId="08EED123" w14:textId="77777777" w:rsidR="00B9179C" w:rsidRDefault="0053299E">
      <w:pPr>
        <w:pStyle w:val="affffff"/>
        <w:numPr>
          <w:ilvl w:val="0"/>
          <w:numId w:val="18"/>
        </w:numPr>
        <w:spacing w:line="240" w:lineRule="auto"/>
        <w:ind w:leftChars="270" w:left="567" w:firstLineChars="0"/>
        <w:rPr>
          <w:sz w:val="21"/>
          <w:szCs w:val="21"/>
        </w:rPr>
      </w:pPr>
      <w:r>
        <w:rPr>
          <w:rFonts w:hint="eastAsia"/>
          <w:sz w:val="21"/>
          <w:szCs w:val="21"/>
        </w:rPr>
        <w:t>开标一览表（报价表）</w:t>
      </w:r>
    </w:p>
    <w:p w14:paraId="4CD9E317" w14:textId="77777777" w:rsidR="00B9179C" w:rsidRDefault="0053299E">
      <w:pPr>
        <w:pStyle w:val="affffff"/>
        <w:numPr>
          <w:ilvl w:val="0"/>
          <w:numId w:val="18"/>
        </w:numPr>
        <w:spacing w:line="240" w:lineRule="auto"/>
        <w:ind w:leftChars="270" w:left="567" w:firstLineChars="0"/>
        <w:rPr>
          <w:sz w:val="21"/>
          <w:szCs w:val="21"/>
        </w:rPr>
      </w:pPr>
      <w:r>
        <w:rPr>
          <w:rFonts w:hint="eastAsia"/>
          <w:sz w:val="21"/>
          <w:szCs w:val="21"/>
        </w:rPr>
        <w:t>投标分项报价表</w:t>
      </w:r>
    </w:p>
    <w:p w14:paraId="5DE9BCBD" w14:textId="77777777" w:rsidR="00B9179C" w:rsidRDefault="0053299E">
      <w:pPr>
        <w:pStyle w:val="affffff"/>
        <w:numPr>
          <w:ilvl w:val="0"/>
          <w:numId w:val="18"/>
        </w:numPr>
        <w:spacing w:line="240" w:lineRule="auto"/>
        <w:ind w:leftChars="270" w:left="567" w:firstLineChars="0"/>
        <w:rPr>
          <w:sz w:val="21"/>
          <w:szCs w:val="21"/>
        </w:rPr>
      </w:pPr>
      <w:r>
        <w:rPr>
          <w:rFonts w:hint="eastAsia"/>
          <w:sz w:val="21"/>
          <w:szCs w:val="21"/>
        </w:rPr>
        <w:t>货物说明一览表</w:t>
      </w:r>
    </w:p>
    <w:p w14:paraId="6AFA95F2" w14:textId="77777777" w:rsidR="00B9179C" w:rsidRDefault="0053299E">
      <w:pPr>
        <w:pStyle w:val="affffff"/>
        <w:numPr>
          <w:ilvl w:val="0"/>
          <w:numId w:val="18"/>
        </w:numPr>
        <w:spacing w:line="240" w:lineRule="auto"/>
        <w:ind w:leftChars="270" w:left="567" w:firstLineChars="0"/>
        <w:rPr>
          <w:sz w:val="21"/>
          <w:szCs w:val="21"/>
        </w:rPr>
      </w:pPr>
      <w:r>
        <w:rPr>
          <w:rFonts w:hint="eastAsia"/>
          <w:sz w:val="21"/>
          <w:szCs w:val="21"/>
        </w:rPr>
        <w:t>技术规格偏离表</w:t>
      </w:r>
    </w:p>
    <w:p w14:paraId="2A574559" w14:textId="77777777" w:rsidR="00B9179C" w:rsidRDefault="0053299E">
      <w:pPr>
        <w:pStyle w:val="affffff"/>
        <w:numPr>
          <w:ilvl w:val="0"/>
          <w:numId w:val="18"/>
        </w:numPr>
        <w:spacing w:line="240" w:lineRule="auto"/>
        <w:ind w:leftChars="270" w:left="567" w:firstLineChars="0"/>
        <w:rPr>
          <w:sz w:val="21"/>
          <w:szCs w:val="21"/>
        </w:rPr>
      </w:pPr>
      <w:r>
        <w:rPr>
          <w:rFonts w:hint="eastAsia"/>
          <w:sz w:val="21"/>
          <w:szCs w:val="21"/>
        </w:rPr>
        <w:t>商务需求偏离表</w:t>
      </w:r>
    </w:p>
    <w:p w14:paraId="710C387A" w14:textId="77777777" w:rsidR="00B9179C" w:rsidRDefault="0053299E">
      <w:pPr>
        <w:pStyle w:val="affffff"/>
        <w:numPr>
          <w:ilvl w:val="0"/>
          <w:numId w:val="18"/>
        </w:numPr>
        <w:spacing w:line="240" w:lineRule="auto"/>
        <w:ind w:leftChars="270" w:left="567" w:firstLineChars="0"/>
        <w:rPr>
          <w:sz w:val="21"/>
          <w:szCs w:val="21"/>
        </w:rPr>
      </w:pPr>
      <w:r>
        <w:rPr>
          <w:rFonts w:hint="eastAsia"/>
          <w:sz w:val="21"/>
          <w:szCs w:val="21"/>
        </w:rPr>
        <w:t>项目总体概述及项目施工组织计划方案（格式自拟）</w:t>
      </w:r>
    </w:p>
    <w:p w14:paraId="7CDF95A8" w14:textId="77777777" w:rsidR="00B9179C" w:rsidRDefault="0053299E">
      <w:pPr>
        <w:pStyle w:val="affffff"/>
        <w:numPr>
          <w:ilvl w:val="0"/>
          <w:numId w:val="18"/>
        </w:numPr>
        <w:spacing w:line="240" w:lineRule="auto"/>
        <w:ind w:leftChars="270" w:left="567" w:firstLineChars="0"/>
        <w:rPr>
          <w:sz w:val="21"/>
          <w:szCs w:val="21"/>
        </w:rPr>
      </w:pPr>
      <w:r>
        <w:rPr>
          <w:rFonts w:hint="eastAsia"/>
          <w:sz w:val="21"/>
          <w:szCs w:val="21"/>
        </w:rPr>
        <w:t>技术保障措施</w:t>
      </w:r>
    </w:p>
    <w:p w14:paraId="287D3941" w14:textId="77777777" w:rsidR="00B9179C" w:rsidRDefault="0053299E">
      <w:pPr>
        <w:pStyle w:val="affffff"/>
        <w:numPr>
          <w:ilvl w:val="0"/>
          <w:numId w:val="18"/>
        </w:numPr>
        <w:spacing w:line="240" w:lineRule="auto"/>
        <w:ind w:leftChars="270" w:left="567" w:firstLineChars="0"/>
        <w:rPr>
          <w:sz w:val="21"/>
          <w:szCs w:val="21"/>
        </w:rPr>
      </w:pPr>
      <w:r>
        <w:rPr>
          <w:rFonts w:hint="eastAsia"/>
          <w:sz w:val="21"/>
          <w:szCs w:val="21"/>
        </w:rPr>
        <w:t>售后服务</w:t>
      </w:r>
    </w:p>
    <w:p w14:paraId="670A49C1" w14:textId="77777777" w:rsidR="00B9179C" w:rsidRDefault="0053299E">
      <w:pPr>
        <w:pStyle w:val="affffff"/>
        <w:numPr>
          <w:ilvl w:val="0"/>
          <w:numId w:val="18"/>
        </w:numPr>
        <w:spacing w:line="240" w:lineRule="auto"/>
        <w:ind w:leftChars="270" w:left="567" w:firstLineChars="0"/>
        <w:rPr>
          <w:sz w:val="21"/>
          <w:szCs w:val="21"/>
        </w:rPr>
      </w:pPr>
      <w:r>
        <w:rPr>
          <w:rFonts w:ascii="宋体" w:hAnsi="宋体" w:cs="宋体" w:hint="eastAsia"/>
          <w:color w:val="000000"/>
          <w:sz w:val="21"/>
          <w:szCs w:val="21"/>
        </w:rPr>
        <w:t>投标人近三年同类业绩</w:t>
      </w:r>
      <w:bookmarkStart w:id="60" w:name="_Hlk132017257"/>
      <w:r>
        <w:rPr>
          <w:rFonts w:hint="eastAsia"/>
          <w:sz w:val="21"/>
          <w:szCs w:val="21"/>
        </w:rPr>
        <w:t>（格式自拟）</w:t>
      </w:r>
      <w:bookmarkEnd w:id="60"/>
    </w:p>
    <w:p w14:paraId="10BC5479" w14:textId="77777777" w:rsidR="00B9179C" w:rsidRDefault="0053299E">
      <w:pPr>
        <w:pStyle w:val="affffff"/>
        <w:numPr>
          <w:ilvl w:val="0"/>
          <w:numId w:val="18"/>
        </w:numPr>
        <w:spacing w:line="240" w:lineRule="auto"/>
        <w:ind w:leftChars="270" w:left="567" w:firstLineChars="0"/>
        <w:rPr>
          <w:sz w:val="21"/>
          <w:szCs w:val="21"/>
        </w:rPr>
      </w:pPr>
      <w:r>
        <w:rPr>
          <w:rFonts w:hint="eastAsia"/>
          <w:sz w:val="21"/>
          <w:szCs w:val="21"/>
        </w:rPr>
        <w:t>诚信（格式自拟）</w:t>
      </w:r>
    </w:p>
    <w:p w14:paraId="240153E4" w14:textId="77777777" w:rsidR="00B9179C" w:rsidRDefault="0053299E">
      <w:pPr>
        <w:pStyle w:val="affffff"/>
        <w:numPr>
          <w:ilvl w:val="0"/>
          <w:numId w:val="18"/>
        </w:numPr>
        <w:spacing w:line="240" w:lineRule="auto"/>
        <w:ind w:leftChars="270" w:left="567" w:firstLineChars="0"/>
        <w:rPr>
          <w:sz w:val="21"/>
          <w:szCs w:val="21"/>
        </w:rPr>
      </w:pPr>
      <w:r>
        <w:rPr>
          <w:rFonts w:hint="eastAsia"/>
          <w:sz w:val="21"/>
          <w:szCs w:val="21"/>
        </w:rPr>
        <w:t>优惠政策声明函等证明文件</w:t>
      </w:r>
    </w:p>
    <w:p w14:paraId="61FC1290" w14:textId="77777777" w:rsidR="00B9179C" w:rsidRDefault="0053299E">
      <w:pPr>
        <w:pStyle w:val="affffff"/>
        <w:numPr>
          <w:ilvl w:val="0"/>
          <w:numId w:val="18"/>
        </w:numPr>
        <w:spacing w:line="240" w:lineRule="auto"/>
        <w:ind w:leftChars="270" w:left="567" w:firstLineChars="0"/>
        <w:rPr>
          <w:sz w:val="21"/>
          <w:szCs w:val="21"/>
        </w:rPr>
      </w:pPr>
      <w:r>
        <w:rPr>
          <w:rFonts w:hint="eastAsia"/>
          <w:sz w:val="21"/>
          <w:szCs w:val="21"/>
        </w:rPr>
        <w:t>招标代理服务费承诺书</w:t>
      </w:r>
    </w:p>
    <w:p w14:paraId="1E611C1F" w14:textId="77777777" w:rsidR="00B9179C" w:rsidRDefault="0053299E">
      <w:pPr>
        <w:pStyle w:val="affffff"/>
        <w:numPr>
          <w:ilvl w:val="0"/>
          <w:numId w:val="18"/>
        </w:numPr>
        <w:spacing w:line="240" w:lineRule="auto"/>
        <w:ind w:leftChars="270" w:left="567" w:firstLineChars="0"/>
        <w:rPr>
          <w:bCs/>
          <w:sz w:val="21"/>
          <w:szCs w:val="21"/>
        </w:rPr>
      </w:pPr>
      <w:r>
        <w:rPr>
          <w:rFonts w:hint="eastAsia"/>
          <w:bCs/>
          <w:sz w:val="21"/>
          <w:szCs w:val="21"/>
        </w:rPr>
        <w:t>招标文件要求的其他内容及投标人认为需要加以说明的其他内容</w:t>
      </w:r>
    </w:p>
    <w:p w14:paraId="0E8083C4" w14:textId="77777777" w:rsidR="00B9179C" w:rsidRDefault="0053299E">
      <w:pPr>
        <w:adjustRightInd/>
        <w:snapToGrid/>
        <w:spacing w:before="280" w:after="290" w:line="377" w:lineRule="auto"/>
        <w:jc w:val="center"/>
        <w:rPr>
          <w:b/>
          <w:sz w:val="24"/>
        </w:rPr>
      </w:pPr>
      <w:r>
        <w:br w:type="page"/>
      </w:r>
      <w:bookmarkStart w:id="61" w:name="_Toc528170806"/>
      <w:bookmarkStart w:id="62" w:name="_Toc528675178"/>
      <w:bookmarkStart w:id="63" w:name="_Toc518464366"/>
      <w:r>
        <w:rPr>
          <w:rFonts w:hint="eastAsia"/>
          <w:b/>
          <w:sz w:val="24"/>
        </w:rPr>
        <w:lastRenderedPageBreak/>
        <w:t>密封袋封条格式</w:t>
      </w:r>
      <w:bookmarkEnd w:id="61"/>
      <w:bookmarkEnd w:id="62"/>
      <w:bookmarkEnd w:id="63"/>
    </w:p>
    <w:p w14:paraId="734BBA03" w14:textId="77777777" w:rsidR="00B9179C" w:rsidRDefault="00B9179C">
      <w:pPr>
        <w:tabs>
          <w:tab w:val="clear" w:pos="426"/>
        </w:tabs>
        <w:jc w:val="center"/>
        <w:rPr>
          <w:sz w:val="44"/>
          <w:szCs w:val="44"/>
          <w:u w:val="single"/>
        </w:rPr>
      </w:pPr>
    </w:p>
    <w:p w14:paraId="3B2BEDB1" w14:textId="77777777" w:rsidR="00B9179C" w:rsidRDefault="0053299E">
      <w:pPr>
        <w:tabs>
          <w:tab w:val="clear" w:pos="426"/>
        </w:tabs>
        <w:jc w:val="center"/>
        <w:rPr>
          <w:sz w:val="44"/>
          <w:szCs w:val="44"/>
        </w:rPr>
      </w:pPr>
      <w:r>
        <w:rPr>
          <w:rFonts w:hint="eastAsia"/>
          <w:sz w:val="44"/>
          <w:szCs w:val="44"/>
          <w:u w:val="single"/>
        </w:rPr>
        <w:t>广东省深圳市宝安区消防救援大队2022年沙井消防救援站等七个中队红门影院设施完善及配套工程采购项目</w:t>
      </w:r>
    </w:p>
    <w:p w14:paraId="1F4A68A8" w14:textId="77777777" w:rsidR="00B9179C" w:rsidRDefault="00B9179C">
      <w:pPr>
        <w:tabs>
          <w:tab w:val="clear" w:pos="426"/>
        </w:tabs>
        <w:jc w:val="center"/>
      </w:pPr>
    </w:p>
    <w:p w14:paraId="049DC835" w14:textId="77777777" w:rsidR="00B9179C" w:rsidRDefault="00B9179C">
      <w:pPr>
        <w:tabs>
          <w:tab w:val="clear" w:pos="426"/>
        </w:tabs>
        <w:jc w:val="center"/>
      </w:pPr>
    </w:p>
    <w:p w14:paraId="34163E32" w14:textId="77777777" w:rsidR="00B9179C" w:rsidRDefault="0053299E">
      <w:pPr>
        <w:tabs>
          <w:tab w:val="clear" w:pos="426"/>
        </w:tabs>
        <w:jc w:val="center"/>
        <w:rPr>
          <w:sz w:val="52"/>
          <w:szCs w:val="52"/>
        </w:rPr>
      </w:pPr>
      <w:r>
        <w:rPr>
          <w:rFonts w:hint="eastAsia"/>
          <w:sz w:val="52"/>
          <w:szCs w:val="52"/>
        </w:rPr>
        <w:t>□投标文件</w:t>
      </w:r>
    </w:p>
    <w:p w14:paraId="545CCCB2" w14:textId="77777777" w:rsidR="00B9179C" w:rsidRDefault="0053299E">
      <w:pPr>
        <w:tabs>
          <w:tab w:val="clear" w:pos="426"/>
        </w:tabs>
        <w:jc w:val="center"/>
        <w:rPr>
          <w:sz w:val="52"/>
          <w:szCs w:val="52"/>
        </w:rPr>
      </w:pPr>
      <w:r>
        <w:rPr>
          <w:rFonts w:hint="eastAsia"/>
          <w:sz w:val="52"/>
          <w:szCs w:val="52"/>
        </w:rPr>
        <w:t>□开标信封</w:t>
      </w:r>
    </w:p>
    <w:p w14:paraId="07259BEA" w14:textId="77777777" w:rsidR="00B9179C" w:rsidRDefault="00B9179C">
      <w:pPr>
        <w:tabs>
          <w:tab w:val="clear" w:pos="426"/>
        </w:tabs>
      </w:pPr>
    </w:p>
    <w:p w14:paraId="48DB0BEA" w14:textId="77777777" w:rsidR="00B9179C" w:rsidRDefault="00B9179C">
      <w:pPr>
        <w:tabs>
          <w:tab w:val="clear" w:pos="426"/>
        </w:tabs>
      </w:pPr>
    </w:p>
    <w:p w14:paraId="1664FAC9" w14:textId="77777777" w:rsidR="00B9179C" w:rsidRDefault="00B9179C">
      <w:pPr>
        <w:tabs>
          <w:tab w:val="clear" w:pos="426"/>
        </w:tabs>
      </w:pPr>
    </w:p>
    <w:p w14:paraId="3AF59E47" w14:textId="77777777" w:rsidR="00B9179C" w:rsidRDefault="00B9179C">
      <w:pPr>
        <w:tabs>
          <w:tab w:val="clear" w:pos="426"/>
        </w:tabs>
      </w:pPr>
    </w:p>
    <w:p w14:paraId="7BC5D88A" w14:textId="77777777" w:rsidR="00B9179C" w:rsidRDefault="00B9179C">
      <w:pPr>
        <w:tabs>
          <w:tab w:val="clear" w:pos="426"/>
        </w:tabs>
      </w:pPr>
    </w:p>
    <w:p w14:paraId="701122A9" w14:textId="77777777" w:rsidR="00B9179C" w:rsidRDefault="00B9179C">
      <w:pPr>
        <w:tabs>
          <w:tab w:val="clear" w:pos="426"/>
        </w:tabs>
      </w:pPr>
    </w:p>
    <w:p w14:paraId="5C6BA966" w14:textId="77777777" w:rsidR="00B9179C" w:rsidRDefault="0053299E">
      <w:pPr>
        <w:tabs>
          <w:tab w:val="clear" w:pos="426"/>
        </w:tabs>
        <w:ind w:leftChars="337" w:left="708" w:rightChars="336" w:right="706"/>
        <w:rPr>
          <w:sz w:val="28"/>
          <w:szCs w:val="28"/>
        </w:rPr>
      </w:pPr>
      <w:r>
        <w:rPr>
          <w:rFonts w:hint="eastAsia"/>
          <w:sz w:val="28"/>
          <w:szCs w:val="28"/>
        </w:rPr>
        <w:t>项目编号：</w:t>
      </w:r>
    </w:p>
    <w:p w14:paraId="294E9F93" w14:textId="77777777" w:rsidR="00B9179C" w:rsidRDefault="0053299E">
      <w:pPr>
        <w:tabs>
          <w:tab w:val="clear" w:pos="426"/>
        </w:tabs>
        <w:ind w:leftChars="337" w:left="708"/>
        <w:rPr>
          <w:sz w:val="28"/>
          <w:szCs w:val="28"/>
        </w:rPr>
      </w:pPr>
      <w:r>
        <w:rPr>
          <w:rFonts w:hint="eastAsia"/>
          <w:sz w:val="28"/>
          <w:szCs w:val="28"/>
        </w:rPr>
        <w:t>投标供应商名称（公章)：</w:t>
      </w:r>
    </w:p>
    <w:p w14:paraId="484C84FF" w14:textId="77777777" w:rsidR="00B9179C" w:rsidRDefault="0053299E">
      <w:pPr>
        <w:tabs>
          <w:tab w:val="clear" w:pos="426"/>
        </w:tabs>
        <w:ind w:leftChars="337" w:left="708"/>
        <w:rPr>
          <w:sz w:val="28"/>
          <w:szCs w:val="28"/>
        </w:rPr>
      </w:pPr>
      <w:r>
        <w:rPr>
          <w:rFonts w:hint="eastAsia"/>
          <w:sz w:val="28"/>
          <w:szCs w:val="28"/>
        </w:rPr>
        <w:t>投标供应商代表（签名）：</w:t>
      </w:r>
    </w:p>
    <w:p w14:paraId="3A970620" w14:textId="77777777" w:rsidR="00B9179C" w:rsidRDefault="0053299E">
      <w:pPr>
        <w:tabs>
          <w:tab w:val="clear" w:pos="426"/>
        </w:tabs>
        <w:ind w:leftChars="337" w:left="708"/>
        <w:rPr>
          <w:sz w:val="28"/>
          <w:szCs w:val="28"/>
        </w:rPr>
      </w:pPr>
      <w:r>
        <w:rPr>
          <w:rFonts w:hint="eastAsia"/>
          <w:sz w:val="28"/>
          <w:szCs w:val="28"/>
        </w:rPr>
        <w:t>投标截止日期：</w:t>
      </w:r>
      <w:r>
        <w:rPr>
          <w:sz w:val="28"/>
          <w:szCs w:val="28"/>
        </w:rPr>
        <w:t>__________年____月____日____时____分（前不得开封</w:t>
      </w:r>
      <w:r>
        <w:rPr>
          <w:rFonts w:hint="eastAsia"/>
          <w:sz w:val="28"/>
          <w:szCs w:val="28"/>
        </w:rPr>
        <w:t>）</w:t>
      </w:r>
    </w:p>
    <w:p w14:paraId="4ED2CB25" w14:textId="77777777" w:rsidR="00B9179C" w:rsidRDefault="0053299E">
      <w:pPr>
        <w:adjustRightInd/>
        <w:snapToGrid/>
        <w:spacing w:before="280" w:after="290" w:line="377" w:lineRule="auto"/>
        <w:jc w:val="center"/>
        <w:rPr>
          <w:b/>
          <w:sz w:val="24"/>
        </w:rPr>
      </w:pPr>
      <w:r>
        <w:br w:type="page"/>
      </w:r>
      <w:bookmarkStart w:id="64" w:name="_Toc528675179"/>
      <w:bookmarkStart w:id="65" w:name="_Toc518464367"/>
      <w:bookmarkStart w:id="66" w:name="_Toc528170807"/>
      <w:r>
        <w:rPr>
          <w:rFonts w:hint="eastAsia"/>
          <w:b/>
          <w:sz w:val="24"/>
        </w:rPr>
        <w:lastRenderedPageBreak/>
        <w:t>投标文件封面格式</w:t>
      </w:r>
      <w:bookmarkEnd w:id="64"/>
      <w:bookmarkEnd w:id="65"/>
      <w:bookmarkEnd w:id="66"/>
    </w:p>
    <w:p w14:paraId="07C83C43" w14:textId="77777777" w:rsidR="00B9179C" w:rsidRDefault="0053299E">
      <w:pPr>
        <w:tabs>
          <w:tab w:val="clear" w:pos="426"/>
        </w:tabs>
        <w:jc w:val="right"/>
        <w:rPr>
          <w:sz w:val="44"/>
          <w:szCs w:val="44"/>
          <w:u w:val="single"/>
        </w:rPr>
      </w:pPr>
      <w:r>
        <w:rPr>
          <w:rFonts w:hint="eastAsia"/>
          <w:sz w:val="44"/>
          <w:szCs w:val="44"/>
          <w:u w:val="single"/>
        </w:rPr>
        <w:t>正</w:t>
      </w:r>
      <w:r>
        <w:rPr>
          <w:sz w:val="44"/>
          <w:szCs w:val="44"/>
          <w:u w:val="single"/>
        </w:rPr>
        <w:t>/副本</w:t>
      </w:r>
    </w:p>
    <w:p w14:paraId="27BC8672" w14:textId="77777777" w:rsidR="00B9179C" w:rsidRDefault="00B9179C">
      <w:pPr>
        <w:tabs>
          <w:tab w:val="clear" w:pos="426"/>
        </w:tabs>
        <w:jc w:val="center"/>
        <w:rPr>
          <w:sz w:val="44"/>
          <w:szCs w:val="44"/>
          <w:u w:val="single"/>
        </w:rPr>
      </w:pPr>
    </w:p>
    <w:p w14:paraId="067E8E6C" w14:textId="77777777" w:rsidR="00B9179C" w:rsidRDefault="0053299E">
      <w:pPr>
        <w:tabs>
          <w:tab w:val="clear" w:pos="426"/>
        </w:tabs>
        <w:jc w:val="center"/>
        <w:rPr>
          <w:sz w:val="44"/>
          <w:szCs w:val="44"/>
        </w:rPr>
      </w:pPr>
      <w:r>
        <w:rPr>
          <w:rFonts w:hint="eastAsia"/>
          <w:sz w:val="44"/>
          <w:szCs w:val="44"/>
          <w:u w:val="single"/>
        </w:rPr>
        <w:t>广东省深圳市宝安区消防救援大队2022年沙井消防救援站等七个中队红门影院设施完善及配套工程采购项目</w:t>
      </w:r>
    </w:p>
    <w:p w14:paraId="402A71E4" w14:textId="77777777" w:rsidR="00B9179C" w:rsidRDefault="00B9179C">
      <w:pPr>
        <w:tabs>
          <w:tab w:val="clear" w:pos="426"/>
        </w:tabs>
        <w:jc w:val="center"/>
      </w:pPr>
    </w:p>
    <w:p w14:paraId="37601B8F" w14:textId="77777777" w:rsidR="00B9179C" w:rsidRDefault="00B9179C">
      <w:pPr>
        <w:tabs>
          <w:tab w:val="clear" w:pos="426"/>
        </w:tabs>
        <w:jc w:val="center"/>
      </w:pPr>
    </w:p>
    <w:p w14:paraId="7D0E0DB8" w14:textId="77777777" w:rsidR="00B9179C" w:rsidRDefault="0053299E">
      <w:pPr>
        <w:tabs>
          <w:tab w:val="clear" w:pos="426"/>
        </w:tabs>
        <w:jc w:val="center"/>
        <w:rPr>
          <w:sz w:val="52"/>
          <w:szCs w:val="52"/>
        </w:rPr>
      </w:pPr>
      <w:r>
        <w:rPr>
          <w:rFonts w:hint="eastAsia"/>
          <w:sz w:val="52"/>
          <w:szCs w:val="52"/>
        </w:rPr>
        <w:t>投标文件</w:t>
      </w:r>
    </w:p>
    <w:p w14:paraId="1F3144B5" w14:textId="77777777" w:rsidR="00B9179C" w:rsidRDefault="00B9179C">
      <w:pPr>
        <w:tabs>
          <w:tab w:val="clear" w:pos="426"/>
        </w:tabs>
        <w:jc w:val="center"/>
      </w:pPr>
    </w:p>
    <w:p w14:paraId="402586C8" w14:textId="77777777" w:rsidR="00B9179C" w:rsidRDefault="00B9179C">
      <w:pPr>
        <w:tabs>
          <w:tab w:val="clear" w:pos="426"/>
        </w:tabs>
        <w:jc w:val="center"/>
      </w:pPr>
    </w:p>
    <w:p w14:paraId="7AB074E1" w14:textId="77777777" w:rsidR="00B9179C" w:rsidRDefault="00B9179C">
      <w:pPr>
        <w:tabs>
          <w:tab w:val="clear" w:pos="426"/>
        </w:tabs>
      </w:pPr>
    </w:p>
    <w:p w14:paraId="5E80CDDA" w14:textId="77777777" w:rsidR="00B9179C" w:rsidRDefault="00B9179C">
      <w:pPr>
        <w:tabs>
          <w:tab w:val="clear" w:pos="426"/>
        </w:tabs>
      </w:pPr>
    </w:p>
    <w:p w14:paraId="0E66169D" w14:textId="77777777" w:rsidR="00B9179C" w:rsidRDefault="00B9179C">
      <w:pPr>
        <w:tabs>
          <w:tab w:val="clear" w:pos="426"/>
        </w:tabs>
      </w:pPr>
    </w:p>
    <w:p w14:paraId="7D7E4685" w14:textId="77777777" w:rsidR="00B9179C" w:rsidRDefault="00B9179C">
      <w:pPr>
        <w:tabs>
          <w:tab w:val="clear" w:pos="426"/>
        </w:tabs>
      </w:pPr>
    </w:p>
    <w:p w14:paraId="70645313" w14:textId="77777777" w:rsidR="00B9179C" w:rsidRDefault="0053299E">
      <w:pPr>
        <w:tabs>
          <w:tab w:val="clear" w:pos="426"/>
        </w:tabs>
        <w:ind w:leftChars="607" w:left="1275"/>
        <w:rPr>
          <w:sz w:val="28"/>
          <w:szCs w:val="28"/>
        </w:rPr>
      </w:pPr>
      <w:r>
        <w:rPr>
          <w:rFonts w:hint="eastAsia"/>
          <w:sz w:val="28"/>
          <w:szCs w:val="28"/>
        </w:rPr>
        <w:t>项目编号：</w:t>
      </w:r>
    </w:p>
    <w:p w14:paraId="53D3FC5B" w14:textId="77777777" w:rsidR="00B9179C" w:rsidRDefault="0053299E">
      <w:pPr>
        <w:tabs>
          <w:tab w:val="clear" w:pos="426"/>
        </w:tabs>
        <w:ind w:leftChars="607" w:left="1275"/>
        <w:rPr>
          <w:sz w:val="28"/>
          <w:szCs w:val="28"/>
        </w:rPr>
      </w:pPr>
      <w:r>
        <w:rPr>
          <w:rFonts w:hint="eastAsia"/>
          <w:sz w:val="28"/>
          <w:szCs w:val="28"/>
        </w:rPr>
        <w:t>投标供应商名称（公章</w:t>
      </w:r>
      <w:r>
        <w:rPr>
          <w:sz w:val="28"/>
          <w:szCs w:val="28"/>
        </w:rPr>
        <w:t>)：</w:t>
      </w:r>
    </w:p>
    <w:p w14:paraId="06852407" w14:textId="77777777" w:rsidR="00B9179C" w:rsidRDefault="0053299E">
      <w:pPr>
        <w:tabs>
          <w:tab w:val="clear" w:pos="426"/>
        </w:tabs>
        <w:ind w:leftChars="607" w:left="1275"/>
        <w:rPr>
          <w:sz w:val="28"/>
          <w:szCs w:val="28"/>
        </w:rPr>
      </w:pPr>
      <w:r>
        <w:rPr>
          <w:rFonts w:hint="eastAsia"/>
          <w:sz w:val="28"/>
          <w:szCs w:val="28"/>
        </w:rPr>
        <w:t>投标供应商代表（签名）：</w:t>
      </w:r>
    </w:p>
    <w:p w14:paraId="3CC3C269" w14:textId="77777777" w:rsidR="00B9179C" w:rsidRDefault="0053299E">
      <w:pPr>
        <w:tabs>
          <w:tab w:val="clear" w:pos="426"/>
        </w:tabs>
        <w:ind w:leftChars="607" w:left="1275"/>
        <w:rPr>
          <w:sz w:val="28"/>
          <w:szCs w:val="28"/>
        </w:rPr>
      </w:pPr>
      <w:r>
        <w:rPr>
          <w:rFonts w:hint="eastAsia"/>
          <w:sz w:val="28"/>
          <w:szCs w:val="28"/>
        </w:rPr>
        <w:t>投标日期：</w:t>
      </w:r>
      <w:r>
        <w:rPr>
          <w:sz w:val="28"/>
          <w:szCs w:val="28"/>
        </w:rPr>
        <w:t>__________年____月____日</w:t>
      </w:r>
    </w:p>
    <w:p w14:paraId="3D0613E1" w14:textId="77777777" w:rsidR="00B9179C" w:rsidRDefault="00B9179C">
      <w:pPr>
        <w:tabs>
          <w:tab w:val="clear" w:pos="426"/>
        </w:tabs>
      </w:pPr>
    </w:p>
    <w:p w14:paraId="2D35817F" w14:textId="77777777" w:rsidR="00B9179C" w:rsidRDefault="0053299E">
      <w:pPr>
        <w:adjustRightInd/>
        <w:snapToGrid/>
        <w:spacing w:before="280" w:after="290" w:line="377" w:lineRule="auto"/>
        <w:jc w:val="center"/>
        <w:rPr>
          <w:b/>
          <w:sz w:val="24"/>
        </w:rPr>
      </w:pPr>
      <w:r>
        <w:br w:type="page"/>
      </w:r>
      <w:bookmarkStart w:id="67" w:name="_Toc518464368"/>
      <w:bookmarkStart w:id="68" w:name="_Toc528170808"/>
      <w:bookmarkStart w:id="69" w:name="_Toc528675180"/>
      <w:r>
        <w:rPr>
          <w:rFonts w:hint="eastAsia"/>
          <w:b/>
          <w:sz w:val="24"/>
        </w:rPr>
        <w:lastRenderedPageBreak/>
        <w:t>投标文件目录（目录格式自定）</w:t>
      </w:r>
      <w:bookmarkEnd w:id="67"/>
      <w:bookmarkEnd w:id="68"/>
      <w:bookmarkEnd w:id="69"/>
    </w:p>
    <w:p w14:paraId="78B5A80B" w14:textId="77777777" w:rsidR="00B9179C" w:rsidRDefault="0053299E">
      <w:pPr>
        <w:tabs>
          <w:tab w:val="clear" w:pos="426"/>
        </w:tabs>
      </w:pPr>
      <w:r>
        <w:rPr>
          <w:rFonts w:hint="eastAsia"/>
        </w:rPr>
        <w:t>按照招标文件的要求编制投标文件相应内容，请标明各部分内容的页码。</w:t>
      </w:r>
    </w:p>
    <w:p w14:paraId="6BFCB610" w14:textId="77777777" w:rsidR="00B9179C" w:rsidRDefault="00B9179C">
      <w:pPr>
        <w:tabs>
          <w:tab w:val="clear" w:pos="426"/>
        </w:tabs>
      </w:pPr>
    </w:p>
    <w:p w14:paraId="58E17E9E" w14:textId="77777777" w:rsidR="00B9179C" w:rsidRDefault="00B9179C">
      <w:pPr>
        <w:tabs>
          <w:tab w:val="clear" w:pos="426"/>
        </w:tabs>
      </w:pPr>
    </w:p>
    <w:p w14:paraId="5DC36883" w14:textId="77777777" w:rsidR="00B9179C" w:rsidRDefault="0053299E">
      <w:pPr>
        <w:adjustRightInd/>
        <w:snapToGrid/>
        <w:spacing w:before="280" w:after="290" w:line="377" w:lineRule="auto"/>
        <w:jc w:val="center"/>
        <w:rPr>
          <w:b/>
          <w:sz w:val="24"/>
        </w:rPr>
      </w:pPr>
      <w:r>
        <w:br w:type="page"/>
      </w:r>
      <w:bookmarkStart w:id="70" w:name="_Toc528675181"/>
      <w:bookmarkStart w:id="71" w:name="_Toc528170809"/>
      <w:bookmarkStart w:id="72" w:name="_Toc518464369"/>
      <w:r>
        <w:rPr>
          <w:rFonts w:hint="eastAsia"/>
          <w:b/>
          <w:sz w:val="24"/>
        </w:rPr>
        <w:lastRenderedPageBreak/>
        <w:t>评标指引表</w:t>
      </w:r>
      <w:bookmarkEnd w:id="70"/>
      <w:bookmarkEnd w:id="71"/>
      <w:bookmarkEnd w:id="72"/>
    </w:p>
    <w:p w14:paraId="2C8D3FC2" w14:textId="77777777" w:rsidR="00B9179C" w:rsidRDefault="0053299E">
      <w:pPr>
        <w:tabs>
          <w:tab w:val="clear" w:pos="426"/>
        </w:tabs>
        <w:jc w:val="center"/>
        <w:rPr>
          <w:b/>
        </w:rPr>
      </w:pPr>
      <w:r>
        <w:rPr>
          <w:rFonts w:hint="eastAsia"/>
          <w:b/>
        </w:rPr>
        <w:t>（置于投标文件的首页）</w:t>
      </w:r>
    </w:p>
    <w:p w14:paraId="41D3CAF8" w14:textId="77777777" w:rsidR="00B9179C" w:rsidRDefault="0053299E">
      <w:pPr>
        <w:tabs>
          <w:tab w:val="clear" w:pos="426"/>
        </w:tabs>
        <w:ind w:firstLineChars="200" w:firstLine="420"/>
      </w:pPr>
      <w:r>
        <w:rPr>
          <w:rFonts w:hint="eastAsia"/>
          <w:szCs w:val="21"/>
        </w:rPr>
        <w:t>为方便参与该项目的评委专家的评标，快速找到评标事项与该项目投标文件所对应的位置，请投标供应商参照下表格式，编制本项目评标指引表。</w:t>
      </w:r>
    </w:p>
    <w:p w14:paraId="751E6F98" w14:textId="77777777" w:rsidR="00B9179C" w:rsidRDefault="0053299E">
      <w:pPr>
        <w:pStyle w:val="a0"/>
        <w:tabs>
          <w:tab w:val="clear" w:pos="426"/>
        </w:tabs>
        <w:ind w:firstLine="0"/>
      </w:pPr>
      <w:r>
        <w:rPr>
          <w:rFonts w:hint="eastAsia"/>
        </w:rPr>
        <w:t>项目名称：</w:t>
      </w:r>
    </w:p>
    <w:p w14:paraId="2BAC22D1" w14:textId="77777777" w:rsidR="00B9179C" w:rsidRDefault="0053299E">
      <w:pPr>
        <w:pStyle w:val="a0"/>
        <w:tabs>
          <w:tab w:val="clear" w:pos="426"/>
        </w:tabs>
        <w:ind w:firstLine="0"/>
      </w:pPr>
      <w:r>
        <w:rPr>
          <w:rFonts w:hint="eastAsia"/>
        </w:rPr>
        <w:t>项目编号：</w:t>
      </w:r>
    </w:p>
    <w:p w14:paraId="05C06480" w14:textId="77777777" w:rsidR="00B9179C" w:rsidRDefault="0053299E">
      <w:pPr>
        <w:tabs>
          <w:tab w:val="clear" w:pos="426"/>
        </w:tabs>
        <w:jc w:val="center"/>
        <w:rPr>
          <w:b/>
        </w:rPr>
      </w:pPr>
      <w:r>
        <w:rPr>
          <w:rFonts w:hint="eastAsia"/>
          <w:b/>
        </w:rPr>
        <w:t>项目评标指引表</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346"/>
        <w:gridCol w:w="3857"/>
        <w:gridCol w:w="1642"/>
        <w:gridCol w:w="98"/>
        <w:gridCol w:w="1365"/>
        <w:gridCol w:w="1397"/>
      </w:tblGrid>
      <w:tr w:rsidR="00B9179C" w14:paraId="5BDBA04F" w14:textId="77777777">
        <w:trPr>
          <w:trHeight w:val="567"/>
        </w:trPr>
        <w:tc>
          <w:tcPr>
            <w:tcW w:w="9570" w:type="dxa"/>
            <w:gridSpan w:val="7"/>
            <w:vAlign w:val="center"/>
          </w:tcPr>
          <w:p w14:paraId="40DC3B4C" w14:textId="77777777" w:rsidR="00B9179C" w:rsidRDefault="0053299E">
            <w:pPr>
              <w:tabs>
                <w:tab w:val="clear" w:pos="426"/>
              </w:tabs>
              <w:adjustRightInd/>
              <w:snapToGrid/>
              <w:spacing w:line="240" w:lineRule="auto"/>
              <w:jc w:val="center"/>
              <w:rPr>
                <w:b/>
              </w:rPr>
            </w:pPr>
            <w:r>
              <w:rPr>
                <w:rFonts w:hint="eastAsia"/>
                <w:b/>
              </w:rPr>
              <w:t>一、资格性审查指引</w:t>
            </w:r>
          </w:p>
        </w:tc>
      </w:tr>
      <w:tr w:rsidR="00B9179C" w14:paraId="52D2B8A0" w14:textId="77777777">
        <w:trPr>
          <w:trHeight w:val="567"/>
        </w:trPr>
        <w:tc>
          <w:tcPr>
            <w:tcW w:w="865" w:type="dxa"/>
            <w:vAlign w:val="center"/>
          </w:tcPr>
          <w:p w14:paraId="13A1DE67" w14:textId="77777777" w:rsidR="00B9179C" w:rsidRDefault="0053299E">
            <w:pPr>
              <w:tabs>
                <w:tab w:val="clear" w:pos="426"/>
              </w:tabs>
              <w:adjustRightInd/>
              <w:snapToGrid/>
              <w:spacing w:line="240" w:lineRule="auto"/>
              <w:jc w:val="center"/>
              <w:rPr>
                <w:b/>
              </w:rPr>
            </w:pPr>
            <w:r>
              <w:rPr>
                <w:rFonts w:hint="eastAsia"/>
                <w:b/>
              </w:rPr>
              <w:t>序号</w:t>
            </w:r>
          </w:p>
        </w:tc>
        <w:tc>
          <w:tcPr>
            <w:tcW w:w="4203" w:type="dxa"/>
            <w:gridSpan w:val="2"/>
            <w:vAlign w:val="center"/>
          </w:tcPr>
          <w:p w14:paraId="43DDD7E1" w14:textId="77777777" w:rsidR="00B9179C" w:rsidRDefault="0053299E">
            <w:pPr>
              <w:tabs>
                <w:tab w:val="clear" w:pos="426"/>
              </w:tabs>
              <w:adjustRightInd/>
              <w:snapToGrid/>
              <w:spacing w:line="240" w:lineRule="auto"/>
              <w:ind w:firstLine="422"/>
              <w:jc w:val="center"/>
              <w:rPr>
                <w:b/>
                <w:kern w:val="2"/>
              </w:rPr>
            </w:pPr>
            <w:r>
              <w:rPr>
                <w:rFonts w:hint="eastAsia"/>
                <w:b/>
              </w:rPr>
              <w:t>资格性检查项目</w:t>
            </w:r>
          </w:p>
        </w:tc>
        <w:tc>
          <w:tcPr>
            <w:tcW w:w="3105" w:type="dxa"/>
            <w:gridSpan w:val="3"/>
            <w:vAlign w:val="center"/>
          </w:tcPr>
          <w:p w14:paraId="30AFB100" w14:textId="77777777" w:rsidR="00B9179C" w:rsidRDefault="0053299E">
            <w:pPr>
              <w:tabs>
                <w:tab w:val="clear" w:pos="426"/>
              </w:tabs>
              <w:adjustRightInd/>
              <w:snapToGrid/>
              <w:spacing w:line="240" w:lineRule="auto"/>
              <w:jc w:val="center"/>
              <w:rPr>
                <w:b/>
              </w:rPr>
            </w:pPr>
            <w:r>
              <w:rPr>
                <w:rFonts w:hint="eastAsia"/>
                <w:b/>
              </w:rPr>
              <w:t>证明文件</w:t>
            </w:r>
          </w:p>
        </w:tc>
        <w:tc>
          <w:tcPr>
            <w:tcW w:w="1397" w:type="dxa"/>
            <w:vAlign w:val="center"/>
          </w:tcPr>
          <w:p w14:paraId="5F2613CE" w14:textId="77777777" w:rsidR="00B9179C" w:rsidRDefault="0053299E">
            <w:pPr>
              <w:tabs>
                <w:tab w:val="clear" w:pos="426"/>
              </w:tabs>
              <w:adjustRightInd/>
              <w:snapToGrid/>
              <w:spacing w:line="240" w:lineRule="auto"/>
              <w:jc w:val="center"/>
              <w:rPr>
                <w:b/>
              </w:rPr>
            </w:pPr>
            <w:r>
              <w:rPr>
                <w:rFonts w:hint="eastAsia"/>
                <w:b/>
              </w:rPr>
              <w:t>起止页码</w:t>
            </w:r>
          </w:p>
        </w:tc>
      </w:tr>
      <w:tr w:rsidR="00B9179C" w14:paraId="35C4AFCB" w14:textId="77777777">
        <w:trPr>
          <w:trHeight w:val="567"/>
        </w:trPr>
        <w:tc>
          <w:tcPr>
            <w:tcW w:w="865" w:type="dxa"/>
            <w:vMerge w:val="restart"/>
            <w:vAlign w:val="center"/>
          </w:tcPr>
          <w:p w14:paraId="7901B673" w14:textId="77777777" w:rsidR="00B9179C" w:rsidRDefault="0053299E">
            <w:pPr>
              <w:tabs>
                <w:tab w:val="clear" w:pos="426"/>
              </w:tabs>
              <w:adjustRightInd/>
              <w:snapToGrid/>
              <w:spacing w:line="240" w:lineRule="auto"/>
              <w:jc w:val="center"/>
              <w:rPr>
                <w:b/>
              </w:rPr>
            </w:pPr>
            <w:r>
              <w:rPr>
                <w:b/>
              </w:rPr>
              <w:t>1</w:t>
            </w:r>
          </w:p>
        </w:tc>
        <w:tc>
          <w:tcPr>
            <w:tcW w:w="4203" w:type="dxa"/>
            <w:gridSpan w:val="2"/>
            <w:vMerge w:val="restart"/>
            <w:vAlign w:val="center"/>
          </w:tcPr>
          <w:p w14:paraId="51C1624C" w14:textId="77777777" w:rsidR="00B9179C" w:rsidRDefault="0053299E">
            <w:pPr>
              <w:tabs>
                <w:tab w:val="clear" w:pos="426"/>
              </w:tabs>
              <w:adjustRightInd/>
              <w:snapToGrid/>
              <w:spacing w:line="240" w:lineRule="auto"/>
              <w:jc w:val="center"/>
              <w:rPr>
                <w:b/>
                <w:kern w:val="2"/>
              </w:rPr>
            </w:pPr>
            <w:r>
              <w:rPr>
                <w:rFonts w:hint="eastAsia"/>
              </w:rPr>
              <w:t>投标供应商资质要求</w:t>
            </w:r>
          </w:p>
        </w:tc>
        <w:tc>
          <w:tcPr>
            <w:tcW w:w="3105" w:type="dxa"/>
            <w:gridSpan w:val="3"/>
            <w:vAlign w:val="center"/>
          </w:tcPr>
          <w:p w14:paraId="02E4D5A7" w14:textId="77777777" w:rsidR="00B9179C" w:rsidRDefault="0053299E">
            <w:pPr>
              <w:tabs>
                <w:tab w:val="clear" w:pos="426"/>
              </w:tabs>
              <w:adjustRightInd/>
              <w:snapToGrid/>
              <w:spacing w:line="240" w:lineRule="auto"/>
              <w:jc w:val="center"/>
              <w:rPr>
                <w:kern w:val="2"/>
              </w:rPr>
            </w:pPr>
            <w:r>
              <w:rPr>
                <w:rFonts w:hint="eastAsia"/>
              </w:rPr>
              <w:t>营业执照</w:t>
            </w:r>
          </w:p>
        </w:tc>
        <w:tc>
          <w:tcPr>
            <w:tcW w:w="1397" w:type="dxa"/>
            <w:vAlign w:val="center"/>
          </w:tcPr>
          <w:p w14:paraId="1FE52B8E" w14:textId="77777777" w:rsidR="00B9179C" w:rsidRDefault="00B9179C">
            <w:pPr>
              <w:tabs>
                <w:tab w:val="clear" w:pos="426"/>
              </w:tabs>
              <w:adjustRightInd/>
              <w:snapToGrid/>
              <w:spacing w:line="240" w:lineRule="auto"/>
              <w:jc w:val="center"/>
              <w:rPr>
                <w:b/>
              </w:rPr>
            </w:pPr>
          </w:p>
        </w:tc>
      </w:tr>
      <w:tr w:rsidR="00B9179C" w14:paraId="431C66F7" w14:textId="77777777">
        <w:trPr>
          <w:trHeight w:val="567"/>
        </w:trPr>
        <w:tc>
          <w:tcPr>
            <w:tcW w:w="865" w:type="dxa"/>
            <w:vMerge/>
            <w:vAlign w:val="center"/>
          </w:tcPr>
          <w:p w14:paraId="5598DAFB" w14:textId="77777777" w:rsidR="00B9179C" w:rsidRDefault="00B9179C">
            <w:pPr>
              <w:tabs>
                <w:tab w:val="clear" w:pos="426"/>
              </w:tabs>
              <w:adjustRightInd/>
              <w:snapToGrid/>
              <w:spacing w:line="240" w:lineRule="auto"/>
              <w:jc w:val="center"/>
              <w:rPr>
                <w:b/>
              </w:rPr>
            </w:pPr>
          </w:p>
        </w:tc>
        <w:tc>
          <w:tcPr>
            <w:tcW w:w="4203" w:type="dxa"/>
            <w:gridSpan w:val="2"/>
            <w:vMerge/>
            <w:vAlign w:val="center"/>
          </w:tcPr>
          <w:p w14:paraId="6415C006" w14:textId="77777777" w:rsidR="00B9179C" w:rsidRDefault="00B9179C">
            <w:pPr>
              <w:tabs>
                <w:tab w:val="clear" w:pos="426"/>
              </w:tabs>
              <w:adjustRightInd/>
              <w:snapToGrid/>
              <w:spacing w:line="240" w:lineRule="auto"/>
              <w:jc w:val="center"/>
            </w:pPr>
          </w:p>
        </w:tc>
        <w:tc>
          <w:tcPr>
            <w:tcW w:w="3105" w:type="dxa"/>
            <w:gridSpan w:val="3"/>
            <w:vAlign w:val="center"/>
          </w:tcPr>
          <w:p w14:paraId="31749526" w14:textId="77777777" w:rsidR="00B9179C" w:rsidRDefault="00B9179C">
            <w:pPr>
              <w:tabs>
                <w:tab w:val="clear" w:pos="426"/>
              </w:tabs>
              <w:adjustRightInd/>
              <w:snapToGrid/>
              <w:spacing w:line="240" w:lineRule="auto"/>
              <w:jc w:val="center"/>
            </w:pPr>
          </w:p>
        </w:tc>
        <w:tc>
          <w:tcPr>
            <w:tcW w:w="1397" w:type="dxa"/>
            <w:vAlign w:val="center"/>
          </w:tcPr>
          <w:p w14:paraId="608AAD04" w14:textId="77777777" w:rsidR="00B9179C" w:rsidRDefault="00B9179C">
            <w:pPr>
              <w:tabs>
                <w:tab w:val="clear" w:pos="426"/>
              </w:tabs>
              <w:adjustRightInd/>
              <w:snapToGrid/>
              <w:spacing w:line="240" w:lineRule="auto"/>
              <w:jc w:val="center"/>
              <w:rPr>
                <w:b/>
              </w:rPr>
            </w:pPr>
          </w:p>
        </w:tc>
      </w:tr>
      <w:tr w:rsidR="00B9179C" w14:paraId="5AC4B521" w14:textId="77777777">
        <w:trPr>
          <w:trHeight w:val="567"/>
        </w:trPr>
        <w:tc>
          <w:tcPr>
            <w:tcW w:w="865" w:type="dxa"/>
            <w:vMerge/>
            <w:vAlign w:val="center"/>
          </w:tcPr>
          <w:p w14:paraId="33A6FCE1" w14:textId="77777777" w:rsidR="00B9179C" w:rsidRDefault="00B9179C">
            <w:pPr>
              <w:tabs>
                <w:tab w:val="clear" w:pos="426"/>
              </w:tabs>
              <w:adjustRightInd/>
              <w:snapToGrid/>
              <w:spacing w:line="240" w:lineRule="auto"/>
              <w:jc w:val="center"/>
              <w:rPr>
                <w:b/>
              </w:rPr>
            </w:pPr>
          </w:p>
        </w:tc>
        <w:tc>
          <w:tcPr>
            <w:tcW w:w="4203" w:type="dxa"/>
            <w:gridSpan w:val="2"/>
            <w:vMerge/>
            <w:vAlign w:val="center"/>
          </w:tcPr>
          <w:p w14:paraId="284013D7" w14:textId="77777777" w:rsidR="00B9179C" w:rsidRDefault="00B9179C">
            <w:pPr>
              <w:tabs>
                <w:tab w:val="clear" w:pos="426"/>
              </w:tabs>
              <w:adjustRightInd/>
              <w:snapToGrid/>
              <w:spacing w:line="240" w:lineRule="auto"/>
              <w:jc w:val="center"/>
            </w:pPr>
          </w:p>
        </w:tc>
        <w:tc>
          <w:tcPr>
            <w:tcW w:w="3105" w:type="dxa"/>
            <w:gridSpan w:val="3"/>
            <w:vAlign w:val="center"/>
          </w:tcPr>
          <w:p w14:paraId="3D45D940" w14:textId="77777777" w:rsidR="00B9179C" w:rsidRDefault="00B9179C">
            <w:pPr>
              <w:tabs>
                <w:tab w:val="clear" w:pos="426"/>
              </w:tabs>
              <w:adjustRightInd/>
              <w:snapToGrid/>
              <w:spacing w:line="240" w:lineRule="auto"/>
              <w:jc w:val="center"/>
            </w:pPr>
          </w:p>
        </w:tc>
        <w:tc>
          <w:tcPr>
            <w:tcW w:w="1397" w:type="dxa"/>
            <w:vAlign w:val="center"/>
          </w:tcPr>
          <w:p w14:paraId="3BAC444B" w14:textId="77777777" w:rsidR="00B9179C" w:rsidRDefault="00B9179C">
            <w:pPr>
              <w:tabs>
                <w:tab w:val="clear" w:pos="426"/>
              </w:tabs>
              <w:adjustRightInd/>
              <w:snapToGrid/>
              <w:spacing w:line="240" w:lineRule="auto"/>
              <w:jc w:val="center"/>
              <w:rPr>
                <w:b/>
              </w:rPr>
            </w:pPr>
          </w:p>
        </w:tc>
      </w:tr>
      <w:tr w:rsidR="00B9179C" w14:paraId="2C998CF0" w14:textId="77777777">
        <w:trPr>
          <w:trHeight w:val="567"/>
        </w:trPr>
        <w:tc>
          <w:tcPr>
            <w:tcW w:w="865" w:type="dxa"/>
            <w:vMerge/>
            <w:vAlign w:val="center"/>
          </w:tcPr>
          <w:p w14:paraId="4765A28E" w14:textId="77777777" w:rsidR="00B9179C" w:rsidRDefault="00B9179C">
            <w:pPr>
              <w:tabs>
                <w:tab w:val="clear" w:pos="426"/>
              </w:tabs>
              <w:adjustRightInd/>
              <w:snapToGrid/>
              <w:spacing w:line="240" w:lineRule="auto"/>
              <w:jc w:val="center"/>
              <w:rPr>
                <w:b/>
              </w:rPr>
            </w:pPr>
          </w:p>
        </w:tc>
        <w:tc>
          <w:tcPr>
            <w:tcW w:w="4203" w:type="dxa"/>
            <w:gridSpan w:val="2"/>
            <w:vMerge/>
            <w:vAlign w:val="center"/>
          </w:tcPr>
          <w:p w14:paraId="211A0D2F" w14:textId="77777777" w:rsidR="00B9179C" w:rsidRDefault="00B9179C">
            <w:pPr>
              <w:tabs>
                <w:tab w:val="clear" w:pos="426"/>
              </w:tabs>
              <w:adjustRightInd/>
              <w:snapToGrid/>
              <w:spacing w:line="240" w:lineRule="auto"/>
              <w:jc w:val="center"/>
            </w:pPr>
          </w:p>
        </w:tc>
        <w:tc>
          <w:tcPr>
            <w:tcW w:w="3105" w:type="dxa"/>
            <w:gridSpan w:val="3"/>
            <w:vAlign w:val="center"/>
          </w:tcPr>
          <w:p w14:paraId="7F78979E" w14:textId="77777777" w:rsidR="00B9179C" w:rsidRDefault="00B9179C">
            <w:pPr>
              <w:tabs>
                <w:tab w:val="clear" w:pos="426"/>
              </w:tabs>
              <w:adjustRightInd/>
              <w:snapToGrid/>
              <w:spacing w:line="240" w:lineRule="auto"/>
              <w:jc w:val="center"/>
              <w:rPr>
                <w:b/>
              </w:rPr>
            </w:pPr>
          </w:p>
        </w:tc>
        <w:tc>
          <w:tcPr>
            <w:tcW w:w="1397" w:type="dxa"/>
            <w:vAlign w:val="center"/>
          </w:tcPr>
          <w:p w14:paraId="505D768B" w14:textId="77777777" w:rsidR="00B9179C" w:rsidRDefault="00B9179C">
            <w:pPr>
              <w:tabs>
                <w:tab w:val="clear" w:pos="426"/>
              </w:tabs>
              <w:adjustRightInd/>
              <w:snapToGrid/>
              <w:spacing w:line="240" w:lineRule="auto"/>
              <w:jc w:val="center"/>
              <w:rPr>
                <w:b/>
              </w:rPr>
            </w:pPr>
          </w:p>
        </w:tc>
      </w:tr>
      <w:tr w:rsidR="00B9179C" w14:paraId="66381FF2" w14:textId="77777777">
        <w:trPr>
          <w:trHeight w:val="567"/>
        </w:trPr>
        <w:tc>
          <w:tcPr>
            <w:tcW w:w="865" w:type="dxa"/>
            <w:vMerge/>
            <w:vAlign w:val="center"/>
          </w:tcPr>
          <w:p w14:paraId="19C08FE2" w14:textId="77777777" w:rsidR="00B9179C" w:rsidRDefault="00B9179C">
            <w:pPr>
              <w:tabs>
                <w:tab w:val="clear" w:pos="426"/>
              </w:tabs>
              <w:adjustRightInd/>
              <w:snapToGrid/>
              <w:spacing w:line="240" w:lineRule="auto"/>
              <w:jc w:val="center"/>
              <w:rPr>
                <w:b/>
              </w:rPr>
            </w:pPr>
          </w:p>
        </w:tc>
        <w:tc>
          <w:tcPr>
            <w:tcW w:w="4203" w:type="dxa"/>
            <w:gridSpan w:val="2"/>
            <w:vMerge/>
            <w:vAlign w:val="center"/>
          </w:tcPr>
          <w:p w14:paraId="0B5C8987" w14:textId="77777777" w:rsidR="00B9179C" w:rsidRDefault="00B9179C">
            <w:pPr>
              <w:tabs>
                <w:tab w:val="clear" w:pos="426"/>
              </w:tabs>
              <w:adjustRightInd/>
              <w:snapToGrid/>
              <w:spacing w:line="240" w:lineRule="auto"/>
              <w:jc w:val="center"/>
            </w:pPr>
          </w:p>
        </w:tc>
        <w:tc>
          <w:tcPr>
            <w:tcW w:w="3105" w:type="dxa"/>
            <w:gridSpan w:val="3"/>
            <w:vAlign w:val="center"/>
          </w:tcPr>
          <w:p w14:paraId="7814AAE6" w14:textId="77777777" w:rsidR="00B9179C" w:rsidRDefault="00B9179C">
            <w:pPr>
              <w:tabs>
                <w:tab w:val="clear" w:pos="426"/>
              </w:tabs>
              <w:adjustRightInd/>
              <w:snapToGrid/>
              <w:spacing w:line="240" w:lineRule="auto"/>
              <w:jc w:val="center"/>
              <w:rPr>
                <w:b/>
              </w:rPr>
            </w:pPr>
          </w:p>
        </w:tc>
        <w:tc>
          <w:tcPr>
            <w:tcW w:w="1397" w:type="dxa"/>
            <w:vAlign w:val="center"/>
          </w:tcPr>
          <w:p w14:paraId="4BED35DC" w14:textId="77777777" w:rsidR="00B9179C" w:rsidRDefault="00B9179C">
            <w:pPr>
              <w:tabs>
                <w:tab w:val="clear" w:pos="426"/>
              </w:tabs>
              <w:adjustRightInd/>
              <w:snapToGrid/>
              <w:spacing w:line="240" w:lineRule="auto"/>
              <w:jc w:val="center"/>
              <w:rPr>
                <w:b/>
              </w:rPr>
            </w:pPr>
          </w:p>
        </w:tc>
      </w:tr>
      <w:tr w:rsidR="00B9179C" w14:paraId="36E48712" w14:textId="77777777">
        <w:trPr>
          <w:trHeight w:val="567"/>
        </w:trPr>
        <w:tc>
          <w:tcPr>
            <w:tcW w:w="865" w:type="dxa"/>
            <w:vMerge/>
            <w:vAlign w:val="center"/>
          </w:tcPr>
          <w:p w14:paraId="122E7DC1" w14:textId="77777777" w:rsidR="00B9179C" w:rsidRDefault="00B9179C">
            <w:pPr>
              <w:tabs>
                <w:tab w:val="clear" w:pos="426"/>
              </w:tabs>
              <w:adjustRightInd/>
              <w:snapToGrid/>
              <w:spacing w:line="240" w:lineRule="auto"/>
              <w:jc w:val="center"/>
              <w:rPr>
                <w:b/>
              </w:rPr>
            </w:pPr>
          </w:p>
        </w:tc>
        <w:tc>
          <w:tcPr>
            <w:tcW w:w="4203" w:type="dxa"/>
            <w:gridSpan w:val="2"/>
            <w:vMerge/>
            <w:vAlign w:val="center"/>
          </w:tcPr>
          <w:p w14:paraId="1C9B0BBD" w14:textId="77777777" w:rsidR="00B9179C" w:rsidRDefault="00B9179C">
            <w:pPr>
              <w:tabs>
                <w:tab w:val="clear" w:pos="426"/>
              </w:tabs>
              <w:adjustRightInd/>
              <w:snapToGrid/>
              <w:spacing w:line="240" w:lineRule="auto"/>
              <w:jc w:val="center"/>
            </w:pPr>
          </w:p>
        </w:tc>
        <w:tc>
          <w:tcPr>
            <w:tcW w:w="3105" w:type="dxa"/>
            <w:gridSpan w:val="3"/>
            <w:vAlign w:val="center"/>
          </w:tcPr>
          <w:p w14:paraId="031E151A" w14:textId="77777777" w:rsidR="00B9179C" w:rsidRDefault="00B9179C">
            <w:pPr>
              <w:tabs>
                <w:tab w:val="clear" w:pos="426"/>
              </w:tabs>
              <w:adjustRightInd/>
              <w:snapToGrid/>
              <w:spacing w:line="240" w:lineRule="auto"/>
              <w:jc w:val="center"/>
              <w:rPr>
                <w:b/>
              </w:rPr>
            </w:pPr>
          </w:p>
        </w:tc>
        <w:tc>
          <w:tcPr>
            <w:tcW w:w="1397" w:type="dxa"/>
            <w:vAlign w:val="center"/>
          </w:tcPr>
          <w:p w14:paraId="341C25D7" w14:textId="77777777" w:rsidR="00B9179C" w:rsidRDefault="00B9179C">
            <w:pPr>
              <w:tabs>
                <w:tab w:val="clear" w:pos="426"/>
              </w:tabs>
              <w:adjustRightInd/>
              <w:snapToGrid/>
              <w:spacing w:line="240" w:lineRule="auto"/>
              <w:jc w:val="center"/>
              <w:rPr>
                <w:b/>
              </w:rPr>
            </w:pPr>
          </w:p>
        </w:tc>
      </w:tr>
      <w:tr w:rsidR="00B9179C" w14:paraId="450D3F2A" w14:textId="77777777">
        <w:trPr>
          <w:trHeight w:val="567"/>
        </w:trPr>
        <w:tc>
          <w:tcPr>
            <w:tcW w:w="9570" w:type="dxa"/>
            <w:gridSpan w:val="7"/>
            <w:vAlign w:val="center"/>
          </w:tcPr>
          <w:p w14:paraId="781E7F79" w14:textId="77777777" w:rsidR="00B9179C" w:rsidRDefault="0053299E">
            <w:pPr>
              <w:tabs>
                <w:tab w:val="clear" w:pos="426"/>
              </w:tabs>
              <w:adjustRightInd/>
              <w:snapToGrid/>
              <w:spacing w:line="240" w:lineRule="auto"/>
              <w:ind w:firstLine="422"/>
              <w:jc w:val="center"/>
              <w:rPr>
                <w:b/>
                <w:kern w:val="2"/>
              </w:rPr>
            </w:pPr>
            <w:r>
              <w:rPr>
                <w:rFonts w:hint="eastAsia"/>
                <w:b/>
              </w:rPr>
              <w:t>二、符合性审查指引</w:t>
            </w:r>
          </w:p>
        </w:tc>
      </w:tr>
      <w:tr w:rsidR="00B9179C" w14:paraId="59A646DA" w14:textId="77777777">
        <w:trPr>
          <w:trHeight w:val="567"/>
        </w:trPr>
        <w:tc>
          <w:tcPr>
            <w:tcW w:w="865" w:type="dxa"/>
            <w:vAlign w:val="center"/>
          </w:tcPr>
          <w:p w14:paraId="283D11FD" w14:textId="77777777" w:rsidR="00B9179C" w:rsidRDefault="0053299E">
            <w:pPr>
              <w:tabs>
                <w:tab w:val="clear" w:pos="426"/>
              </w:tabs>
              <w:adjustRightInd/>
              <w:snapToGrid/>
              <w:spacing w:line="240" w:lineRule="auto"/>
              <w:jc w:val="center"/>
              <w:rPr>
                <w:b/>
                <w:kern w:val="2"/>
              </w:rPr>
            </w:pPr>
            <w:r>
              <w:rPr>
                <w:rFonts w:hint="eastAsia"/>
                <w:b/>
              </w:rPr>
              <w:t>序号</w:t>
            </w:r>
          </w:p>
        </w:tc>
        <w:tc>
          <w:tcPr>
            <w:tcW w:w="5943" w:type="dxa"/>
            <w:gridSpan w:val="4"/>
            <w:vAlign w:val="center"/>
          </w:tcPr>
          <w:p w14:paraId="49E7E7AF" w14:textId="77777777" w:rsidR="00B9179C" w:rsidRDefault="0053299E">
            <w:pPr>
              <w:tabs>
                <w:tab w:val="clear" w:pos="426"/>
              </w:tabs>
              <w:adjustRightInd/>
              <w:snapToGrid/>
              <w:spacing w:line="240" w:lineRule="auto"/>
              <w:jc w:val="center"/>
              <w:rPr>
                <w:b/>
                <w:kern w:val="2"/>
              </w:rPr>
            </w:pPr>
            <w:r>
              <w:rPr>
                <w:rFonts w:hint="eastAsia"/>
                <w:b/>
              </w:rPr>
              <w:t>符合性审查项目</w:t>
            </w:r>
          </w:p>
        </w:tc>
        <w:tc>
          <w:tcPr>
            <w:tcW w:w="2762" w:type="dxa"/>
            <w:gridSpan w:val="2"/>
            <w:vAlign w:val="center"/>
          </w:tcPr>
          <w:p w14:paraId="60AFF712" w14:textId="77777777" w:rsidR="00B9179C" w:rsidRDefault="0053299E">
            <w:pPr>
              <w:tabs>
                <w:tab w:val="clear" w:pos="426"/>
              </w:tabs>
              <w:adjustRightInd/>
              <w:snapToGrid/>
              <w:spacing w:line="240" w:lineRule="auto"/>
              <w:jc w:val="center"/>
              <w:rPr>
                <w:b/>
                <w:kern w:val="2"/>
              </w:rPr>
            </w:pPr>
            <w:r>
              <w:rPr>
                <w:rFonts w:hint="eastAsia"/>
                <w:b/>
              </w:rPr>
              <w:t>说明</w:t>
            </w:r>
          </w:p>
        </w:tc>
      </w:tr>
      <w:tr w:rsidR="00B9179C" w14:paraId="3E06B84F" w14:textId="77777777">
        <w:trPr>
          <w:trHeight w:val="567"/>
        </w:trPr>
        <w:tc>
          <w:tcPr>
            <w:tcW w:w="865" w:type="dxa"/>
            <w:vAlign w:val="center"/>
          </w:tcPr>
          <w:p w14:paraId="5AF906D0" w14:textId="77777777" w:rsidR="00B9179C" w:rsidRDefault="0053299E">
            <w:pPr>
              <w:widowControl w:val="0"/>
              <w:shd w:val="clear" w:color="auto" w:fill="auto"/>
              <w:tabs>
                <w:tab w:val="clear" w:pos="426"/>
              </w:tabs>
              <w:adjustRightInd/>
              <w:snapToGrid/>
              <w:spacing w:line="240" w:lineRule="auto"/>
              <w:jc w:val="center"/>
              <w:rPr>
                <w:kern w:val="2"/>
              </w:rPr>
            </w:pPr>
            <w:r>
              <w:t>1</w:t>
            </w:r>
          </w:p>
        </w:tc>
        <w:tc>
          <w:tcPr>
            <w:tcW w:w="5943" w:type="dxa"/>
            <w:gridSpan w:val="4"/>
            <w:vAlign w:val="center"/>
          </w:tcPr>
          <w:p w14:paraId="1E874FCD" w14:textId="77777777" w:rsidR="00B9179C" w:rsidRDefault="0053299E">
            <w:pPr>
              <w:tabs>
                <w:tab w:val="clear" w:pos="426"/>
              </w:tabs>
              <w:adjustRightInd/>
              <w:snapToGrid/>
              <w:spacing w:line="240" w:lineRule="auto"/>
            </w:pPr>
            <w:r>
              <w:rPr>
                <w:rFonts w:hint="eastAsia"/>
              </w:rPr>
              <w:t>未出现将一个包或一个标段的内容拆开投标；</w:t>
            </w:r>
          </w:p>
        </w:tc>
        <w:tc>
          <w:tcPr>
            <w:tcW w:w="2762" w:type="dxa"/>
            <w:gridSpan w:val="2"/>
            <w:vAlign w:val="center"/>
          </w:tcPr>
          <w:p w14:paraId="480D3713" w14:textId="77777777" w:rsidR="00B9179C" w:rsidRDefault="0053299E">
            <w:pPr>
              <w:tabs>
                <w:tab w:val="clear" w:pos="426"/>
              </w:tabs>
              <w:adjustRightInd/>
              <w:snapToGrid/>
              <w:spacing w:line="240" w:lineRule="auto"/>
              <w:jc w:val="center"/>
              <w:rPr>
                <w:kern w:val="2"/>
              </w:rPr>
            </w:pPr>
            <w:r>
              <w:rPr>
                <w:rFonts w:hint="eastAsia"/>
              </w:rPr>
              <w:t>符合</w:t>
            </w:r>
            <w:r>
              <w:t>/不符合</w:t>
            </w:r>
          </w:p>
        </w:tc>
      </w:tr>
      <w:tr w:rsidR="00B9179C" w14:paraId="010637D9" w14:textId="77777777">
        <w:trPr>
          <w:trHeight w:val="567"/>
        </w:trPr>
        <w:tc>
          <w:tcPr>
            <w:tcW w:w="865" w:type="dxa"/>
            <w:vAlign w:val="center"/>
          </w:tcPr>
          <w:p w14:paraId="22D97176" w14:textId="77777777" w:rsidR="00B9179C" w:rsidRDefault="0053299E">
            <w:pPr>
              <w:widowControl w:val="0"/>
              <w:shd w:val="clear" w:color="auto" w:fill="auto"/>
              <w:tabs>
                <w:tab w:val="clear" w:pos="426"/>
              </w:tabs>
              <w:adjustRightInd/>
              <w:snapToGrid/>
              <w:spacing w:line="240" w:lineRule="auto"/>
              <w:jc w:val="center"/>
              <w:rPr>
                <w:kern w:val="2"/>
              </w:rPr>
            </w:pPr>
            <w:r>
              <w:t>2</w:t>
            </w:r>
          </w:p>
        </w:tc>
        <w:tc>
          <w:tcPr>
            <w:tcW w:w="5943" w:type="dxa"/>
            <w:gridSpan w:val="4"/>
            <w:vAlign w:val="center"/>
          </w:tcPr>
          <w:p w14:paraId="0AE28FA4" w14:textId="77777777" w:rsidR="00B9179C" w:rsidRDefault="0053299E">
            <w:pPr>
              <w:tabs>
                <w:tab w:val="clear" w:pos="426"/>
              </w:tabs>
              <w:adjustRightInd/>
              <w:snapToGrid/>
              <w:spacing w:line="240" w:lineRule="auto"/>
            </w:pPr>
            <w:r>
              <w:rPr>
                <w:rFonts w:hint="eastAsia"/>
              </w:rPr>
              <w:t>投标文件及开标一览表按规定密封、签字、盖章</w:t>
            </w:r>
          </w:p>
        </w:tc>
        <w:tc>
          <w:tcPr>
            <w:tcW w:w="2762" w:type="dxa"/>
            <w:gridSpan w:val="2"/>
            <w:vAlign w:val="center"/>
          </w:tcPr>
          <w:p w14:paraId="30AD3CE7" w14:textId="77777777" w:rsidR="00B9179C" w:rsidRDefault="00B9179C">
            <w:pPr>
              <w:tabs>
                <w:tab w:val="clear" w:pos="426"/>
              </w:tabs>
              <w:adjustRightInd/>
              <w:snapToGrid/>
              <w:spacing w:line="240" w:lineRule="auto"/>
              <w:jc w:val="center"/>
            </w:pPr>
          </w:p>
        </w:tc>
      </w:tr>
      <w:tr w:rsidR="00B9179C" w14:paraId="68C6B69F" w14:textId="77777777">
        <w:trPr>
          <w:trHeight w:val="567"/>
        </w:trPr>
        <w:tc>
          <w:tcPr>
            <w:tcW w:w="865" w:type="dxa"/>
            <w:vAlign w:val="center"/>
          </w:tcPr>
          <w:p w14:paraId="66992FB6" w14:textId="77777777" w:rsidR="00B9179C" w:rsidRDefault="0053299E">
            <w:pPr>
              <w:widowControl w:val="0"/>
              <w:shd w:val="clear" w:color="auto" w:fill="auto"/>
              <w:tabs>
                <w:tab w:val="clear" w:pos="426"/>
              </w:tabs>
              <w:adjustRightInd/>
              <w:snapToGrid/>
              <w:spacing w:line="240" w:lineRule="auto"/>
              <w:jc w:val="center"/>
              <w:rPr>
                <w:kern w:val="2"/>
              </w:rPr>
            </w:pPr>
            <w:r>
              <w:t>3</w:t>
            </w:r>
          </w:p>
        </w:tc>
        <w:tc>
          <w:tcPr>
            <w:tcW w:w="5943" w:type="dxa"/>
            <w:gridSpan w:val="4"/>
            <w:vAlign w:val="center"/>
          </w:tcPr>
          <w:p w14:paraId="1DC83595" w14:textId="77777777" w:rsidR="00B9179C" w:rsidRDefault="0053299E">
            <w:pPr>
              <w:tabs>
                <w:tab w:val="clear" w:pos="426"/>
              </w:tabs>
              <w:adjustRightInd/>
              <w:snapToGrid/>
              <w:spacing w:line="240" w:lineRule="auto"/>
            </w:pPr>
            <w:r>
              <w:rPr>
                <w:rFonts w:hint="eastAsia"/>
              </w:rPr>
              <w:t>除招标文件规定允许有替代方案外，对同一项目投标时，未提供两套或两套以上的投标方案；</w:t>
            </w:r>
          </w:p>
        </w:tc>
        <w:tc>
          <w:tcPr>
            <w:tcW w:w="2762" w:type="dxa"/>
            <w:gridSpan w:val="2"/>
            <w:vAlign w:val="center"/>
          </w:tcPr>
          <w:p w14:paraId="24BC599E" w14:textId="77777777" w:rsidR="00B9179C" w:rsidRDefault="00B9179C">
            <w:pPr>
              <w:tabs>
                <w:tab w:val="clear" w:pos="426"/>
              </w:tabs>
              <w:adjustRightInd/>
              <w:snapToGrid/>
              <w:spacing w:line="240" w:lineRule="auto"/>
              <w:jc w:val="center"/>
            </w:pPr>
          </w:p>
        </w:tc>
      </w:tr>
      <w:tr w:rsidR="00B9179C" w14:paraId="0C045444" w14:textId="77777777">
        <w:trPr>
          <w:trHeight w:val="735"/>
        </w:trPr>
        <w:tc>
          <w:tcPr>
            <w:tcW w:w="865" w:type="dxa"/>
            <w:vAlign w:val="center"/>
          </w:tcPr>
          <w:p w14:paraId="2A58E2C1" w14:textId="77777777" w:rsidR="00B9179C" w:rsidRDefault="0053299E">
            <w:pPr>
              <w:widowControl w:val="0"/>
              <w:shd w:val="clear" w:color="auto" w:fill="auto"/>
              <w:tabs>
                <w:tab w:val="clear" w:pos="426"/>
              </w:tabs>
              <w:adjustRightInd/>
              <w:snapToGrid/>
              <w:spacing w:line="240" w:lineRule="auto"/>
              <w:jc w:val="center"/>
              <w:rPr>
                <w:kern w:val="2"/>
              </w:rPr>
            </w:pPr>
            <w:r>
              <w:t>4</w:t>
            </w:r>
          </w:p>
        </w:tc>
        <w:tc>
          <w:tcPr>
            <w:tcW w:w="5943" w:type="dxa"/>
            <w:gridSpan w:val="4"/>
            <w:vAlign w:val="center"/>
          </w:tcPr>
          <w:p w14:paraId="2EFFDCA8" w14:textId="77777777" w:rsidR="00B9179C" w:rsidRDefault="0053299E">
            <w:pPr>
              <w:tabs>
                <w:tab w:val="clear" w:pos="426"/>
              </w:tabs>
              <w:adjustRightInd/>
              <w:snapToGrid/>
              <w:spacing w:line="240" w:lineRule="auto"/>
            </w:pPr>
            <w:r>
              <w:rPr>
                <w:rFonts w:hint="eastAsia"/>
              </w:rPr>
              <w:t>按招标文件所提供的样式填写</w:t>
            </w:r>
            <w:r>
              <w:t>《</w:t>
            </w:r>
            <w:r>
              <w:rPr>
                <w:rFonts w:hint="eastAsia"/>
              </w:rPr>
              <w:t>投标函》；按招标文件所提供的《政府采购投标及履约承诺函》进行承诺；</w:t>
            </w:r>
          </w:p>
        </w:tc>
        <w:tc>
          <w:tcPr>
            <w:tcW w:w="2762" w:type="dxa"/>
            <w:gridSpan w:val="2"/>
            <w:vAlign w:val="center"/>
          </w:tcPr>
          <w:p w14:paraId="28C0EB01" w14:textId="77777777" w:rsidR="00B9179C" w:rsidRDefault="00B9179C">
            <w:pPr>
              <w:tabs>
                <w:tab w:val="clear" w:pos="426"/>
              </w:tabs>
              <w:adjustRightInd/>
              <w:snapToGrid/>
              <w:spacing w:line="240" w:lineRule="auto"/>
              <w:jc w:val="center"/>
              <w:rPr>
                <w:b/>
              </w:rPr>
            </w:pPr>
          </w:p>
        </w:tc>
      </w:tr>
      <w:tr w:rsidR="00B9179C" w14:paraId="4AF92047" w14:textId="77777777">
        <w:trPr>
          <w:trHeight w:val="844"/>
        </w:trPr>
        <w:tc>
          <w:tcPr>
            <w:tcW w:w="865" w:type="dxa"/>
            <w:vAlign w:val="center"/>
          </w:tcPr>
          <w:p w14:paraId="1D217272" w14:textId="77777777" w:rsidR="00B9179C" w:rsidRDefault="0053299E">
            <w:pPr>
              <w:widowControl w:val="0"/>
              <w:shd w:val="clear" w:color="auto" w:fill="auto"/>
              <w:tabs>
                <w:tab w:val="clear" w:pos="426"/>
              </w:tabs>
              <w:adjustRightInd/>
              <w:snapToGrid/>
              <w:spacing w:line="240" w:lineRule="auto"/>
              <w:jc w:val="center"/>
              <w:rPr>
                <w:kern w:val="2"/>
              </w:rPr>
            </w:pPr>
            <w:r>
              <w:t>5</w:t>
            </w:r>
          </w:p>
        </w:tc>
        <w:tc>
          <w:tcPr>
            <w:tcW w:w="5943" w:type="dxa"/>
            <w:gridSpan w:val="4"/>
            <w:vAlign w:val="center"/>
          </w:tcPr>
          <w:p w14:paraId="27304CAB" w14:textId="77777777" w:rsidR="00B9179C" w:rsidRDefault="0053299E">
            <w:pPr>
              <w:tabs>
                <w:tab w:val="clear" w:pos="426"/>
              </w:tabs>
              <w:adjustRightInd/>
              <w:snapToGrid/>
              <w:spacing w:line="240" w:lineRule="auto"/>
            </w:pPr>
            <w:r>
              <w:rPr>
                <w:rFonts w:hint="eastAsia"/>
              </w:rPr>
              <w:t>按照招标文件规定要求签署、盖章；投标文件有法定代表人签字、投标文件签字人有法定代表人有效授权书的；</w:t>
            </w:r>
          </w:p>
        </w:tc>
        <w:tc>
          <w:tcPr>
            <w:tcW w:w="2762" w:type="dxa"/>
            <w:gridSpan w:val="2"/>
            <w:vAlign w:val="center"/>
          </w:tcPr>
          <w:p w14:paraId="02F9FA04" w14:textId="77777777" w:rsidR="00B9179C" w:rsidRDefault="00B9179C">
            <w:pPr>
              <w:tabs>
                <w:tab w:val="clear" w:pos="426"/>
              </w:tabs>
              <w:adjustRightInd/>
              <w:snapToGrid/>
              <w:spacing w:line="240" w:lineRule="auto"/>
              <w:jc w:val="center"/>
              <w:rPr>
                <w:b/>
              </w:rPr>
            </w:pPr>
          </w:p>
        </w:tc>
      </w:tr>
      <w:tr w:rsidR="00B9179C" w14:paraId="6BA87213" w14:textId="77777777">
        <w:trPr>
          <w:trHeight w:val="567"/>
        </w:trPr>
        <w:tc>
          <w:tcPr>
            <w:tcW w:w="865" w:type="dxa"/>
            <w:vAlign w:val="center"/>
          </w:tcPr>
          <w:p w14:paraId="52581FCE" w14:textId="77777777" w:rsidR="00B9179C" w:rsidRDefault="0053299E">
            <w:pPr>
              <w:widowControl w:val="0"/>
              <w:shd w:val="clear" w:color="auto" w:fill="auto"/>
              <w:tabs>
                <w:tab w:val="clear" w:pos="426"/>
              </w:tabs>
              <w:adjustRightInd/>
              <w:snapToGrid/>
              <w:spacing w:line="240" w:lineRule="auto"/>
              <w:jc w:val="center"/>
              <w:rPr>
                <w:kern w:val="2"/>
              </w:rPr>
            </w:pPr>
            <w:r>
              <w:lastRenderedPageBreak/>
              <w:t>6</w:t>
            </w:r>
          </w:p>
        </w:tc>
        <w:tc>
          <w:tcPr>
            <w:tcW w:w="5943" w:type="dxa"/>
            <w:gridSpan w:val="4"/>
            <w:vAlign w:val="center"/>
          </w:tcPr>
          <w:p w14:paraId="19C914C7" w14:textId="77777777" w:rsidR="00B9179C" w:rsidRDefault="0053299E">
            <w:pPr>
              <w:tabs>
                <w:tab w:val="clear" w:pos="426"/>
              </w:tabs>
              <w:adjustRightInd/>
              <w:snapToGrid/>
              <w:spacing w:line="240" w:lineRule="auto"/>
            </w:pPr>
            <w:r>
              <w:rPr>
                <w:rFonts w:hint="eastAsia"/>
              </w:rPr>
              <w:t>投标总价或分项报价不高于财政预算限额</w:t>
            </w:r>
            <w:r>
              <w:rPr>
                <w:szCs w:val="21"/>
              </w:rPr>
              <w:t>（最高投标限价）</w:t>
            </w:r>
            <w:r>
              <w:rPr>
                <w:rFonts w:hint="eastAsia"/>
              </w:rPr>
              <w:t>；</w:t>
            </w:r>
          </w:p>
        </w:tc>
        <w:tc>
          <w:tcPr>
            <w:tcW w:w="2762" w:type="dxa"/>
            <w:gridSpan w:val="2"/>
            <w:vAlign w:val="center"/>
          </w:tcPr>
          <w:p w14:paraId="522EE232" w14:textId="77777777" w:rsidR="00B9179C" w:rsidRDefault="00B9179C">
            <w:pPr>
              <w:tabs>
                <w:tab w:val="clear" w:pos="426"/>
              </w:tabs>
              <w:adjustRightInd/>
              <w:snapToGrid/>
              <w:spacing w:line="240" w:lineRule="auto"/>
              <w:jc w:val="center"/>
            </w:pPr>
          </w:p>
        </w:tc>
      </w:tr>
      <w:tr w:rsidR="00B9179C" w14:paraId="183F09C7" w14:textId="77777777">
        <w:trPr>
          <w:trHeight w:val="567"/>
        </w:trPr>
        <w:tc>
          <w:tcPr>
            <w:tcW w:w="865" w:type="dxa"/>
            <w:vAlign w:val="center"/>
          </w:tcPr>
          <w:p w14:paraId="382D41E8" w14:textId="77777777" w:rsidR="00B9179C" w:rsidRDefault="0053299E">
            <w:pPr>
              <w:widowControl w:val="0"/>
              <w:shd w:val="clear" w:color="auto" w:fill="auto"/>
              <w:tabs>
                <w:tab w:val="clear" w:pos="426"/>
              </w:tabs>
              <w:adjustRightInd/>
              <w:snapToGrid/>
              <w:spacing w:line="240" w:lineRule="auto"/>
              <w:jc w:val="center"/>
              <w:rPr>
                <w:kern w:val="2"/>
              </w:rPr>
            </w:pPr>
            <w:r>
              <w:t>7</w:t>
            </w:r>
          </w:p>
        </w:tc>
        <w:tc>
          <w:tcPr>
            <w:tcW w:w="5943" w:type="dxa"/>
            <w:gridSpan w:val="4"/>
            <w:vAlign w:val="center"/>
          </w:tcPr>
          <w:p w14:paraId="3B4636A0" w14:textId="77777777" w:rsidR="00B9179C" w:rsidRDefault="0053299E">
            <w:pPr>
              <w:tabs>
                <w:tab w:val="clear" w:pos="426"/>
              </w:tabs>
              <w:adjustRightInd/>
              <w:snapToGrid/>
              <w:spacing w:line="240" w:lineRule="auto"/>
            </w:pPr>
            <w:r>
              <w:rPr>
                <w:rFonts w:hint="eastAsia"/>
              </w:rPr>
              <w:t>不存在以下情形：</w:t>
            </w:r>
            <w:r>
              <w:rPr>
                <w:szCs w:val="21"/>
              </w:rPr>
              <w:t>同一项目出现两个及以上报价，且按规定无法确定哪个是有效报价；</w:t>
            </w:r>
          </w:p>
        </w:tc>
        <w:tc>
          <w:tcPr>
            <w:tcW w:w="2762" w:type="dxa"/>
            <w:gridSpan w:val="2"/>
            <w:vAlign w:val="center"/>
          </w:tcPr>
          <w:p w14:paraId="0FAA6DB2" w14:textId="77777777" w:rsidR="00B9179C" w:rsidRDefault="00B9179C">
            <w:pPr>
              <w:tabs>
                <w:tab w:val="clear" w:pos="426"/>
              </w:tabs>
              <w:adjustRightInd/>
              <w:snapToGrid/>
              <w:spacing w:line="240" w:lineRule="auto"/>
              <w:jc w:val="center"/>
              <w:rPr>
                <w:b/>
              </w:rPr>
            </w:pPr>
          </w:p>
        </w:tc>
      </w:tr>
      <w:tr w:rsidR="00B9179C" w14:paraId="17F5F502" w14:textId="77777777">
        <w:trPr>
          <w:trHeight w:val="567"/>
        </w:trPr>
        <w:tc>
          <w:tcPr>
            <w:tcW w:w="865" w:type="dxa"/>
            <w:vAlign w:val="center"/>
          </w:tcPr>
          <w:p w14:paraId="4566CF0A" w14:textId="77777777" w:rsidR="00B9179C" w:rsidRDefault="0053299E">
            <w:pPr>
              <w:widowControl w:val="0"/>
              <w:shd w:val="clear" w:color="auto" w:fill="auto"/>
              <w:tabs>
                <w:tab w:val="clear" w:pos="426"/>
              </w:tabs>
              <w:adjustRightInd/>
              <w:snapToGrid/>
              <w:spacing w:line="240" w:lineRule="auto"/>
              <w:jc w:val="center"/>
              <w:rPr>
                <w:kern w:val="2"/>
              </w:rPr>
            </w:pPr>
            <w:r>
              <w:t>8</w:t>
            </w:r>
          </w:p>
        </w:tc>
        <w:tc>
          <w:tcPr>
            <w:tcW w:w="5943" w:type="dxa"/>
            <w:gridSpan w:val="4"/>
            <w:vAlign w:val="center"/>
          </w:tcPr>
          <w:p w14:paraId="142191DF" w14:textId="77777777" w:rsidR="00B9179C" w:rsidRDefault="0053299E">
            <w:pPr>
              <w:tabs>
                <w:tab w:val="clear" w:pos="426"/>
              </w:tabs>
              <w:adjustRightInd/>
              <w:snapToGrid/>
              <w:spacing w:line="240" w:lineRule="auto"/>
            </w:pPr>
            <w:r>
              <w:rPr>
                <w:rFonts w:hint="eastAsia"/>
              </w:rPr>
              <w:t>不存在以下情形：评标委员会认为投标供应商的报价明显低于其他通过符合性审查投标供应商的报价，有可能影响产品质量或者不能诚信履约的，且不能在合理的时间内提供书面说明，或无法提交相关证明材料，投标供应商不能证明其报价合理性的；</w:t>
            </w:r>
          </w:p>
        </w:tc>
        <w:tc>
          <w:tcPr>
            <w:tcW w:w="2762" w:type="dxa"/>
            <w:gridSpan w:val="2"/>
            <w:vAlign w:val="center"/>
          </w:tcPr>
          <w:p w14:paraId="66E5C651" w14:textId="77777777" w:rsidR="00B9179C" w:rsidRDefault="00B9179C">
            <w:pPr>
              <w:tabs>
                <w:tab w:val="clear" w:pos="426"/>
              </w:tabs>
              <w:adjustRightInd/>
              <w:snapToGrid/>
              <w:spacing w:line="240" w:lineRule="auto"/>
              <w:jc w:val="center"/>
              <w:rPr>
                <w:b/>
              </w:rPr>
            </w:pPr>
          </w:p>
        </w:tc>
      </w:tr>
      <w:tr w:rsidR="00B9179C" w14:paraId="69EF1B2E" w14:textId="77777777">
        <w:trPr>
          <w:trHeight w:val="567"/>
        </w:trPr>
        <w:tc>
          <w:tcPr>
            <w:tcW w:w="865" w:type="dxa"/>
            <w:vAlign w:val="center"/>
          </w:tcPr>
          <w:p w14:paraId="51C51090" w14:textId="77777777" w:rsidR="00B9179C" w:rsidRDefault="0053299E">
            <w:pPr>
              <w:widowControl w:val="0"/>
              <w:shd w:val="clear" w:color="auto" w:fill="auto"/>
              <w:tabs>
                <w:tab w:val="clear" w:pos="426"/>
              </w:tabs>
              <w:adjustRightInd/>
              <w:snapToGrid/>
              <w:spacing w:line="240" w:lineRule="auto"/>
              <w:jc w:val="center"/>
              <w:rPr>
                <w:kern w:val="2"/>
              </w:rPr>
            </w:pPr>
            <w:r>
              <w:t>9</w:t>
            </w:r>
          </w:p>
        </w:tc>
        <w:tc>
          <w:tcPr>
            <w:tcW w:w="5943" w:type="dxa"/>
            <w:gridSpan w:val="4"/>
            <w:vAlign w:val="center"/>
          </w:tcPr>
          <w:p w14:paraId="10193F0E" w14:textId="77777777" w:rsidR="00B9179C" w:rsidRDefault="0053299E">
            <w:pPr>
              <w:tabs>
                <w:tab w:val="clear" w:pos="426"/>
              </w:tabs>
              <w:adjustRightInd/>
              <w:snapToGrid/>
              <w:spacing w:line="240" w:lineRule="auto"/>
            </w:pPr>
            <w:r>
              <w:rPr>
                <w:rFonts w:hint="eastAsia"/>
              </w:rPr>
              <w:t>所投产品、工程、服务在商务、技术等方面实质性满足招标文件要求的（是否实质性满足招标文件要求，由评标委员会根据《实质性响应条款偏离表》做出评判）；</w:t>
            </w:r>
          </w:p>
        </w:tc>
        <w:tc>
          <w:tcPr>
            <w:tcW w:w="2762" w:type="dxa"/>
            <w:gridSpan w:val="2"/>
            <w:vAlign w:val="center"/>
          </w:tcPr>
          <w:p w14:paraId="3394AE4A" w14:textId="77777777" w:rsidR="00B9179C" w:rsidRDefault="00B9179C">
            <w:pPr>
              <w:tabs>
                <w:tab w:val="clear" w:pos="426"/>
              </w:tabs>
              <w:adjustRightInd/>
              <w:snapToGrid/>
              <w:spacing w:line="240" w:lineRule="auto"/>
              <w:jc w:val="center"/>
            </w:pPr>
          </w:p>
        </w:tc>
      </w:tr>
      <w:tr w:rsidR="00B9179C" w14:paraId="6405CBE8" w14:textId="77777777">
        <w:trPr>
          <w:trHeight w:val="567"/>
        </w:trPr>
        <w:tc>
          <w:tcPr>
            <w:tcW w:w="865" w:type="dxa"/>
            <w:vAlign w:val="center"/>
          </w:tcPr>
          <w:p w14:paraId="14F2ACCC" w14:textId="77777777" w:rsidR="00B9179C" w:rsidRDefault="0053299E">
            <w:pPr>
              <w:widowControl w:val="0"/>
              <w:shd w:val="clear" w:color="auto" w:fill="auto"/>
              <w:tabs>
                <w:tab w:val="clear" w:pos="426"/>
              </w:tabs>
              <w:adjustRightInd/>
              <w:snapToGrid/>
              <w:spacing w:line="240" w:lineRule="auto"/>
              <w:jc w:val="center"/>
              <w:rPr>
                <w:kern w:val="2"/>
              </w:rPr>
            </w:pPr>
            <w:r>
              <w:t>10</w:t>
            </w:r>
          </w:p>
        </w:tc>
        <w:tc>
          <w:tcPr>
            <w:tcW w:w="5943" w:type="dxa"/>
            <w:gridSpan w:val="4"/>
            <w:vAlign w:val="center"/>
          </w:tcPr>
          <w:p w14:paraId="3CDBD5F7" w14:textId="77777777" w:rsidR="00B9179C" w:rsidRDefault="0053299E">
            <w:pPr>
              <w:tabs>
                <w:tab w:val="clear" w:pos="426"/>
              </w:tabs>
              <w:adjustRightInd/>
              <w:snapToGrid/>
              <w:spacing w:line="240" w:lineRule="auto"/>
            </w:pPr>
            <w:r>
              <w:rPr>
                <w:rFonts w:hint="eastAsia"/>
              </w:rPr>
              <w:t>投标报价没有严重缺漏项目；投标报价没有对招标文件规定的服务清单项目及数量进行修改；</w:t>
            </w:r>
          </w:p>
        </w:tc>
        <w:tc>
          <w:tcPr>
            <w:tcW w:w="2762" w:type="dxa"/>
            <w:gridSpan w:val="2"/>
            <w:vAlign w:val="center"/>
          </w:tcPr>
          <w:p w14:paraId="58AC45FC" w14:textId="77777777" w:rsidR="00B9179C" w:rsidRDefault="00B9179C">
            <w:pPr>
              <w:tabs>
                <w:tab w:val="clear" w:pos="426"/>
              </w:tabs>
              <w:adjustRightInd/>
              <w:snapToGrid/>
              <w:spacing w:line="240" w:lineRule="auto"/>
              <w:jc w:val="center"/>
              <w:rPr>
                <w:b/>
              </w:rPr>
            </w:pPr>
          </w:p>
        </w:tc>
      </w:tr>
      <w:tr w:rsidR="00B9179C" w14:paraId="0B8CF9E9" w14:textId="77777777">
        <w:trPr>
          <w:trHeight w:val="567"/>
        </w:trPr>
        <w:tc>
          <w:tcPr>
            <w:tcW w:w="865" w:type="dxa"/>
            <w:vAlign w:val="center"/>
          </w:tcPr>
          <w:p w14:paraId="4D6C6AAF" w14:textId="77777777" w:rsidR="00B9179C" w:rsidRDefault="0053299E">
            <w:pPr>
              <w:widowControl w:val="0"/>
              <w:shd w:val="clear" w:color="auto" w:fill="auto"/>
              <w:tabs>
                <w:tab w:val="clear" w:pos="426"/>
              </w:tabs>
              <w:adjustRightInd/>
              <w:snapToGrid/>
              <w:spacing w:line="240" w:lineRule="auto"/>
              <w:jc w:val="center"/>
              <w:rPr>
                <w:kern w:val="2"/>
              </w:rPr>
            </w:pPr>
            <w:r>
              <w:t>11</w:t>
            </w:r>
          </w:p>
        </w:tc>
        <w:tc>
          <w:tcPr>
            <w:tcW w:w="5943" w:type="dxa"/>
            <w:gridSpan w:val="4"/>
            <w:vAlign w:val="center"/>
          </w:tcPr>
          <w:p w14:paraId="53458886" w14:textId="77777777" w:rsidR="00B9179C" w:rsidRDefault="0053299E">
            <w:pPr>
              <w:tabs>
                <w:tab w:val="clear" w:pos="426"/>
              </w:tabs>
              <w:adjustRightInd/>
              <w:snapToGrid/>
              <w:spacing w:line="240" w:lineRule="auto"/>
            </w:pPr>
            <w:r>
              <w:rPr>
                <w:rFonts w:hint="eastAsia"/>
              </w:rPr>
              <w:t>投标文件不存在招标文件中规定的其它无效投标条款的；</w:t>
            </w:r>
          </w:p>
        </w:tc>
        <w:tc>
          <w:tcPr>
            <w:tcW w:w="2762" w:type="dxa"/>
            <w:gridSpan w:val="2"/>
            <w:vAlign w:val="center"/>
          </w:tcPr>
          <w:p w14:paraId="2D936B6D" w14:textId="77777777" w:rsidR="00B9179C" w:rsidRDefault="00B9179C">
            <w:pPr>
              <w:tabs>
                <w:tab w:val="clear" w:pos="426"/>
              </w:tabs>
              <w:adjustRightInd/>
              <w:snapToGrid/>
              <w:spacing w:line="240" w:lineRule="auto"/>
              <w:jc w:val="center"/>
              <w:rPr>
                <w:b/>
              </w:rPr>
            </w:pPr>
          </w:p>
        </w:tc>
      </w:tr>
      <w:tr w:rsidR="00B9179C" w14:paraId="3D25A52E" w14:textId="77777777">
        <w:trPr>
          <w:trHeight w:val="567"/>
        </w:trPr>
        <w:tc>
          <w:tcPr>
            <w:tcW w:w="865" w:type="dxa"/>
            <w:vAlign w:val="center"/>
          </w:tcPr>
          <w:p w14:paraId="3A5C13CC" w14:textId="77777777" w:rsidR="00B9179C" w:rsidRDefault="0053299E">
            <w:pPr>
              <w:widowControl w:val="0"/>
              <w:shd w:val="clear" w:color="auto" w:fill="auto"/>
              <w:tabs>
                <w:tab w:val="clear" w:pos="426"/>
              </w:tabs>
              <w:adjustRightInd/>
              <w:snapToGrid/>
              <w:spacing w:line="240" w:lineRule="auto"/>
              <w:jc w:val="center"/>
              <w:rPr>
                <w:kern w:val="2"/>
              </w:rPr>
            </w:pPr>
            <w:r>
              <w:t>12</w:t>
            </w:r>
          </w:p>
        </w:tc>
        <w:tc>
          <w:tcPr>
            <w:tcW w:w="5943" w:type="dxa"/>
            <w:gridSpan w:val="4"/>
            <w:vAlign w:val="center"/>
          </w:tcPr>
          <w:p w14:paraId="79703CC4" w14:textId="77777777" w:rsidR="00B9179C" w:rsidRDefault="0053299E">
            <w:pPr>
              <w:tabs>
                <w:tab w:val="clear" w:pos="426"/>
              </w:tabs>
              <w:adjustRightInd/>
              <w:snapToGrid/>
              <w:spacing w:line="240" w:lineRule="auto"/>
            </w:pPr>
            <w:r>
              <w:rPr>
                <w:rFonts w:hint="eastAsia"/>
              </w:rPr>
              <w:t>不属于法律、法规规定的投标无效的其他情形。</w:t>
            </w:r>
          </w:p>
        </w:tc>
        <w:tc>
          <w:tcPr>
            <w:tcW w:w="2762" w:type="dxa"/>
            <w:gridSpan w:val="2"/>
            <w:vAlign w:val="center"/>
          </w:tcPr>
          <w:p w14:paraId="61D82C3A" w14:textId="77777777" w:rsidR="00B9179C" w:rsidRDefault="00B9179C">
            <w:pPr>
              <w:tabs>
                <w:tab w:val="clear" w:pos="426"/>
              </w:tabs>
              <w:adjustRightInd/>
              <w:snapToGrid/>
              <w:spacing w:line="240" w:lineRule="auto"/>
              <w:jc w:val="center"/>
            </w:pPr>
          </w:p>
        </w:tc>
      </w:tr>
      <w:tr w:rsidR="00B9179C" w14:paraId="48DB9AA5" w14:textId="77777777">
        <w:trPr>
          <w:trHeight w:val="567"/>
        </w:trPr>
        <w:tc>
          <w:tcPr>
            <w:tcW w:w="9570" w:type="dxa"/>
            <w:gridSpan w:val="7"/>
            <w:vAlign w:val="center"/>
          </w:tcPr>
          <w:p w14:paraId="683EB611" w14:textId="77777777" w:rsidR="00B9179C" w:rsidRDefault="0053299E">
            <w:pPr>
              <w:tabs>
                <w:tab w:val="clear" w:pos="426"/>
              </w:tabs>
              <w:adjustRightInd/>
              <w:snapToGrid/>
              <w:spacing w:line="240" w:lineRule="auto"/>
              <w:ind w:firstLine="422"/>
              <w:jc w:val="center"/>
              <w:rPr>
                <w:b/>
                <w:kern w:val="2"/>
              </w:rPr>
            </w:pPr>
            <w:r>
              <w:rPr>
                <w:rFonts w:hint="eastAsia"/>
                <w:b/>
              </w:rPr>
              <w:t>三、综合评分指引（请根据项目评分表内容调整）</w:t>
            </w:r>
          </w:p>
        </w:tc>
      </w:tr>
      <w:tr w:rsidR="00B9179C" w14:paraId="2CE30A74" w14:textId="77777777">
        <w:trPr>
          <w:trHeight w:val="567"/>
        </w:trPr>
        <w:tc>
          <w:tcPr>
            <w:tcW w:w="1211" w:type="dxa"/>
            <w:gridSpan w:val="2"/>
            <w:vAlign w:val="center"/>
          </w:tcPr>
          <w:p w14:paraId="2BC87812" w14:textId="77777777" w:rsidR="00B9179C" w:rsidRDefault="0053299E">
            <w:pPr>
              <w:tabs>
                <w:tab w:val="clear" w:pos="426"/>
              </w:tabs>
              <w:adjustRightInd/>
              <w:snapToGrid/>
              <w:spacing w:line="240" w:lineRule="auto"/>
              <w:jc w:val="center"/>
              <w:rPr>
                <w:b/>
                <w:kern w:val="2"/>
              </w:rPr>
            </w:pPr>
            <w:r>
              <w:rPr>
                <w:rFonts w:hint="eastAsia"/>
                <w:b/>
              </w:rPr>
              <w:t>评分类别</w:t>
            </w:r>
          </w:p>
        </w:tc>
        <w:tc>
          <w:tcPr>
            <w:tcW w:w="5499" w:type="dxa"/>
            <w:gridSpan w:val="2"/>
            <w:vAlign w:val="center"/>
          </w:tcPr>
          <w:p w14:paraId="44B312FF" w14:textId="77777777" w:rsidR="00B9179C" w:rsidRDefault="0053299E">
            <w:pPr>
              <w:tabs>
                <w:tab w:val="clear" w:pos="426"/>
              </w:tabs>
              <w:adjustRightInd/>
              <w:snapToGrid/>
              <w:spacing w:line="240" w:lineRule="auto"/>
              <w:jc w:val="center"/>
              <w:rPr>
                <w:b/>
                <w:kern w:val="2"/>
              </w:rPr>
            </w:pPr>
            <w:r>
              <w:rPr>
                <w:rFonts w:hint="eastAsia"/>
                <w:b/>
              </w:rPr>
              <w:t>评分项目</w:t>
            </w:r>
          </w:p>
        </w:tc>
        <w:tc>
          <w:tcPr>
            <w:tcW w:w="1463" w:type="dxa"/>
            <w:gridSpan w:val="2"/>
            <w:vAlign w:val="center"/>
          </w:tcPr>
          <w:p w14:paraId="24EC8CEA" w14:textId="77777777" w:rsidR="00B9179C" w:rsidRDefault="0053299E">
            <w:pPr>
              <w:tabs>
                <w:tab w:val="clear" w:pos="426"/>
              </w:tabs>
              <w:adjustRightInd/>
              <w:snapToGrid/>
              <w:spacing w:line="240" w:lineRule="auto"/>
              <w:jc w:val="center"/>
              <w:rPr>
                <w:b/>
                <w:kern w:val="2"/>
              </w:rPr>
            </w:pPr>
            <w:r>
              <w:rPr>
                <w:rFonts w:hint="eastAsia"/>
                <w:b/>
              </w:rPr>
              <w:t>对应章节</w:t>
            </w:r>
          </w:p>
        </w:tc>
        <w:tc>
          <w:tcPr>
            <w:tcW w:w="1397" w:type="dxa"/>
            <w:vAlign w:val="center"/>
          </w:tcPr>
          <w:p w14:paraId="21E6C367" w14:textId="77777777" w:rsidR="00B9179C" w:rsidRDefault="0053299E">
            <w:pPr>
              <w:tabs>
                <w:tab w:val="clear" w:pos="426"/>
              </w:tabs>
              <w:adjustRightInd/>
              <w:snapToGrid/>
              <w:spacing w:line="240" w:lineRule="auto"/>
              <w:jc w:val="center"/>
              <w:rPr>
                <w:b/>
                <w:kern w:val="2"/>
              </w:rPr>
            </w:pPr>
            <w:r>
              <w:rPr>
                <w:rFonts w:hint="eastAsia"/>
                <w:b/>
              </w:rPr>
              <w:t>起止页码</w:t>
            </w:r>
          </w:p>
        </w:tc>
      </w:tr>
      <w:tr w:rsidR="00B9179C" w14:paraId="19EF3C56" w14:textId="77777777">
        <w:trPr>
          <w:trHeight w:val="567"/>
        </w:trPr>
        <w:tc>
          <w:tcPr>
            <w:tcW w:w="1211" w:type="dxa"/>
            <w:gridSpan w:val="2"/>
            <w:vMerge w:val="restart"/>
            <w:vAlign w:val="center"/>
          </w:tcPr>
          <w:p w14:paraId="1D14DB49" w14:textId="77777777" w:rsidR="00B9179C" w:rsidRDefault="00B9179C">
            <w:pPr>
              <w:tabs>
                <w:tab w:val="clear" w:pos="426"/>
              </w:tabs>
              <w:adjustRightInd/>
              <w:snapToGrid/>
              <w:spacing w:line="240" w:lineRule="auto"/>
              <w:jc w:val="center"/>
              <w:rPr>
                <w:b/>
                <w:kern w:val="2"/>
              </w:rPr>
            </w:pPr>
          </w:p>
        </w:tc>
        <w:tc>
          <w:tcPr>
            <w:tcW w:w="5499" w:type="dxa"/>
            <w:gridSpan w:val="2"/>
            <w:vAlign w:val="center"/>
          </w:tcPr>
          <w:p w14:paraId="442D3C83" w14:textId="77777777" w:rsidR="00B9179C" w:rsidRDefault="00B9179C">
            <w:pPr>
              <w:tabs>
                <w:tab w:val="clear" w:pos="426"/>
              </w:tabs>
              <w:adjustRightInd/>
              <w:snapToGrid/>
              <w:spacing w:line="240" w:lineRule="auto"/>
              <w:jc w:val="center"/>
            </w:pPr>
          </w:p>
        </w:tc>
        <w:tc>
          <w:tcPr>
            <w:tcW w:w="1463" w:type="dxa"/>
            <w:gridSpan w:val="2"/>
            <w:vAlign w:val="center"/>
          </w:tcPr>
          <w:p w14:paraId="167741E3" w14:textId="77777777" w:rsidR="00B9179C" w:rsidRDefault="00B9179C">
            <w:pPr>
              <w:tabs>
                <w:tab w:val="clear" w:pos="426"/>
              </w:tabs>
              <w:adjustRightInd/>
              <w:snapToGrid/>
              <w:spacing w:line="240" w:lineRule="auto"/>
              <w:jc w:val="center"/>
              <w:rPr>
                <w:b/>
              </w:rPr>
            </w:pPr>
          </w:p>
        </w:tc>
        <w:tc>
          <w:tcPr>
            <w:tcW w:w="1397" w:type="dxa"/>
            <w:vAlign w:val="center"/>
          </w:tcPr>
          <w:p w14:paraId="78276233" w14:textId="77777777" w:rsidR="00B9179C" w:rsidRDefault="00B9179C">
            <w:pPr>
              <w:tabs>
                <w:tab w:val="clear" w:pos="426"/>
              </w:tabs>
              <w:adjustRightInd/>
              <w:snapToGrid/>
              <w:spacing w:line="240" w:lineRule="auto"/>
              <w:jc w:val="center"/>
              <w:rPr>
                <w:b/>
              </w:rPr>
            </w:pPr>
          </w:p>
        </w:tc>
      </w:tr>
      <w:tr w:rsidR="00B9179C" w14:paraId="29DFB65C" w14:textId="77777777">
        <w:trPr>
          <w:trHeight w:val="567"/>
        </w:trPr>
        <w:tc>
          <w:tcPr>
            <w:tcW w:w="1211" w:type="dxa"/>
            <w:gridSpan w:val="2"/>
            <w:vMerge/>
            <w:vAlign w:val="center"/>
          </w:tcPr>
          <w:p w14:paraId="09EA61D3" w14:textId="77777777" w:rsidR="00B9179C" w:rsidRDefault="00B9179C">
            <w:pPr>
              <w:tabs>
                <w:tab w:val="clear" w:pos="426"/>
              </w:tabs>
              <w:adjustRightInd/>
              <w:snapToGrid/>
              <w:spacing w:line="240" w:lineRule="auto"/>
              <w:jc w:val="center"/>
              <w:rPr>
                <w:b/>
              </w:rPr>
            </w:pPr>
          </w:p>
        </w:tc>
        <w:tc>
          <w:tcPr>
            <w:tcW w:w="5499" w:type="dxa"/>
            <w:gridSpan w:val="2"/>
            <w:vAlign w:val="center"/>
          </w:tcPr>
          <w:p w14:paraId="7FB78010" w14:textId="77777777" w:rsidR="00B9179C" w:rsidRDefault="00B9179C">
            <w:pPr>
              <w:tabs>
                <w:tab w:val="clear" w:pos="426"/>
              </w:tabs>
              <w:adjustRightInd/>
              <w:snapToGrid/>
              <w:spacing w:line="240" w:lineRule="auto"/>
              <w:jc w:val="center"/>
              <w:rPr>
                <w:b/>
              </w:rPr>
            </w:pPr>
          </w:p>
        </w:tc>
        <w:tc>
          <w:tcPr>
            <w:tcW w:w="1463" w:type="dxa"/>
            <w:gridSpan w:val="2"/>
            <w:vAlign w:val="center"/>
          </w:tcPr>
          <w:p w14:paraId="3DB8F0A8" w14:textId="77777777" w:rsidR="00B9179C" w:rsidRDefault="00B9179C">
            <w:pPr>
              <w:tabs>
                <w:tab w:val="clear" w:pos="426"/>
              </w:tabs>
              <w:adjustRightInd/>
              <w:snapToGrid/>
              <w:spacing w:line="240" w:lineRule="auto"/>
              <w:jc w:val="center"/>
              <w:rPr>
                <w:b/>
              </w:rPr>
            </w:pPr>
          </w:p>
        </w:tc>
        <w:tc>
          <w:tcPr>
            <w:tcW w:w="1397" w:type="dxa"/>
            <w:vAlign w:val="center"/>
          </w:tcPr>
          <w:p w14:paraId="7AF526D5" w14:textId="77777777" w:rsidR="00B9179C" w:rsidRDefault="00B9179C">
            <w:pPr>
              <w:tabs>
                <w:tab w:val="clear" w:pos="426"/>
              </w:tabs>
              <w:adjustRightInd/>
              <w:snapToGrid/>
              <w:spacing w:line="240" w:lineRule="auto"/>
              <w:jc w:val="center"/>
              <w:rPr>
                <w:b/>
              </w:rPr>
            </w:pPr>
          </w:p>
        </w:tc>
      </w:tr>
      <w:tr w:rsidR="00B9179C" w14:paraId="3CDCF2F8" w14:textId="77777777">
        <w:trPr>
          <w:trHeight w:val="567"/>
        </w:trPr>
        <w:tc>
          <w:tcPr>
            <w:tcW w:w="1211" w:type="dxa"/>
            <w:gridSpan w:val="2"/>
            <w:vMerge w:val="restart"/>
            <w:vAlign w:val="center"/>
          </w:tcPr>
          <w:p w14:paraId="0663C05E" w14:textId="77777777" w:rsidR="00B9179C" w:rsidRDefault="00B9179C">
            <w:pPr>
              <w:tabs>
                <w:tab w:val="clear" w:pos="426"/>
              </w:tabs>
              <w:adjustRightInd/>
              <w:snapToGrid/>
              <w:spacing w:line="240" w:lineRule="auto"/>
              <w:jc w:val="center"/>
              <w:rPr>
                <w:b/>
              </w:rPr>
            </w:pPr>
          </w:p>
        </w:tc>
        <w:tc>
          <w:tcPr>
            <w:tcW w:w="5499" w:type="dxa"/>
            <w:gridSpan w:val="2"/>
            <w:vAlign w:val="center"/>
          </w:tcPr>
          <w:p w14:paraId="3BD77A90" w14:textId="77777777" w:rsidR="00B9179C" w:rsidRDefault="00B9179C">
            <w:pPr>
              <w:tabs>
                <w:tab w:val="clear" w:pos="426"/>
              </w:tabs>
              <w:adjustRightInd/>
              <w:snapToGrid/>
              <w:spacing w:line="240" w:lineRule="auto"/>
              <w:jc w:val="center"/>
              <w:rPr>
                <w:b/>
              </w:rPr>
            </w:pPr>
          </w:p>
        </w:tc>
        <w:tc>
          <w:tcPr>
            <w:tcW w:w="1463" w:type="dxa"/>
            <w:gridSpan w:val="2"/>
            <w:vAlign w:val="center"/>
          </w:tcPr>
          <w:p w14:paraId="5485CACA" w14:textId="77777777" w:rsidR="00B9179C" w:rsidRDefault="00B9179C">
            <w:pPr>
              <w:tabs>
                <w:tab w:val="clear" w:pos="426"/>
              </w:tabs>
              <w:adjustRightInd/>
              <w:snapToGrid/>
              <w:spacing w:line="240" w:lineRule="auto"/>
              <w:jc w:val="center"/>
              <w:rPr>
                <w:b/>
              </w:rPr>
            </w:pPr>
          </w:p>
        </w:tc>
        <w:tc>
          <w:tcPr>
            <w:tcW w:w="1397" w:type="dxa"/>
            <w:vAlign w:val="center"/>
          </w:tcPr>
          <w:p w14:paraId="2BC1977A" w14:textId="77777777" w:rsidR="00B9179C" w:rsidRDefault="00B9179C">
            <w:pPr>
              <w:tabs>
                <w:tab w:val="clear" w:pos="426"/>
              </w:tabs>
              <w:adjustRightInd/>
              <w:snapToGrid/>
              <w:spacing w:line="240" w:lineRule="auto"/>
              <w:jc w:val="center"/>
              <w:rPr>
                <w:b/>
              </w:rPr>
            </w:pPr>
          </w:p>
        </w:tc>
      </w:tr>
      <w:tr w:rsidR="00B9179C" w14:paraId="0466E4B1" w14:textId="77777777">
        <w:trPr>
          <w:trHeight w:val="567"/>
        </w:trPr>
        <w:tc>
          <w:tcPr>
            <w:tcW w:w="1211" w:type="dxa"/>
            <w:gridSpan w:val="2"/>
            <w:vMerge/>
            <w:vAlign w:val="center"/>
          </w:tcPr>
          <w:p w14:paraId="0361F129" w14:textId="77777777" w:rsidR="00B9179C" w:rsidRDefault="00B9179C">
            <w:pPr>
              <w:tabs>
                <w:tab w:val="clear" w:pos="426"/>
              </w:tabs>
              <w:adjustRightInd/>
              <w:snapToGrid/>
              <w:spacing w:line="240" w:lineRule="auto"/>
              <w:jc w:val="center"/>
              <w:rPr>
                <w:b/>
              </w:rPr>
            </w:pPr>
          </w:p>
        </w:tc>
        <w:tc>
          <w:tcPr>
            <w:tcW w:w="5499" w:type="dxa"/>
            <w:gridSpan w:val="2"/>
            <w:vAlign w:val="center"/>
          </w:tcPr>
          <w:p w14:paraId="5F6D55EF" w14:textId="77777777" w:rsidR="00B9179C" w:rsidRDefault="00B9179C">
            <w:pPr>
              <w:tabs>
                <w:tab w:val="clear" w:pos="426"/>
              </w:tabs>
              <w:adjustRightInd/>
              <w:snapToGrid/>
              <w:spacing w:line="240" w:lineRule="auto"/>
              <w:jc w:val="center"/>
              <w:rPr>
                <w:b/>
              </w:rPr>
            </w:pPr>
          </w:p>
        </w:tc>
        <w:tc>
          <w:tcPr>
            <w:tcW w:w="1463" w:type="dxa"/>
            <w:gridSpan w:val="2"/>
            <w:vAlign w:val="center"/>
          </w:tcPr>
          <w:p w14:paraId="008699D4" w14:textId="77777777" w:rsidR="00B9179C" w:rsidRDefault="00B9179C">
            <w:pPr>
              <w:tabs>
                <w:tab w:val="clear" w:pos="426"/>
              </w:tabs>
              <w:adjustRightInd/>
              <w:snapToGrid/>
              <w:spacing w:line="240" w:lineRule="auto"/>
              <w:jc w:val="center"/>
              <w:rPr>
                <w:b/>
              </w:rPr>
            </w:pPr>
          </w:p>
        </w:tc>
        <w:tc>
          <w:tcPr>
            <w:tcW w:w="1397" w:type="dxa"/>
            <w:vAlign w:val="center"/>
          </w:tcPr>
          <w:p w14:paraId="46C811FD" w14:textId="77777777" w:rsidR="00B9179C" w:rsidRDefault="00B9179C">
            <w:pPr>
              <w:tabs>
                <w:tab w:val="clear" w:pos="426"/>
              </w:tabs>
              <w:adjustRightInd/>
              <w:snapToGrid/>
              <w:spacing w:line="240" w:lineRule="auto"/>
              <w:jc w:val="center"/>
              <w:rPr>
                <w:b/>
              </w:rPr>
            </w:pPr>
          </w:p>
        </w:tc>
      </w:tr>
      <w:tr w:rsidR="00B9179C" w14:paraId="480CE42A" w14:textId="77777777">
        <w:trPr>
          <w:trHeight w:val="567"/>
        </w:trPr>
        <w:tc>
          <w:tcPr>
            <w:tcW w:w="1211" w:type="dxa"/>
            <w:gridSpan w:val="2"/>
            <w:vMerge w:val="restart"/>
            <w:vAlign w:val="center"/>
          </w:tcPr>
          <w:p w14:paraId="7A6007B4" w14:textId="77777777" w:rsidR="00B9179C" w:rsidRDefault="00B9179C">
            <w:pPr>
              <w:tabs>
                <w:tab w:val="clear" w:pos="426"/>
              </w:tabs>
              <w:adjustRightInd/>
              <w:snapToGrid/>
              <w:spacing w:line="240" w:lineRule="auto"/>
              <w:jc w:val="center"/>
              <w:rPr>
                <w:b/>
                <w:kern w:val="2"/>
              </w:rPr>
            </w:pPr>
          </w:p>
        </w:tc>
        <w:tc>
          <w:tcPr>
            <w:tcW w:w="5499" w:type="dxa"/>
            <w:gridSpan w:val="2"/>
            <w:vAlign w:val="center"/>
          </w:tcPr>
          <w:p w14:paraId="51148771" w14:textId="77777777" w:rsidR="00B9179C" w:rsidRDefault="00B9179C">
            <w:pPr>
              <w:tabs>
                <w:tab w:val="clear" w:pos="426"/>
              </w:tabs>
              <w:adjustRightInd/>
              <w:snapToGrid/>
              <w:spacing w:line="240" w:lineRule="auto"/>
              <w:jc w:val="center"/>
              <w:rPr>
                <w:b/>
              </w:rPr>
            </w:pPr>
          </w:p>
        </w:tc>
        <w:tc>
          <w:tcPr>
            <w:tcW w:w="1463" w:type="dxa"/>
            <w:gridSpan w:val="2"/>
            <w:vAlign w:val="center"/>
          </w:tcPr>
          <w:p w14:paraId="1B9CC80E" w14:textId="77777777" w:rsidR="00B9179C" w:rsidRDefault="00B9179C">
            <w:pPr>
              <w:tabs>
                <w:tab w:val="clear" w:pos="426"/>
              </w:tabs>
              <w:adjustRightInd/>
              <w:snapToGrid/>
              <w:spacing w:line="240" w:lineRule="auto"/>
              <w:jc w:val="center"/>
              <w:rPr>
                <w:b/>
              </w:rPr>
            </w:pPr>
          </w:p>
        </w:tc>
        <w:tc>
          <w:tcPr>
            <w:tcW w:w="1397" w:type="dxa"/>
            <w:vAlign w:val="center"/>
          </w:tcPr>
          <w:p w14:paraId="68B377EE" w14:textId="77777777" w:rsidR="00B9179C" w:rsidRDefault="00B9179C">
            <w:pPr>
              <w:tabs>
                <w:tab w:val="clear" w:pos="426"/>
              </w:tabs>
              <w:adjustRightInd/>
              <w:snapToGrid/>
              <w:spacing w:line="240" w:lineRule="auto"/>
              <w:jc w:val="center"/>
              <w:rPr>
                <w:b/>
              </w:rPr>
            </w:pPr>
          </w:p>
        </w:tc>
      </w:tr>
      <w:tr w:rsidR="00B9179C" w14:paraId="25843143" w14:textId="77777777">
        <w:trPr>
          <w:trHeight w:val="567"/>
        </w:trPr>
        <w:tc>
          <w:tcPr>
            <w:tcW w:w="1211" w:type="dxa"/>
            <w:gridSpan w:val="2"/>
            <w:vMerge/>
            <w:vAlign w:val="center"/>
          </w:tcPr>
          <w:p w14:paraId="3199FF04" w14:textId="77777777" w:rsidR="00B9179C" w:rsidRDefault="00B9179C">
            <w:pPr>
              <w:tabs>
                <w:tab w:val="clear" w:pos="426"/>
              </w:tabs>
              <w:adjustRightInd/>
              <w:snapToGrid/>
              <w:spacing w:line="240" w:lineRule="auto"/>
              <w:jc w:val="center"/>
              <w:rPr>
                <w:b/>
              </w:rPr>
            </w:pPr>
          </w:p>
        </w:tc>
        <w:tc>
          <w:tcPr>
            <w:tcW w:w="5499" w:type="dxa"/>
            <w:gridSpan w:val="2"/>
            <w:vAlign w:val="center"/>
          </w:tcPr>
          <w:p w14:paraId="7BD91B89" w14:textId="77777777" w:rsidR="00B9179C" w:rsidRDefault="00B9179C">
            <w:pPr>
              <w:tabs>
                <w:tab w:val="clear" w:pos="426"/>
              </w:tabs>
              <w:adjustRightInd/>
              <w:snapToGrid/>
              <w:spacing w:line="240" w:lineRule="auto"/>
              <w:jc w:val="center"/>
              <w:rPr>
                <w:b/>
              </w:rPr>
            </w:pPr>
          </w:p>
        </w:tc>
        <w:tc>
          <w:tcPr>
            <w:tcW w:w="1463" w:type="dxa"/>
            <w:gridSpan w:val="2"/>
            <w:vAlign w:val="center"/>
          </w:tcPr>
          <w:p w14:paraId="530243DD" w14:textId="77777777" w:rsidR="00B9179C" w:rsidRDefault="00B9179C">
            <w:pPr>
              <w:tabs>
                <w:tab w:val="clear" w:pos="426"/>
              </w:tabs>
              <w:adjustRightInd/>
              <w:snapToGrid/>
              <w:spacing w:line="240" w:lineRule="auto"/>
              <w:jc w:val="center"/>
              <w:rPr>
                <w:b/>
              </w:rPr>
            </w:pPr>
          </w:p>
        </w:tc>
        <w:tc>
          <w:tcPr>
            <w:tcW w:w="1397" w:type="dxa"/>
            <w:vAlign w:val="center"/>
          </w:tcPr>
          <w:p w14:paraId="18F2611C" w14:textId="77777777" w:rsidR="00B9179C" w:rsidRDefault="00B9179C">
            <w:pPr>
              <w:tabs>
                <w:tab w:val="clear" w:pos="426"/>
              </w:tabs>
              <w:adjustRightInd/>
              <w:snapToGrid/>
              <w:spacing w:line="240" w:lineRule="auto"/>
              <w:jc w:val="center"/>
              <w:rPr>
                <w:b/>
              </w:rPr>
            </w:pPr>
          </w:p>
        </w:tc>
      </w:tr>
    </w:tbl>
    <w:p w14:paraId="5B6292C2" w14:textId="77777777" w:rsidR="00B9179C" w:rsidRDefault="0053299E">
      <w:pPr>
        <w:tabs>
          <w:tab w:val="clear" w:pos="426"/>
        </w:tabs>
        <w:rPr>
          <w:szCs w:val="21"/>
        </w:rPr>
      </w:pPr>
      <w:r>
        <w:rPr>
          <w:rFonts w:hint="eastAsia"/>
          <w:szCs w:val="21"/>
        </w:rPr>
        <w:t>备注：对于“</w:t>
      </w:r>
      <w:r>
        <w:rPr>
          <w:rFonts w:hint="eastAsia"/>
          <w:b/>
        </w:rPr>
        <w:t>综合评分指引”</w:t>
      </w:r>
      <w:r>
        <w:rPr>
          <w:rFonts w:hint="eastAsia"/>
          <w:szCs w:val="21"/>
        </w:rPr>
        <w:t>请投标供应</w:t>
      </w:r>
      <w:proofErr w:type="gramStart"/>
      <w:r>
        <w:rPr>
          <w:rFonts w:hint="eastAsia"/>
          <w:szCs w:val="21"/>
        </w:rPr>
        <w:t>商按照</w:t>
      </w:r>
      <w:proofErr w:type="gramEnd"/>
      <w:r>
        <w:rPr>
          <w:rFonts w:hint="eastAsia"/>
          <w:b/>
          <w:szCs w:val="21"/>
        </w:rPr>
        <w:t>评分细则表</w:t>
      </w:r>
      <w:r>
        <w:rPr>
          <w:rFonts w:hint="eastAsia"/>
          <w:szCs w:val="21"/>
        </w:rPr>
        <w:t>的评分要求，根据各评分项目以</w:t>
      </w:r>
      <w:r>
        <w:rPr>
          <w:rFonts w:hint="eastAsia"/>
          <w:b/>
          <w:szCs w:val="21"/>
        </w:rPr>
        <w:t>自上而下</w:t>
      </w:r>
      <w:r>
        <w:rPr>
          <w:rFonts w:hint="eastAsia"/>
          <w:szCs w:val="21"/>
        </w:rPr>
        <w:t>的顺序编制</w:t>
      </w:r>
      <w:r>
        <w:rPr>
          <w:rFonts w:hint="eastAsia"/>
        </w:rPr>
        <w:t>。因项目次序混乱而影响评标效率及评标结果者，投标供应商自负其责。</w:t>
      </w:r>
    </w:p>
    <w:p w14:paraId="6FA4F7E3" w14:textId="77777777" w:rsidR="00B9179C" w:rsidRDefault="0053299E">
      <w:pPr>
        <w:numPr>
          <w:ilvl w:val="0"/>
          <w:numId w:val="19"/>
        </w:numPr>
        <w:adjustRightInd/>
        <w:snapToGrid/>
        <w:spacing w:before="280" w:after="290" w:line="377" w:lineRule="auto"/>
        <w:ind w:left="420" w:hanging="420"/>
        <w:outlineLvl w:val="2"/>
        <w:rPr>
          <w:b/>
          <w:sz w:val="24"/>
        </w:rPr>
      </w:pPr>
      <w:r>
        <w:br w:type="page"/>
      </w:r>
      <w:bookmarkStart w:id="73" w:name="_Toc43264525"/>
      <w:bookmarkStart w:id="74" w:name="_Toc43264518"/>
      <w:bookmarkStart w:id="75" w:name="_Toc50691037"/>
      <w:bookmarkStart w:id="76" w:name="_Toc50703730"/>
      <w:r>
        <w:rPr>
          <w:rFonts w:hint="eastAsia"/>
          <w:b/>
          <w:sz w:val="24"/>
        </w:rPr>
        <w:lastRenderedPageBreak/>
        <w:t>投标函</w:t>
      </w:r>
    </w:p>
    <w:p w14:paraId="26C6B062" w14:textId="77777777" w:rsidR="00B9179C" w:rsidRDefault="0053299E">
      <w:pPr>
        <w:widowControl w:val="0"/>
        <w:shd w:val="clear" w:color="auto" w:fill="auto"/>
        <w:tabs>
          <w:tab w:val="clear" w:pos="426"/>
        </w:tabs>
        <w:adjustRightInd/>
        <w:snapToGrid/>
        <w:spacing w:line="300" w:lineRule="auto"/>
        <w:jc w:val="center"/>
        <w:rPr>
          <w:rFonts w:cs="Times New Roman"/>
          <w:bCs/>
          <w:kern w:val="2"/>
          <w:sz w:val="32"/>
          <w:szCs w:val="32"/>
        </w:rPr>
      </w:pPr>
      <w:bookmarkStart w:id="77" w:name="_Toc201997950"/>
      <w:bookmarkStart w:id="78" w:name="_Toc201743120"/>
      <w:bookmarkStart w:id="79" w:name="_Toc201719122"/>
      <w:bookmarkStart w:id="80" w:name="_Toc201742865"/>
      <w:r>
        <w:rPr>
          <w:rFonts w:cs="Times New Roman" w:hint="eastAsia"/>
          <w:bCs/>
          <w:kern w:val="2"/>
          <w:sz w:val="32"/>
          <w:szCs w:val="32"/>
        </w:rPr>
        <w:t>投标函</w:t>
      </w:r>
      <w:bookmarkEnd w:id="77"/>
      <w:bookmarkEnd w:id="78"/>
      <w:bookmarkEnd w:id="79"/>
      <w:bookmarkEnd w:id="80"/>
    </w:p>
    <w:p w14:paraId="2F696F40" w14:textId="77777777" w:rsidR="00B9179C" w:rsidRDefault="00B9179C">
      <w:pPr>
        <w:tabs>
          <w:tab w:val="clear" w:pos="426"/>
        </w:tabs>
        <w:spacing w:line="300" w:lineRule="auto"/>
        <w:rPr>
          <w:szCs w:val="21"/>
        </w:rPr>
      </w:pPr>
    </w:p>
    <w:p w14:paraId="7ADDC74F" w14:textId="77777777" w:rsidR="00B9179C" w:rsidRDefault="00B9179C">
      <w:pPr>
        <w:spacing w:afterLines="50" w:after="231"/>
        <w:ind w:firstLineChars="196" w:firstLine="412"/>
        <w:rPr>
          <w:szCs w:val="21"/>
        </w:rPr>
      </w:pPr>
    </w:p>
    <w:p w14:paraId="29341278" w14:textId="77777777" w:rsidR="00B9179C" w:rsidRDefault="0053299E">
      <w:pPr>
        <w:spacing w:afterLines="50" w:after="231"/>
        <w:ind w:firstLineChars="196" w:firstLine="412"/>
        <w:rPr>
          <w:szCs w:val="21"/>
          <w:u w:val="single"/>
        </w:rPr>
      </w:pPr>
      <w:r>
        <w:rPr>
          <w:rFonts w:hint="eastAsia"/>
          <w:szCs w:val="21"/>
        </w:rPr>
        <w:t>致：</w:t>
      </w:r>
      <w:r>
        <w:rPr>
          <w:rFonts w:hint="eastAsia"/>
          <w:szCs w:val="21"/>
          <w:u w:val="single"/>
        </w:rPr>
        <w:t>深圳市深水水务咨询有限公司</w:t>
      </w:r>
    </w:p>
    <w:p w14:paraId="4DB5474E" w14:textId="77777777" w:rsidR="00B9179C" w:rsidRDefault="0053299E">
      <w:pPr>
        <w:spacing w:afterLines="50" w:after="231"/>
        <w:ind w:firstLineChars="196" w:firstLine="412"/>
        <w:rPr>
          <w:szCs w:val="21"/>
        </w:rPr>
      </w:pPr>
      <w:r>
        <w:rPr>
          <w:szCs w:val="21"/>
        </w:rPr>
        <w:t>1.根据已收到贵方的_______________项目编号为________的项目的招标文件，遵照《中华人民共和国政府采购法实施条例》等有关规定，我单位经研究上述招标文件的专用条款及通用条款后，我方愿以投标书中《开标一览表》中填写的投标报价并按招标文件要求承包上述项目并修补其任何缺陷。</w:t>
      </w:r>
    </w:p>
    <w:p w14:paraId="3E7D60A4" w14:textId="77777777" w:rsidR="00B9179C" w:rsidRDefault="0053299E">
      <w:pPr>
        <w:spacing w:afterLines="50" w:after="231"/>
        <w:ind w:firstLineChars="196" w:firstLine="412"/>
        <w:rPr>
          <w:szCs w:val="21"/>
        </w:rPr>
      </w:pPr>
      <w:r>
        <w:rPr>
          <w:szCs w:val="21"/>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szCs w:val="21"/>
        </w:rPr>
        <w:t>作出</w:t>
      </w:r>
      <w:proofErr w:type="gramEnd"/>
      <w:r>
        <w:rPr>
          <w:szCs w:val="21"/>
        </w:rPr>
        <w:t>的行政处罚。</w:t>
      </w:r>
    </w:p>
    <w:p w14:paraId="6AF13D3B" w14:textId="77777777" w:rsidR="00B9179C" w:rsidRDefault="0053299E">
      <w:pPr>
        <w:spacing w:afterLines="50" w:after="231"/>
        <w:ind w:firstLineChars="196" w:firstLine="412"/>
        <w:rPr>
          <w:szCs w:val="21"/>
        </w:rPr>
      </w:pPr>
      <w:r>
        <w:rPr>
          <w:szCs w:val="21"/>
        </w:rPr>
        <w:t>3.我方同意所递交的投标文件在“对通用条款的补充内容”中的投标有效期内有效，在此期间内我方的投标有可能中标，我方将受此约束。如果在投标有效期内撤回其投标，自行承担一切后果。</w:t>
      </w:r>
    </w:p>
    <w:p w14:paraId="43C6EF7A" w14:textId="77777777" w:rsidR="00B9179C" w:rsidRDefault="0053299E">
      <w:pPr>
        <w:spacing w:afterLines="50" w:after="231"/>
        <w:ind w:firstLineChars="196" w:firstLine="412"/>
        <w:rPr>
          <w:szCs w:val="21"/>
        </w:rPr>
      </w:pPr>
      <w:r>
        <w:rPr>
          <w:szCs w:val="21"/>
        </w:rPr>
        <w:t>4.除非另外达成协议并生效，贵方的中标通知书和本投标文件将构成约束我们双方的合同。</w:t>
      </w:r>
    </w:p>
    <w:p w14:paraId="41DDFCA7" w14:textId="77777777" w:rsidR="00B9179C" w:rsidRDefault="0053299E">
      <w:pPr>
        <w:spacing w:afterLines="50" w:after="231"/>
        <w:ind w:firstLineChars="196" w:firstLine="412"/>
        <w:rPr>
          <w:szCs w:val="21"/>
        </w:rPr>
      </w:pPr>
      <w:r>
        <w:rPr>
          <w:szCs w:val="21"/>
        </w:rPr>
        <w:t>5.我方理解贵方将不受必须接受你们所收到的最低标价或其它任何投标文件的约束。</w:t>
      </w:r>
    </w:p>
    <w:p w14:paraId="7C326AA1" w14:textId="77777777" w:rsidR="00B9179C" w:rsidRDefault="00B9179C">
      <w:pPr>
        <w:tabs>
          <w:tab w:val="clear" w:pos="426"/>
        </w:tabs>
        <w:spacing w:line="300" w:lineRule="auto"/>
        <w:ind w:leftChars="202" w:left="424"/>
        <w:rPr>
          <w:szCs w:val="21"/>
        </w:rPr>
      </w:pPr>
    </w:p>
    <w:p w14:paraId="3531AC22" w14:textId="77777777" w:rsidR="00B9179C" w:rsidRDefault="00B9179C">
      <w:pPr>
        <w:tabs>
          <w:tab w:val="clear" w:pos="426"/>
        </w:tabs>
        <w:spacing w:line="300" w:lineRule="auto"/>
        <w:ind w:leftChars="202" w:left="424"/>
        <w:rPr>
          <w:szCs w:val="21"/>
        </w:rPr>
      </w:pPr>
    </w:p>
    <w:p w14:paraId="4DA561C1" w14:textId="77777777" w:rsidR="00B9179C" w:rsidRDefault="00B9179C">
      <w:pPr>
        <w:tabs>
          <w:tab w:val="clear" w:pos="426"/>
        </w:tabs>
        <w:spacing w:line="300" w:lineRule="auto"/>
        <w:ind w:leftChars="202" w:left="424"/>
        <w:rPr>
          <w:szCs w:val="21"/>
        </w:rPr>
      </w:pPr>
    </w:p>
    <w:p w14:paraId="5CA3F4F0" w14:textId="77777777" w:rsidR="00B9179C" w:rsidRDefault="0053299E">
      <w:pPr>
        <w:tabs>
          <w:tab w:val="clear" w:pos="426"/>
        </w:tabs>
        <w:spacing w:line="300" w:lineRule="auto"/>
        <w:ind w:leftChars="202" w:left="424"/>
        <w:rPr>
          <w:szCs w:val="21"/>
        </w:rPr>
      </w:pPr>
      <w:r>
        <w:rPr>
          <w:rFonts w:hint="eastAsia"/>
          <w:szCs w:val="21"/>
        </w:rPr>
        <w:t>地址：</w:t>
      </w:r>
      <w:r>
        <w:rPr>
          <w:szCs w:val="21"/>
          <w:u w:val="single"/>
        </w:rPr>
        <w:t>__________________________</w:t>
      </w:r>
      <w:r>
        <w:rPr>
          <w:szCs w:val="21"/>
        </w:rPr>
        <w:t xml:space="preserve">  电话：</w:t>
      </w:r>
      <w:r>
        <w:rPr>
          <w:szCs w:val="21"/>
          <w:u w:val="single"/>
        </w:rPr>
        <w:t>________________________</w:t>
      </w:r>
    </w:p>
    <w:p w14:paraId="18F89480" w14:textId="77777777" w:rsidR="00B9179C" w:rsidRDefault="0053299E">
      <w:pPr>
        <w:tabs>
          <w:tab w:val="clear" w:pos="426"/>
        </w:tabs>
        <w:spacing w:line="300" w:lineRule="auto"/>
        <w:ind w:leftChars="202" w:left="424"/>
        <w:rPr>
          <w:szCs w:val="21"/>
          <w:u w:val="single"/>
        </w:rPr>
      </w:pPr>
      <w:r>
        <w:rPr>
          <w:rFonts w:hint="eastAsia"/>
          <w:szCs w:val="21"/>
        </w:rPr>
        <w:t>投标人名称（公章）：</w:t>
      </w:r>
      <w:r>
        <w:rPr>
          <w:szCs w:val="21"/>
          <w:u w:val="single"/>
        </w:rPr>
        <w:t>_____________________________________________</w:t>
      </w:r>
    </w:p>
    <w:p w14:paraId="1365A8E7" w14:textId="77777777" w:rsidR="00B9179C" w:rsidRDefault="0053299E">
      <w:pPr>
        <w:tabs>
          <w:tab w:val="clear" w:pos="426"/>
        </w:tabs>
        <w:spacing w:line="300" w:lineRule="auto"/>
        <w:ind w:leftChars="202" w:left="424"/>
        <w:rPr>
          <w:szCs w:val="21"/>
          <w:u w:val="single"/>
        </w:rPr>
      </w:pPr>
      <w:r>
        <w:rPr>
          <w:rFonts w:hint="eastAsia"/>
          <w:szCs w:val="21"/>
        </w:rPr>
        <w:t>投标人代表（签字</w:t>
      </w:r>
      <w:r>
        <w:rPr>
          <w:szCs w:val="21"/>
        </w:rPr>
        <w:t xml:space="preserve">)： </w:t>
      </w:r>
      <w:r>
        <w:rPr>
          <w:szCs w:val="21"/>
          <w:u w:val="single"/>
        </w:rPr>
        <w:t>_____________________________________________</w:t>
      </w:r>
    </w:p>
    <w:p w14:paraId="3E0D5473" w14:textId="77777777" w:rsidR="00B9179C" w:rsidRDefault="0053299E">
      <w:pPr>
        <w:tabs>
          <w:tab w:val="clear" w:pos="426"/>
        </w:tabs>
        <w:spacing w:line="300" w:lineRule="auto"/>
        <w:ind w:leftChars="202" w:left="424"/>
        <w:rPr>
          <w:szCs w:val="21"/>
          <w:u w:val="single"/>
        </w:rPr>
      </w:pPr>
      <w:r>
        <w:rPr>
          <w:rFonts w:hint="eastAsia"/>
          <w:szCs w:val="21"/>
        </w:rPr>
        <w:t>日期：</w:t>
      </w:r>
      <w:r>
        <w:rPr>
          <w:szCs w:val="21"/>
          <w:u w:val="single"/>
        </w:rPr>
        <w:t>___________________________________________________________</w:t>
      </w:r>
    </w:p>
    <w:p w14:paraId="206D91E7" w14:textId="77777777" w:rsidR="00B9179C" w:rsidRDefault="00B9179C">
      <w:pPr>
        <w:tabs>
          <w:tab w:val="clear" w:pos="426"/>
        </w:tabs>
        <w:spacing w:line="300" w:lineRule="auto"/>
      </w:pPr>
    </w:p>
    <w:p w14:paraId="26830165" w14:textId="77777777" w:rsidR="00B9179C" w:rsidRDefault="0053299E">
      <w:pPr>
        <w:numPr>
          <w:ilvl w:val="0"/>
          <w:numId w:val="19"/>
        </w:numPr>
        <w:adjustRightInd/>
        <w:snapToGrid/>
        <w:spacing w:before="280" w:after="290" w:line="377" w:lineRule="auto"/>
        <w:ind w:left="420" w:hanging="420"/>
        <w:outlineLvl w:val="2"/>
        <w:rPr>
          <w:b/>
          <w:sz w:val="24"/>
        </w:rPr>
      </w:pPr>
      <w:r>
        <w:br w:type="page"/>
      </w:r>
      <w:r>
        <w:rPr>
          <w:rFonts w:hint="eastAsia"/>
        </w:rPr>
        <w:lastRenderedPageBreak/>
        <w:t>政府采购</w:t>
      </w:r>
      <w:r>
        <w:rPr>
          <w:rFonts w:hint="eastAsia"/>
          <w:b/>
          <w:sz w:val="24"/>
        </w:rPr>
        <w:t>投标及履约承诺函</w:t>
      </w:r>
    </w:p>
    <w:p w14:paraId="0AD93532" w14:textId="77777777" w:rsidR="00B9179C" w:rsidRDefault="0053299E">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政府采购投标及履约承诺函</w:t>
      </w:r>
    </w:p>
    <w:p w14:paraId="49DA66CD" w14:textId="77777777" w:rsidR="00B9179C" w:rsidRDefault="00B9179C">
      <w:pPr>
        <w:tabs>
          <w:tab w:val="clear" w:pos="426"/>
        </w:tabs>
      </w:pPr>
    </w:p>
    <w:p w14:paraId="5AA6A3AF" w14:textId="77777777" w:rsidR="00B9179C" w:rsidRDefault="0053299E">
      <w:pPr>
        <w:tabs>
          <w:tab w:val="clear" w:pos="426"/>
        </w:tabs>
      </w:pPr>
      <w:r>
        <w:rPr>
          <w:rFonts w:hint="eastAsia"/>
        </w:rPr>
        <w:t>深圳市深水水务咨询有限公司：</w:t>
      </w:r>
    </w:p>
    <w:p w14:paraId="45E248EA" w14:textId="77777777" w:rsidR="00B9179C" w:rsidRDefault="0053299E">
      <w:pPr>
        <w:tabs>
          <w:tab w:val="clear" w:pos="426"/>
        </w:tabs>
        <w:spacing w:beforeLines="50" w:before="231" w:line="240" w:lineRule="auto"/>
        <w:ind w:firstLineChars="202" w:firstLine="424"/>
      </w:pPr>
      <w:r>
        <w:rPr>
          <w:rFonts w:hint="eastAsia"/>
        </w:rPr>
        <w:t>关于贵公司</w:t>
      </w:r>
      <w:r>
        <w:rPr>
          <w:u w:val="single"/>
        </w:rPr>
        <w:t>______</w:t>
      </w:r>
      <w:r>
        <w:rPr>
          <w:rFonts w:hint="eastAsia"/>
        </w:rPr>
        <w:t>年</w:t>
      </w:r>
      <w:r>
        <w:rPr>
          <w:u w:val="single"/>
        </w:rPr>
        <w:t>____</w:t>
      </w:r>
      <w:r>
        <w:rPr>
          <w:rFonts w:hint="eastAsia"/>
        </w:rPr>
        <w:t>月</w:t>
      </w:r>
      <w:r>
        <w:rPr>
          <w:u w:val="single"/>
        </w:rPr>
        <w:t>____</w:t>
      </w:r>
      <w:r>
        <w:rPr>
          <w:rFonts w:hint="eastAsia"/>
        </w:rPr>
        <w:t>日发布</w:t>
      </w:r>
      <w:r>
        <w:rPr>
          <w:u w:val="single"/>
        </w:rPr>
        <w:t>__</w:t>
      </w:r>
      <w:r>
        <w:rPr>
          <w:rFonts w:hint="eastAsia"/>
          <w:szCs w:val="21"/>
          <w:u w:val="single"/>
        </w:rPr>
        <w:t>（项目名称</w:t>
      </w:r>
      <w:r>
        <w:rPr>
          <w:szCs w:val="21"/>
          <w:u w:val="single"/>
        </w:rPr>
        <w:t>)_</w:t>
      </w:r>
      <w:r>
        <w:rPr>
          <w:u w:val="single"/>
        </w:rPr>
        <w:t>_</w:t>
      </w:r>
      <w:r>
        <w:rPr>
          <w:rFonts w:hint="eastAsia"/>
        </w:rPr>
        <w:t>项目（招标项目编号：</w:t>
      </w:r>
      <w:r>
        <w:rPr>
          <w:u w:val="single"/>
        </w:rPr>
        <w:t>__（招标项目编号）__</w:t>
      </w:r>
      <w:r>
        <w:rPr>
          <w:rFonts w:hint="eastAsia"/>
        </w:rPr>
        <w:t>）的采购公告，本公司（企业）愿意参加投标，并声明：</w:t>
      </w:r>
    </w:p>
    <w:p w14:paraId="151418C5" w14:textId="77777777" w:rsidR="00B9179C" w:rsidRDefault="0053299E">
      <w:pPr>
        <w:tabs>
          <w:tab w:val="clear" w:pos="426"/>
        </w:tabs>
        <w:spacing w:line="240" w:lineRule="auto"/>
        <w:ind w:firstLineChars="202" w:firstLine="424"/>
      </w:pPr>
      <w:r>
        <w:t>1.我公司本招标项目所提供的货物或服务未侵犯知识产权。</w:t>
      </w:r>
    </w:p>
    <w:p w14:paraId="3F06F64A" w14:textId="77777777" w:rsidR="00B9179C" w:rsidRDefault="0053299E">
      <w:pPr>
        <w:tabs>
          <w:tab w:val="clear" w:pos="426"/>
        </w:tabs>
        <w:spacing w:line="240" w:lineRule="auto"/>
        <w:ind w:firstLineChars="202" w:firstLine="426"/>
        <w:rPr>
          <w:b/>
        </w:rPr>
      </w:pPr>
      <w:r>
        <w:rPr>
          <w:b/>
        </w:rPr>
        <w:t>2.我公司参与本项目投标前三年内，在经营活动中没有重大违法记录。</w:t>
      </w:r>
    </w:p>
    <w:p w14:paraId="09233B9E" w14:textId="77777777" w:rsidR="00B9179C" w:rsidRDefault="0053299E">
      <w:pPr>
        <w:tabs>
          <w:tab w:val="clear" w:pos="426"/>
        </w:tabs>
        <w:spacing w:line="240" w:lineRule="auto"/>
        <w:ind w:firstLineChars="202" w:firstLine="426"/>
        <w:rPr>
          <w:b/>
        </w:rPr>
      </w:pPr>
      <w:r>
        <w:rPr>
          <w:b/>
        </w:rPr>
        <w:t>3.我公司参与本项目政府采购活动时不存在被有关部门禁止参与政府采购活动且在有效期内的情况。</w:t>
      </w:r>
    </w:p>
    <w:p w14:paraId="27B2E1DC" w14:textId="77777777" w:rsidR="00B9179C" w:rsidRDefault="0053299E">
      <w:pPr>
        <w:tabs>
          <w:tab w:val="clear" w:pos="426"/>
        </w:tabs>
        <w:spacing w:line="240" w:lineRule="auto"/>
        <w:ind w:firstLineChars="202" w:firstLine="426"/>
        <w:rPr>
          <w:b/>
        </w:rPr>
      </w:pPr>
      <w:r>
        <w:rPr>
          <w:b/>
        </w:rPr>
        <w:t>4.我公司具备《中华人民共和国政府采购法》第二十二条规定的资质。</w:t>
      </w:r>
    </w:p>
    <w:p w14:paraId="148F7703" w14:textId="77777777" w:rsidR="00B9179C" w:rsidRDefault="0053299E">
      <w:pPr>
        <w:tabs>
          <w:tab w:val="clear" w:pos="426"/>
        </w:tabs>
        <w:spacing w:line="240" w:lineRule="auto"/>
        <w:ind w:firstLineChars="202" w:firstLine="426"/>
        <w:rPr>
          <w:b/>
        </w:rPr>
      </w:pPr>
      <w:r>
        <w:rPr>
          <w:b/>
        </w:rPr>
        <w:t>5.我公司未被列入失信被执行人、重大税收违法案件当事人名单、政府采购严重违法失信行为记录名单</w:t>
      </w:r>
    </w:p>
    <w:p w14:paraId="5ED56982" w14:textId="77777777" w:rsidR="00B9179C" w:rsidRDefault="0053299E">
      <w:pPr>
        <w:tabs>
          <w:tab w:val="clear" w:pos="426"/>
        </w:tabs>
        <w:spacing w:line="240" w:lineRule="auto"/>
        <w:ind w:firstLineChars="202" w:firstLine="424"/>
      </w:pPr>
      <w:r>
        <w:t>6.我公司参与该项目投标，严格遵守政府采购相关法律，投标做到诚实，</w:t>
      </w:r>
      <w:proofErr w:type="gramStart"/>
      <w:r>
        <w:t>不</w:t>
      </w:r>
      <w:proofErr w:type="gramEnd"/>
      <w:r>
        <w:t>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14:paraId="3C3D7BA4" w14:textId="77777777" w:rsidR="00B9179C" w:rsidRDefault="0053299E">
      <w:pPr>
        <w:tabs>
          <w:tab w:val="clear" w:pos="426"/>
        </w:tabs>
        <w:spacing w:line="240" w:lineRule="auto"/>
        <w:ind w:firstLineChars="202" w:firstLine="424"/>
      </w:pPr>
      <w:r>
        <w:t>7.我公司如果中标，做到守信，不偷工减料，依照本项目招标文件需求内容、签署的采购合同及本公司在投标中所作的一切承诺履约。项目验收达到全部指标合格，力争优良。</w:t>
      </w:r>
    </w:p>
    <w:p w14:paraId="1DBD0D22" w14:textId="77777777" w:rsidR="00B9179C" w:rsidRDefault="0053299E">
      <w:pPr>
        <w:tabs>
          <w:tab w:val="clear" w:pos="426"/>
        </w:tabs>
        <w:spacing w:line="240" w:lineRule="auto"/>
        <w:ind w:firstLineChars="202" w:firstLine="424"/>
      </w:pPr>
      <w:r>
        <w:t>8.我公司承诺本项目的报价不低于我公司的成本价，否则，我公司清楚将面临投标无效的风险；我公司承诺</w:t>
      </w:r>
      <w:proofErr w:type="gramStart"/>
      <w:r>
        <w:t>不</w:t>
      </w:r>
      <w:proofErr w:type="gramEnd"/>
      <w: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w:t>
      </w:r>
      <w:r>
        <w:rPr>
          <w:rFonts w:hint="eastAsia"/>
        </w:rPr>
        <w:t>作；若我公司未按上述要求履约，我公司愿意接受主管部门的处理处罚。</w:t>
      </w:r>
    </w:p>
    <w:p w14:paraId="78ADA0EC" w14:textId="77777777" w:rsidR="00B9179C" w:rsidRDefault="0053299E">
      <w:pPr>
        <w:tabs>
          <w:tab w:val="clear" w:pos="426"/>
        </w:tabs>
        <w:spacing w:line="240" w:lineRule="auto"/>
        <w:ind w:firstLineChars="202" w:firstLine="424"/>
      </w:pPr>
      <w: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t>作出</w:t>
      </w:r>
      <w:proofErr w:type="gramEnd"/>
      <w:r>
        <w:t>的行政处罚。</w:t>
      </w:r>
    </w:p>
    <w:p w14:paraId="38037A31" w14:textId="77777777" w:rsidR="00B9179C" w:rsidRDefault="0053299E">
      <w:pPr>
        <w:tabs>
          <w:tab w:val="clear" w:pos="426"/>
        </w:tabs>
        <w:spacing w:line="240" w:lineRule="auto"/>
        <w:ind w:firstLineChars="202" w:firstLine="424"/>
      </w:pPr>
      <w:r>
        <w:t>10.我公司承诺</w:t>
      </w:r>
      <w:proofErr w:type="gramStart"/>
      <w:r>
        <w:t>不</w:t>
      </w:r>
      <w:proofErr w:type="gramEnd"/>
      <w:r>
        <w:t>非法转包、分包。</w:t>
      </w:r>
    </w:p>
    <w:p w14:paraId="78737866" w14:textId="77777777" w:rsidR="00B9179C" w:rsidRDefault="0053299E">
      <w:pPr>
        <w:tabs>
          <w:tab w:val="clear" w:pos="426"/>
        </w:tabs>
        <w:spacing w:line="240" w:lineRule="auto"/>
        <w:ind w:firstLineChars="202" w:firstLine="424"/>
      </w:pPr>
      <w:r>
        <w:t>11.</w:t>
      </w:r>
      <w:bookmarkStart w:id="81" w:name="_Hlk111880812"/>
      <w:r>
        <w:rPr>
          <w:b/>
          <w:bCs/>
        </w:rPr>
        <w:t>我公司承诺符合《中华人民共和国政府采购法实施条例》（国务院令第658号）第十八条第一款规定“单位负责人为同一人或者存在直接控股、管理关系的不同供应商，不得参加同一合同项下的政府采购活动”。</w:t>
      </w:r>
      <w:bookmarkEnd w:id="81"/>
    </w:p>
    <w:p w14:paraId="00DECFA7" w14:textId="77777777" w:rsidR="00B9179C" w:rsidRDefault="0053299E">
      <w:pPr>
        <w:tabs>
          <w:tab w:val="clear" w:pos="426"/>
        </w:tabs>
        <w:spacing w:line="240" w:lineRule="auto"/>
        <w:ind w:firstLineChars="202" w:firstLine="424"/>
      </w:pPr>
      <w:r>
        <w:rPr>
          <w:rFonts w:hint="eastAsia"/>
        </w:rPr>
        <w:t>以上承诺，如有违反，愿依照国家相关法律处理，并承担由此给采购人带来的损失。</w:t>
      </w:r>
    </w:p>
    <w:p w14:paraId="7ED0F109" w14:textId="77777777" w:rsidR="00B9179C" w:rsidRDefault="0053299E">
      <w:pPr>
        <w:tabs>
          <w:tab w:val="clear" w:pos="426"/>
        </w:tabs>
        <w:spacing w:line="240" w:lineRule="auto"/>
        <w:ind w:firstLine="420"/>
      </w:pPr>
      <w:r>
        <w:rPr>
          <w:rFonts w:hint="eastAsia"/>
        </w:rPr>
        <w:t>特此声明！</w:t>
      </w:r>
    </w:p>
    <w:p w14:paraId="30BBEF64" w14:textId="77777777" w:rsidR="00B9179C" w:rsidRDefault="00B9179C">
      <w:pPr>
        <w:tabs>
          <w:tab w:val="clear" w:pos="426"/>
        </w:tabs>
      </w:pPr>
    </w:p>
    <w:p w14:paraId="34DB9DC7" w14:textId="77777777" w:rsidR="00B9179C" w:rsidRDefault="0053299E">
      <w:pPr>
        <w:tabs>
          <w:tab w:val="clear" w:pos="426"/>
        </w:tabs>
        <w:ind w:firstLine="420"/>
        <w:rPr>
          <w:u w:val="single"/>
        </w:rPr>
      </w:pPr>
      <w:r>
        <w:rPr>
          <w:rFonts w:hint="eastAsia"/>
        </w:rPr>
        <w:t>单位名称：</w:t>
      </w:r>
      <w:r>
        <w:rPr>
          <w:u w:val="single"/>
        </w:rPr>
        <w:t>_____________________________________________________________</w:t>
      </w:r>
    </w:p>
    <w:p w14:paraId="6840BBF3" w14:textId="77777777" w:rsidR="00B9179C" w:rsidRDefault="0053299E">
      <w:pPr>
        <w:tabs>
          <w:tab w:val="clear" w:pos="426"/>
        </w:tabs>
        <w:ind w:firstLine="420"/>
        <w:rPr>
          <w:u w:val="single"/>
        </w:rPr>
      </w:pPr>
      <w:r>
        <w:rPr>
          <w:rFonts w:hint="eastAsia"/>
        </w:rPr>
        <w:t>法定代表人或投标人授权代表（签名或盖章）：</w:t>
      </w:r>
      <w:r>
        <w:rPr>
          <w:u w:val="single"/>
        </w:rPr>
        <w:t>_____________________________</w:t>
      </w:r>
    </w:p>
    <w:p w14:paraId="16773F42" w14:textId="77777777" w:rsidR="00B9179C" w:rsidRDefault="0053299E">
      <w:pPr>
        <w:tabs>
          <w:tab w:val="clear" w:pos="426"/>
        </w:tabs>
        <w:ind w:firstLine="420"/>
        <w:rPr>
          <w:u w:val="single"/>
        </w:rPr>
      </w:pPr>
      <w:r>
        <w:rPr>
          <w:rFonts w:hint="eastAsia"/>
        </w:rPr>
        <w:t>单位地址：</w:t>
      </w:r>
      <w:r>
        <w:rPr>
          <w:u w:val="single"/>
        </w:rPr>
        <w:t>_____________________________________________________________</w:t>
      </w:r>
    </w:p>
    <w:p w14:paraId="77C2829E" w14:textId="77777777" w:rsidR="00B9179C" w:rsidRDefault="0053299E">
      <w:pPr>
        <w:tabs>
          <w:tab w:val="clear" w:pos="426"/>
        </w:tabs>
        <w:ind w:firstLine="420"/>
        <w:rPr>
          <w:u w:val="single"/>
        </w:rPr>
      </w:pPr>
      <w:r>
        <w:rPr>
          <w:rFonts w:hint="eastAsia"/>
        </w:rPr>
        <w:t>单位公章：</w:t>
      </w:r>
      <w:r>
        <w:rPr>
          <w:u w:val="single"/>
        </w:rPr>
        <w:t>_____________________________________________________________</w:t>
      </w:r>
    </w:p>
    <w:p w14:paraId="7C19D7B6" w14:textId="77777777" w:rsidR="00B9179C" w:rsidRDefault="0053299E">
      <w:pPr>
        <w:tabs>
          <w:tab w:val="clear" w:pos="426"/>
        </w:tabs>
        <w:ind w:firstLine="420"/>
        <w:rPr>
          <w:u w:val="single"/>
        </w:rPr>
      </w:pPr>
      <w:r>
        <w:rPr>
          <w:rFonts w:hint="eastAsia"/>
        </w:rPr>
        <w:t>邮政编码：</w:t>
      </w:r>
      <w:r>
        <w:rPr>
          <w:u w:val="single"/>
        </w:rPr>
        <w:t>_____________________________</w:t>
      </w:r>
      <w:r>
        <w:rPr>
          <w:rFonts w:hint="eastAsia"/>
        </w:rPr>
        <w:t>日期：</w:t>
      </w:r>
      <w:r>
        <w:rPr>
          <w:u w:val="single"/>
        </w:rPr>
        <w:t>__________________________</w:t>
      </w:r>
    </w:p>
    <w:p w14:paraId="06756C1D" w14:textId="77777777" w:rsidR="00B9179C" w:rsidRDefault="0053299E">
      <w:pPr>
        <w:tabs>
          <w:tab w:val="clear" w:pos="426"/>
        </w:tabs>
        <w:ind w:firstLineChars="200" w:firstLine="420"/>
        <w:rPr>
          <w:u w:val="single"/>
        </w:rPr>
      </w:pPr>
      <w:r>
        <w:rPr>
          <w:rFonts w:hint="eastAsia"/>
        </w:rPr>
        <w:t>联系电话：</w:t>
      </w:r>
      <w:r>
        <w:rPr>
          <w:u w:val="single"/>
        </w:rPr>
        <w:t>______________________________</w:t>
      </w:r>
      <w:bookmarkStart w:id="82" w:name="_Toc480754205"/>
      <w:bookmarkStart w:id="83" w:name="_Toc50737329"/>
      <w:bookmarkStart w:id="84" w:name="_Toc52165081"/>
      <w:bookmarkStart w:id="85" w:name="_Toc50736477"/>
      <w:bookmarkStart w:id="86" w:name="_Toc50737297"/>
      <w:bookmarkStart w:id="87" w:name="_Toc275865607"/>
      <w:bookmarkStart w:id="88" w:name="_Toc50737328"/>
      <w:bookmarkStart w:id="89" w:name="_Toc52165080"/>
      <w:bookmarkStart w:id="90" w:name="_Toc50737296"/>
      <w:bookmarkStart w:id="91" w:name="_Toc50736476"/>
      <w:bookmarkStart w:id="92" w:name="_Toc50691034"/>
      <w:r>
        <w:rPr>
          <w:u w:val="single"/>
        </w:rPr>
        <w:t>_______________________________</w:t>
      </w:r>
    </w:p>
    <w:p w14:paraId="61C145E9" w14:textId="77777777" w:rsidR="00B9179C" w:rsidRDefault="0053299E">
      <w:pPr>
        <w:numPr>
          <w:ilvl w:val="0"/>
          <w:numId w:val="19"/>
        </w:numPr>
        <w:adjustRightInd/>
        <w:snapToGrid/>
        <w:spacing w:before="280" w:after="290" w:line="377" w:lineRule="auto"/>
        <w:outlineLvl w:val="2"/>
        <w:rPr>
          <w:b/>
          <w:sz w:val="24"/>
        </w:rPr>
      </w:pPr>
      <w:r>
        <w:rPr>
          <w:sz w:val="28"/>
          <w:szCs w:val="28"/>
        </w:rPr>
        <w:br w:type="page"/>
      </w:r>
      <w:r>
        <w:rPr>
          <w:rFonts w:hint="eastAsia"/>
          <w:b/>
          <w:sz w:val="24"/>
        </w:rPr>
        <w:lastRenderedPageBreak/>
        <w:t>法定代表人授权委托书、法定代表人证明书</w:t>
      </w:r>
    </w:p>
    <w:p w14:paraId="4EA3F062" w14:textId="77777777" w:rsidR="00B9179C" w:rsidRDefault="0053299E">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法定代表人授权委托书</w:t>
      </w:r>
      <w:bookmarkEnd w:id="82"/>
      <w:bookmarkEnd w:id="83"/>
      <w:bookmarkEnd w:id="84"/>
      <w:bookmarkEnd w:id="85"/>
      <w:bookmarkEnd w:id="86"/>
      <w:bookmarkEnd w:id="87"/>
    </w:p>
    <w:p w14:paraId="0249B94B" w14:textId="77777777" w:rsidR="00B9179C" w:rsidRDefault="00B9179C">
      <w:pPr>
        <w:tabs>
          <w:tab w:val="clear" w:pos="426"/>
        </w:tabs>
        <w:ind w:firstLineChars="200" w:firstLine="420"/>
        <w:rPr>
          <w:rFonts w:hAnsi="Courier New" w:cs="Times New Roman"/>
          <w:kern w:val="2"/>
          <w:szCs w:val="20"/>
        </w:rPr>
      </w:pPr>
    </w:p>
    <w:p w14:paraId="615635FB" w14:textId="77777777" w:rsidR="00B9179C" w:rsidRDefault="0053299E">
      <w:pPr>
        <w:tabs>
          <w:tab w:val="clear" w:pos="426"/>
        </w:tabs>
        <w:ind w:firstLineChars="200" w:firstLine="420"/>
        <w:rPr>
          <w:rFonts w:hAnsi="Courier New" w:cs="Times New Roman"/>
          <w:kern w:val="2"/>
          <w:szCs w:val="20"/>
        </w:rPr>
      </w:pPr>
      <w:r>
        <w:rPr>
          <w:rFonts w:hAnsi="Courier New" w:cs="Times New Roman" w:hint="eastAsia"/>
          <w:kern w:val="2"/>
          <w:szCs w:val="20"/>
        </w:rPr>
        <w:t>本授权委托书声明：注册于</w:t>
      </w:r>
      <w:r>
        <w:rPr>
          <w:rFonts w:hAnsi="Courier New" w:cs="Times New Roman" w:hint="eastAsia"/>
          <w:kern w:val="2"/>
          <w:szCs w:val="20"/>
          <w:u w:val="single"/>
        </w:rPr>
        <w:t>_（投标人地址）__</w:t>
      </w:r>
      <w:r>
        <w:rPr>
          <w:rFonts w:hAnsi="Courier New" w:cs="Times New Roman" w:hint="eastAsia"/>
          <w:kern w:val="2"/>
          <w:szCs w:val="20"/>
        </w:rPr>
        <w:t>的</w:t>
      </w:r>
      <w:r>
        <w:rPr>
          <w:rFonts w:hAnsi="Courier New" w:cs="Times New Roman" w:hint="eastAsia"/>
          <w:kern w:val="2"/>
          <w:szCs w:val="20"/>
          <w:u w:val="single"/>
        </w:rPr>
        <w:t>__（投标人名称）____</w:t>
      </w:r>
      <w:r>
        <w:rPr>
          <w:rFonts w:hAnsi="Courier New" w:cs="Times New Roman" w:hint="eastAsia"/>
          <w:kern w:val="2"/>
          <w:szCs w:val="20"/>
        </w:rPr>
        <w:t>在下面签名的</w:t>
      </w:r>
      <w:r>
        <w:rPr>
          <w:rFonts w:hAnsi="Courier New" w:cs="Times New Roman" w:hint="eastAsia"/>
          <w:kern w:val="2"/>
          <w:szCs w:val="20"/>
          <w:u w:val="single"/>
        </w:rPr>
        <w:t>（法定代表人姓名、职务）</w:t>
      </w:r>
      <w:r>
        <w:rPr>
          <w:rFonts w:hAnsi="Courier New" w:cs="Times New Roman" w:hint="eastAsia"/>
          <w:kern w:val="2"/>
          <w:szCs w:val="20"/>
        </w:rPr>
        <w:t>在此授权</w:t>
      </w:r>
      <w:r>
        <w:rPr>
          <w:rFonts w:hAnsi="Courier New" w:cs="Times New Roman" w:hint="eastAsia"/>
          <w:kern w:val="2"/>
          <w:szCs w:val="20"/>
          <w:u w:val="single"/>
        </w:rPr>
        <w:t>（被授权人姓名、职务）</w:t>
      </w:r>
      <w:r>
        <w:rPr>
          <w:rFonts w:hAnsi="Courier New" w:cs="Times New Roman" w:hint="eastAsia"/>
          <w:kern w:val="2"/>
          <w:szCs w:val="20"/>
        </w:rPr>
        <w:t>作为我公司的合法代理人，就</w:t>
      </w:r>
      <w:r>
        <w:rPr>
          <w:rFonts w:hAnsi="Courier New" w:cs="Times New Roman" w:hint="eastAsia"/>
          <w:kern w:val="2"/>
          <w:szCs w:val="20"/>
          <w:u w:val="single"/>
        </w:rPr>
        <w:t>（项目名称、招标项目编号</w:t>
      </w:r>
      <w:r>
        <w:rPr>
          <w:rFonts w:hAnsi="Courier New" w:cs="Times New Roman" w:hint="eastAsia"/>
          <w:kern w:val="2"/>
          <w:szCs w:val="20"/>
        </w:rPr>
        <w:t>）的招投标活动，采购合同的签订、执行、完成和售后服务，作为投标人代表以我方的名义处理一切与之有关的事务。</w:t>
      </w:r>
    </w:p>
    <w:p w14:paraId="4361BFD1" w14:textId="77777777" w:rsidR="00B9179C" w:rsidRDefault="0053299E">
      <w:pPr>
        <w:tabs>
          <w:tab w:val="clear" w:pos="426"/>
        </w:tabs>
        <w:ind w:firstLineChars="200" w:firstLine="420"/>
        <w:rPr>
          <w:rFonts w:hAnsi="Courier New" w:cs="Times New Roman"/>
          <w:kern w:val="2"/>
          <w:szCs w:val="20"/>
        </w:rPr>
      </w:pPr>
      <w:r>
        <w:rPr>
          <w:rFonts w:hAnsi="Courier New" w:cs="Times New Roman" w:hint="eastAsia"/>
          <w:kern w:val="2"/>
          <w:szCs w:val="20"/>
        </w:rPr>
        <w:t>被授权人（投标人授权代表）无转委托权限。</w:t>
      </w:r>
    </w:p>
    <w:p w14:paraId="18089968" w14:textId="77777777" w:rsidR="00B9179C" w:rsidRDefault="0053299E">
      <w:pPr>
        <w:tabs>
          <w:tab w:val="clear" w:pos="426"/>
        </w:tabs>
        <w:ind w:firstLineChars="200" w:firstLine="420"/>
        <w:rPr>
          <w:szCs w:val="21"/>
        </w:rPr>
      </w:pPr>
      <w:r>
        <w:rPr>
          <w:rFonts w:hint="eastAsia"/>
          <w:szCs w:val="21"/>
        </w:rPr>
        <w:t>本授权书自法定代表人签字之日起生效，特此声明。</w:t>
      </w:r>
    </w:p>
    <w:p w14:paraId="1CF1F483" w14:textId="77777777" w:rsidR="00B9179C" w:rsidRDefault="0053299E">
      <w:pPr>
        <w:tabs>
          <w:tab w:val="clear" w:pos="426"/>
        </w:tabs>
        <w:ind w:firstLineChars="200" w:firstLine="422"/>
        <w:rPr>
          <w:b/>
          <w:szCs w:val="21"/>
        </w:rPr>
      </w:pPr>
      <w:r>
        <w:rPr>
          <w:rFonts w:hint="eastAsia"/>
          <w:b/>
          <w:szCs w:val="21"/>
        </w:rPr>
        <w:t>随附《法定代表人证明》</w:t>
      </w:r>
    </w:p>
    <w:p w14:paraId="093E153E" w14:textId="77777777" w:rsidR="00B9179C" w:rsidRDefault="00B9179C">
      <w:pPr>
        <w:tabs>
          <w:tab w:val="clear" w:pos="426"/>
        </w:tabs>
        <w:ind w:firstLineChars="200" w:firstLine="422"/>
        <w:rPr>
          <w:b/>
          <w:szCs w:val="21"/>
        </w:rPr>
      </w:pPr>
    </w:p>
    <w:p w14:paraId="2DC1A239" w14:textId="77777777" w:rsidR="00B9179C" w:rsidRDefault="00B9179C">
      <w:pPr>
        <w:tabs>
          <w:tab w:val="clear" w:pos="426"/>
        </w:tabs>
        <w:ind w:firstLineChars="200" w:firstLine="422"/>
        <w:rPr>
          <w:b/>
          <w:szCs w:val="21"/>
        </w:rPr>
      </w:pPr>
    </w:p>
    <w:p w14:paraId="78792F1C" w14:textId="77777777" w:rsidR="00B9179C" w:rsidRDefault="00B9179C">
      <w:pPr>
        <w:tabs>
          <w:tab w:val="clear" w:pos="426"/>
        </w:tabs>
        <w:ind w:firstLineChars="200" w:firstLine="422"/>
        <w:rPr>
          <w:b/>
          <w:szCs w:val="21"/>
        </w:rPr>
      </w:pPr>
    </w:p>
    <w:p w14:paraId="5C112D2C" w14:textId="77777777" w:rsidR="00B9179C" w:rsidRDefault="0053299E">
      <w:pPr>
        <w:tabs>
          <w:tab w:val="clear" w:pos="426"/>
        </w:tabs>
        <w:ind w:firstLineChars="202" w:firstLine="424"/>
        <w:rPr>
          <w:szCs w:val="21"/>
          <w:u w:val="single"/>
        </w:rPr>
      </w:pPr>
      <w:r>
        <w:rPr>
          <w:rFonts w:hint="eastAsia"/>
          <w:szCs w:val="21"/>
        </w:rPr>
        <w:t>投标人名称（单位盖</w:t>
      </w:r>
      <w:r>
        <w:rPr>
          <w:rFonts w:hint="eastAsia"/>
          <w:spacing w:val="4"/>
          <w:szCs w:val="21"/>
        </w:rPr>
        <w:t>公章</w:t>
      </w:r>
      <w:r>
        <w:rPr>
          <w:rFonts w:hint="eastAsia"/>
          <w:szCs w:val="21"/>
        </w:rPr>
        <w:t>）：</w:t>
      </w:r>
      <w:r>
        <w:rPr>
          <w:szCs w:val="21"/>
          <w:u w:val="single"/>
        </w:rPr>
        <w:t>_____________________________________________________</w:t>
      </w:r>
    </w:p>
    <w:p w14:paraId="19FECF52" w14:textId="77777777" w:rsidR="00B9179C" w:rsidRDefault="0053299E">
      <w:pPr>
        <w:tabs>
          <w:tab w:val="clear" w:pos="426"/>
        </w:tabs>
        <w:ind w:firstLineChars="202" w:firstLine="424"/>
        <w:rPr>
          <w:szCs w:val="21"/>
          <w:u w:val="single"/>
        </w:rPr>
      </w:pPr>
      <w:r>
        <w:rPr>
          <w:rFonts w:hint="eastAsia"/>
          <w:szCs w:val="21"/>
        </w:rPr>
        <w:t>地</w:t>
      </w:r>
      <w:r>
        <w:rPr>
          <w:szCs w:val="21"/>
        </w:rPr>
        <w:t xml:space="preserve">      </w:t>
      </w:r>
      <w:r>
        <w:rPr>
          <w:rFonts w:hint="eastAsia"/>
          <w:szCs w:val="21"/>
        </w:rPr>
        <w:t>址：</w:t>
      </w:r>
      <w:r>
        <w:rPr>
          <w:szCs w:val="21"/>
          <w:u w:val="single"/>
        </w:rPr>
        <w:t>___________________________________________________________________</w:t>
      </w:r>
    </w:p>
    <w:p w14:paraId="5F644A90" w14:textId="77777777" w:rsidR="00B9179C" w:rsidRDefault="0053299E">
      <w:pPr>
        <w:tabs>
          <w:tab w:val="clear" w:pos="426"/>
        </w:tabs>
        <w:ind w:firstLineChars="202" w:firstLine="424"/>
        <w:rPr>
          <w:szCs w:val="21"/>
        </w:rPr>
      </w:pPr>
      <w:r>
        <w:rPr>
          <w:rFonts w:hint="eastAsia"/>
          <w:szCs w:val="21"/>
        </w:rPr>
        <w:t>法定代表人（签字或盖章）：</w:t>
      </w:r>
      <w:r>
        <w:rPr>
          <w:szCs w:val="21"/>
          <w:u w:val="single"/>
        </w:rPr>
        <w:t>______________________</w:t>
      </w:r>
      <w:r>
        <w:rPr>
          <w:szCs w:val="21"/>
        </w:rPr>
        <w:t xml:space="preserve"> 签字日期：</w:t>
      </w:r>
      <w:r>
        <w:rPr>
          <w:szCs w:val="21"/>
          <w:u w:val="single"/>
        </w:rPr>
        <w:t>________</w:t>
      </w:r>
      <w:r>
        <w:rPr>
          <w:rFonts w:hint="eastAsia"/>
          <w:szCs w:val="21"/>
        </w:rPr>
        <w:t>年</w:t>
      </w:r>
      <w:r>
        <w:rPr>
          <w:szCs w:val="21"/>
          <w:u w:val="single"/>
        </w:rPr>
        <w:t>___</w:t>
      </w:r>
      <w:r>
        <w:rPr>
          <w:rFonts w:hint="eastAsia"/>
          <w:szCs w:val="21"/>
        </w:rPr>
        <w:t>月</w:t>
      </w:r>
      <w:r>
        <w:rPr>
          <w:szCs w:val="21"/>
          <w:u w:val="single"/>
        </w:rPr>
        <w:t>___</w:t>
      </w:r>
      <w:r>
        <w:rPr>
          <w:rFonts w:hint="eastAsia"/>
          <w:szCs w:val="21"/>
        </w:rPr>
        <w:t>日</w:t>
      </w:r>
    </w:p>
    <w:p w14:paraId="258D64FC" w14:textId="77777777" w:rsidR="00B9179C" w:rsidRDefault="0053299E">
      <w:pPr>
        <w:tabs>
          <w:tab w:val="clear" w:pos="426"/>
        </w:tabs>
        <w:ind w:firstLineChars="202" w:firstLine="424"/>
        <w:rPr>
          <w:szCs w:val="21"/>
        </w:rPr>
      </w:pPr>
      <w:r>
        <w:rPr>
          <w:rFonts w:hint="eastAsia"/>
          <w:szCs w:val="21"/>
        </w:rPr>
        <w:t>被授权人（投标人授权代表）（签字或盖章）：</w:t>
      </w:r>
      <w:r>
        <w:rPr>
          <w:szCs w:val="21"/>
          <w:u w:val="single"/>
        </w:rPr>
        <w:t>____________________________________</w:t>
      </w:r>
    </w:p>
    <w:p w14:paraId="3C67D5E3" w14:textId="77777777" w:rsidR="00B9179C" w:rsidRDefault="00B9179C">
      <w:pPr>
        <w:tabs>
          <w:tab w:val="clear" w:pos="426"/>
        </w:tabs>
        <w:ind w:firstLineChars="202" w:firstLine="424"/>
        <w:rPr>
          <w:szCs w:val="21"/>
        </w:rPr>
      </w:pPr>
    </w:p>
    <w:p w14:paraId="76854419" w14:textId="77777777" w:rsidR="00B9179C" w:rsidRDefault="0053299E">
      <w:pPr>
        <w:tabs>
          <w:tab w:val="clear" w:pos="426"/>
        </w:tabs>
        <w:ind w:firstLineChars="202" w:firstLine="424"/>
        <w:rPr>
          <w:szCs w:val="21"/>
        </w:rPr>
      </w:pPr>
      <w:r>
        <w:rPr>
          <w:rFonts w:hint="eastAsia"/>
          <w:szCs w:val="21"/>
        </w:rPr>
        <w:t>附：被授权人身份证复印件：</w:t>
      </w:r>
    </w:p>
    <w:p w14:paraId="71925CBA" w14:textId="77777777" w:rsidR="00B9179C" w:rsidRDefault="00B9179C">
      <w:pPr>
        <w:tabs>
          <w:tab w:val="clear" w:pos="426"/>
        </w:tabs>
        <w:ind w:firstLineChars="202" w:firstLine="424"/>
        <w:rPr>
          <w:szCs w:val="21"/>
        </w:rPr>
      </w:pPr>
    </w:p>
    <w:bookmarkEnd w:id="88"/>
    <w:bookmarkEnd w:id="89"/>
    <w:bookmarkEnd w:id="90"/>
    <w:bookmarkEnd w:id="91"/>
    <w:bookmarkEnd w:id="92"/>
    <w:p w14:paraId="16FC5045" w14:textId="77777777" w:rsidR="00B9179C" w:rsidRDefault="0053299E">
      <w:pPr>
        <w:tabs>
          <w:tab w:val="clear" w:pos="426"/>
        </w:tabs>
        <w:spacing w:line="300" w:lineRule="auto"/>
        <w:jc w:val="center"/>
      </w:pPr>
      <w:r>
        <w:br w:type="page"/>
      </w:r>
    </w:p>
    <w:p w14:paraId="68A034EA" w14:textId="77777777" w:rsidR="00B9179C" w:rsidRDefault="00B9179C">
      <w:pPr>
        <w:widowControl w:val="0"/>
        <w:shd w:val="clear" w:color="auto" w:fill="auto"/>
        <w:tabs>
          <w:tab w:val="clear" w:pos="426"/>
        </w:tabs>
        <w:adjustRightInd/>
        <w:snapToGrid/>
        <w:spacing w:line="300" w:lineRule="auto"/>
        <w:jc w:val="center"/>
        <w:rPr>
          <w:rFonts w:cs="Times New Roman"/>
          <w:bCs/>
          <w:kern w:val="2"/>
          <w:sz w:val="32"/>
          <w:szCs w:val="32"/>
        </w:rPr>
      </w:pPr>
    </w:p>
    <w:p w14:paraId="651AEAA5" w14:textId="77777777" w:rsidR="00B9179C" w:rsidRDefault="0053299E">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法定代表人证明书</w:t>
      </w:r>
    </w:p>
    <w:p w14:paraId="54A89C86" w14:textId="77777777" w:rsidR="00B9179C" w:rsidRDefault="00B9179C">
      <w:pPr>
        <w:tabs>
          <w:tab w:val="clear" w:pos="426"/>
        </w:tabs>
        <w:spacing w:line="480" w:lineRule="auto"/>
        <w:ind w:firstLineChars="202" w:firstLine="424"/>
        <w:rPr>
          <w:u w:val="single"/>
        </w:rPr>
      </w:pPr>
    </w:p>
    <w:p w14:paraId="63899FB0" w14:textId="77777777" w:rsidR="00B9179C" w:rsidRDefault="0053299E">
      <w:pPr>
        <w:tabs>
          <w:tab w:val="clear" w:pos="426"/>
        </w:tabs>
        <w:spacing w:line="480" w:lineRule="auto"/>
        <w:ind w:firstLineChars="202" w:firstLine="424"/>
      </w:pPr>
      <w:r>
        <w:rPr>
          <w:u w:val="single"/>
        </w:rPr>
        <w:t>__________</w:t>
      </w:r>
      <w:r>
        <w:rPr>
          <w:rFonts w:hint="eastAsia"/>
        </w:rPr>
        <w:t>同志，现任我单位</w:t>
      </w:r>
      <w:r>
        <w:rPr>
          <w:u w:val="single"/>
        </w:rPr>
        <w:t>_________</w:t>
      </w:r>
      <w:r>
        <w:rPr>
          <w:rFonts w:hint="eastAsia"/>
        </w:rPr>
        <w:t>职务，为法定代表人，特此证明。</w:t>
      </w:r>
    </w:p>
    <w:p w14:paraId="31C00911" w14:textId="77777777" w:rsidR="00B9179C" w:rsidRDefault="0053299E">
      <w:pPr>
        <w:tabs>
          <w:tab w:val="clear" w:pos="426"/>
        </w:tabs>
        <w:spacing w:line="480" w:lineRule="auto"/>
        <w:ind w:firstLineChars="202" w:firstLine="424"/>
      </w:pPr>
      <w:r>
        <w:rPr>
          <w:rFonts w:hint="eastAsia"/>
        </w:rPr>
        <w:t>本证明书自签发之日起生效，有效期与本公司投标文件中标注的投标有效期相同。</w:t>
      </w:r>
    </w:p>
    <w:p w14:paraId="2F289AC2" w14:textId="77777777" w:rsidR="00B9179C" w:rsidRDefault="0053299E">
      <w:pPr>
        <w:tabs>
          <w:tab w:val="clear" w:pos="426"/>
        </w:tabs>
        <w:spacing w:line="480" w:lineRule="auto"/>
        <w:ind w:firstLineChars="202" w:firstLine="424"/>
      </w:pPr>
      <w:r>
        <w:rPr>
          <w:rFonts w:hint="eastAsia"/>
        </w:rPr>
        <w:t>附：</w:t>
      </w:r>
    </w:p>
    <w:p w14:paraId="43C5C630" w14:textId="77777777" w:rsidR="00B9179C" w:rsidRDefault="0053299E">
      <w:pPr>
        <w:tabs>
          <w:tab w:val="clear" w:pos="426"/>
        </w:tabs>
        <w:spacing w:line="480" w:lineRule="auto"/>
        <w:ind w:firstLineChars="202" w:firstLine="424"/>
      </w:pPr>
      <w:r>
        <w:rPr>
          <w:rFonts w:hint="eastAsia"/>
        </w:rPr>
        <w:t>营业执照（注册号）：</w:t>
      </w:r>
      <w:r>
        <w:rPr>
          <w:u w:val="single"/>
        </w:rPr>
        <w:t>_______________________________________________</w:t>
      </w:r>
    </w:p>
    <w:p w14:paraId="155104BE" w14:textId="77777777" w:rsidR="00B9179C" w:rsidRDefault="0053299E">
      <w:pPr>
        <w:tabs>
          <w:tab w:val="clear" w:pos="426"/>
        </w:tabs>
        <w:spacing w:line="480" w:lineRule="auto"/>
        <w:ind w:firstLineChars="202" w:firstLine="424"/>
        <w:rPr>
          <w:u w:val="single"/>
        </w:rPr>
      </w:pPr>
      <w:r>
        <w:rPr>
          <w:rFonts w:hint="eastAsia"/>
        </w:rPr>
        <w:t>经济性质：</w:t>
      </w:r>
      <w:r>
        <w:rPr>
          <w:u w:val="single"/>
        </w:rPr>
        <w:t>_________________________________________________________</w:t>
      </w:r>
    </w:p>
    <w:p w14:paraId="602FB6AD" w14:textId="77777777" w:rsidR="00B9179C" w:rsidRDefault="0053299E">
      <w:pPr>
        <w:tabs>
          <w:tab w:val="clear" w:pos="426"/>
        </w:tabs>
        <w:spacing w:line="480" w:lineRule="auto"/>
        <w:ind w:firstLineChars="202" w:firstLine="424"/>
        <w:rPr>
          <w:u w:val="single"/>
        </w:rPr>
      </w:pPr>
      <w:r>
        <w:rPr>
          <w:rFonts w:hint="eastAsia"/>
        </w:rPr>
        <w:t>主营（产）：</w:t>
      </w:r>
      <w:r>
        <w:rPr>
          <w:u w:val="single"/>
        </w:rPr>
        <w:t>_______________________________________________________</w:t>
      </w:r>
    </w:p>
    <w:p w14:paraId="217FF9E5" w14:textId="77777777" w:rsidR="00B9179C" w:rsidRDefault="0053299E">
      <w:pPr>
        <w:tabs>
          <w:tab w:val="clear" w:pos="426"/>
        </w:tabs>
        <w:spacing w:line="480" w:lineRule="auto"/>
        <w:ind w:firstLineChars="202" w:firstLine="424"/>
        <w:rPr>
          <w:u w:val="single"/>
        </w:rPr>
      </w:pPr>
      <w:r>
        <w:rPr>
          <w:rFonts w:hint="eastAsia"/>
        </w:rPr>
        <w:t>兼营（产）：</w:t>
      </w:r>
      <w:r>
        <w:rPr>
          <w:u w:val="single"/>
        </w:rPr>
        <w:t>_______________________________________________________</w:t>
      </w:r>
    </w:p>
    <w:p w14:paraId="45A28103" w14:textId="77777777" w:rsidR="00B9179C" w:rsidRDefault="00B9179C">
      <w:pPr>
        <w:tabs>
          <w:tab w:val="clear" w:pos="426"/>
        </w:tabs>
        <w:ind w:firstLineChars="202" w:firstLine="424"/>
      </w:pPr>
    </w:p>
    <w:p w14:paraId="063C1A1F" w14:textId="77777777" w:rsidR="00B9179C" w:rsidRDefault="0053299E">
      <w:pPr>
        <w:tabs>
          <w:tab w:val="clear" w:pos="426"/>
        </w:tabs>
        <w:ind w:firstLineChars="202" w:firstLine="424"/>
        <w:rPr>
          <w:szCs w:val="21"/>
        </w:rPr>
      </w:pPr>
      <w:r>
        <w:rPr>
          <w:rFonts w:hint="eastAsia"/>
          <w:szCs w:val="21"/>
        </w:rPr>
        <w:t>附：法定代表人身份证复印件：</w:t>
      </w:r>
    </w:p>
    <w:p w14:paraId="4AC2DC6C" w14:textId="77777777" w:rsidR="00B9179C" w:rsidRDefault="00B9179C">
      <w:pPr>
        <w:tabs>
          <w:tab w:val="clear" w:pos="426"/>
        </w:tabs>
        <w:ind w:firstLineChars="202" w:firstLine="424"/>
        <w:rPr>
          <w:szCs w:val="21"/>
        </w:rPr>
      </w:pPr>
    </w:p>
    <w:p w14:paraId="308EE7D0" w14:textId="77777777" w:rsidR="00B9179C" w:rsidRDefault="00B9179C">
      <w:pPr>
        <w:tabs>
          <w:tab w:val="clear" w:pos="426"/>
        </w:tabs>
        <w:ind w:firstLineChars="202" w:firstLine="424"/>
        <w:rPr>
          <w:szCs w:val="21"/>
        </w:rPr>
      </w:pPr>
    </w:p>
    <w:p w14:paraId="755FE276" w14:textId="77777777" w:rsidR="00B9179C" w:rsidRDefault="00B9179C">
      <w:pPr>
        <w:tabs>
          <w:tab w:val="clear" w:pos="426"/>
        </w:tabs>
        <w:ind w:firstLineChars="202" w:firstLine="424"/>
        <w:rPr>
          <w:szCs w:val="21"/>
        </w:rPr>
      </w:pPr>
    </w:p>
    <w:p w14:paraId="7A7FC924" w14:textId="77777777" w:rsidR="00B9179C" w:rsidRDefault="0053299E">
      <w:pPr>
        <w:tabs>
          <w:tab w:val="clear" w:pos="426"/>
        </w:tabs>
        <w:spacing w:line="500" w:lineRule="exact"/>
        <w:ind w:leftChars="1822" w:left="3826"/>
        <w:rPr>
          <w:u w:val="single"/>
        </w:rPr>
      </w:pPr>
      <w:r>
        <w:rPr>
          <w:rFonts w:hint="eastAsia"/>
        </w:rPr>
        <w:t>投标人名称（单位盖</w:t>
      </w:r>
      <w:r>
        <w:rPr>
          <w:rFonts w:hint="eastAsia"/>
          <w:spacing w:val="4"/>
        </w:rPr>
        <w:t>公章</w:t>
      </w:r>
      <w:r>
        <w:rPr>
          <w:rFonts w:hint="eastAsia"/>
        </w:rPr>
        <w:t>）：</w:t>
      </w:r>
      <w:r>
        <w:rPr>
          <w:u w:val="single"/>
        </w:rPr>
        <w:t>_____________________</w:t>
      </w:r>
    </w:p>
    <w:p w14:paraId="13546916" w14:textId="77777777" w:rsidR="00B9179C" w:rsidRDefault="0053299E">
      <w:pPr>
        <w:tabs>
          <w:tab w:val="clear" w:pos="426"/>
        </w:tabs>
        <w:spacing w:line="500" w:lineRule="exact"/>
        <w:ind w:leftChars="1822" w:left="3826"/>
        <w:rPr>
          <w:u w:val="single"/>
        </w:rPr>
      </w:pPr>
      <w:r>
        <w:rPr>
          <w:rFonts w:hint="eastAsia"/>
        </w:rPr>
        <w:t>地址：</w:t>
      </w:r>
      <w:r>
        <w:rPr>
          <w:u w:val="single"/>
        </w:rPr>
        <w:t>___________________________________________</w:t>
      </w:r>
    </w:p>
    <w:p w14:paraId="28501FF9" w14:textId="77777777" w:rsidR="00B9179C" w:rsidRDefault="0053299E">
      <w:pPr>
        <w:tabs>
          <w:tab w:val="clear" w:pos="426"/>
        </w:tabs>
        <w:spacing w:line="500" w:lineRule="exact"/>
        <w:ind w:leftChars="1822" w:left="3826"/>
        <w:rPr>
          <w:u w:val="single"/>
        </w:rPr>
      </w:pPr>
      <w:r>
        <w:rPr>
          <w:rFonts w:hint="eastAsia"/>
        </w:rPr>
        <w:t>签发日期：</w:t>
      </w:r>
      <w:r>
        <w:rPr>
          <w:u w:val="single"/>
        </w:rPr>
        <w:t>_______________________________________</w:t>
      </w:r>
    </w:p>
    <w:p w14:paraId="24E76907" w14:textId="77777777" w:rsidR="00B9179C" w:rsidRDefault="00B9179C">
      <w:pPr>
        <w:tabs>
          <w:tab w:val="clear" w:pos="426"/>
        </w:tabs>
        <w:spacing w:line="500" w:lineRule="exact"/>
        <w:ind w:leftChars="1822" w:left="3826"/>
        <w:rPr>
          <w:b/>
          <w:bCs/>
          <w:u w:val="single"/>
        </w:rPr>
      </w:pPr>
    </w:p>
    <w:p w14:paraId="5CB4F5A7" w14:textId="77777777" w:rsidR="00B9179C" w:rsidRDefault="0053299E">
      <w:pPr>
        <w:numPr>
          <w:ilvl w:val="0"/>
          <w:numId w:val="19"/>
        </w:numPr>
        <w:adjustRightInd/>
        <w:snapToGrid/>
        <w:spacing w:before="280" w:after="290" w:line="377" w:lineRule="auto"/>
        <w:outlineLvl w:val="2"/>
        <w:rPr>
          <w:b/>
          <w:sz w:val="24"/>
        </w:rPr>
      </w:pPr>
      <w:r>
        <w:br w:type="page"/>
      </w:r>
      <w:r>
        <w:rPr>
          <w:rFonts w:hint="eastAsia"/>
          <w:b/>
          <w:sz w:val="24"/>
        </w:rPr>
        <w:lastRenderedPageBreak/>
        <w:t>投标人基本情况表</w:t>
      </w:r>
    </w:p>
    <w:p w14:paraId="2540E5C8" w14:textId="77777777" w:rsidR="00B9179C" w:rsidRDefault="0053299E">
      <w:pPr>
        <w:widowControl w:val="0"/>
        <w:shd w:val="clear" w:color="auto" w:fill="auto"/>
        <w:tabs>
          <w:tab w:val="clear" w:pos="426"/>
        </w:tabs>
        <w:adjustRightInd/>
        <w:snapToGrid/>
        <w:spacing w:line="300" w:lineRule="auto"/>
        <w:jc w:val="center"/>
        <w:rPr>
          <w:rFonts w:cs="Times New Roman"/>
          <w:bCs/>
          <w:kern w:val="2"/>
          <w:sz w:val="32"/>
          <w:szCs w:val="32"/>
        </w:rPr>
      </w:pPr>
      <w:bookmarkStart w:id="93" w:name="_Toc480789478"/>
      <w:bookmarkStart w:id="94" w:name="_Toc480754207"/>
      <w:bookmarkStart w:id="95" w:name="_Toc173553182"/>
      <w:bookmarkStart w:id="96" w:name="_Toc480755928"/>
      <w:bookmarkStart w:id="97" w:name="_Toc275865616"/>
      <w:bookmarkStart w:id="98" w:name="_Toc480756074"/>
      <w:r>
        <w:rPr>
          <w:rFonts w:cs="Times New Roman" w:hint="eastAsia"/>
          <w:bCs/>
          <w:kern w:val="2"/>
          <w:sz w:val="32"/>
          <w:szCs w:val="32"/>
        </w:rPr>
        <w:t>投标人基本情况表</w:t>
      </w:r>
      <w:bookmarkEnd w:id="93"/>
      <w:bookmarkEnd w:id="94"/>
      <w:bookmarkEnd w:id="95"/>
      <w:bookmarkEnd w:id="96"/>
      <w:bookmarkEnd w:id="97"/>
      <w:bookmarkEnd w:id="98"/>
    </w:p>
    <w:p w14:paraId="45BBE287" w14:textId="77777777" w:rsidR="00B9179C" w:rsidRDefault="0053299E">
      <w:pPr>
        <w:widowControl w:val="0"/>
        <w:shd w:val="clear" w:color="auto" w:fill="auto"/>
        <w:tabs>
          <w:tab w:val="clear" w:pos="426"/>
        </w:tabs>
        <w:adjustRightInd/>
        <w:snapToGrid/>
        <w:rPr>
          <w:rFonts w:cs="Arial"/>
          <w:b/>
          <w:szCs w:val="21"/>
        </w:rPr>
      </w:pPr>
      <w:r>
        <w:rPr>
          <w:rFonts w:cs="Arial" w:hint="eastAsia"/>
          <w:b/>
          <w:szCs w:val="21"/>
        </w:rPr>
        <w:t>一、</w:t>
      </w:r>
      <w:r>
        <w:rPr>
          <w:rFonts w:cs="Arial"/>
          <w:b/>
          <w:szCs w:val="21"/>
        </w:rPr>
        <w:t>公司基本情况</w:t>
      </w:r>
    </w:p>
    <w:p w14:paraId="53EE29B6" w14:textId="77777777" w:rsidR="00B9179C" w:rsidRDefault="0053299E">
      <w:pPr>
        <w:widowControl w:val="0"/>
        <w:numPr>
          <w:ilvl w:val="1"/>
          <w:numId w:val="20"/>
        </w:numPr>
        <w:shd w:val="clear" w:color="auto" w:fill="auto"/>
        <w:tabs>
          <w:tab w:val="clear" w:pos="426"/>
        </w:tabs>
        <w:adjustRightInd/>
        <w:snapToGrid/>
        <w:ind w:left="0" w:firstLine="426"/>
        <w:rPr>
          <w:rFonts w:cs="Arial"/>
          <w:szCs w:val="21"/>
        </w:rPr>
      </w:pPr>
      <w:r>
        <w:rPr>
          <w:rFonts w:cs="Arial"/>
          <w:szCs w:val="21"/>
        </w:rPr>
        <w:t>公司名称：</w:t>
      </w:r>
      <w:r>
        <w:rPr>
          <w:rFonts w:cs="Arial"/>
          <w:szCs w:val="21"/>
          <w:u w:val="single"/>
        </w:rPr>
        <w:t>______________________________</w:t>
      </w:r>
      <w:r>
        <w:rPr>
          <w:rFonts w:cs="Arial"/>
          <w:szCs w:val="21"/>
        </w:rPr>
        <w:t xml:space="preserve">  电话号码：</w:t>
      </w:r>
      <w:r>
        <w:rPr>
          <w:rFonts w:cs="Arial"/>
          <w:szCs w:val="21"/>
          <w:u w:val="single"/>
        </w:rPr>
        <w:t>____________________________</w:t>
      </w:r>
    </w:p>
    <w:p w14:paraId="72C30EB2" w14:textId="77777777" w:rsidR="00B9179C" w:rsidRDefault="0053299E">
      <w:pPr>
        <w:widowControl w:val="0"/>
        <w:numPr>
          <w:ilvl w:val="1"/>
          <w:numId w:val="20"/>
        </w:numPr>
        <w:shd w:val="clear" w:color="auto" w:fill="auto"/>
        <w:tabs>
          <w:tab w:val="clear" w:pos="426"/>
        </w:tabs>
        <w:adjustRightInd/>
        <w:snapToGrid/>
        <w:ind w:left="0" w:firstLine="426"/>
        <w:rPr>
          <w:rFonts w:cs="Arial"/>
          <w:szCs w:val="21"/>
        </w:rPr>
      </w:pPr>
      <w:r>
        <w:rPr>
          <w:rFonts w:cs="Arial"/>
          <w:szCs w:val="21"/>
        </w:rPr>
        <w:t>地    址：</w:t>
      </w:r>
      <w:r>
        <w:rPr>
          <w:rFonts w:cs="Arial"/>
          <w:szCs w:val="21"/>
          <w:u w:val="single"/>
        </w:rPr>
        <w:t>______________________________</w:t>
      </w:r>
      <w:r>
        <w:rPr>
          <w:rFonts w:cs="Arial"/>
          <w:szCs w:val="21"/>
        </w:rPr>
        <w:t xml:space="preserve">  传    真：</w:t>
      </w:r>
      <w:r>
        <w:rPr>
          <w:rFonts w:cs="Arial"/>
          <w:szCs w:val="21"/>
          <w:u w:val="single"/>
        </w:rPr>
        <w:t>_____________________________</w:t>
      </w:r>
    </w:p>
    <w:p w14:paraId="4017ABDD" w14:textId="77777777" w:rsidR="00B9179C" w:rsidRDefault="0053299E">
      <w:pPr>
        <w:widowControl w:val="0"/>
        <w:numPr>
          <w:ilvl w:val="1"/>
          <w:numId w:val="20"/>
        </w:numPr>
        <w:shd w:val="clear" w:color="auto" w:fill="auto"/>
        <w:tabs>
          <w:tab w:val="clear" w:pos="426"/>
        </w:tabs>
        <w:adjustRightInd/>
        <w:snapToGrid/>
        <w:ind w:left="0" w:firstLine="426"/>
        <w:rPr>
          <w:rFonts w:cs="Arial"/>
          <w:szCs w:val="21"/>
          <w:u w:val="single"/>
        </w:rPr>
      </w:pPr>
      <w:r>
        <w:rPr>
          <w:rFonts w:cs="Arial"/>
          <w:szCs w:val="21"/>
        </w:rPr>
        <w:t>注册资金：</w:t>
      </w:r>
      <w:r>
        <w:rPr>
          <w:rFonts w:cs="Arial"/>
          <w:szCs w:val="21"/>
          <w:u w:val="single"/>
        </w:rPr>
        <w:t>______________________________</w:t>
      </w:r>
      <w:r>
        <w:rPr>
          <w:rFonts w:cs="Arial"/>
          <w:szCs w:val="21"/>
        </w:rPr>
        <w:t xml:space="preserve">  经济性质：</w:t>
      </w:r>
      <w:r>
        <w:rPr>
          <w:rFonts w:cs="Arial"/>
          <w:szCs w:val="21"/>
          <w:u w:val="single"/>
        </w:rPr>
        <w:t>_____________________________</w:t>
      </w:r>
    </w:p>
    <w:p w14:paraId="67291805" w14:textId="77777777" w:rsidR="00B9179C" w:rsidRDefault="0053299E">
      <w:pPr>
        <w:widowControl w:val="0"/>
        <w:numPr>
          <w:ilvl w:val="1"/>
          <w:numId w:val="20"/>
        </w:numPr>
        <w:shd w:val="clear" w:color="auto" w:fill="auto"/>
        <w:tabs>
          <w:tab w:val="clear" w:pos="426"/>
        </w:tabs>
        <w:adjustRightInd/>
        <w:snapToGrid/>
        <w:ind w:left="0" w:firstLine="426"/>
        <w:rPr>
          <w:rFonts w:cs="Arial"/>
          <w:szCs w:val="21"/>
        </w:rPr>
      </w:pPr>
      <w:r>
        <w:rPr>
          <w:rFonts w:cs="Arial"/>
          <w:szCs w:val="21"/>
        </w:rPr>
        <w:t>公司开户银行名称及账号：</w:t>
      </w:r>
      <w:r>
        <w:rPr>
          <w:rFonts w:cs="Arial"/>
          <w:szCs w:val="21"/>
          <w:u w:val="single"/>
        </w:rPr>
        <w:t>_________________________________________________________</w:t>
      </w:r>
    </w:p>
    <w:p w14:paraId="2E8B76BF" w14:textId="77777777" w:rsidR="00B9179C" w:rsidRDefault="0053299E">
      <w:pPr>
        <w:widowControl w:val="0"/>
        <w:numPr>
          <w:ilvl w:val="1"/>
          <w:numId w:val="20"/>
        </w:numPr>
        <w:shd w:val="clear" w:color="auto" w:fill="auto"/>
        <w:tabs>
          <w:tab w:val="clear" w:pos="426"/>
        </w:tabs>
        <w:adjustRightInd/>
        <w:snapToGrid/>
        <w:ind w:left="0" w:firstLine="426"/>
        <w:rPr>
          <w:rFonts w:cs="Arial"/>
          <w:szCs w:val="21"/>
        </w:rPr>
      </w:pPr>
      <w:r>
        <w:rPr>
          <w:rFonts w:cs="Arial"/>
          <w:szCs w:val="21"/>
        </w:rPr>
        <w:t>营业注册执照号：</w:t>
      </w:r>
      <w:r>
        <w:rPr>
          <w:rFonts w:cs="Arial"/>
          <w:szCs w:val="21"/>
          <w:u w:val="single"/>
        </w:rPr>
        <w:t>__________________________________________________________________</w:t>
      </w:r>
    </w:p>
    <w:p w14:paraId="37574BB0" w14:textId="77777777" w:rsidR="00B9179C" w:rsidRDefault="0053299E">
      <w:pPr>
        <w:widowControl w:val="0"/>
        <w:numPr>
          <w:ilvl w:val="1"/>
          <w:numId w:val="20"/>
        </w:numPr>
        <w:shd w:val="clear" w:color="auto" w:fill="auto"/>
        <w:tabs>
          <w:tab w:val="clear" w:pos="426"/>
        </w:tabs>
        <w:adjustRightInd/>
        <w:snapToGrid/>
        <w:ind w:left="0" w:firstLine="426"/>
        <w:rPr>
          <w:rFonts w:cs="Arial"/>
          <w:szCs w:val="21"/>
        </w:rPr>
      </w:pPr>
      <w:r>
        <w:rPr>
          <w:rFonts w:cs="Arial"/>
          <w:szCs w:val="21"/>
        </w:rPr>
        <w:t>公司简介</w:t>
      </w:r>
    </w:p>
    <w:p w14:paraId="2AFF71A9" w14:textId="77777777" w:rsidR="00B9179C" w:rsidRDefault="0053299E">
      <w:pPr>
        <w:tabs>
          <w:tab w:val="clear" w:pos="426"/>
        </w:tabs>
        <w:ind w:firstLine="426"/>
      </w:pPr>
      <w:r>
        <w:rPr>
          <w:rFonts w:hint="eastAsia"/>
        </w:rPr>
        <w:t>文字描述：</w:t>
      </w:r>
      <w:r>
        <w:rPr>
          <w:rFonts w:hint="eastAsia"/>
          <w:bCs/>
          <w:szCs w:val="21"/>
          <w:lang w:val="en-GB"/>
        </w:rPr>
        <w:t>发展历程、经营规模及服务理念</w:t>
      </w:r>
      <w:r>
        <w:rPr>
          <w:rFonts w:hint="eastAsia"/>
        </w:rPr>
        <w:t>、技术力量、财务状况、</w:t>
      </w:r>
      <w:r>
        <w:t>管理水平</w:t>
      </w:r>
      <w:r>
        <w:rPr>
          <w:rFonts w:hint="eastAsia"/>
        </w:rPr>
        <w:t>等方面进行阐述；</w:t>
      </w:r>
    </w:p>
    <w:p w14:paraId="24B82841" w14:textId="77777777" w:rsidR="00B9179C" w:rsidRDefault="0053299E">
      <w:pPr>
        <w:tabs>
          <w:tab w:val="clear" w:pos="426"/>
        </w:tabs>
        <w:ind w:firstLine="426"/>
        <w:rPr>
          <w:rFonts w:cs="Arial"/>
          <w:szCs w:val="21"/>
        </w:rPr>
      </w:pPr>
      <w:r>
        <w:rPr>
          <w:rFonts w:hint="eastAsia"/>
        </w:rPr>
        <w:t>图片描述：</w:t>
      </w:r>
      <w:r>
        <w:rPr>
          <w:rFonts w:hint="eastAsia"/>
          <w:bCs/>
          <w:szCs w:val="21"/>
          <w:lang w:val="en-GB"/>
        </w:rPr>
        <w:t>经营场所、主要或关键产品介绍、生产场所及服务流程等。</w:t>
      </w:r>
    </w:p>
    <w:p w14:paraId="47ED0082" w14:textId="77777777" w:rsidR="00B9179C" w:rsidRDefault="0053299E">
      <w:pPr>
        <w:widowControl w:val="0"/>
        <w:shd w:val="clear" w:color="auto" w:fill="auto"/>
        <w:tabs>
          <w:tab w:val="clear" w:pos="426"/>
        </w:tabs>
        <w:adjustRightInd/>
        <w:snapToGrid/>
        <w:rPr>
          <w:rFonts w:cs="Arial"/>
          <w:b/>
          <w:szCs w:val="21"/>
        </w:rPr>
      </w:pPr>
      <w:r>
        <w:rPr>
          <w:rFonts w:cs="Arial" w:hint="eastAsia"/>
          <w:b/>
          <w:szCs w:val="21"/>
        </w:rPr>
        <w:t>二、供应商资格证明文件</w:t>
      </w:r>
    </w:p>
    <w:p w14:paraId="6A394C39" w14:textId="77777777" w:rsidR="00B9179C" w:rsidRDefault="0053299E">
      <w:pPr>
        <w:tabs>
          <w:tab w:val="clear" w:pos="426"/>
        </w:tabs>
        <w:spacing w:beforeLines="50" w:before="231"/>
        <w:ind w:firstLineChars="201" w:firstLine="424"/>
        <w:rPr>
          <w:b/>
        </w:rPr>
      </w:pPr>
      <w:r>
        <w:rPr>
          <w:rFonts w:hint="eastAsia"/>
          <w:b/>
        </w:rPr>
        <w:t>投标人须按本招标文件第一章招标公告 “申请人的资格要求”提供相关的资质证明，且已接受报名的单位，不代表资格审查通过。投标文件中未提供或提供不完整、不符合要求的，投标文件将按无效标的情形处理。</w:t>
      </w:r>
    </w:p>
    <w:p w14:paraId="332E0E1C" w14:textId="77777777" w:rsidR="00B9179C" w:rsidRDefault="00B9179C">
      <w:pPr>
        <w:tabs>
          <w:tab w:val="clear" w:pos="426"/>
        </w:tabs>
        <w:spacing w:line="500" w:lineRule="exact"/>
        <w:ind w:leftChars="202" w:left="424"/>
        <w:rPr>
          <w:spacing w:val="4"/>
        </w:rPr>
      </w:pPr>
    </w:p>
    <w:p w14:paraId="08E01520" w14:textId="77777777" w:rsidR="00B9179C" w:rsidRDefault="0053299E">
      <w:pPr>
        <w:keepNext/>
        <w:keepLines/>
        <w:shd w:val="clear" w:color="auto" w:fill="auto"/>
        <w:tabs>
          <w:tab w:val="clear" w:pos="426"/>
        </w:tabs>
        <w:adjustRightInd/>
        <w:snapToGrid/>
        <w:spacing w:before="260" w:after="260" w:line="240" w:lineRule="auto"/>
        <w:jc w:val="center"/>
        <w:outlineLvl w:val="2"/>
        <w:rPr>
          <w:rFonts w:ascii="黑体" w:eastAsia="黑体" w:cs="Times New Roman"/>
          <w:b/>
          <w:bCs/>
          <w:sz w:val="28"/>
          <w:szCs w:val="32"/>
        </w:rPr>
      </w:pPr>
      <w:bookmarkStart w:id="99" w:name="_Toc50736478"/>
      <w:bookmarkStart w:id="100" w:name="_Toc435515302"/>
      <w:bookmarkStart w:id="101" w:name="_Toc52165082"/>
      <w:bookmarkStart w:id="102" w:name="_Toc435515301"/>
      <w:bookmarkStart w:id="103" w:name="_Toc26220"/>
      <w:bookmarkStart w:id="104" w:name="_Toc435514861"/>
      <w:bookmarkStart w:id="105" w:name="_Toc256000035"/>
      <w:bookmarkStart w:id="106" w:name="_Toc50737330"/>
      <w:bookmarkStart w:id="107" w:name="_Toc435514862"/>
      <w:bookmarkStart w:id="108" w:name="_Toc275865622"/>
      <w:bookmarkStart w:id="109" w:name="_Toc275865623"/>
      <w:bookmarkStart w:id="110" w:name="_Toc50691038"/>
      <w:bookmarkStart w:id="111" w:name="_Toc170699948"/>
      <w:bookmarkStart w:id="112" w:name="_Toc239051894"/>
      <w:bookmarkStart w:id="113" w:name="_Toc275865609"/>
      <w:bookmarkStart w:id="114" w:name="_Toc50737298"/>
      <w:bookmarkStart w:id="115" w:name="_Toc87417460"/>
      <w:r>
        <w:rPr>
          <w:rFonts w:ascii="黑体" w:eastAsia="黑体" w:cs="Times New Roman" w:hint="eastAsia"/>
          <w:b/>
          <w:bCs/>
          <w:sz w:val="28"/>
          <w:szCs w:val="32"/>
        </w:rPr>
        <w:t>1、分包意向协议书（格式）</w:t>
      </w:r>
    </w:p>
    <w:p w14:paraId="17973502" w14:textId="77777777" w:rsidR="00B9179C" w:rsidRDefault="00B9179C">
      <w:pPr>
        <w:shd w:val="clear" w:color="auto" w:fill="auto"/>
        <w:tabs>
          <w:tab w:val="clear" w:pos="426"/>
        </w:tabs>
        <w:adjustRightInd/>
        <w:snapToGrid/>
        <w:spacing w:beforeLines="50" w:before="231" w:line="240" w:lineRule="auto"/>
        <w:ind w:firstLineChars="200" w:firstLine="482"/>
        <w:jc w:val="left"/>
        <w:rPr>
          <w:rFonts w:ascii="Times New Roman" w:eastAsiaTheme="minorEastAsia" w:hAnsi="Times New Roman" w:cs="Times New Roman"/>
          <w:b/>
          <w:bCs/>
          <w:color w:val="000000" w:themeColor="text1"/>
          <w:sz w:val="24"/>
        </w:rPr>
      </w:pPr>
    </w:p>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14:paraId="1ED9530A" w14:textId="77777777" w:rsidR="00B9179C" w:rsidRDefault="0053299E">
      <w:pPr>
        <w:widowControl w:val="0"/>
        <w:shd w:val="clear" w:color="auto" w:fill="auto"/>
        <w:tabs>
          <w:tab w:val="clear" w:pos="426"/>
          <w:tab w:val="left" w:pos="7740"/>
        </w:tabs>
        <w:adjustRightInd/>
        <w:snapToGrid/>
        <w:rPr>
          <w:rFonts w:cs="Times New Roman"/>
          <w:kern w:val="10"/>
          <w:sz w:val="24"/>
        </w:rPr>
      </w:pPr>
      <w:r>
        <w:rPr>
          <w:rFonts w:cs="Times New Roman" w:hint="eastAsia"/>
          <w:kern w:val="10"/>
          <w:sz w:val="24"/>
        </w:rPr>
        <w:t>立约方：</w:t>
      </w:r>
    </w:p>
    <w:p w14:paraId="12535AC9" w14:textId="77777777" w:rsidR="00B9179C" w:rsidRDefault="0053299E">
      <w:pPr>
        <w:widowControl w:val="0"/>
        <w:shd w:val="clear" w:color="auto" w:fill="auto"/>
        <w:tabs>
          <w:tab w:val="clear" w:pos="426"/>
          <w:tab w:val="left" w:pos="7740"/>
        </w:tabs>
        <w:adjustRightInd/>
        <w:snapToGrid/>
        <w:rPr>
          <w:rFonts w:cs="Times New Roman"/>
          <w:kern w:val="2"/>
          <w:sz w:val="24"/>
          <w:u w:val="single"/>
        </w:rPr>
      </w:pPr>
      <w:r>
        <w:rPr>
          <w:rFonts w:cs="Times New Roman" w:hint="eastAsia"/>
          <w:kern w:val="2"/>
          <w:sz w:val="24"/>
          <w:u w:val="single"/>
        </w:rPr>
        <w:t xml:space="preserve">（甲方全称） </w:t>
      </w:r>
      <w:r>
        <w:rPr>
          <w:rFonts w:cs="Times New Roman"/>
          <w:kern w:val="2"/>
          <w:sz w:val="24"/>
          <w:u w:val="single"/>
        </w:rPr>
        <w:t xml:space="preserve">          </w:t>
      </w:r>
    </w:p>
    <w:p w14:paraId="22CE94AF" w14:textId="77777777" w:rsidR="00B9179C" w:rsidRDefault="0053299E">
      <w:pPr>
        <w:widowControl w:val="0"/>
        <w:shd w:val="clear" w:color="auto" w:fill="auto"/>
        <w:tabs>
          <w:tab w:val="clear" w:pos="426"/>
          <w:tab w:val="left" w:pos="7740"/>
        </w:tabs>
        <w:adjustRightInd/>
        <w:snapToGrid/>
        <w:rPr>
          <w:rFonts w:cs="Times New Roman"/>
          <w:kern w:val="2"/>
          <w:sz w:val="24"/>
          <w:u w:val="single"/>
        </w:rPr>
      </w:pPr>
      <w:r>
        <w:rPr>
          <w:rFonts w:cs="Times New Roman" w:hint="eastAsia"/>
          <w:kern w:val="2"/>
          <w:sz w:val="24"/>
          <w:u w:val="single"/>
        </w:rPr>
        <w:t xml:space="preserve">（乙方全称） </w:t>
      </w:r>
      <w:r>
        <w:rPr>
          <w:rFonts w:cs="Times New Roman"/>
          <w:kern w:val="2"/>
          <w:sz w:val="24"/>
          <w:u w:val="single"/>
        </w:rPr>
        <w:t xml:space="preserve">          </w:t>
      </w:r>
    </w:p>
    <w:p w14:paraId="6A2AB1DF" w14:textId="77777777" w:rsidR="00B9179C" w:rsidRDefault="0053299E">
      <w:pPr>
        <w:widowControl w:val="0"/>
        <w:shd w:val="clear" w:color="auto" w:fill="auto"/>
        <w:tabs>
          <w:tab w:val="clear" w:pos="426"/>
          <w:tab w:val="left" w:pos="7740"/>
        </w:tabs>
        <w:adjustRightInd/>
        <w:snapToGrid/>
        <w:rPr>
          <w:rFonts w:cs="Times New Roman"/>
          <w:kern w:val="2"/>
          <w:sz w:val="24"/>
          <w:u w:val="single"/>
        </w:rPr>
      </w:pPr>
      <w:r>
        <w:rPr>
          <w:rFonts w:cs="Times New Roman" w:hint="eastAsia"/>
          <w:kern w:val="2"/>
          <w:sz w:val="24"/>
          <w:u w:val="single"/>
        </w:rPr>
        <w:lastRenderedPageBreak/>
        <w:t xml:space="preserve">（丙方全称） </w:t>
      </w:r>
      <w:r>
        <w:rPr>
          <w:rFonts w:cs="Times New Roman"/>
          <w:kern w:val="2"/>
          <w:sz w:val="24"/>
          <w:u w:val="single"/>
        </w:rPr>
        <w:t xml:space="preserve">          </w:t>
      </w:r>
    </w:p>
    <w:p w14:paraId="02F6AFFA" w14:textId="77777777" w:rsidR="00B9179C" w:rsidRDefault="0053299E">
      <w:pPr>
        <w:widowControl w:val="0"/>
        <w:shd w:val="clear" w:color="auto" w:fill="auto"/>
        <w:tabs>
          <w:tab w:val="clear" w:pos="426"/>
          <w:tab w:val="left" w:pos="7740"/>
        </w:tabs>
        <w:adjustRightInd/>
        <w:snapToGrid/>
        <w:rPr>
          <w:rFonts w:cs="Times New Roman"/>
          <w:kern w:val="2"/>
          <w:sz w:val="24"/>
          <w:u w:val="single"/>
        </w:rPr>
      </w:pPr>
      <w:r>
        <w:rPr>
          <w:rFonts w:cs="Times New Roman"/>
          <w:kern w:val="2"/>
          <w:sz w:val="24"/>
          <w:u w:val="single"/>
        </w:rPr>
        <w:t xml:space="preserve"> (……)</w:t>
      </w:r>
      <w:r>
        <w:rPr>
          <w:rFonts w:cs="Times New Roman" w:hint="eastAsia"/>
          <w:kern w:val="2"/>
          <w:sz w:val="24"/>
          <w:u w:val="single"/>
        </w:rPr>
        <w:t xml:space="preserve"> </w:t>
      </w:r>
      <w:r>
        <w:rPr>
          <w:rFonts w:cs="Times New Roman"/>
          <w:kern w:val="2"/>
          <w:sz w:val="24"/>
          <w:u w:val="single"/>
        </w:rPr>
        <w:t xml:space="preserve">               </w:t>
      </w:r>
    </w:p>
    <w:p w14:paraId="4CC9B5E1" w14:textId="77777777" w:rsidR="00B9179C" w:rsidRDefault="00B9179C">
      <w:pPr>
        <w:widowControl w:val="0"/>
        <w:shd w:val="clear" w:color="auto" w:fill="auto"/>
        <w:tabs>
          <w:tab w:val="clear" w:pos="426"/>
          <w:tab w:val="left" w:pos="7740"/>
        </w:tabs>
        <w:adjustRightInd/>
        <w:jc w:val="left"/>
        <w:rPr>
          <w:rFonts w:cs="Times New Roman"/>
          <w:kern w:val="2"/>
          <w:sz w:val="24"/>
        </w:rPr>
      </w:pPr>
    </w:p>
    <w:p w14:paraId="71534B16" w14:textId="77777777" w:rsidR="00B9179C" w:rsidRDefault="0053299E">
      <w:pPr>
        <w:widowControl w:val="0"/>
        <w:shd w:val="clear" w:color="auto" w:fill="auto"/>
        <w:tabs>
          <w:tab w:val="clear" w:pos="426"/>
          <w:tab w:val="left" w:pos="7740"/>
        </w:tabs>
        <w:adjustRightInd/>
        <w:ind w:firstLineChars="200" w:firstLine="480"/>
        <w:jc w:val="left"/>
        <w:rPr>
          <w:rFonts w:cs="Times New Roman"/>
          <w:kern w:val="2"/>
          <w:sz w:val="24"/>
        </w:rPr>
      </w:pPr>
      <w:r>
        <w:rPr>
          <w:rFonts w:cs="Times New Roman" w:hint="eastAsia"/>
          <w:i/>
          <w:kern w:val="2"/>
          <w:sz w:val="24"/>
          <w:u w:val="single"/>
        </w:rPr>
        <w:t xml:space="preserve">（甲方全称）  </w:t>
      </w:r>
      <w:r>
        <w:rPr>
          <w:rFonts w:cs="Times New Roman"/>
          <w:i/>
          <w:kern w:val="2"/>
          <w:sz w:val="24"/>
          <w:u w:val="single"/>
        </w:rPr>
        <w:t xml:space="preserve">  </w:t>
      </w:r>
      <w:r>
        <w:rPr>
          <w:rFonts w:cs="Times New Roman" w:hint="eastAsia"/>
          <w:kern w:val="2"/>
          <w:sz w:val="24"/>
        </w:rPr>
        <w:t>为</w:t>
      </w:r>
      <w:r>
        <w:rPr>
          <w:rFonts w:cs="Times New Roman"/>
          <w:kern w:val="2"/>
          <w:sz w:val="24"/>
        </w:rPr>
        <w:t>投标方（</w:t>
      </w:r>
      <w:r>
        <w:rPr>
          <w:rFonts w:cs="Times New Roman" w:hint="eastAsia"/>
          <w:kern w:val="2"/>
          <w:sz w:val="24"/>
        </w:rPr>
        <w:t>分包方</w:t>
      </w:r>
      <w:r>
        <w:rPr>
          <w:rFonts w:cs="Times New Roman"/>
          <w:kern w:val="2"/>
          <w:sz w:val="24"/>
        </w:rPr>
        <w:t>），</w:t>
      </w:r>
      <w:r>
        <w:rPr>
          <w:rFonts w:cs="Times New Roman" w:hint="eastAsia"/>
          <w:kern w:val="2"/>
          <w:sz w:val="24"/>
        </w:rPr>
        <w:t>就项目编号为:</w:t>
      </w:r>
      <w:r>
        <w:rPr>
          <w:rFonts w:cs="Times New Roman"/>
          <w:i/>
          <w:kern w:val="2"/>
          <w:sz w:val="24"/>
          <w:u w:val="single"/>
        </w:rPr>
        <w:t xml:space="preserve">        </w:t>
      </w:r>
      <w:r>
        <w:rPr>
          <w:rFonts w:cs="Times New Roman"/>
          <w:kern w:val="2"/>
          <w:sz w:val="24"/>
        </w:rPr>
        <w:t>项目名称为</w:t>
      </w:r>
      <w:r>
        <w:rPr>
          <w:rFonts w:cs="Times New Roman" w:hint="eastAsia"/>
          <w:kern w:val="2"/>
          <w:sz w:val="24"/>
        </w:rPr>
        <w:t>:</w:t>
      </w:r>
      <w:r>
        <w:rPr>
          <w:rFonts w:cs="Times New Roman"/>
          <w:i/>
          <w:kern w:val="2"/>
          <w:sz w:val="24"/>
          <w:u w:val="single"/>
        </w:rPr>
        <w:t xml:space="preserve">           </w:t>
      </w:r>
      <w:r>
        <w:rPr>
          <w:rFonts w:cs="Times New Roman" w:hint="eastAsia"/>
          <w:kern w:val="2"/>
          <w:sz w:val="24"/>
        </w:rPr>
        <w:t>的项目投标事宜，与</w:t>
      </w:r>
      <w:r>
        <w:rPr>
          <w:rFonts w:cs="Times New Roman" w:hint="eastAsia"/>
          <w:i/>
          <w:kern w:val="2"/>
          <w:sz w:val="24"/>
          <w:u w:val="single"/>
        </w:rPr>
        <w:t xml:space="preserve"> </w:t>
      </w:r>
      <w:r>
        <w:rPr>
          <w:rFonts w:cs="Times New Roman"/>
          <w:i/>
          <w:kern w:val="2"/>
          <w:sz w:val="24"/>
          <w:u w:val="single"/>
        </w:rPr>
        <w:t xml:space="preserve">    </w:t>
      </w:r>
      <w:r>
        <w:rPr>
          <w:rFonts w:cs="Times New Roman" w:hint="eastAsia"/>
          <w:i/>
          <w:kern w:val="2"/>
          <w:sz w:val="24"/>
          <w:u w:val="single"/>
        </w:rPr>
        <w:t>（乙方全称）</w:t>
      </w:r>
      <w:r>
        <w:rPr>
          <w:rFonts w:cs="Times New Roman" w:hint="eastAsia"/>
          <w:i/>
          <w:kern w:val="2"/>
          <w:sz w:val="24"/>
        </w:rPr>
        <w:t>、</w:t>
      </w:r>
      <w:r>
        <w:rPr>
          <w:rFonts w:cs="Times New Roman" w:hint="eastAsia"/>
          <w:i/>
          <w:kern w:val="2"/>
          <w:sz w:val="24"/>
          <w:u w:val="single"/>
        </w:rPr>
        <w:t xml:space="preserve"> </w:t>
      </w:r>
      <w:r>
        <w:rPr>
          <w:rFonts w:cs="Times New Roman"/>
          <w:i/>
          <w:kern w:val="2"/>
          <w:sz w:val="24"/>
          <w:u w:val="single"/>
        </w:rPr>
        <w:t xml:space="preserve">  </w:t>
      </w:r>
      <w:r>
        <w:rPr>
          <w:rFonts w:cs="Times New Roman" w:hint="eastAsia"/>
          <w:i/>
          <w:kern w:val="2"/>
          <w:sz w:val="24"/>
          <w:u w:val="single"/>
        </w:rPr>
        <w:t>（丙方全称）</w:t>
      </w:r>
      <w:r>
        <w:rPr>
          <w:rFonts w:cs="Times New Roman" w:hint="eastAsia"/>
          <w:i/>
          <w:kern w:val="2"/>
          <w:sz w:val="24"/>
        </w:rPr>
        <w:t>、</w:t>
      </w:r>
      <w:r>
        <w:rPr>
          <w:rFonts w:cs="Times New Roman" w:hint="eastAsia"/>
          <w:i/>
          <w:kern w:val="2"/>
          <w:sz w:val="24"/>
          <w:u w:val="single"/>
        </w:rPr>
        <w:t xml:space="preserve"> </w:t>
      </w:r>
      <w:r>
        <w:rPr>
          <w:rFonts w:cs="Times New Roman"/>
          <w:i/>
          <w:kern w:val="2"/>
          <w:sz w:val="24"/>
          <w:u w:val="single"/>
        </w:rPr>
        <w:t xml:space="preserve">  </w:t>
      </w:r>
      <w:r>
        <w:rPr>
          <w:rFonts w:cs="Times New Roman" w:hint="eastAsia"/>
          <w:i/>
          <w:kern w:val="2"/>
          <w:sz w:val="24"/>
          <w:u w:val="single"/>
        </w:rPr>
        <w:t>（</w:t>
      </w:r>
      <w:r>
        <w:rPr>
          <w:rFonts w:cs="Times New Roman"/>
          <w:i/>
          <w:kern w:val="2"/>
          <w:sz w:val="24"/>
          <w:u w:val="single"/>
        </w:rPr>
        <w:t>…</w:t>
      </w:r>
      <w:r>
        <w:rPr>
          <w:rFonts w:cs="Times New Roman" w:hint="eastAsia"/>
          <w:i/>
          <w:kern w:val="2"/>
          <w:sz w:val="24"/>
          <w:u w:val="single"/>
        </w:rPr>
        <w:t>）</w:t>
      </w:r>
      <w:r>
        <w:rPr>
          <w:rFonts w:cs="Times New Roman" w:hint="eastAsia"/>
          <w:kern w:val="2"/>
          <w:sz w:val="24"/>
        </w:rPr>
        <w:t>通过友好协商达成以下协议：</w:t>
      </w:r>
    </w:p>
    <w:p w14:paraId="23746D60" w14:textId="77777777" w:rsidR="00B9179C" w:rsidRDefault="0053299E">
      <w:pPr>
        <w:widowControl w:val="0"/>
        <w:shd w:val="clear" w:color="auto" w:fill="auto"/>
        <w:tabs>
          <w:tab w:val="clear" w:pos="426"/>
          <w:tab w:val="left" w:pos="7740"/>
        </w:tabs>
        <w:adjustRightInd/>
        <w:ind w:firstLineChars="200" w:firstLine="480"/>
        <w:jc w:val="left"/>
        <w:rPr>
          <w:rFonts w:cs="Times New Roman"/>
          <w:kern w:val="2"/>
          <w:sz w:val="24"/>
        </w:rPr>
      </w:pPr>
      <w:r>
        <w:rPr>
          <w:rFonts w:cs="Times New Roman" w:hint="eastAsia"/>
          <w:bCs/>
          <w:kern w:val="2"/>
          <w:sz w:val="24"/>
        </w:rPr>
        <w:t>一、在本次投标有效期内，</w:t>
      </w:r>
      <w:r>
        <w:rPr>
          <w:rFonts w:cs="Times New Roman" w:hint="eastAsia"/>
          <w:i/>
          <w:kern w:val="2"/>
          <w:sz w:val="24"/>
          <w:u w:val="single"/>
        </w:rPr>
        <w:t xml:space="preserve"> </w:t>
      </w:r>
      <w:r>
        <w:rPr>
          <w:rFonts w:cs="Times New Roman"/>
          <w:i/>
          <w:kern w:val="2"/>
          <w:sz w:val="24"/>
          <w:u w:val="single"/>
        </w:rPr>
        <w:t xml:space="preserve">    </w:t>
      </w:r>
      <w:r>
        <w:rPr>
          <w:rFonts w:cs="Times New Roman" w:hint="eastAsia"/>
          <w:i/>
          <w:kern w:val="2"/>
          <w:sz w:val="24"/>
          <w:u w:val="single"/>
        </w:rPr>
        <w:t>（乙方全称）</w:t>
      </w:r>
      <w:r>
        <w:rPr>
          <w:rFonts w:cs="Times New Roman" w:hint="eastAsia"/>
          <w:i/>
          <w:kern w:val="2"/>
          <w:sz w:val="24"/>
        </w:rPr>
        <w:t>、</w:t>
      </w:r>
      <w:r>
        <w:rPr>
          <w:rFonts w:cs="Times New Roman" w:hint="eastAsia"/>
          <w:i/>
          <w:kern w:val="2"/>
          <w:sz w:val="24"/>
          <w:u w:val="single"/>
        </w:rPr>
        <w:t xml:space="preserve"> </w:t>
      </w:r>
      <w:r>
        <w:rPr>
          <w:rFonts w:cs="Times New Roman"/>
          <w:i/>
          <w:kern w:val="2"/>
          <w:sz w:val="24"/>
          <w:u w:val="single"/>
        </w:rPr>
        <w:t xml:space="preserve">  </w:t>
      </w:r>
      <w:r>
        <w:rPr>
          <w:rFonts w:cs="Times New Roman" w:hint="eastAsia"/>
          <w:i/>
          <w:kern w:val="2"/>
          <w:sz w:val="24"/>
          <w:u w:val="single"/>
        </w:rPr>
        <w:t>（丙方全称）</w:t>
      </w:r>
      <w:r>
        <w:rPr>
          <w:rFonts w:cs="Times New Roman" w:hint="eastAsia"/>
          <w:i/>
          <w:kern w:val="2"/>
          <w:sz w:val="24"/>
        </w:rPr>
        <w:t>、</w:t>
      </w:r>
      <w:r>
        <w:rPr>
          <w:rFonts w:cs="Times New Roman" w:hint="eastAsia"/>
          <w:i/>
          <w:kern w:val="2"/>
          <w:sz w:val="24"/>
          <w:u w:val="single"/>
        </w:rPr>
        <w:t xml:space="preserve"> </w:t>
      </w:r>
      <w:r>
        <w:rPr>
          <w:rFonts w:cs="Times New Roman"/>
          <w:i/>
          <w:kern w:val="2"/>
          <w:sz w:val="24"/>
          <w:u w:val="single"/>
        </w:rPr>
        <w:t xml:space="preserve">  </w:t>
      </w:r>
      <w:r>
        <w:rPr>
          <w:rFonts w:cs="Times New Roman" w:hint="eastAsia"/>
          <w:i/>
          <w:kern w:val="2"/>
          <w:sz w:val="24"/>
          <w:u w:val="single"/>
        </w:rPr>
        <w:t>（</w:t>
      </w:r>
      <w:r>
        <w:rPr>
          <w:rFonts w:cs="Times New Roman"/>
          <w:i/>
          <w:kern w:val="2"/>
          <w:sz w:val="24"/>
          <w:u w:val="single"/>
        </w:rPr>
        <w:t>…</w:t>
      </w:r>
      <w:r>
        <w:rPr>
          <w:rFonts w:cs="Times New Roman" w:hint="eastAsia"/>
          <w:i/>
          <w:kern w:val="2"/>
          <w:sz w:val="24"/>
          <w:u w:val="single"/>
        </w:rPr>
        <w:t>）</w:t>
      </w:r>
      <w:r>
        <w:rPr>
          <w:rFonts w:cs="Times New Roman" w:hint="eastAsia"/>
          <w:kern w:val="2"/>
          <w:sz w:val="24"/>
        </w:rPr>
        <w:t>同意</w:t>
      </w:r>
      <w:r>
        <w:rPr>
          <w:rFonts w:cs="Times New Roman" w:hint="eastAsia"/>
          <w:i/>
          <w:kern w:val="2"/>
          <w:sz w:val="24"/>
          <w:u w:val="single"/>
        </w:rPr>
        <w:t xml:space="preserve">（甲方全称）  </w:t>
      </w:r>
      <w:r>
        <w:rPr>
          <w:rFonts w:cs="Times New Roman"/>
          <w:i/>
          <w:kern w:val="2"/>
          <w:sz w:val="24"/>
          <w:u w:val="single"/>
        </w:rPr>
        <w:t xml:space="preserve">   </w:t>
      </w:r>
      <w:r>
        <w:rPr>
          <w:rFonts w:cs="Times New Roman"/>
          <w:kern w:val="2"/>
          <w:sz w:val="24"/>
        </w:rPr>
        <w:t>参加</w:t>
      </w:r>
      <w:r>
        <w:rPr>
          <w:rFonts w:cs="Times New Roman" w:hint="eastAsia"/>
          <w:kern w:val="2"/>
          <w:sz w:val="24"/>
        </w:rPr>
        <w:t>上述项目投标事宜。若中标，各方按照本协议中约定的分工事项，完成各方对应的工作。</w:t>
      </w:r>
    </w:p>
    <w:p w14:paraId="4494C262" w14:textId="77777777" w:rsidR="00B9179C" w:rsidRDefault="0053299E">
      <w:pPr>
        <w:widowControl w:val="0"/>
        <w:shd w:val="clear" w:color="auto" w:fill="auto"/>
        <w:tabs>
          <w:tab w:val="clear" w:pos="426"/>
          <w:tab w:val="left" w:pos="7740"/>
        </w:tabs>
        <w:adjustRightInd/>
        <w:ind w:firstLineChars="200" w:firstLine="480"/>
        <w:jc w:val="left"/>
        <w:rPr>
          <w:rFonts w:cs="Times New Roman"/>
          <w:bCs/>
          <w:kern w:val="2"/>
          <w:sz w:val="24"/>
        </w:rPr>
      </w:pPr>
      <w:r>
        <w:rPr>
          <w:rFonts w:cs="Times New Roman" w:hint="eastAsia"/>
          <w:bCs/>
          <w:kern w:val="2"/>
          <w:sz w:val="24"/>
        </w:rPr>
        <w:t>二、各方分工：</w:t>
      </w:r>
    </w:p>
    <w:p w14:paraId="19F20085" w14:textId="77777777" w:rsidR="00B9179C" w:rsidRDefault="0053299E">
      <w:pPr>
        <w:widowControl w:val="0"/>
        <w:numPr>
          <w:ilvl w:val="0"/>
          <w:numId w:val="21"/>
        </w:numPr>
        <w:shd w:val="clear" w:color="auto" w:fill="auto"/>
        <w:tabs>
          <w:tab w:val="clear" w:pos="426"/>
        </w:tabs>
        <w:adjustRightInd/>
        <w:snapToGrid/>
        <w:spacing w:line="240" w:lineRule="auto"/>
        <w:jc w:val="left"/>
        <w:rPr>
          <w:rFonts w:cs="Times New Roman"/>
          <w:kern w:val="2"/>
          <w:sz w:val="24"/>
        </w:rPr>
      </w:pPr>
      <w:r>
        <w:rPr>
          <w:rFonts w:cs="Times New Roman" w:hint="eastAsia"/>
          <w:kern w:val="2"/>
          <w:sz w:val="24"/>
        </w:rPr>
        <w:t>本项目投标工作由</w:t>
      </w:r>
      <w:r>
        <w:rPr>
          <w:rFonts w:cs="Times New Roman" w:hint="eastAsia"/>
          <w:i/>
          <w:kern w:val="2"/>
          <w:sz w:val="24"/>
          <w:u w:val="single"/>
        </w:rPr>
        <w:t xml:space="preserve">（甲方全称） </w:t>
      </w:r>
      <w:r>
        <w:rPr>
          <w:rFonts w:cs="Times New Roman"/>
          <w:i/>
          <w:kern w:val="2"/>
          <w:sz w:val="24"/>
          <w:u w:val="single"/>
        </w:rPr>
        <w:t xml:space="preserve">     </w:t>
      </w:r>
      <w:r>
        <w:rPr>
          <w:rFonts w:cs="Times New Roman" w:hint="eastAsia"/>
          <w:i/>
          <w:kern w:val="2"/>
          <w:sz w:val="24"/>
          <w:u w:val="single"/>
        </w:rPr>
        <w:t xml:space="preserve"> </w:t>
      </w:r>
      <w:r>
        <w:rPr>
          <w:rFonts w:cs="Times New Roman"/>
          <w:i/>
          <w:kern w:val="2"/>
          <w:sz w:val="24"/>
          <w:u w:val="single"/>
        </w:rPr>
        <w:t xml:space="preserve">   </w:t>
      </w:r>
      <w:r>
        <w:rPr>
          <w:rFonts w:cs="Times New Roman" w:hint="eastAsia"/>
          <w:kern w:val="2"/>
          <w:sz w:val="24"/>
        </w:rPr>
        <w:t>负责。</w:t>
      </w:r>
    </w:p>
    <w:p w14:paraId="740ABCC3" w14:textId="77777777" w:rsidR="00B9179C" w:rsidRDefault="0053299E">
      <w:pPr>
        <w:widowControl w:val="0"/>
        <w:numPr>
          <w:ilvl w:val="0"/>
          <w:numId w:val="21"/>
        </w:numPr>
        <w:shd w:val="clear" w:color="auto" w:fill="auto"/>
        <w:tabs>
          <w:tab w:val="clear" w:pos="426"/>
        </w:tabs>
        <w:adjustRightInd/>
        <w:snapToGrid/>
        <w:spacing w:line="240" w:lineRule="auto"/>
        <w:jc w:val="left"/>
        <w:rPr>
          <w:rFonts w:cs="Times New Roman"/>
          <w:kern w:val="2"/>
          <w:sz w:val="24"/>
        </w:rPr>
      </w:pPr>
      <w:r>
        <w:rPr>
          <w:rFonts w:cs="Times New Roman" w:hint="eastAsia"/>
          <w:kern w:val="2"/>
          <w:sz w:val="24"/>
        </w:rPr>
        <w:t>本项目由</w:t>
      </w:r>
      <w:r>
        <w:rPr>
          <w:rFonts w:cs="Times New Roman" w:hint="eastAsia"/>
          <w:i/>
          <w:kern w:val="2"/>
          <w:sz w:val="24"/>
          <w:u w:val="single"/>
        </w:rPr>
        <w:t xml:space="preserve">（甲方全称） </w:t>
      </w:r>
      <w:r>
        <w:rPr>
          <w:rFonts w:cs="Times New Roman"/>
          <w:i/>
          <w:kern w:val="2"/>
          <w:sz w:val="24"/>
          <w:u w:val="single"/>
        </w:rPr>
        <w:t xml:space="preserve">  </w:t>
      </w:r>
      <w:r>
        <w:rPr>
          <w:rFonts w:cs="Times New Roman" w:hint="eastAsia"/>
          <w:i/>
          <w:kern w:val="2"/>
          <w:sz w:val="24"/>
          <w:u w:val="single"/>
        </w:rPr>
        <w:t xml:space="preserve"> </w:t>
      </w:r>
      <w:r>
        <w:rPr>
          <w:rFonts w:cs="Times New Roman"/>
          <w:i/>
          <w:kern w:val="2"/>
          <w:sz w:val="24"/>
          <w:u w:val="single"/>
        </w:rPr>
        <w:t xml:space="preserve">  </w:t>
      </w:r>
      <w:r>
        <w:rPr>
          <w:rFonts w:cs="Times New Roman" w:hint="eastAsia"/>
          <w:kern w:val="2"/>
          <w:sz w:val="24"/>
        </w:rPr>
        <w:t>授权人员负责与采购人联系。</w:t>
      </w:r>
    </w:p>
    <w:p w14:paraId="5AF88BDC" w14:textId="77777777" w:rsidR="00B9179C" w:rsidRDefault="0053299E">
      <w:pPr>
        <w:widowControl w:val="0"/>
        <w:numPr>
          <w:ilvl w:val="0"/>
          <w:numId w:val="21"/>
        </w:numPr>
        <w:shd w:val="clear" w:color="auto" w:fill="auto"/>
        <w:tabs>
          <w:tab w:val="clear" w:pos="426"/>
        </w:tabs>
        <w:adjustRightInd/>
        <w:snapToGrid/>
        <w:spacing w:line="240" w:lineRule="auto"/>
        <w:jc w:val="left"/>
        <w:rPr>
          <w:rFonts w:cs="Times New Roman"/>
          <w:kern w:val="2"/>
          <w:sz w:val="24"/>
        </w:rPr>
      </w:pPr>
      <w:r>
        <w:rPr>
          <w:rFonts w:cs="Times New Roman" w:hint="eastAsia"/>
          <w:i/>
          <w:kern w:val="2"/>
          <w:sz w:val="24"/>
          <w:u w:val="single"/>
        </w:rPr>
        <w:t xml:space="preserve">（甲方全称） </w:t>
      </w:r>
      <w:r>
        <w:rPr>
          <w:rFonts w:cs="Times New Roman"/>
          <w:i/>
          <w:kern w:val="2"/>
          <w:sz w:val="24"/>
          <w:u w:val="single"/>
        </w:rPr>
        <w:t xml:space="preserve">    </w:t>
      </w:r>
      <w:r>
        <w:rPr>
          <w:rFonts w:cs="Times New Roman" w:hint="eastAsia"/>
          <w:kern w:val="2"/>
          <w:sz w:val="24"/>
        </w:rPr>
        <w:t>为分包方，属于</w:t>
      </w:r>
      <w:r>
        <w:rPr>
          <w:rFonts w:cs="Times New Roman" w:hint="eastAsia"/>
          <w:i/>
          <w:kern w:val="2"/>
          <w:sz w:val="24"/>
          <w:u w:val="single"/>
        </w:rPr>
        <w:t xml:space="preserve"> </w:t>
      </w:r>
      <w:r>
        <w:rPr>
          <w:rFonts w:cs="Times New Roman"/>
          <w:i/>
          <w:kern w:val="2"/>
          <w:sz w:val="24"/>
          <w:u w:val="single"/>
        </w:rPr>
        <w:t xml:space="preserve">    </w:t>
      </w:r>
      <w:r>
        <w:rPr>
          <w:rFonts w:cs="Times New Roman" w:hint="eastAsia"/>
          <w:i/>
          <w:kern w:val="2"/>
          <w:sz w:val="24"/>
          <w:u w:val="single"/>
        </w:rPr>
        <w:t>（中型企业、小型企业、微型企业）</w:t>
      </w:r>
      <w:r>
        <w:rPr>
          <w:rFonts w:cs="Times New Roman" w:hint="eastAsia"/>
          <w:kern w:val="2"/>
          <w:sz w:val="24"/>
        </w:rPr>
        <w:t>，拟承担的工作为:</w:t>
      </w:r>
      <w:r>
        <w:rPr>
          <w:rFonts w:cs="Times New Roman" w:hint="eastAsia"/>
          <w:i/>
          <w:kern w:val="2"/>
          <w:sz w:val="24"/>
        </w:rPr>
        <w:t xml:space="preserve"> </w:t>
      </w:r>
      <w:r>
        <w:rPr>
          <w:rFonts w:cs="Times New Roman" w:hint="eastAsia"/>
          <w:i/>
          <w:kern w:val="2"/>
          <w:sz w:val="24"/>
          <w:u w:val="single"/>
        </w:rPr>
        <w:t xml:space="preserve">              </w:t>
      </w:r>
      <w:r>
        <w:rPr>
          <w:rFonts w:cs="Times New Roman" w:hint="eastAsia"/>
          <w:kern w:val="2"/>
          <w:sz w:val="24"/>
        </w:rPr>
        <w:t>。</w:t>
      </w:r>
    </w:p>
    <w:p w14:paraId="0C1A5D0D" w14:textId="77777777" w:rsidR="00B9179C" w:rsidRDefault="0053299E">
      <w:pPr>
        <w:widowControl w:val="0"/>
        <w:numPr>
          <w:ilvl w:val="0"/>
          <w:numId w:val="21"/>
        </w:numPr>
        <w:shd w:val="clear" w:color="auto" w:fill="auto"/>
        <w:tabs>
          <w:tab w:val="clear" w:pos="426"/>
        </w:tabs>
        <w:adjustRightInd/>
        <w:snapToGrid/>
        <w:spacing w:line="240" w:lineRule="auto"/>
        <w:jc w:val="left"/>
        <w:rPr>
          <w:rFonts w:cs="Times New Roman"/>
          <w:kern w:val="2"/>
          <w:sz w:val="24"/>
        </w:rPr>
      </w:pPr>
      <w:r>
        <w:rPr>
          <w:rFonts w:cs="Times New Roman" w:hint="eastAsia"/>
          <w:i/>
          <w:kern w:val="2"/>
          <w:sz w:val="24"/>
          <w:u w:val="single"/>
        </w:rPr>
        <w:t xml:space="preserve">（乙方全称） </w:t>
      </w:r>
      <w:r>
        <w:rPr>
          <w:rFonts w:cs="Times New Roman"/>
          <w:i/>
          <w:kern w:val="2"/>
          <w:sz w:val="24"/>
          <w:u w:val="single"/>
        </w:rPr>
        <w:t xml:space="preserve">    </w:t>
      </w:r>
      <w:r>
        <w:rPr>
          <w:rFonts w:cs="Times New Roman" w:hint="eastAsia"/>
          <w:kern w:val="2"/>
          <w:sz w:val="24"/>
        </w:rPr>
        <w:t>为接受分包合同的分包承担方，属于</w:t>
      </w:r>
      <w:r>
        <w:rPr>
          <w:rFonts w:cs="Times New Roman" w:hint="eastAsia"/>
          <w:i/>
          <w:kern w:val="2"/>
          <w:sz w:val="24"/>
          <w:u w:val="single"/>
        </w:rPr>
        <w:t xml:space="preserve"> </w:t>
      </w:r>
      <w:r>
        <w:rPr>
          <w:rFonts w:cs="Times New Roman"/>
          <w:i/>
          <w:kern w:val="2"/>
          <w:sz w:val="24"/>
          <w:u w:val="single"/>
        </w:rPr>
        <w:t xml:space="preserve">    </w:t>
      </w:r>
      <w:r>
        <w:rPr>
          <w:rFonts w:cs="Times New Roman" w:hint="eastAsia"/>
          <w:i/>
          <w:kern w:val="2"/>
          <w:sz w:val="24"/>
          <w:u w:val="single"/>
        </w:rPr>
        <w:t>（中型企业、小型企业、微型企业）</w:t>
      </w:r>
      <w:r>
        <w:rPr>
          <w:rFonts w:cs="Times New Roman" w:hint="eastAsia"/>
          <w:i/>
          <w:kern w:val="2"/>
          <w:sz w:val="24"/>
        </w:rPr>
        <w:t>，</w:t>
      </w:r>
      <w:r>
        <w:rPr>
          <w:rFonts w:cs="Times New Roman" w:hint="eastAsia"/>
          <w:kern w:val="2"/>
          <w:sz w:val="24"/>
        </w:rPr>
        <w:t xml:space="preserve">拟承担的工作为: </w:t>
      </w:r>
      <w:r>
        <w:rPr>
          <w:rFonts w:cs="Times New Roman" w:hint="eastAsia"/>
          <w:i/>
          <w:kern w:val="2"/>
          <w:sz w:val="24"/>
          <w:u w:val="single"/>
        </w:rPr>
        <w:t xml:space="preserve">              </w:t>
      </w:r>
      <w:r>
        <w:rPr>
          <w:rFonts w:cs="Times New Roman" w:hint="eastAsia"/>
          <w:kern w:val="2"/>
          <w:sz w:val="24"/>
        </w:rPr>
        <w:t>，其分包合同金额所占合同总金额比例为</w:t>
      </w:r>
      <w:r>
        <w:rPr>
          <w:rFonts w:cs="Times New Roman" w:hint="eastAsia"/>
          <w:i/>
          <w:kern w:val="2"/>
          <w:sz w:val="24"/>
          <w:u w:val="single"/>
        </w:rPr>
        <w:t xml:space="preserve"> </w:t>
      </w:r>
      <w:r>
        <w:rPr>
          <w:rFonts w:cs="Times New Roman"/>
          <w:i/>
          <w:kern w:val="2"/>
          <w:sz w:val="24"/>
          <w:u w:val="single"/>
        </w:rPr>
        <w:t xml:space="preserve">      </w:t>
      </w:r>
      <w:r>
        <w:rPr>
          <w:rFonts w:cs="Times New Roman" w:hint="eastAsia"/>
          <w:kern w:val="2"/>
          <w:sz w:val="24"/>
        </w:rPr>
        <w:t>。</w:t>
      </w:r>
    </w:p>
    <w:p w14:paraId="6A70854D" w14:textId="77777777" w:rsidR="00B9179C" w:rsidRDefault="0053299E">
      <w:pPr>
        <w:widowControl w:val="0"/>
        <w:numPr>
          <w:ilvl w:val="0"/>
          <w:numId w:val="21"/>
        </w:numPr>
        <w:shd w:val="clear" w:color="auto" w:fill="auto"/>
        <w:tabs>
          <w:tab w:val="clear" w:pos="426"/>
        </w:tabs>
        <w:adjustRightInd/>
        <w:snapToGrid/>
        <w:spacing w:line="240" w:lineRule="auto"/>
        <w:jc w:val="left"/>
        <w:rPr>
          <w:rFonts w:cs="Times New Roman"/>
          <w:kern w:val="2"/>
          <w:sz w:val="24"/>
        </w:rPr>
      </w:pPr>
      <w:r>
        <w:rPr>
          <w:rFonts w:cs="Times New Roman" w:hint="eastAsia"/>
          <w:i/>
          <w:kern w:val="2"/>
          <w:sz w:val="24"/>
          <w:u w:val="single"/>
        </w:rPr>
        <w:t xml:space="preserve">（丙方全称） </w:t>
      </w:r>
      <w:r>
        <w:rPr>
          <w:rFonts w:cs="Times New Roman"/>
          <w:i/>
          <w:kern w:val="2"/>
          <w:sz w:val="24"/>
          <w:u w:val="single"/>
        </w:rPr>
        <w:t xml:space="preserve">    </w:t>
      </w:r>
      <w:r>
        <w:rPr>
          <w:rFonts w:cs="Times New Roman" w:hint="eastAsia"/>
          <w:kern w:val="2"/>
          <w:sz w:val="24"/>
        </w:rPr>
        <w:t>为接受分包合同的分包承担方，属于</w:t>
      </w:r>
      <w:r>
        <w:rPr>
          <w:rFonts w:cs="Times New Roman" w:hint="eastAsia"/>
          <w:i/>
          <w:kern w:val="2"/>
          <w:sz w:val="24"/>
          <w:u w:val="single"/>
        </w:rPr>
        <w:t xml:space="preserve"> </w:t>
      </w:r>
      <w:r>
        <w:rPr>
          <w:rFonts w:cs="Times New Roman"/>
          <w:i/>
          <w:kern w:val="2"/>
          <w:sz w:val="24"/>
          <w:u w:val="single"/>
        </w:rPr>
        <w:t xml:space="preserve">    </w:t>
      </w:r>
      <w:r>
        <w:rPr>
          <w:rFonts w:cs="Times New Roman" w:hint="eastAsia"/>
          <w:i/>
          <w:kern w:val="2"/>
          <w:sz w:val="24"/>
          <w:u w:val="single"/>
        </w:rPr>
        <w:t>（中型企业、小型企业、微型企业）</w:t>
      </w:r>
      <w:r>
        <w:rPr>
          <w:rFonts w:cs="Times New Roman" w:hint="eastAsia"/>
          <w:i/>
          <w:kern w:val="2"/>
          <w:sz w:val="24"/>
        </w:rPr>
        <w:t>，</w:t>
      </w:r>
      <w:r>
        <w:rPr>
          <w:rFonts w:cs="Times New Roman" w:hint="eastAsia"/>
          <w:kern w:val="2"/>
          <w:sz w:val="24"/>
        </w:rPr>
        <w:t xml:space="preserve">拟承担的工作为: </w:t>
      </w:r>
      <w:r>
        <w:rPr>
          <w:rFonts w:cs="Times New Roman" w:hint="eastAsia"/>
          <w:i/>
          <w:kern w:val="2"/>
          <w:sz w:val="24"/>
          <w:u w:val="single"/>
        </w:rPr>
        <w:t xml:space="preserve">              </w:t>
      </w:r>
      <w:r>
        <w:rPr>
          <w:rFonts w:cs="Times New Roman" w:hint="eastAsia"/>
          <w:kern w:val="2"/>
          <w:sz w:val="24"/>
        </w:rPr>
        <w:t>，其分包合同金额所占合同总金额比例为</w:t>
      </w:r>
      <w:r>
        <w:rPr>
          <w:rFonts w:cs="Times New Roman" w:hint="eastAsia"/>
          <w:i/>
          <w:kern w:val="2"/>
          <w:sz w:val="24"/>
          <w:u w:val="single"/>
        </w:rPr>
        <w:t xml:space="preserve"> </w:t>
      </w:r>
      <w:r>
        <w:rPr>
          <w:rFonts w:cs="Times New Roman"/>
          <w:i/>
          <w:kern w:val="2"/>
          <w:sz w:val="24"/>
          <w:u w:val="single"/>
        </w:rPr>
        <w:t xml:space="preserve">      </w:t>
      </w:r>
      <w:r>
        <w:rPr>
          <w:rFonts w:cs="Times New Roman" w:hint="eastAsia"/>
          <w:kern w:val="2"/>
          <w:sz w:val="24"/>
        </w:rPr>
        <w:t>。</w:t>
      </w:r>
    </w:p>
    <w:p w14:paraId="79B6C30B" w14:textId="77777777" w:rsidR="00B9179C" w:rsidRDefault="0053299E">
      <w:pPr>
        <w:widowControl w:val="0"/>
        <w:numPr>
          <w:ilvl w:val="0"/>
          <w:numId w:val="21"/>
        </w:numPr>
        <w:shd w:val="clear" w:color="auto" w:fill="auto"/>
        <w:tabs>
          <w:tab w:val="clear" w:pos="426"/>
        </w:tabs>
        <w:adjustRightInd/>
        <w:snapToGrid/>
        <w:spacing w:line="240" w:lineRule="auto"/>
        <w:jc w:val="left"/>
        <w:rPr>
          <w:rFonts w:cs="Times New Roman"/>
          <w:kern w:val="2"/>
          <w:sz w:val="24"/>
        </w:rPr>
      </w:pPr>
      <w:r>
        <w:rPr>
          <w:rFonts w:cs="Times New Roman" w:hint="eastAsia"/>
          <w:bCs/>
          <w:kern w:val="2"/>
          <w:sz w:val="24"/>
        </w:rPr>
        <w:t>接受分包合同的中小企业与分包企业之间不存在直接控股、管理关系。</w:t>
      </w:r>
    </w:p>
    <w:p w14:paraId="736588A9" w14:textId="77777777" w:rsidR="00B9179C" w:rsidRDefault="0053299E">
      <w:pPr>
        <w:widowControl w:val="0"/>
        <w:numPr>
          <w:ilvl w:val="0"/>
          <w:numId w:val="21"/>
        </w:numPr>
        <w:shd w:val="clear" w:color="auto" w:fill="auto"/>
        <w:tabs>
          <w:tab w:val="clear" w:pos="426"/>
        </w:tabs>
        <w:adjustRightInd/>
        <w:snapToGrid/>
        <w:spacing w:line="240" w:lineRule="auto"/>
        <w:jc w:val="left"/>
        <w:rPr>
          <w:rFonts w:cs="Times New Roman"/>
          <w:kern w:val="2"/>
          <w:sz w:val="24"/>
        </w:rPr>
      </w:pPr>
      <w:r>
        <w:rPr>
          <w:rFonts w:cs="Times New Roman" w:hint="eastAsia"/>
          <w:kern w:val="2"/>
          <w:sz w:val="24"/>
        </w:rPr>
        <w:t>如中标，各方应按照招标文件的各项要求和内部职责的划分，承担自身所负的责任和风险。</w:t>
      </w:r>
    </w:p>
    <w:p w14:paraId="1938AB6A" w14:textId="77777777" w:rsidR="00B9179C" w:rsidRDefault="0053299E">
      <w:pPr>
        <w:widowControl w:val="0"/>
        <w:numPr>
          <w:ilvl w:val="0"/>
          <w:numId w:val="22"/>
        </w:numPr>
        <w:shd w:val="clear" w:color="auto" w:fill="auto"/>
        <w:tabs>
          <w:tab w:val="clear" w:pos="426"/>
          <w:tab w:val="left" w:pos="567"/>
        </w:tabs>
        <w:adjustRightInd/>
        <w:snapToGrid/>
        <w:spacing w:line="240" w:lineRule="auto"/>
        <w:ind w:left="567" w:hanging="567"/>
        <w:jc w:val="left"/>
        <w:rPr>
          <w:rFonts w:cs="Times New Roman"/>
          <w:kern w:val="2"/>
          <w:sz w:val="24"/>
        </w:rPr>
      </w:pPr>
      <w:r>
        <w:rPr>
          <w:rFonts w:cs="Times New Roman" w:hint="eastAsia"/>
          <w:kern w:val="2"/>
          <w:sz w:val="24"/>
        </w:rPr>
        <w:t>本协议在自签署之日起生效，投标有效期内有效，如获中标资格，合同有效期延续至合同履行完毕之日。</w:t>
      </w:r>
    </w:p>
    <w:p w14:paraId="2E14CA44" w14:textId="77777777" w:rsidR="00B9179C" w:rsidRDefault="0053299E">
      <w:pPr>
        <w:widowControl w:val="0"/>
        <w:numPr>
          <w:ilvl w:val="0"/>
          <w:numId w:val="22"/>
        </w:numPr>
        <w:shd w:val="clear" w:color="auto" w:fill="auto"/>
        <w:tabs>
          <w:tab w:val="clear" w:pos="426"/>
          <w:tab w:val="left" w:pos="567"/>
        </w:tabs>
        <w:adjustRightInd/>
        <w:snapToGrid/>
        <w:spacing w:line="240" w:lineRule="auto"/>
        <w:ind w:left="567" w:hanging="567"/>
        <w:jc w:val="left"/>
        <w:rPr>
          <w:rFonts w:cs="Times New Roman"/>
          <w:kern w:val="2"/>
          <w:sz w:val="24"/>
        </w:rPr>
      </w:pPr>
      <w:r>
        <w:rPr>
          <w:rFonts w:cs="Times New Roman" w:hint="eastAsia"/>
          <w:kern w:val="2"/>
          <w:sz w:val="24"/>
        </w:rPr>
        <w:t>本协议书正本一式</w:t>
      </w:r>
      <w:r>
        <w:rPr>
          <w:rFonts w:cs="Times New Roman" w:hint="eastAsia"/>
          <w:kern w:val="2"/>
          <w:sz w:val="24"/>
          <w:u w:val="single"/>
        </w:rPr>
        <w:t xml:space="preserve">   </w:t>
      </w:r>
      <w:r>
        <w:rPr>
          <w:rFonts w:cs="Times New Roman" w:hint="eastAsia"/>
          <w:kern w:val="2"/>
          <w:sz w:val="24"/>
        </w:rPr>
        <w:t>份，随投标文件装订</w:t>
      </w:r>
      <w:r>
        <w:rPr>
          <w:rFonts w:cs="Times New Roman" w:hint="eastAsia"/>
          <w:kern w:val="2"/>
          <w:sz w:val="24"/>
          <w:u w:val="single"/>
        </w:rPr>
        <w:t xml:space="preserve">   </w:t>
      </w:r>
      <w:r>
        <w:rPr>
          <w:rFonts w:cs="Times New Roman" w:hint="eastAsia"/>
          <w:kern w:val="2"/>
          <w:sz w:val="24"/>
        </w:rPr>
        <w:t>份，送采购人</w:t>
      </w:r>
      <w:r>
        <w:rPr>
          <w:rFonts w:cs="Times New Roman" w:hint="eastAsia"/>
          <w:kern w:val="2"/>
          <w:sz w:val="24"/>
          <w:u w:val="single"/>
        </w:rPr>
        <w:t xml:space="preserve">   </w:t>
      </w:r>
      <w:r>
        <w:rPr>
          <w:rFonts w:cs="Times New Roman" w:hint="eastAsia"/>
          <w:kern w:val="2"/>
          <w:sz w:val="24"/>
        </w:rPr>
        <w:t>份，分包意向协议成员各一份；副本一式</w:t>
      </w:r>
      <w:r>
        <w:rPr>
          <w:rFonts w:cs="Times New Roman" w:hint="eastAsia"/>
          <w:kern w:val="2"/>
          <w:sz w:val="24"/>
          <w:u w:val="single"/>
        </w:rPr>
        <w:t xml:space="preserve">   </w:t>
      </w:r>
      <w:r>
        <w:rPr>
          <w:rFonts w:cs="Times New Roman" w:hint="eastAsia"/>
          <w:kern w:val="2"/>
          <w:sz w:val="24"/>
        </w:rPr>
        <w:t>份，分包意向协议成员各执</w:t>
      </w:r>
      <w:r>
        <w:rPr>
          <w:rFonts w:cs="Times New Roman" w:hint="eastAsia"/>
          <w:kern w:val="2"/>
          <w:sz w:val="24"/>
          <w:u w:val="single"/>
        </w:rPr>
        <w:t xml:space="preserve">   </w:t>
      </w:r>
      <w:r>
        <w:rPr>
          <w:rFonts w:cs="Times New Roman" w:hint="eastAsia"/>
          <w:kern w:val="2"/>
          <w:sz w:val="24"/>
        </w:rPr>
        <w:t xml:space="preserve"> 份。</w:t>
      </w:r>
    </w:p>
    <w:p w14:paraId="6EA0547D" w14:textId="77777777" w:rsidR="00B9179C" w:rsidRDefault="00B9179C">
      <w:pPr>
        <w:widowControl w:val="0"/>
        <w:shd w:val="clear" w:color="auto" w:fill="auto"/>
        <w:tabs>
          <w:tab w:val="clear" w:pos="426"/>
        </w:tabs>
        <w:adjustRightInd/>
        <w:snapToGrid/>
        <w:spacing w:line="240" w:lineRule="auto"/>
        <w:rPr>
          <w:rFonts w:hAnsi="Courier New" w:cs="Courier New"/>
          <w:kern w:val="2"/>
          <w:szCs w:val="21"/>
        </w:rPr>
      </w:pPr>
    </w:p>
    <w:p w14:paraId="17D62BAF" w14:textId="77777777" w:rsidR="00B9179C" w:rsidRDefault="00B9179C">
      <w:pPr>
        <w:shd w:val="clear" w:color="auto" w:fill="auto"/>
        <w:tabs>
          <w:tab w:val="clear" w:pos="426"/>
          <w:tab w:val="left" w:pos="7740"/>
        </w:tabs>
        <w:adjustRightInd/>
        <w:snapToGrid/>
        <w:jc w:val="left"/>
        <w:rPr>
          <w:rFonts w:cs="Times New Roman"/>
          <w:kern w:val="2"/>
          <w:sz w:val="24"/>
        </w:rPr>
      </w:pPr>
    </w:p>
    <w:p w14:paraId="0E569E30" w14:textId="77777777" w:rsidR="00B9179C" w:rsidRDefault="0053299E">
      <w:pPr>
        <w:shd w:val="clear" w:color="auto" w:fill="auto"/>
        <w:tabs>
          <w:tab w:val="clear" w:pos="426"/>
          <w:tab w:val="left" w:pos="7740"/>
        </w:tabs>
        <w:adjustRightInd/>
        <w:snapToGrid/>
        <w:jc w:val="left"/>
        <w:rPr>
          <w:rFonts w:cs="Times New Roman"/>
          <w:kern w:val="2"/>
          <w:sz w:val="24"/>
        </w:rPr>
      </w:pPr>
      <w:r>
        <w:rPr>
          <w:rFonts w:cs="Times New Roman" w:hint="eastAsia"/>
          <w:kern w:val="2"/>
          <w:sz w:val="24"/>
        </w:rPr>
        <w:lastRenderedPageBreak/>
        <w:t>甲方全称（盖章）：</w:t>
      </w:r>
      <w:r>
        <w:rPr>
          <w:rFonts w:cs="Times New Roman"/>
          <w:kern w:val="2"/>
          <w:sz w:val="24"/>
          <w:u w:val="single"/>
        </w:rPr>
        <w:t xml:space="preserve">        </w:t>
      </w:r>
    </w:p>
    <w:p w14:paraId="2BFF4119" w14:textId="77777777" w:rsidR="00B9179C" w:rsidRDefault="0053299E">
      <w:pPr>
        <w:shd w:val="clear" w:color="auto" w:fill="auto"/>
        <w:tabs>
          <w:tab w:val="clear" w:pos="426"/>
          <w:tab w:val="left" w:pos="7740"/>
        </w:tabs>
        <w:adjustRightInd/>
        <w:snapToGrid/>
        <w:jc w:val="left"/>
        <w:rPr>
          <w:rFonts w:cs="Times New Roman"/>
          <w:kern w:val="2"/>
          <w:sz w:val="24"/>
          <w:u w:val="single"/>
        </w:rPr>
      </w:pPr>
      <w:r>
        <w:rPr>
          <w:rFonts w:cs="Times New Roman" w:hint="eastAsia"/>
          <w:kern w:val="2"/>
          <w:sz w:val="24"/>
        </w:rPr>
        <w:t>法定代表人（签字）：</w:t>
      </w:r>
      <w:r>
        <w:rPr>
          <w:rFonts w:cs="Times New Roman" w:hint="eastAsia"/>
          <w:kern w:val="2"/>
          <w:sz w:val="24"/>
          <w:u w:val="single"/>
        </w:rPr>
        <w:t xml:space="preserve"> </w:t>
      </w:r>
      <w:r>
        <w:rPr>
          <w:rFonts w:cs="Times New Roman"/>
          <w:kern w:val="2"/>
          <w:sz w:val="24"/>
          <w:u w:val="single"/>
        </w:rPr>
        <w:t xml:space="preserve">       </w:t>
      </w:r>
    </w:p>
    <w:p w14:paraId="7A71359E" w14:textId="77777777" w:rsidR="00B9179C" w:rsidRDefault="0053299E">
      <w:pPr>
        <w:shd w:val="clear" w:color="auto" w:fill="auto"/>
        <w:tabs>
          <w:tab w:val="clear" w:pos="426"/>
          <w:tab w:val="left" w:pos="7740"/>
        </w:tabs>
        <w:adjustRightInd/>
        <w:snapToGrid/>
        <w:jc w:val="left"/>
        <w:rPr>
          <w:rFonts w:cs="Times New Roman"/>
          <w:kern w:val="2"/>
          <w:sz w:val="24"/>
        </w:rPr>
      </w:pPr>
      <w:r>
        <w:rPr>
          <w:rFonts w:cs="Times New Roman" w:hint="eastAsia"/>
          <w:kern w:val="2"/>
          <w:sz w:val="24"/>
          <w:u w:val="single"/>
        </w:rPr>
        <w:t xml:space="preserve"> </w:t>
      </w:r>
      <w:r>
        <w:rPr>
          <w:rFonts w:cs="Times New Roman"/>
          <w:kern w:val="2"/>
          <w:sz w:val="24"/>
          <w:u w:val="single"/>
        </w:rPr>
        <w:t xml:space="preserve">    </w:t>
      </w:r>
      <w:r>
        <w:rPr>
          <w:rFonts w:cs="Times New Roman" w:hint="eastAsia"/>
          <w:kern w:val="2"/>
          <w:sz w:val="24"/>
          <w:u w:val="single"/>
        </w:rPr>
        <w:t xml:space="preserve">  </w:t>
      </w:r>
      <w:r>
        <w:rPr>
          <w:rFonts w:cs="Times New Roman" w:hint="eastAsia"/>
          <w:kern w:val="2"/>
          <w:sz w:val="24"/>
        </w:rPr>
        <w:t>年</w:t>
      </w:r>
      <w:r>
        <w:rPr>
          <w:rFonts w:cs="Times New Roman" w:hint="eastAsia"/>
          <w:kern w:val="2"/>
          <w:sz w:val="24"/>
          <w:u w:val="single"/>
        </w:rPr>
        <w:t xml:space="preserve"> </w:t>
      </w:r>
      <w:r>
        <w:rPr>
          <w:rFonts w:cs="Times New Roman"/>
          <w:kern w:val="2"/>
          <w:sz w:val="24"/>
          <w:u w:val="single"/>
        </w:rPr>
        <w:t xml:space="preserve">  </w:t>
      </w:r>
      <w:r>
        <w:rPr>
          <w:rFonts w:cs="Times New Roman" w:hint="eastAsia"/>
          <w:kern w:val="2"/>
          <w:sz w:val="24"/>
          <w:u w:val="single"/>
        </w:rPr>
        <w:t xml:space="preserve">  </w:t>
      </w:r>
      <w:r>
        <w:rPr>
          <w:rFonts w:cs="Times New Roman" w:hint="eastAsia"/>
          <w:kern w:val="2"/>
          <w:sz w:val="24"/>
        </w:rPr>
        <w:t>月</w:t>
      </w:r>
      <w:r>
        <w:rPr>
          <w:rFonts w:cs="Times New Roman" w:hint="eastAsia"/>
          <w:kern w:val="2"/>
          <w:sz w:val="24"/>
          <w:u w:val="single"/>
        </w:rPr>
        <w:t xml:space="preserve">  </w:t>
      </w:r>
      <w:r>
        <w:rPr>
          <w:rFonts w:cs="Times New Roman"/>
          <w:kern w:val="2"/>
          <w:sz w:val="24"/>
          <w:u w:val="single"/>
        </w:rPr>
        <w:t xml:space="preserve">  </w:t>
      </w:r>
      <w:r>
        <w:rPr>
          <w:rFonts w:cs="Times New Roman" w:hint="eastAsia"/>
          <w:kern w:val="2"/>
          <w:sz w:val="24"/>
          <w:u w:val="single"/>
        </w:rPr>
        <w:t xml:space="preserve"> </w:t>
      </w:r>
      <w:r>
        <w:rPr>
          <w:rFonts w:cs="Times New Roman" w:hint="eastAsia"/>
          <w:kern w:val="2"/>
          <w:sz w:val="24"/>
        </w:rPr>
        <w:t>日</w:t>
      </w:r>
    </w:p>
    <w:p w14:paraId="6422F0EC" w14:textId="77777777" w:rsidR="00B9179C" w:rsidRDefault="00B9179C">
      <w:pPr>
        <w:shd w:val="clear" w:color="auto" w:fill="auto"/>
        <w:tabs>
          <w:tab w:val="clear" w:pos="426"/>
          <w:tab w:val="left" w:pos="7740"/>
        </w:tabs>
        <w:adjustRightInd/>
        <w:snapToGrid/>
        <w:jc w:val="left"/>
        <w:rPr>
          <w:rFonts w:cs="Times New Roman"/>
          <w:kern w:val="2"/>
          <w:sz w:val="24"/>
        </w:rPr>
      </w:pPr>
    </w:p>
    <w:p w14:paraId="2B8177C2" w14:textId="77777777" w:rsidR="00B9179C" w:rsidRDefault="0053299E">
      <w:pPr>
        <w:shd w:val="clear" w:color="auto" w:fill="auto"/>
        <w:tabs>
          <w:tab w:val="clear" w:pos="426"/>
          <w:tab w:val="left" w:pos="7740"/>
        </w:tabs>
        <w:adjustRightInd/>
        <w:snapToGrid/>
        <w:jc w:val="left"/>
        <w:rPr>
          <w:rFonts w:cs="Times New Roman"/>
          <w:kern w:val="2"/>
          <w:sz w:val="24"/>
        </w:rPr>
      </w:pPr>
      <w:r>
        <w:rPr>
          <w:rFonts w:cs="Times New Roman" w:hint="eastAsia"/>
          <w:kern w:val="2"/>
          <w:sz w:val="24"/>
        </w:rPr>
        <w:t>乙方全称（盖章）：</w:t>
      </w:r>
      <w:r>
        <w:rPr>
          <w:rFonts w:cs="Times New Roman"/>
          <w:kern w:val="2"/>
          <w:sz w:val="24"/>
          <w:u w:val="single"/>
        </w:rPr>
        <w:t xml:space="preserve">        </w:t>
      </w:r>
    </w:p>
    <w:p w14:paraId="20DC2824" w14:textId="77777777" w:rsidR="00B9179C" w:rsidRDefault="0053299E">
      <w:pPr>
        <w:shd w:val="clear" w:color="auto" w:fill="auto"/>
        <w:tabs>
          <w:tab w:val="clear" w:pos="426"/>
          <w:tab w:val="left" w:pos="7740"/>
        </w:tabs>
        <w:adjustRightInd/>
        <w:snapToGrid/>
        <w:jc w:val="left"/>
        <w:rPr>
          <w:rFonts w:cs="Times New Roman"/>
          <w:kern w:val="2"/>
          <w:sz w:val="24"/>
          <w:u w:val="single"/>
        </w:rPr>
      </w:pPr>
      <w:r>
        <w:rPr>
          <w:rFonts w:cs="Times New Roman" w:hint="eastAsia"/>
          <w:kern w:val="2"/>
          <w:sz w:val="24"/>
        </w:rPr>
        <w:t>法定代表人（签字）：</w:t>
      </w:r>
      <w:r>
        <w:rPr>
          <w:rFonts w:cs="Times New Roman" w:hint="eastAsia"/>
          <w:kern w:val="2"/>
          <w:sz w:val="24"/>
          <w:u w:val="single"/>
        </w:rPr>
        <w:t xml:space="preserve"> </w:t>
      </w:r>
      <w:r>
        <w:rPr>
          <w:rFonts w:cs="Times New Roman"/>
          <w:kern w:val="2"/>
          <w:sz w:val="24"/>
          <w:u w:val="single"/>
        </w:rPr>
        <w:t xml:space="preserve">       </w:t>
      </w:r>
    </w:p>
    <w:p w14:paraId="38FCBEAD" w14:textId="77777777" w:rsidR="00B9179C" w:rsidRDefault="0053299E">
      <w:pPr>
        <w:shd w:val="clear" w:color="auto" w:fill="auto"/>
        <w:tabs>
          <w:tab w:val="clear" w:pos="426"/>
          <w:tab w:val="left" w:pos="7740"/>
        </w:tabs>
        <w:adjustRightInd/>
        <w:snapToGrid/>
        <w:jc w:val="left"/>
        <w:rPr>
          <w:rFonts w:cs="Times New Roman"/>
          <w:kern w:val="2"/>
          <w:sz w:val="24"/>
        </w:rPr>
      </w:pPr>
      <w:r>
        <w:rPr>
          <w:rFonts w:cs="Times New Roman" w:hint="eastAsia"/>
          <w:kern w:val="2"/>
          <w:sz w:val="24"/>
          <w:u w:val="single"/>
        </w:rPr>
        <w:t xml:space="preserve"> </w:t>
      </w:r>
      <w:r>
        <w:rPr>
          <w:rFonts w:cs="Times New Roman"/>
          <w:kern w:val="2"/>
          <w:sz w:val="24"/>
          <w:u w:val="single"/>
        </w:rPr>
        <w:t xml:space="preserve">    </w:t>
      </w:r>
      <w:r>
        <w:rPr>
          <w:rFonts w:cs="Times New Roman" w:hint="eastAsia"/>
          <w:kern w:val="2"/>
          <w:sz w:val="24"/>
          <w:u w:val="single"/>
        </w:rPr>
        <w:t xml:space="preserve">  </w:t>
      </w:r>
      <w:r>
        <w:rPr>
          <w:rFonts w:cs="Times New Roman" w:hint="eastAsia"/>
          <w:kern w:val="2"/>
          <w:sz w:val="24"/>
        </w:rPr>
        <w:t>年</w:t>
      </w:r>
      <w:r>
        <w:rPr>
          <w:rFonts w:cs="Times New Roman" w:hint="eastAsia"/>
          <w:kern w:val="2"/>
          <w:sz w:val="24"/>
          <w:u w:val="single"/>
        </w:rPr>
        <w:t xml:space="preserve"> </w:t>
      </w:r>
      <w:r>
        <w:rPr>
          <w:rFonts w:cs="Times New Roman"/>
          <w:kern w:val="2"/>
          <w:sz w:val="24"/>
          <w:u w:val="single"/>
        </w:rPr>
        <w:t xml:space="preserve">  </w:t>
      </w:r>
      <w:r>
        <w:rPr>
          <w:rFonts w:cs="Times New Roman" w:hint="eastAsia"/>
          <w:kern w:val="2"/>
          <w:sz w:val="24"/>
          <w:u w:val="single"/>
        </w:rPr>
        <w:t xml:space="preserve">  </w:t>
      </w:r>
      <w:r>
        <w:rPr>
          <w:rFonts w:cs="Times New Roman" w:hint="eastAsia"/>
          <w:kern w:val="2"/>
          <w:sz w:val="24"/>
        </w:rPr>
        <w:t>月</w:t>
      </w:r>
      <w:r>
        <w:rPr>
          <w:rFonts w:cs="Times New Roman" w:hint="eastAsia"/>
          <w:kern w:val="2"/>
          <w:sz w:val="24"/>
          <w:u w:val="single"/>
        </w:rPr>
        <w:t xml:space="preserve">  </w:t>
      </w:r>
      <w:r>
        <w:rPr>
          <w:rFonts w:cs="Times New Roman"/>
          <w:kern w:val="2"/>
          <w:sz w:val="24"/>
          <w:u w:val="single"/>
        </w:rPr>
        <w:t xml:space="preserve">  </w:t>
      </w:r>
      <w:r>
        <w:rPr>
          <w:rFonts w:cs="Times New Roman" w:hint="eastAsia"/>
          <w:kern w:val="2"/>
          <w:sz w:val="24"/>
          <w:u w:val="single"/>
        </w:rPr>
        <w:t xml:space="preserve"> </w:t>
      </w:r>
      <w:r>
        <w:rPr>
          <w:rFonts w:cs="Times New Roman" w:hint="eastAsia"/>
          <w:kern w:val="2"/>
          <w:sz w:val="24"/>
        </w:rPr>
        <w:t>日</w:t>
      </w:r>
    </w:p>
    <w:p w14:paraId="532BC545" w14:textId="77777777" w:rsidR="00B9179C" w:rsidRDefault="00B9179C">
      <w:pPr>
        <w:shd w:val="clear" w:color="auto" w:fill="auto"/>
        <w:tabs>
          <w:tab w:val="clear" w:pos="426"/>
          <w:tab w:val="left" w:pos="7740"/>
        </w:tabs>
        <w:adjustRightInd/>
        <w:snapToGrid/>
        <w:jc w:val="left"/>
        <w:rPr>
          <w:rFonts w:cs="Times New Roman"/>
          <w:kern w:val="2"/>
          <w:sz w:val="24"/>
        </w:rPr>
      </w:pPr>
    </w:p>
    <w:p w14:paraId="513BBA69" w14:textId="77777777" w:rsidR="00B9179C" w:rsidRDefault="0053299E">
      <w:pPr>
        <w:shd w:val="clear" w:color="auto" w:fill="auto"/>
        <w:tabs>
          <w:tab w:val="clear" w:pos="426"/>
          <w:tab w:val="left" w:pos="7740"/>
        </w:tabs>
        <w:adjustRightInd/>
        <w:snapToGrid/>
        <w:jc w:val="left"/>
        <w:rPr>
          <w:rFonts w:cs="Times New Roman"/>
          <w:kern w:val="2"/>
          <w:sz w:val="24"/>
        </w:rPr>
      </w:pPr>
      <w:r>
        <w:rPr>
          <w:rFonts w:cs="Times New Roman" w:hint="eastAsia"/>
          <w:kern w:val="2"/>
          <w:sz w:val="24"/>
        </w:rPr>
        <w:t>丙方全称（盖章）：</w:t>
      </w:r>
      <w:r>
        <w:rPr>
          <w:rFonts w:cs="Times New Roman"/>
          <w:kern w:val="2"/>
          <w:sz w:val="24"/>
          <w:u w:val="single"/>
        </w:rPr>
        <w:t xml:space="preserve">        </w:t>
      </w:r>
    </w:p>
    <w:p w14:paraId="7B6B3FE2" w14:textId="77777777" w:rsidR="00B9179C" w:rsidRDefault="0053299E">
      <w:pPr>
        <w:shd w:val="clear" w:color="auto" w:fill="auto"/>
        <w:tabs>
          <w:tab w:val="clear" w:pos="426"/>
          <w:tab w:val="left" w:pos="7740"/>
        </w:tabs>
        <w:adjustRightInd/>
        <w:snapToGrid/>
        <w:jc w:val="left"/>
        <w:rPr>
          <w:rFonts w:cs="Times New Roman"/>
          <w:kern w:val="2"/>
          <w:sz w:val="24"/>
          <w:u w:val="single"/>
        </w:rPr>
      </w:pPr>
      <w:r>
        <w:rPr>
          <w:rFonts w:cs="Times New Roman" w:hint="eastAsia"/>
          <w:kern w:val="2"/>
          <w:sz w:val="24"/>
        </w:rPr>
        <w:t>法定代表人（签字）：</w:t>
      </w:r>
      <w:r>
        <w:rPr>
          <w:rFonts w:cs="Times New Roman" w:hint="eastAsia"/>
          <w:kern w:val="2"/>
          <w:sz w:val="24"/>
          <w:u w:val="single"/>
        </w:rPr>
        <w:t xml:space="preserve"> </w:t>
      </w:r>
      <w:r>
        <w:rPr>
          <w:rFonts w:cs="Times New Roman"/>
          <w:kern w:val="2"/>
          <w:sz w:val="24"/>
          <w:u w:val="single"/>
        </w:rPr>
        <w:t xml:space="preserve">       </w:t>
      </w:r>
    </w:p>
    <w:p w14:paraId="5C7EB6F6" w14:textId="77777777" w:rsidR="00B9179C" w:rsidRDefault="0053299E">
      <w:pPr>
        <w:shd w:val="clear" w:color="auto" w:fill="auto"/>
        <w:tabs>
          <w:tab w:val="clear" w:pos="426"/>
          <w:tab w:val="left" w:pos="7740"/>
        </w:tabs>
        <w:adjustRightInd/>
        <w:snapToGrid/>
        <w:jc w:val="left"/>
        <w:rPr>
          <w:rFonts w:cs="Times New Roman"/>
          <w:kern w:val="2"/>
          <w:sz w:val="24"/>
        </w:rPr>
      </w:pPr>
      <w:r>
        <w:rPr>
          <w:rFonts w:cs="Times New Roman" w:hint="eastAsia"/>
          <w:kern w:val="2"/>
          <w:sz w:val="24"/>
          <w:u w:val="single"/>
        </w:rPr>
        <w:t xml:space="preserve"> </w:t>
      </w:r>
      <w:r>
        <w:rPr>
          <w:rFonts w:cs="Times New Roman"/>
          <w:kern w:val="2"/>
          <w:sz w:val="24"/>
          <w:u w:val="single"/>
        </w:rPr>
        <w:t xml:space="preserve">    </w:t>
      </w:r>
      <w:r>
        <w:rPr>
          <w:rFonts w:cs="Times New Roman" w:hint="eastAsia"/>
          <w:kern w:val="2"/>
          <w:sz w:val="24"/>
          <w:u w:val="single"/>
        </w:rPr>
        <w:t xml:space="preserve">  </w:t>
      </w:r>
      <w:r>
        <w:rPr>
          <w:rFonts w:cs="Times New Roman" w:hint="eastAsia"/>
          <w:kern w:val="2"/>
          <w:sz w:val="24"/>
        </w:rPr>
        <w:t>年</w:t>
      </w:r>
      <w:r>
        <w:rPr>
          <w:rFonts w:cs="Times New Roman" w:hint="eastAsia"/>
          <w:kern w:val="2"/>
          <w:sz w:val="24"/>
          <w:u w:val="single"/>
        </w:rPr>
        <w:t xml:space="preserve"> </w:t>
      </w:r>
      <w:r>
        <w:rPr>
          <w:rFonts w:cs="Times New Roman"/>
          <w:kern w:val="2"/>
          <w:sz w:val="24"/>
          <w:u w:val="single"/>
        </w:rPr>
        <w:t xml:space="preserve">  </w:t>
      </w:r>
      <w:r>
        <w:rPr>
          <w:rFonts w:cs="Times New Roman" w:hint="eastAsia"/>
          <w:kern w:val="2"/>
          <w:sz w:val="24"/>
          <w:u w:val="single"/>
        </w:rPr>
        <w:t xml:space="preserve">  </w:t>
      </w:r>
      <w:r>
        <w:rPr>
          <w:rFonts w:cs="Times New Roman" w:hint="eastAsia"/>
          <w:kern w:val="2"/>
          <w:sz w:val="24"/>
        </w:rPr>
        <w:t>月</w:t>
      </w:r>
      <w:r>
        <w:rPr>
          <w:rFonts w:cs="Times New Roman" w:hint="eastAsia"/>
          <w:kern w:val="2"/>
          <w:sz w:val="24"/>
          <w:u w:val="single"/>
        </w:rPr>
        <w:t xml:space="preserve">  </w:t>
      </w:r>
      <w:r>
        <w:rPr>
          <w:rFonts w:cs="Times New Roman"/>
          <w:kern w:val="2"/>
          <w:sz w:val="24"/>
          <w:u w:val="single"/>
        </w:rPr>
        <w:t xml:space="preserve">  </w:t>
      </w:r>
      <w:r>
        <w:rPr>
          <w:rFonts w:cs="Times New Roman" w:hint="eastAsia"/>
          <w:kern w:val="2"/>
          <w:sz w:val="24"/>
          <w:u w:val="single"/>
        </w:rPr>
        <w:t xml:space="preserve"> </w:t>
      </w:r>
      <w:r>
        <w:rPr>
          <w:rFonts w:cs="Times New Roman" w:hint="eastAsia"/>
          <w:kern w:val="2"/>
          <w:sz w:val="24"/>
        </w:rPr>
        <w:t>日</w:t>
      </w:r>
    </w:p>
    <w:p w14:paraId="043DF0EF" w14:textId="77777777" w:rsidR="00B9179C" w:rsidRDefault="00B9179C">
      <w:pPr>
        <w:shd w:val="clear" w:color="auto" w:fill="auto"/>
        <w:tabs>
          <w:tab w:val="clear" w:pos="426"/>
          <w:tab w:val="left" w:pos="7740"/>
        </w:tabs>
        <w:adjustRightInd/>
        <w:snapToGrid/>
        <w:jc w:val="left"/>
        <w:rPr>
          <w:rFonts w:cs="Times New Roman"/>
          <w:kern w:val="2"/>
          <w:sz w:val="24"/>
        </w:rPr>
      </w:pPr>
    </w:p>
    <w:p w14:paraId="5750B413" w14:textId="77777777" w:rsidR="00B9179C" w:rsidRDefault="0053299E">
      <w:pPr>
        <w:shd w:val="clear" w:color="auto" w:fill="auto"/>
        <w:tabs>
          <w:tab w:val="clear" w:pos="426"/>
          <w:tab w:val="left" w:pos="7740"/>
        </w:tabs>
        <w:adjustRightInd/>
        <w:snapToGrid/>
        <w:jc w:val="left"/>
        <w:rPr>
          <w:rFonts w:cs="Times New Roman"/>
          <w:kern w:val="2"/>
          <w:sz w:val="24"/>
        </w:rPr>
      </w:pPr>
      <w:r>
        <w:rPr>
          <w:rFonts w:cs="Times New Roman" w:hint="eastAsia"/>
          <w:kern w:val="2"/>
          <w:sz w:val="24"/>
        </w:rPr>
        <w:t>……方全称（盖章）：</w:t>
      </w:r>
      <w:r>
        <w:rPr>
          <w:rFonts w:cs="Times New Roman"/>
          <w:kern w:val="2"/>
          <w:sz w:val="24"/>
          <w:u w:val="single"/>
        </w:rPr>
        <w:t xml:space="preserve">        </w:t>
      </w:r>
    </w:p>
    <w:p w14:paraId="4E192008" w14:textId="77777777" w:rsidR="00B9179C" w:rsidRDefault="0053299E">
      <w:pPr>
        <w:shd w:val="clear" w:color="auto" w:fill="auto"/>
        <w:tabs>
          <w:tab w:val="clear" w:pos="426"/>
          <w:tab w:val="left" w:pos="7740"/>
        </w:tabs>
        <w:adjustRightInd/>
        <w:snapToGrid/>
        <w:jc w:val="left"/>
        <w:rPr>
          <w:rFonts w:cs="Times New Roman"/>
          <w:kern w:val="2"/>
          <w:sz w:val="24"/>
          <w:u w:val="single"/>
        </w:rPr>
      </w:pPr>
      <w:r>
        <w:rPr>
          <w:rFonts w:cs="Times New Roman" w:hint="eastAsia"/>
          <w:kern w:val="2"/>
          <w:sz w:val="24"/>
        </w:rPr>
        <w:t>法定代表人（签字）：</w:t>
      </w:r>
      <w:r>
        <w:rPr>
          <w:rFonts w:cs="Times New Roman" w:hint="eastAsia"/>
          <w:kern w:val="2"/>
          <w:sz w:val="24"/>
          <w:u w:val="single"/>
        </w:rPr>
        <w:t xml:space="preserve"> </w:t>
      </w:r>
      <w:r>
        <w:rPr>
          <w:rFonts w:cs="Times New Roman"/>
          <w:kern w:val="2"/>
          <w:sz w:val="24"/>
          <w:u w:val="single"/>
        </w:rPr>
        <w:t xml:space="preserve">       </w:t>
      </w:r>
    </w:p>
    <w:p w14:paraId="34EEB8A9" w14:textId="77777777" w:rsidR="00B9179C" w:rsidRDefault="0053299E">
      <w:pPr>
        <w:shd w:val="clear" w:color="auto" w:fill="auto"/>
        <w:tabs>
          <w:tab w:val="clear" w:pos="426"/>
          <w:tab w:val="left" w:pos="7740"/>
        </w:tabs>
        <w:adjustRightInd/>
        <w:snapToGrid/>
        <w:jc w:val="left"/>
        <w:rPr>
          <w:rFonts w:cs="Times New Roman"/>
          <w:kern w:val="2"/>
          <w:sz w:val="24"/>
        </w:rPr>
      </w:pPr>
      <w:r>
        <w:rPr>
          <w:rFonts w:cs="Times New Roman" w:hint="eastAsia"/>
          <w:kern w:val="2"/>
          <w:sz w:val="24"/>
          <w:u w:val="single"/>
        </w:rPr>
        <w:t xml:space="preserve"> </w:t>
      </w:r>
      <w:r>
        <w:rPr>
          <w:rFonts w:cs="Times New Roman"/>
          <w:kern w:val="2"/>
          <w:sz w:val="24"/>
          <w:u w:val="single"/>
        </w:rPr>
        <w:t xml:space="preserve">    </w:t>
      </w:r>
      <w:r>
        <w:rPr>
          <w:rFonts w:cs="Times New Roman" w:hint="eastAsia"/>
          <w:kern w:val="2"/>
          <w:sz w:val="24"/>
          <w:u w:val="single"/>
        </w:rPr>
        <w:t xml:space="preserve">  </w:t>
      </w:r>
      <w:r>
        <w:rPr>
          <w:rFonts w:cs="Times New Roman" w:hint="eastAsia"/>
          <w:kern w:val="2"/>
          <w:sz w:val="24"/>
        </w:rPr>
        <w:t>年</w:t>
      </w:r>
      <w:r>
        <w:rPr>
          <w:rFonts w:cs="Times New Roman" w:hint="eastAsia"/>
          <w:kern w:val="2"/>
          <w:sz w:val="24"/>
          <w:u w:val="single"/>
        </w:rPr>
        <w:t xml:space="preserve"> </w:t>
      </w:r>
      <w:r>
        <w:rPr>
          <w:rFonts w:cs="Times New Roman"/>
          <w:kern w:val="2"/>
          <w:sz w:val="24"/>
          <w:u w:val="single"/>
        </w:rPr>
        <w:t xml:space="preserve">  </w:t>
      </w:r>
      <w:r>
        <w:rPr>
          <w:rFonts w:cs="Times New Roman" w:hint="eastAsia"/>
          <w:kern w:val="2"/>
          <w:sz w:val="24"/>
          <w:u w:val="single"/>
        </w:rPr>
        <w:t xml:space="preserve">  </w:t>
      </w:r>
      <w:r>
        <w:rPr>
          <w:rFonts w:cs="Times New Roman" w:hint="eastAsia"/>
          <w:kern w:val="2"/>
          <w:sz w:val="24"/>
        </w:rPr>
        <w:t>月</w:t>
      </w:r>
      <w:r>
        <w:rPr>
          <w:rFonts w:cs="Times New Roman" w:hint="eastAsia"/>
          <w:kern w:val="2"/>
          <w:sz w:val="24"/>
          <w:u w:val="single"/>
        </w:rPr>
        <w:t xml:space="preserve">  </w:t>
      </w:r>
      <w:r>
        <w:rPr>
          <w:rFonts w:cs="Times New Roman"/>
          <w:kern w:val="2"/>
          <w:sz w:val="24"/>
          <w:u w:val="single"/>
        </w:rPr>
        <w:t xml:space="preserve">  </w:t>
      </w:r>
      <w:r>
        <w:rPr>
          <w:rFonts w:cs="Times New Roman" w:hint="eastAsia"/>
          <w:kern w:val="2"/>
          <w:sz w:val="24"/>
          <w:u w:val="single"/>
        </w:rPr>
        <w:t xml:space="preserve"> </w:t>
      </w:r>
      <w:r>
        <w:rPr>
          <w:rFonts w:cs="Times New Roman" w:hint="eastAsia"/>
          <w:kern w:val="2"/>
          <w:sz w:val="24"/>
        </w:rPr>
        <w:t>日</w:t>
      </w:r>
    </w:p>
    <w:p w14:paraId="452EF87F" w14:textId="77777777" w:rsidR="00B9179C" w:rsidRDefault="00B9179C">
      <w:pPr>
        <w:shd w:val="clear" w:color="auto" w:fill="auto"/>
        <w:tabs>
          <w:tab w:val="clear" w:pos="426"/>
          <w:tab w:val="left" w:pos="7740"/>
        </w:tabs>
        <w:adjustRightInd/>
        <w:snapToGrid/>
        <w:jc w:val="left"/>
        <w:rPr>
          <w:rFonts w:cs="Times New Roman"/>
          <w:kern w:val="2"/>
          <w:sz w:val="24"/>
        </w:rPr>
      </w:pPr>
    </w:p>
    <w:p w14:paraId="35FFF674" w14:textId="77777777" w:rsidR="00B9179C" w:rsidRDefault="00B9179C">
      <w:pPr>
        <w:shd w:val="clear" w:color="auto" w:fill="auto"/>
        <w:tabs>
          <w:tab w:val="clear" w:pos="426"/>
          <w:tab w:val="left" w:pos="7740"/>
        </w:tabs>
        <w:adjustRightInd/>
        <w:snapToGrid/>
        <w:jc w:val="left"/>
        <w:rPr>
          <w:rFonts w:cs="Times New Roman"/>
          <w:kern w:val="2"/>
          <w:sz w:val="24"/>
        </w:rPr>
      </w:pPr>
    </w:p>
    <w:p w14:paraId="379EA392" w14:textId="77777777" w:rsidR="00B9179C" w:rsidRDefault="0053299E">
      <w:pPr>
        <w:widowControl w:val="0"/>
        <w:shd w:val="clear" w:color="auto" w:fill="auto"/>
        <w:tabs>
          <w:tab w:val="clear" w:pos="426"/>
          <w:tab w:val="left" w:pos="7740"/>
        </w:tabs>
        <w:adjustRightInd/>
        <w:snapToGrid/>
        <w:ind w:left="706" w:hangingChars="294" w:hanging="706"/>
        <w:rPr>
          <w:rFonts w:cs="Times New Roman"/>
          <w:kern w:val="2"/>
          <w:sz w:val="24"/>
        </w:rPr>
      </w:pPr>
      <w:r>
        <w:rPr>
          <w:rFonts w:cs="Times New Roman" w:hint="eastAsia"/>
          <w:kern w:val="2"/>
          <w:sz w:val="24"/>
        </w:rPr>
        <w:t>注：</w:t>
      </w:r>
    </w:p>
    <w:p w14:paraId="5BF5F34D" w14:textId="77777777" w:rsidR="00B9179C" w:rsidRDefault="0053299E">
      <w:pPr>
        <w:widowControl w:val="0"/>
        <w:shd w:val="clear" w:color="auto" w:fill="auto"/>
        <w:tabs>
          <w:tab w:val="clear" w:pos="426"/>
          <w:tab w:val="left" w:pos="7740"/>
        </w:tabs>
        <w:adjustRightInd/>
        <w:snapToGrid/>
        <w:ind w:left="706" w:hangingChars="294" w:hanging="706"/>
        <w:rPr>
          <w:rFonts w:cs="Times New Roman"/>
          <w:kern w:val="2"/>
          <w:sz w:val="24"/>
        </w:rPr>
      </w:pPr>
      <w:r>
        <w:rPr>
          <w:rFonts w:cs="Times New Roman" w:hint="eastAsia"/>
          <w:kern w:val="2"/>
          <w:sz w:val="24"/>
        </w:rPr>
        <w:t>1.投标人投标时应签订本协议，协议各方成员应在本协议上共同盖章确认。</w:t>
      </w:r>
    </w:p>
    <w:p w14:paraId="0583B3F5" w14:textId="77777777" w:rsidR="00B9179C" w:rsidRDefault="0053299E">
      <w:pPr>
        <w:widowControl w:val="0"/>
        <w:shd w:val="clear" w:color="auto" w:fill="auto"/>
        <w:tabs>
          <w:tab w:val="clear" w:pos="426"/>
        </w:tabs>
        <w:adjustRightInd/>
        <w:snapToGrid/>
        <w:rPr>
          <w:rFonts w:cs="Times New Roman"/>
          <w:kern w:val="2"/>
          <w:sz w:val="24"/>
        </w:rPr>
      </w:pPr>
      <w:r>
        <w:rPr>
          <w:rFonts w:cs="Times New Roman" w:hint="eastAsia"/>
          <w:kern w:val="2"/>
          <w:sz w:val="24"/>
        </w:rPr>
        <w:t>2.本协议内容不得擅自修改。此协议将作为签订合同的附件之一。</w:t>
      </w:r>
    </w:p>
    <w:p w14:paraId="289B6F75" w14:textId="77777777" w:rsidR="00B9179C" w:rsidRDefault="0053299E">
      <w:pPr>
        <w:numPr>
          <w:ilvl w:val="0"/>
          <w:numId w:val="19"/>
        </w:numPr>
        <w:adjustRightInd/>
        <w:snapToGrid/>
        <w:spacing w:before="280" w:after="290" w:line="377" w:lineRule="auto"/>
        <w:outlineLvl w:val="2"/>
        <w:rPr>
          <w:b/>
          <w:sz w:val="24"/>
        </w:rPr>
      </w:pPr>
      <w:r>
        <w:br w:type="page"/>
      </w:r>
      <w:r>
        <w:rPr>
          <w:rFonts w:hint="eastAsia"/>
          <w:b/>
          <w:sz w:val="24"/>
        </w:rPr>
        <w:lastRenderedPageBreak/>
        <w:t>开标一览表</w:t>
      </w:r>
      <w:r>
        <w:rPr>
          <w:b/>
          <w:sz w:val="24"/>
        </w:rPr>
        <w:t>(报价表)</w:t>
      </w:r>
    </w:p>
    <w:p w14:paraId="6E0FB0D8" w14:textId="77777777" w:rsidR="00B9179C" w:rsidRDefault="0053299E">
      <w:pPr>
        <w:widowControl w:val="0"/>
        <w:shd w:val="clear" w:color="auto" w:fill="auto"/>
        <w:tabs>
          <w:tab w:val="clear" w:pos="426"/>
        </w:tabs>
        <w:adjustRightInd/>
        <w:snapToGrid/>
        <w:spacing w:line="300" w:lineRule="auto"/>
        <w:jc w:val="center"/>
        <w:rPr>
          <w:rFonts w:cs="Times New Roman"/>
          <w:bCs/>
          <w:kern w:val="2"/>
          <w:sz w:val="32"/>
          <w:szCs w:val="32"/>
        </w:rPr>
      </w:pPr>
      <w:bookmarkStart w:id="116" w:name="_Toc480789479"/>
      <w:bookmarkStart w:id="117" w:name="_Toc480754208"/>
      <w:bookmarkStart w:id="118" w:name="_Toc480755929"/>
      <w:bookmarkStart w:id="119" w:name="_Toc480756075"/>
      <w:r>
        <w:rPr>
          <w:rFonts w:cs="Times New Roman" w:hint="eastAsia"/>
          <w:bCs/>
          <w:kern w:val="2"/>
          <w:sz w:val="32"/>
          <w:szCs w:val="32"/>
        </w:rPr>
        <w:t>开标一览表</w:t>
      </w:r>
      <w:r>
        <w:rPr>
          <w:rFonts w:cs="Times New Roman"/>
          <w:bCs/>
          <w:kern w:val="2"/>
          <w:sz w:val="32"/>
          <w:szCs w:val="32"/>
        </w:rPr>
        <w:t>(报价表)</w:t>
      </w:r>
      <w:bookmarkEnd w:id="116"/>
      <w:bookmarkEnd w:id="117"/>
      <w:bookmarkEnd w:id="118"/>
      <w:bookmarkEnd w:id="119"/>
    </w:p>
    <w:p w14:paraId="6B004A66" w14:textId="77777777" w:rsidR="00B9179C" w:rsidRDefault="00B9179C">
      <w:pPr>
        <w:tabs>
          <w:tab w:val="clear" w:pos="426"/>
        </w:tabs>
        <w:jc w:val="left"/>
      </w:pPr>
    </w:p>
    <w:p w14:paraId="053315AE" w14:textId="77777777" w:rsidR="00B9179C" w:rsidRDefault="0053299E">
      <w:pPr>
        <w:tabs>
          <w:tab w:val="clear" w:pos="426"/>
        </w:tabs>
        <w:jc w:val="left"/>
        <w:rPr>
          <w:sz w:val="24"/>
          <w:u w:val="single"/>
        </w:rPr>
      </w:pPr>
      <w:r>
        <w:rPr>
          <w:rFonts w:hint="eastAsia"/>
        </w:rPr>
        <w:t>项目名称：</w:t>
      </w:r>
      <w:r>
        <w:rPr>
          <w:u w:val="single"/>
        </w:rPr>
        <w:t>__________________________________________</w:t>
      </w:r>
      <w:r>
        <w:rPr>
          <w:rFonts w:hint="eastAsia"/>
        </w:rPr>
        <w:t>招标项目编号：</w:t>
      </w:r>
      <w:r>
        <w:rPr>
          <w:u w:val="single"/>
        </w:rPr>
        <w:t>_________________________</w:t>
      </w: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3"/>
        <w:gridCol w:w="2693"/>
        <w:gridCol w:w="4678"/>
      </w:tblGrid>
      <w:tr w:rsidR="005B7A4E" w14:paraId="3D1C3383" w14:textId="77777777" w:rsidTr="005B7A4E">
        <w:trPr>
          <w:cantSplit/>
          <w:trHeight w:val="760"/>
          <w:jc w:val="center"/>
        </w:trPr>
        <w:tc>
          <w:tcPr>
            <w:tcW w:w="2303" w:type="dxa"/>
            <w:vAlign w:val="center"/>
          </w:tcPr>
          <w:p w14:paraId="13D379F9" w14:textId="29506C24" w:rsidR="00B9179C" w:rsidRDefault="0053299E" w:rsidP="00DE139E">
            <w:pPr>
              <w:spacing w:line="240" w:lineRule="auto"/>
              <w:jc w:val="center"/>
            </w:pPr>
            <w:r>
              <w:t>项目名称</w:t>
            </w:r>
          </w:p>
        </w:tc>
        <w:tc>
          <w:tcPr>
            <w:tcW w:w="2693" w:type="dxa"/>
            <w:vAlign w:val="center"/>
          </w:tcPr>
          <w:p w14:paraId="32FAFD0E" w14:textId="77777777" w:rsidR="00B9179C" w:rsidRDefault="0053299E" w:rsidP="00DE139E">
            <w:pPr>
              <w:spacing w:line="240" w:lineRule="auto"/>
              <w:jc w:val="center"/>
            </w:pPr>
            <w:r>
              <w:rPr>
                <w:rFonts w:hint="eastAsia"/>
              </w:rPr>
              <w:t>投标总价（元）</w:t>
            </w:r>
          </w:p>
        </w:tc>
        <w:tc>
          <w:tcPr>
            <w:tcW w:w="4678" w:type="dxa"/>
            <w:vAlign w:val="center"/>
          </w:tcPr>
          <w:p w14:paraId="61CAD362" w14:textId="77777777" w:rsidR="00B9179C" w:rsidRDefault="0053299E" w:rsidP="00DE139E">
            <w:pPr>
              <w:spacing w:line="240" w:lineRule="auto"/>
              <w:jc w:val="center"/>
            </w:pPr>
            <w:r>
              <w:t>备注</w:t>
            </w:r>
          </w:p>
        </w:tc>
      </w:tr>
      <w:tr w:rsidR="005B7A4E" w14:paraId="4A3D8FD2" w14:textId="77777777" w:rsidTr="00DE139E">
        <w:trPr>
          <w:cantSplit/>
          <w:trHeight w:val="2212"/>
          <w:jc w:val="center"/>
        </w:trPr>
        <w:tc>
          <w:tcPr>
            <w:tcW w:w="2303" w:type="dxa"/>
            <w:vAlign w:val="center"/>
          </w:tcPr>
          <w:p w14:paraId="7DF10B6B" w14:textId="0D5163EB" w:rsidR="00B9179C" w:rsidRDefault="00B9179C" w:rsidP="00DE139E">
            <w:pPr>
              <w:spacing w:line="240" w:lineRule="auto"/>
              <w:jc w:val="left"/>
            </w:pPr>
          </w:p>
        </w:tc>
        <w:tc>
          <w:tcPr>
            <w:tcW w:w="2693" w:type="dxa"/>
            <w:vAlign w:val="center"/>
          </w:tcPr>
          <w:p w14:paraId="1084C86E" w14:textId="77777777" w:rsidR="005B7A4E" w:rsidRDefault="005B7A4E" w:rsidP="00DE139E">
            <w:pPr>
              <w:spacing w:line="240" w:lineRule="auto"/>
              <w:jc w:val="left"/>
            </w:pPr>
            <w:r>
              <w:rPr>
                <w:rFonts w:hint="eastAsia"/>
              </w:rPr>
              <w:t>小写：</w:t>
            </w:r>
          </w:p>
          <w:p w14:paraId="234FF81E" w14:textId="027DCB26" w:rsidR="005B7A4E" w:rsidRPr="005B7A4E" w:rsidRDefault="005B7A4E" w:rsidP="00DE139E">
            <w:pPr>
              <w:pStyle w:val="3"/>
              <w:spacing w:before="0" w:after="0"/>
              <w:jc w:val="left"/>
            </w:pPr>
            <w:r w:rsidRPr="005B7A4E">
              <w:rPr>
                <w:rFonts w:hint="eastAsia"/>
                <w:sz w:val="21"/>
                <w:szCs w:val="24"/>
              </w:rPr>
              <w:t>大写：</w:t>
            </w:r>
          </w:p>
        </w:tc>
        <w:tc>
          <w:tcPr>
            <w:tcW w:w="4678" w:type="dxa"/>
            <w:vAlign w:val="center"/>
          </w:tcPr>
          <w:p w14:paraId="222FBC59" w14:textId="55F15D09" w:rsidR="00B9179C" w:rsidRDefault="005B7A4E" w:rsidP="00DE139E">
            <w:pPr>
              <w:spacing w:line="240" w:lineRule="auto"/>
              <w:jc w:val="left"/>
            </w:pPr>
            <w:r>
              <w:rPr>
                <w:rFonts w:hint="eastAsia"/>
              </w:rPr>
              <w:t xml:space="preserve">①货物部分：（小写） </w:t>
            </w:r>
            <w:r>
              <w:t xml:space="preserve">  </w:t>
            </w:r>
            <w:r>
              <w:rPr>
                <w:rFonts w:hint="eastAsia"/>
              </w:rPr>
              <w:t xml:space="preserve">；（大写） </w:t>
            </w:r>
            <w:r>
              <w:t xml:space="preserve">  </w:t>
            </w:r>
            <w:r>
              <w:rPr>
                <w:rFonts w:hint="eastAsia"/>
              </w:rPr>
              <w:t>。</w:t>
            </w:r>
          </w:p>
          <w:p w14:paraId="4DEE4E45" w14:textId="1D606888" w:rsidR="005B7A4E" w:rsidRPr="005B7A4E" w:rsidRDefault="005B7A4E" w:rsidP="00DE139E">
            <w:pPr>
              <w:spacing w:line="240" w:lineRule="auto"/>
              <w:jc w:val="left"/>
            </w:pPr>
            <w:r>
              <w:rPr>
                <w:rFonts w:hint="eastAsia"/>
              </w:rPr>
              <w:t xml:space="preserve">②配套工程部分：（小写） </w:t>
            </w:r>
            <w:r>
              <w:t xml:space="preserve">  </w:t>
            </w:r>
            <w:r>
              <w:rPr>
                <w:rFonts w:hint="eastAsia"/>
              </w:rPr>
              <w:t xml:space="preserve">；（大写） </w:t>
            </w:r>
            <w:r>
              <w:t xml:space="preserve">  </w:t>
            </w:r>
            <w:r>
              <w:rPr>
                <w:rFonts w:hint="eastAsia"/>
              </w:rPr>
              <w:t>。</w:t>
            </w:r>
          </w:p>
        </w:tc>
      </w:tr>
    </w:tbl>
    <w:p w14:paraId="36C35490" w14:textId="77777777" w:rsidR="00B9179C" w:rsidRDefault="00B9179C">
      <w:pPr>
        <w:tabs>
          <w:tab w:val="clear" w:pos="426"/>
        </w:tabs>
        <w:spacing w:line="500" w:lineRule="exact"/>
        <w:rPr>
          <w:spacing w:val="4"/>
        </w:rPr>
      </w:pPr>
    </w:p>
    <w:p w14:paraId="7E8FFA04" w14:textId="77777777" w:rsidR="00B9179C" w:rsidRDefault="0053299E">
      <w:pPr>
        <w:tabs>
          <w:tab w:val="clear" w:pos="426"/>
        </w:tabs>
        <w:spacing w:line="500" w:lineRule="exact"/>
        <w:rPr>
          <w:u w:val="single"/>
        </w:rPr>
      </w:pPr>
      <w:r>
        <w:rPr>
          <w:rFonts w:hint="eastAsia"/>
          <w:spacing w:val="4"/>
        </w:rPr>
        <w:t>投标人名称（</w:t>
      </w:r>
      <w:r>
        <w:rPr>
          <w:rFonts w:hint="eastAsia"/>
        </w:rPr>
        <w:t>单位盖</w:t>
      </w:r>
      <w:r>
        <w:rPr>
          <w:rFonts w:hint="eastAsia"/>
          <w:spacing w:val="4"/>
        </w:rPr>
        <w:t>公章）：</w:t>
      </w:r>
      <w:r>
        <w:rPr>
          <w:spacing w:val="4"/>
          <w:u w:val="single"/>
        </w:rPr>
        <w:t>__________________________________________________________</w:t>
      </w:r>
    </w:p>
    <w:p w14:paraId="74776642" w14:textId="77777777" w:rsidR="00B9179C" w:rsidRDefault="00B9179C">
      <w:pPr>
        <w:tabs>
          <w:tab w:val="clear" w:pos="426"/>
        </w:tabs>
        <w:spacing w:line="520" w:lineRule="exact"/>
      </w:pPr>
    </w:p>
    <w:p w14:paraId="239AE717" w14:textId="77777777" w:rsidR="00B9179C" w:rsidRDefault="0053299E">
      <w:pPr>
        <w:tabs>
          <w:tab w:val="clear" w:pos="426"/>
        </w:tabs>
        <w:spacing w:line="520" w:lineRule="exact"/>
        <w:rPr>
          <w:spacing w:val="4"/>
        </w:rPr>
      </w:pPr>
      <w:r>
        <w:rPr>
          <w:rFonts w:hint="eastAsia"/>
        </w:rPr>
        <w:t>法定代表人或投标人授权代表（签名或盖章）：</w:t>
      </w:r>
      <w:r>
        <w:rPr>
          <w:spacing w:val="4"/>
          <w:u w:val="single"/>
        </w:rPr>
        <w:t>_____________</w:t>
      </w:r>
      <w:r>
        <w:rPr>
          <w:rFonts w:hint="eastAsia"/>
          <w:spacing w:val="4"/>
        </w:rPr>
        <w:t>职务：</w:t>
      </w:r>
      <w:r>
        <w:rPr>
          <w:spacing w:val="4"/>
          <w:u w:val="single"/>
        </w:rPr>
        <w:t>________</w:t>
      </w:r>
      <w:r>
        <w:rPr>
          <w:rFonts w:hint="eastAsia"/>
          <w:spacing w:val="4"/>
        </w:rPr>
        <w:t>日期</w:t>
      </w:r>
      <w:r>
        <w:rPr>
          <w:spacing w:val="4"/>
          <w:u w:val="single"/>
        </w:rPr>
        <w:t>_________</w:t>
      </w:r>
    </w:p>
    <w:p w14:paraId="08A0339A" w14:textId="77777777" w:rsidR="00B9179C" w:rsidRDefault="0053299E">
      <w:pPr>
        <w:tabs>
          <w:tab w:val="clear" w:pos="426"/>
        </w:tabs>
        <w:spacing w:line="400" w:lineRule="exact"/>
        <w:rPr>
          <w:b/>
          <w:bCs/>
          <w:szCs w:val="21"/>
        </w:rPr>
      </w:pPr>
      <w:r>
        <w:rPr>
          <w:rFonts w:hint="eastAsia"/>
          <w:b/>
          <w:bCs/>
          <w:szCs w:val="21"/>
        </w:rPr>
        <w:t>备注：</w:t>
      </w:r>
    </w:p>
    <w:p w14:paraId="04E8510C" w14:textId="77777777" w:rsidR="00B9179C" w:rsidRDefault="0053299E">
      <w:pPr>
        <w:widowControl w:val="0"/>
        <w:numPr>
          <w:ilvl w:val="1"/>
          <w:numId w:val="23"/>
        </w:numPr>
        <w:shd w:val="clear" w:color="auto" w:fill="auto"/>
        <w:tabs>
          <w:tab w:val="clear" w:pos="426"/>
        </w:tabs>
        <w:adjustRightInd/>
        <w:ind w:left="0" w:firstLineChars="201" w:firstLine="424"/>
        <w:rPr>
          <w:b/>
          <w:bCs/>
          <w:szCs w:val="21"/>
        </w:rPr>
      </w:pPr>
      <w:r>
        <w:rPr>
          <w:b/>
        </w:rPr>
        <w:t>此表</w:t>
      </w:r>
      <w:r>
        <w:rPr>
          <w:rFonts w:hint="eastAsia"/>
          <w:b/>
        </w:rPr>
        <w:t>为投标文件的组成部分，</w:t>
      </w:r>
      <w:r>
        <w:rPr>
          <w:b/>
        </w:rPr>
        <w:t>须附在正、副本的投标文件中，并另封装一份于开标信封中</w:t>
      </w:r>
      <w:r>
        <w:rPr>
          <w:rFonts w:hint="eastAsia"/>
          <w:b/>
        </w:rPr>
        <w:t>（信封中须同时提供法定代表人证明书、法定代表人授权委托书、被授权人身份证复印件）。</w:t>
      </w:r>
    </w:p>
    <w:p w14:paraId="5F79F261" w14:textId="77777777" w:rsidR="00B9179C" w:rsidRDefault="0053299E">
      <w:pPr>
        <w:widowControl w:val="0"/>
        <w:numPr>
          <w:ilvl w:val="1"/>
          <w:numId w:val="23"/>
        </w:numPr>
        <w:shd w:val="clear" w:color="auto" w:fill="auto"/>
        <w:tabs>
          <w:tab w:val="clear" w:pos="426"/>
        </w:tabs>
        <w:adjustRightInd/>
        <w:ind w:left="0" w:firstLineChars="201" w:firstLine="424"/>
        <w:rPr>
          <w:b/>
          <w:bCs/>
          <w:szCs w:val="21"/>
        </w:rPr>
      </w:pPr>
      <w:r>
        <w:rPr>
          <w:rFonts w:hint="eastAsia"/>
          <w:b/>
        </w:rPr>
        <w:t>此表内投标报价为最终价，开标信封及投标文件内不得含有任何对本报价进行修改的其他说明或资料，否则为无效投标</w:t>
      </w:r>
      <w:r>
        <w:rPr>
          <w:rFonts w:hint="eastAsia"/>
          <w:b/>
          <w:bCs/>
          <w:szCs w:val="21"/>
        </w:rPr>
        <w:t>。</w:t>
      </w:r>
    </w:p>
    <w:p w14:paraId="645455D8" w14:textId="77777777" w:rsidR="00B9179C" w:rsidRDefault="00B9179C">
      <w:pPr>
        <w:widowControl w:val="0"/>
        <w:shd w:val="clear" w:color="auto" w:fill="auto"/>
        <w:tabs>
          <w:tab w:val="clear" w:pos="426"/>
        </w:tabs>
        <w:adjustRightInd/>
        <w:rPr>
          <w:b/>
          <w:bCs/>
          <w:szCs w:val="21"/>
        </w:rPr>
      </w:pPr>
    </w:p>
    <w:p w14:paraId="126E1ACF" w14:textId="77777777" w:rsidR="00B9179C" w:rsidRDefault="00B9179C">
      <w:pPr>
        <w:widowControl w:val="0"/>
        <w:shd w:val="clear" w:color="auto" w:fill="auto"/>
        <w:tabs>
          <w:tab w:val="clear" w:pos="426"/>
        </w:tabs>
        <w:adjustRightInd/>
        <w:rPr>
          <w:b/>
          <w:bCs/>
          <w:szCs w:val="21"/>
        </w:rPr>
      </w:pPr>
    </w:p>
    <w:p w14:paraId="25073AC9" w14:textId="77777777" w:rsidR="00B9179C" w:rsidRDefault="00B9179C">
      <w:pPr>
        <w:widowControl w:val="0"/>
        <w:shd w:val="clear" w:color="auto" w:fill="auto"/>
        <w:tabs>
          <w:tab w:val="clear" w:pos="426"/>
        </w:tabs>
        <w:adjustRightInd/>
        <w:rPr>
          <w:b/>
          <w:bCs/>
          <w:szCs w:val="21"/>
        </w:rPr>
      </w:pPr>
    </w:p>
    <w:p w14:paraId="216704B7" w14:textId="77777777" w:rsidR="00B9179C" w:rsidRDefault="00B9179C">
      <w:pPr>
        <w:widowControl w:val="0"/>
        <w:shd w:val="clear" w:color="auto" w:fill="auto"/>
        <w:tabs>
          <w:tab w:val="clear" w:pos="426"/>
        </w:tabs>
        <w:adjustRightInd/>
        <w:rPr>
          <w:b/>
          <w:bCs/>
          <w:szCs w:val="21"/>
        </w:rPr>
      </w:pPr>
    </w:p>
    <w:p w14:paraId="082CB634" w14:textId="77777777" w:rsidR="00B9179C" w:rsidRDefault="0053299E">
      <w:pPr>
        <w:numPr>
          <w:ilvl w:val="0"/>
          <w:numId w:val="19"/>
        </w:numPr>
        <w:adjustRightInd/>
        <w:snapToGrid/>
        <w:spacing w:before="280" w:after="290" w:line="377" w:lineRule="auto"/>
        <w:outlineLvl w:val="2"/>
        <w:rPr>
          <w:b/>
          <w:sz w:val="24"/>
        </w:rPr>
      </w:pPr>
      <w:r>
        <w:rPr>
          <w:b/>
        </w:rPr>
        <w:br w:type="page"/>
      </w:r>
      <w:r>
        <w:rPr>
          <w:rFonts w:hint="eastAsia"/>
          <w:b/>
          <w:sz w:val="24"/>
        </w:rPr>
        <w:lastRenderedPageBreak/>
        <w:t>投标分项报价表</w:t>
      </w:r>
    </w:p>
    <w:p w14:paraId="6DB912DE" w14:textId="77777777" w:rsidR="004A37AE" w:rsidRDefault="0053299E" w:rsidP="00DE139E">
      <w:pPr>
        <w:pStyle w:val="4"/>
      </w:pPr>
      <w:r>
        <w:rPr>
          <w:rFonts w:hint="eastAsia"/>
        </w:rPr>
        <w:t>（一）</w:t>
      </w:r>
      <w:r w:rsidR="004A37AE">
        <w:rPr>
          <w:rFonts w:hint="eastAsia"/>
          <w:b w:val="0"/>
          <w:bCs w:val="0"/>
        </w:rPr>
        <w:t>货物部分</w:t>
      </w:r>
    </w:p>
    <w:p w14:paraId="36569493" w14:textId="7015CCAD" w:rsidR="00B9179C" w:rsidRDefault="004A37AE">
      <w:pPr>
        <w:widowControl w:val="0"/>
        <w:shd w:val="clear" w:color="auto" w:fill="auto"/>
        <w:tabs>
          <w:tab w:val="clear" w:pos="426"/>
        </w:tabs>
        <w:adjustRightInd/>
        <w:snapToGrid/>
        <w:spacing w:line="300" w:lineRule="auto"/>
        <w:jc w:val="center"/>
        <w:rPr>
          <w:rFonts w:cs="Times New Roman"/>
          <w:b/>
          <w:bCs/>
          <w:kern w:val="2"/>
          <w:sz w:val="28"/>
          <w:szCs w:val="28"/>
        </w:rPr>
      </w:pPr>
      <w:r>
        <w:rPr>
          <w:rFonts w:cs="Times New Roman" w:hint="eastAsia"/>
          <w:b/>
          <w:bCs/>
          <w:kern w:val="2"/>
          <w:sz w:val="28"/>
          <w:szCs w:val="28"/>
        </w:rPr>
        <w:t>①</w:t>
      </w:r>
      <w:r w:rsidR="0053299E">
        <w:rPr>
          <w:rFonts w:cs="Times New Roman" w:hint="eastAsia"/>
          <w:b/>
          <w:bCs/>
          <w:kern w:val="2"/>
          <w:sz w:val="28"/>
          <w:szCs w:val="28"/>
        </w:rPr>
        <w:t>项目报价表</w:t>
      </w:r>
    </w:p>
    <w:p w14:paraId="328EA145" w14:textId="77777777" w:rsidR="00B9179C" w:rsidRDefault="0053299E">
      <w:pPr>
        <w:tabs>
          <w:tab w:val="clear" w:pos="426"/>
        </w:tabs>
        <w:wordWrap w:val="0"/>
      </w:pPr>
      <w:r>
        <w:rPr>
          <w:rFonts w:hint="eastAsia"/>
        </w:rPr>
        <w:t>项目名称：</w:t>
      </w:r>
      <w:r>
        <w:rPr>
          <w:u w:val="single"/>
        </w:rPr>
        <w:t>_____________________________________</w:t>
      </w:r>
      <w:r>
        <w:rPr>
          <w:rFonts w:hint="eastAsia"/>
        </w:rPr>
        <w:t>招标项目编号：</w:t>
      </w:r>
      <w:r>
        <w:rPr>
          <w:rFonts w:ascii="ˎ̥" w:hAnsi="ˎ̥"/>
          <w:sz w:val="18"/>
          <w:szCs w:val="18"/>
          <w:u w:val="single"/>
        </w:rPr>
        <w:t>________________________________</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347"/>
        <w:gridCol w:w="1417"/>
        <w:gridCol w:w="851"/>
        <w:gridCol w:w="992"/>
        <w:gridCol w:w="709"/>
        <w:gridCol w:w="737"/>
        <w:gridCol w:w="822"/>
        <w:gridCol w:w="709"/>
        <w:gridCol w:w="928"/>
      </w:tblGrid>
      <w:tr w:rsidR="00B9179C" w14:paraId="660CEF11" w14:textId="77777777">
        <w:trPr>
          <w:jc w:val="center"/>
        </w:trPr>
        <w:tc>
          <w:tcPr>
            <w:tcW w:w="540" w:type="dxa"/>
            <w:vAlign w:val="center"/>
          </w:tcPr>
          <w:p w14:paraId="24CDB40D" w14:textId="77777777" w:rsidR="00B9179C" w:rsidRDefault="0053299E">
            <w:pPr>
              <w:spacing w:line="240" w:lineRule="auto"/>
              <w:jc w:val="center"/>
              <w:rPr>
                <w:szCs w:val="21"/>
              </w:rPr>
            </w:pPr>
            <w:r>
              <w:rPr>
                <w:rFonts w:hint="eastAsia"/>
                <w:szCs w:val="21"/>
              </w:rPr>
              <w:t>序号</w:t>
            </w:r>
          </w:p>
        </w:tc>
        <w:tc>
          <w:tcPr>
            <w:tcW w:w="1347" w:type="dxa"/>
            <w:vAlign w:val="center"/>
          </w:tcPr>
          <w:p w14:paraId="0281245A" w14:textId="77777777" w:rsidR="00B9179C" w:rsidRDefault="0053299E">
            <w:pPr>
              <w:spacing w:line="240" w:lineRule="auto"/>
              <w:jc w:val="center"/>
              <w:rPr>
                <w:szCs w:val="21"/>
              </w:rPr>
            </w:pPr>
            <w:r>
              <w:rPr>
                <w:rFonts w:hint="eastAsia"/>
                <w:szCs w:val="21"/>
              </w:rPr>
              <w:t>货物名称</w:t>
            </w:r>
          </w:p>
        </w:tc>
        <w:tc>
          <w:tcPr>
            <w:tcW w:w="1417" w:type="dxa"/>
            <w:vAlign w:val="center"/>
          </w:tcPr>
          <w:p w14:paraId="2F5C4B11" w14:textId="77777777" w:rsidR="00B9179C" w:rsidRDefault="0053299E">
            <w:pPr>
              <w:spacing w:line="240" w:lineRule="auto"/>
              <w:jc w:val="center"/>
              <w:rPr>
                <w:szCs w:val="21"/>
              </w:rPr>
            </w:pPr>
            <w:r>
              <w:rPr>
                <w:rFonts w:hint="eastAsia"/>
                <w:szCs w:val="21"/>
              </w:rPr>
              <w:t>规格</w:t>
            </w:r>
            <w:r>
              <w:rPr>
                <w:szCs w:val="21"/>
              </w:rPr>
              <w:t>/型号</w:t>
            </w:r>
          </w:p>
        </w:tc>
        <w:tc>
          <w:tcPr>
            <w:tcW w:w="851" w:type="dxa"/>
            <w:vAlign w:val="center"/>
          </w:tcPr>
          <w:p w14:paraId="02B891C4" w14:textId="77777777" w:rsidR="00B9179C" w:rsidRDefault="0053299E">
            <w:pPr>
              <w:spacing w:line="240" w:lineRule="auto"/>
              <w:jc w:val="center"/>
              <w:rPr>
                <w:b/>
                <w:szCs w:val="21"/>
              </w:rPr>
            </w:pPr>
            <w:r>
              <w:rPr>
                <w:rFonts w:hint="eastAsia"/>
                <w:b/>
                <w:szCs w:val="21"/>
              </w:rPr>
              <w:t>原产地</w:t>
            </w:r>
          </w:p>
        </w:tc>
        <w:tc>
          <w:tcPr>
            <w:tcW w:w="992" w:type="dxa"/>
            <w:vAlign w:val="center"/>
          </w:tcPr>
          <w:p w14:paraId="7DBCB45C" w14:textId="77777777" w:rsidR="00B9179C" w:rsidRDefault="0053299E">
            <w:pPr>
              <w:spacing w:line="240" w:lineRule="auto"/>
              <w:jc w:val="center"/>
              <w:rPr>
                <w:szCs w:val="21"/>
              </w:rPr>
            </w:pPr>
            <w:r>
              <w:rPr>
                <w:rFonts w:hint="eastAsia"/>
                <w:szCs w:val="21"/>
              </w:rPr>
              <w:t>制造商名称</w:t>
            </w:r>
          </w:p>
        </w:tc>
        <w:tc>
          <w:tcPr>
            <w:tcW w:w="709" w:type="dxa"/>
            <w:vAlign w:val="center"/>
          </w:tcPr>
          <w:p w14:paraId="4B603B6A" w14:textId="77777777" w:rsidR="00B9179C" w:rsidRDefault="0053299E">
            <w:pPr>
              <w:spacing w:line="240" w:lineRule="auto"/>
              <w:jc w:val="center"/>
              <w:rPr>
                <w:szCs w:val="21"/>
              </w:rPr>
            </w:pPr>
            <w:r>
              <w:rPr>
                <w:rFonts w:hint="eastAsia"/>
                <w:szCs w:val="21"/>
              </w:rPr>
              <w:t>数量</w:t>
            </w:r>
          </w:p>
        </w:tc>
        <w:tc>
          <w:tcPr>
            <w:tcW w:w="737" w:type="dxa"/>
            <w:vAlign w:val="center"/>
          </w:tcPr>
          <w:p w14:paraId="45D42401" w14:textId="77777777" w:rsidR="00B9179C" w:rsidRDefault="0053299E">
            <w:pPr>
              <w:spacing w:line="240" w:lineRule="auto"/>
              <w:jc w:val="center"/>
              <w:rPr>
                <w:szCs w:val="21"/>
              </w:rPr>
            </w:pPr>
            <w:r>
              <w:rPr>
                <w:rFonts w:hint="eastAsia"/>
                <w:szCs w:val="21"/>
              </w:rPr>
              <w:t>单位</w:t>
            </w:r>
          </w:p>
        </w:tc>
        <w:tc>
          <w:tcPr>
            <w:tcW w:w="822" w:type="dxa"/>
            <w:vAlign w:val="center"/>
          </w:tcPr>
          <w:p w14:paraId="767613AD" w14:textId="77777777" w:rsidR="00B9179C" w:rsidRDefault="0053299E">
            <w:pPr>
              <w:spacing w:line="240" w:lineRule="auto"/>
              <w:jc w:val="center"/>
              <w:rPr>
                <w:szCs w:val="21"/>
              </w:rPr>
            </w:pPr>
            <w:r>
              <w:rPr>
                <w:rFonts w:hint="eastAsia"/>
                <w:szCs w:val="21"/>
              </w:rPr>
              <w:t>是否核心产品</w:t>
            </w:r>
          </w:p>
        </w:tc>
        <w:tc>
          <w:tcPr>
            <w:tcW w:w="709" w:type="dxa"/>
            <w:vAlign w:val="center"/>
          </w:tcPr>
          <w:p w14:paraId="2ADDC178" w14:textId="77777777" w:rsidR="00B9179C" w:rsidRDefault="0053299E">
            <w:pPr>
              <w:spacing w:line="240" w:lineRule="auto"/>
              <w:jc w:val="center"/>
              <w:rPr>
                <w:szCs w:val="21"/>
              </w:rPr>
            </w:pPr>
            <w:r>
              <w:rPr>
                <w:rFonts w:hint="eastAsia"/>
                <w:szCs w:val="21"/>
              </w:rPr>
              <w:t>单价</w:t>
            </w:r>
            <w:r>
              <w:rPr>
                <w:szCs w:val="21"/>
              </w:rPr>
              <w:t>(元)</w:t>
            </w:r>
          </w:p>
        </w:tc>
        <w:tc>
          <w:tcPr>
            <w:tcW w:w="928" w:type="dxa"/>
            <w:vAlign w:val="center"/>
          </w:tcPr>
          <w:p w14:paraId="1853E88C" w14:textId="77777777" w:rsidR="00B9179C" w:rsidRDefault="0053299E">
            <w:pPr>
              <w:spacing w:line="240" w:lineRule="auto"/>
              <w:jc w:val="center"/>
              <w:rPr>
                <w:szCs w:val="21"/>
              </w:rPr>
            </w:pPr>
            <w:r>
              <w:rPr>
                <w:rFonts w:hint="eastAsia"/>
                <w:szCs w:val="21"/>
              </w:rPr>
              <w:t>分项合价</w:t>
            </w:r>
            <w:r>
              <w:rPr>
                <w:szCs w:val="21"/>
              </w:rPr>
              <w:t>(元)</w:t>
            </w:r>
          </w:p>
        </w:tc>
      </w:tr>
      <w:tr w:rsidR="00B9179C" w14:paraId="42156001" w14:textId="77777777">
        <w:trPr>
          <w:jc w:val="center"/>
        </w:trPr>
        <w:tc>
          <w:tcPr>
            <w:tcW w:w="540" w:type="dxa"/>
            <w:vAlign w:val="center"/>
          </w:tcPr>
          <w:p w14:paraId="193C3F76" w14:textId="77777777" w:rsidR="00B9179C" w:rsidRDefault="00B9179C">
            <w:pPr>
              <w:spacing w:line="240" w:lineRule="auto"/>
              <w:jc w:val="center"/>
              <w:rPr>
                <w:sz w:val="24"/>
              </w:rPr>
            </w:pPr>
          </w:p>
        </w:tc>
        <w:tc>
          <w:tcPr>
            <w:tcW w:w="1347" w:type="dxa"/>
            <w:vAlign w:val="center"/>
          </w:tcPr>
          <w:p w14:paraId="375B5501" w14:textId="77777777" w:rsidR="00B9179C" w:rsidRDefault="00B9179C">
            <w:pPr>
              <w:spacing w:line="240" w:lineRule="auto"/>
              <w:jc w:val="center"/>
              <w:rPr>
                <w:sz w:val="24"/>
              </w:rPr>
            </w:pPr>
          </w:p>
        </w:tc>
        <w:tc>
          <w:tcPr>
            <w:tcW w:w="1417" w:type="dxa"/>
            <w:vAlign w:val="center"/>
          </w:tcPr>
          <w:p w14:paraId="45D8D79D" w14:textId="77777777" w:rsidR="00B9179C" w:rsidRDefault="00B9179C">
            <w:pPr>
              <w:spacing w:line="240" w:lineRule="auto"/>
              <w:jc w:val="center"/>
              <w:rPr>
                <w:sz w:val="24"/>
              </w:rPr>
            </w:pPr>
          </w:p>
        </w:tc>
        <w:tc>
          <w:tcPr>
            <w:tcW w:w="851" w:type="dxa"/>
            <w:vAlign w:val="center"/>
          </w:tcPr>
          <w:p w14:paraId="2AD46A1E" w14:textId="77777777" w:rsidR="00B9179C" w:rsidRDefault="00B9179C">
            <w:pPr>
              <w:spacing w:line="240" w:lineRule="auto"/>
              <w:jc w:val="center"/>
              <w:rPr>
                <w:sz w:val="24"/>
              </w:rPr>
            </w:pPr>
          </w:p>
        </w:tc>
        <w:tc>
          <w:tcPr>
            <w:tcW w:w="992" w:type="dxa"/>
            <w:vAlign w:val="center"/>
          </w:tcPr>
          <w:p w14:paraId="31F7D0B3" w14:textId="77777777" w:rsidR="00B9179C" w:rsidRDefault="00B9179C">
            <w:pPr>
              <w:spacing w:line="240" w:lineRule="auto"/>
              <w:jc w:val="center"/>
              <w:rPr>
                <w:sz w:val="24"/>
              </w:rPr>
            </w:pPr>
          </w:p>
        </w:tc>
        <w:tc>
          <w:tcPr>
            <w:tcW w:w="709" w:type="dxa"/>
            <w:vAlign w:val="center"/>
          </w:tcPr>
          <w:p w14:paraId="0B0E27AA" w14:textId="77777777" w:rsidR="00B9179C" w:rsidRDefault="00B9179C">
            <w:pPr>
              <w:spacing w:line="240" w:lineRule="auto"/>
              <w:jc w:val="center"/>
              <w:rPr>
                <w:sz w:val="24"/>
              </w:rPr>
            </w:pPr>
          </w:p>
        </w:tc>
        <w:tc>
          <w:tcPr>
            <w:tcW w:w="737" w:type="dxa"/>
            <w:vAlign w:val="center"/>
          </w:tcPr>
          <w:p w14:paraId="391466EC" w14:textId="77777777" w:rsidR="00B9179C" w:rsidRDefault="00B9179C">
            <w:pPr>
              <w:spacing w:line="240" w:lineRule="auto"/>
              <w:jc w:val="center"/>
              <w:rPr>
                <w:sz w:val="24"/>
              </w:rPr>
            </w:pPr>
          </w:p>
        </w:tc>
        <w:tc>
          <w:tcPr>
            <w:tcW w:w="822" w:type="dxa"/>
            <w:vAlign w:val="center"/>
          </w:tcPr>
          <w:p w14:paraId="5EBD2E1F" w14:textId="77777777" w:rsidR="00B9179C" w:rsidRDefault="00B9179C">
            <w:pPr>
              <w:spacing w:line="240" w:lineRule="auto"/>
              <w:jc w:val="center"/>
              <w:rPr>
                <w:sz w:val="24"/>
              </w:rPr>
            </w:pPr>
          </w:p>
        </w:tc>
        <w:tc>
          <w:tcPr>
            <w:tcW w:w="709" w:type="dxa"/>
            <w:vAlign w:val="center"/>
          </w:tcPr>
          <w:p w14:paraId="1A9F328E" w14:textId="77777777" w:rsidR="00B9179C" w:rsidRDefault="00B9179C">
            <w:pPr>
              <w:spacing w:line="240" w:lineRule="auto"/>
              <w:jc w:val="center"/>
              <w:rPr>
                <w:sz w:val="24"/>
              </w:rPr>
            </w:pPr>
          </w:p>
        </w:tc>
        <w:tc>
          <w:tcPr>
            <w:tcW w:w="928" w:type="dxa"/>
            <w:vAlign w:val="center"/>
          </w:tcPr>
          <w:p w14:paraId="68633C83" w14:textId="77777777" w:rsidR="00B9179C" w:rsidRDefault="00B9179C">
            <w:pPr>
              <w:spacing w:line="240" w:lineRule="auto"/>
              <w:jc w:val="center"/>
              <w:rPr>
                <w:sz w:val="24"/>
              </w:rPr>
            </w:pPr>
          </w:p>
        </w:tc>
      </w:tr>
      <w:tr w:rsidR="00B9179C" w14:paraId="1964DC98" w14:textId="77777777">
        <w:trPr>
          <w:jc w:val="center"/>
        </w:trPr>
        <w:tc>
          <w:tcPr>
            <w:tcW w:w="540" w:type="dxa"/>
            <w:vAlign w:val="center"/>
          </w:tcPr>
          <w:p w14:paraId="4910EE37" w14:textId="77777777" w:rsidR="00B9179C" w:rsidRDefault="00B9179C">
            <w:pPr>
              <w:spacing w:line="240" w:lineRule="auto"/>
              <w:jc w:val="center"/>
              <w:rPr>
                <w:sz w:val="24"/>
              </w:rPr>
            </w:pPr>
          </w:p>
        </w:tc>
        <w:tc>
          <w:tcPr>
            <w:tcW w:w="1347" w:type="dxa"/>
            <w:vAlign w:val="center"/>
          </w:tcPr>
          <w:p w14:paraId="298F8461" w14:textId="77777777" w:rsidR="00B9179C" w:rsidRDefault="00B9179C">
            <w:pPr>
              <w:spacing w:line="240" w:lineRule="auto"/>
              <w:jc w:val="center"/>
              <w:rPr>
                <w:sz w:val="24"/>
              </w:rPr>
            </w:pPr>
          </w:p>
        </w:tc>
        <w:tc>
          <w:tcPr>
            <w:tcW w:w="1417" w:type="dxa"/>
            <w:vAlign w:val="center"/>
          </w:tcPr>
          <w:p w14:paraId="01D65343" w14:textId="77777777" w:rsidR="00B9179C" w:rsidRDefault="00B9179C">
            <w:pPr>
              <w:spacing w:line="240" w:lineRule="auto"/>
              <w:jc w:val="center"/>
              <w:rPr>
                <w:sz w:val="24"/>
              </w:rPr>
            </w:pPr>
          </w:p>
        </w:tc>
        <w:tc>
          <w:tcPr>
            <w:tcW w:w="851" w:type="dxa"/>
            <w:vAlign w:val="center"/>
          </w:tcPr>
          <w:p w14:paraId="1644D289" w14:textId="77777777" w:rsidR="00B9179C" w:rsidRDefault="00B9179C">
            <w:pPr>
              <w:spacing w:line="240" w:lineRule="auto"/>
              <w:jc w:val="center"/>
              <w:rPr>
                <w:sz w:val="24"/>
              </w:rPr>
            </w:pPr>
          </w:p>
        </w:tc>
        <w:tc>
          <w:tcPr>
            <w:tcW w:w="992" w:type="dxa"/>
            <w:vAlign w:val="center"/>
          </w:tcPr>
          <w:p w14:paraId="694D9727" w14:textId="77777777" w:rsidR="00B9179C" w:rsidRDefault="00B9179C">
            <w:pPr>
              <w:spacing w:line="240" w:lineRule="auto"/>
              <w:jc w:val="center"/>
              <w:rPr>
                <w:sz w:val="24"/>
              </w:rPr>
            </w:pPr>
          </w:p>
        </w:tc>
        <w:tc>
          <w:tcPr>
            <w:tcW w:w="709" w:type="dxa"/>
            <w:vAlign w:val="center"/>
          </w:tcPr>
          <w:p w14:paraId="60ACABA7" w14:textId="77777777" w:rsidR="00B9179C" w:rsidRDefault="00B9179C">
            <w:pPr>
              <w:spacing w:line="240" w:lineRule="auto"/>
              <w:jc w:val="center"/>
              <w:rPr>
                <w:sz w:val="24"/>
              </w:rPr>
            </w:pPr>
          </w:p>
        </w:tc>
        <w:tc>
          <w:tcPr>
            <w:tcW w:w="737" w:type="dxa"/>
            <w:vAlign w:val="center"/>
          </w:tcPr>
          <w:p w14:paraId="5B420281" w14:textId="77777777" w:rsidR="00B9179C" w:rsidRDefault="00B9179C">
            <w:pPr>
              <w:spacing w:line="240" w:lineRule="auto"/>
              <w:jc w:val="center"/>
              <w:rPr>
                <w:sz w:val="24"/>
              </w:rPr>
            </w:pPr>
          </w:p>
        </w:tc>
        <w:tc>
          <w:tcPr>
            <w:tcW w:w="822" w:type="dxa"/>
            <w:vAlign w:val="center"/>
          </w:tcPr>
          <w:p w14:paraId="0E66EABB" w14:textId="77777777" w:rsidR="00B9179C" w:rsidRDefault="00B9179C">
            <w:pPr>
              <w:spacing w:line="240" w:lineRule="auto"/>
              <w:jc w:val="center"/>
              <w:rPr>
                <w:sz w:val="24"/>
              </w:rPr>
            </w:pPr>
          </w:p>
        </w:tc>
        <w:tc>
          <w:tcPr>
            <w:tcW w:w="709" w:type="dxa"/>
            <w:vAlign w:val="center"/>
          </w:tcPr>
          <w:p w14:paraId="1D47AF93" w14:textId="77777777" w:rsidR="00B9179C" w:rsidRDefault="00B9179C">
            <w:pPr>
              <w:spacing w:line="240" w:lineRule="auto"/>
              <w:jc w:val="center"/>
              <w:rPr>
                <w:sz w:val="24"/>
              </w:rPr>
            </w:pPr>
          </w:p>
        </w:tc>
        <w:tc>
          <w:tcPr>
            <w:tcW w:w="928" w:type="dxa"/>
            <w:vAlign w:val="center"/>
          </w:tcPr>
          <w:p w14:paraId="62275140" w14:textId="77777777" w:rsidR="00B9179C" w:rsidRDefault="00B9179C">
            <w:pPr>
              <w:spacing w:line="240" w:lineRule="auto"/>
              <w:jc w:val="center"/>
              <w:rPr>
                <w:sz w:val="24"/>
              </w:rPr>
            </w:pPr>
          </w:p>
        </w:tc>
      </w:tr>
      <w:tr w:rsidR="00B9179C" w14:paraId="7375EB04" w14:textId="77777777">
        <w:trPr>
          <w:jc w:val="center"/>
        </w:trPr>
        <w:tc>
          <w:tcPr>
            <w:tcW w:w="540" w:type="dxa"/>
            <w:vAlign w:val="center"/>
          </w:tcPr>
          <w:p w14:paraId="4D6F6C9D" w14:textId="77777777" w:rsidR="00B9179C" w:rsidRDefault="00B9179C">
            <w:pPr>
              <w:spacing w:line="240" w:lineRule="auto"/>
              <w:jc w:val="center"/>
              <w:rPr>
                <w:sz w:val="24"/>
              </w:rPr>
            </w:pPr>
          </w:p>
        </w:tc>
        <w:tc>
          <w:tcPr>
            <w:tcW w:w="1347" w:type="dxa"/>
            <w:vAlign w:val="center"/>
          </w:tcPr>
          <w:p w14:paraId="46A6A21E" w14:textId="77777777" w:rsidR="00B9179C" w:rsidRDefault="00B9179C">
            <w:pPr>
              <w:spacing w:line="240" w:lineRule="auto"/>
              <w:jc w:val="center"/>
              <w:rPr>
                <w:sz w:val="24"/>
              </w:rPr>
            </w:pPr>
          </w:p>
        </w:tc>
        <w:tc>
          <w:tcPr>
            <w:tcW w:w="1417" w:type="dxa"/>
            <w:vAlign w:val="center"/>
          </w:tcPr>
          <w:p w14:paraId="01A64600" w14:textId="77777777" w:rsidR="00B9179C" w:rsidRDefault="00B9179C">
            <w:pPr>
              <w:spacing w:line="240" w:lineRule="auto"/>
              <w:jc w:val="center"/>
              <w:rPr>
                <w:sz w:val="24"/>
              </w:rPr>
            </w:pPr>
          </w:p>
        </w:tc>
        <w:tc>
          <w:tcPr>
            <w:tcW w:w="851" w:type="dxa"/>
            <w:vAlign w:val="center"/>
          </w:tcPr>
          <w:p w14:paraId="62D80D18" w14:textId="77777777" w:rsidR="00B9179C" w:rsidRDefault="00B9179C">
            <w:pPr>
              <w:spacing w:line="240" w:lineRule="auto"/>
              <w:jc w:val="center"/>
              <w:rPr>
                <w:sz w:val="24"/>
              </w:rPr>
            </w:pPr>
          </w:p>
        </w:tc>
        <w:tc>
          <w:tcPr>
            <w:tcW w:w="992" w:type="dxa"/>
            <w:vAlign w:val="center"/>
          </w:tcPr>
          <w:p w14:paraId="157B3A2C" w14:textId="77777777" w:rsidR="00B9179C" w:rsidRDefault="00B9179C">
            <w:pPr>
              <w:spacing w:line="240" w:lineRule="auto"/>
              <w:jc w:val="center"/>
              <w:rPr>
                <w:sz w:val="24"/>
              </w:rPr>
            </w:pPr>
          </w:p>
        </w:tc>
        <w:tc>
          <w:tcPr>
            <w:tcW w:w="709" w:type="dxa"/>
            <w:vAlign w:val="center"/>
          </w:tcPr>
          <w:p w14:paraId="337370DE" w14:textId="77777777" w:rsidR="00B9179C" w:rsidRDefault="00B9179C">
            <w:pPr>
              <w:spacing w:line="240" w:lineRule="auto"/>
              <w:jc w:val="center"/>
              <w:rPr>
                <w:sz w:val="24"/>
              </w:rPr>
            </w:pPr>
          </w:p>
        </w:tc>
        <w:tc>
          <w:tcPr>
            <w:tcW w:w="737" w:type="dxa"/>
            <w:vAlign w:val="center"/>
          </w:tcPr>
          <w:p w14:paraId="6EBDC80B" w14:textId="77777777" w:rsidR="00B9179C" w:rsidRDefault="00B9179C">
            <w:pPr>
              <w:spacing w:line="240" w:lineRule="auto"/>
              <w:jc w:val="center"/>
              <w:rPr>
                <w:sz w:val="24"/>
              </w:rPr>
            </w:pPr>
          </w:p>
        </w:tc>
        <w:tc>
          <w:tcPr>
            <w:tcW w:w="822" w:type="dxa"/>
            <w:vAlign w:val="center"/>
          </w:tcPr>
          <w:p w14:paraId="01B02E35" w14:textId="77777777" w:rsidR="00B9179C" w:rsidRDefault="00B9179C">
            <w:pPr>
              <w:spacing w:line="240" w:lineRule="auto"/>
              <w:jc w:val="center"/>
              <w:rPr>
                <w:sz w:val="24"/>
              </w:rPr>
            </w:pPr>
          </w:p>
        </w:tc>
        <w:tc>
          <w:tcPr>
            <w:tcW w:w="709" w:type="dxa"/>
            <w:vAlign w:val="center"/>
          </w:tcPr>
          <w:p w14:paraId="5EE9636B" w14:textId="77777777" w:rsidR="00B9179C" w:rsidRDefault="00B9179C">
            <w:pPr>
              <w:spacing w:line="240" w:lineRule="auto"/>
              <w:jc w:val="center"/>
              <w:rPr>
                <w:sz w:val="24"/>
              </w:rPr>
            </w:pPr>
          </w:p>
        </w:tc>
        <w:tc>
          <w:tcPr>
            <w:tcW w:w="928" w:type="dxa"/>
            <w:vAlign w:val="center"/>
          </w:tcPr>
          <w:p w14:paraId="3A97FA9B" w14:textId="77777777" w:rsidR="00B9179C" w:rsidRDefault="00B9179C">
            <w:pPr>
              <w:spacing w:line="240" w:lineRule="auto"/>
              <w:jc w:val="center"/>
              <w:rPr>
                <w:sz w:val="24"/>
              </w:rPr>
            </w:pPr>
          </w:p>
        </w:tc>
      </w:tr>
      <w:tr w:rsidR="00B9179C" w14:paraId="5C82D110" w14:textId="77777777">
        <w:trPr>
          <w:jc w:val="center"/>
        </w:trPr>
        <w:tc>
          <w:tcPr>
            <w:tcW w:w="540" w:type="dxa"/>
            <w:vAlign w:val="center"/>
          </w:tcPr>
          <w:p w14:paraId="0DC5E913" w14:textId="77777777" w:rsidR="00B9179C" w:rsidRDefault="00B9179C">
            <w:pPr>
              <w:spacing w:line="240" w:lineRule="auto"/>
              <w:jc w:val="center"/>
              <w:rPr>
                <w:sz w:val="24"/>
              </w:rPr>
            </w:pPr>
          </w:p>
        </w:tc>
        <w:tc>
          <w:tcPr>
            <w:tcW w:w="1347" w:type="dxa"/>
            <w:vAlign w:val="center"/>
          </w:tcPr>
          <w:p w14:paraId="7C8B31AD" w14:textId="77777777" w:rsidR="00B9179C" w:rsidRDefault="00B9179C">
            <w:pPr>
              <w:spacing w:line="240" w:lineRule="auto"/>
              <w:jc w:val="center"/>
              <w:rPr>
                <w:sz w:val="24"/>
              </w:rPr>
            </w:pPr>
          </w:p>
        </w:tc>
        <w:tc>
          <w:tcPr>
            <w:tcW w:w="1417" w:type="dxa"/>
            <w:vAlign w:val="center"/>
          </w:tcPr>
          <w:p w14:paraId="02FDA766" w14:textId="77777777" w:rsidR="00B9179C" w:rsidRDefault="00B9179C">
            <w:pPr>
              <w:spacing w:line="240" w:lineRule="auto"/>
              <w:jc w:val="center"/>
              <w:rPr>
                <w:sz w:val="24"/>
              </w:rPr>
            </w:pPr>
          </w:p>
        </w:tc>
        <w:tc>
          <w:tcPr>
            <w:tcW w:w="851" w:type="dxa"/>
            <w:vAlign w:val="center"/>
          </w:tcPr>
          <w:p w14:paraId="580B96BF" w14:textId="77777777" w:rsidR="00B9179C" w:rsidRDefault="00B9179C">
            <w:pPr>
              <w:spacing w:line="240" w:lineRule="auto"/>
              <w:jc w:val="center"/>
              <w:rPr>
                <w:sz w:val="24"/>
              </w:rPr>
            </w:pPr>
          </w:p>
        </w:tc>
        <w:tc>
          <w:tcPr>
            <w:tcW w:w="992" w:type="dxa"/>
            <w:vAlign w:val="center"/>
          </w:tcPr>
          <w:p w14:paraId="4FA2FB0C" w14:textId="77777777" w:rsidR="00B9179C" w:rsidRDefault="00B9179C">
            <w:pPr>
              <w:spacing w:line="240" w:lineRule="auto"/>
              <w:jc w:val="center"/>
              <w:rPr>
                <w:sz w:val="24"/>
              </w:rPr>
            </w:pPr>
          </w:p>
        </w:tc>
        <w:tc>
          <w:tcPr>
            <w:tcW w:w="709" w:type="dxa"/>
            <w:vAlign w:val="center"/>
          </w:tcPr>
          <w:p w14:paraId="3A85EE26" w14:textId="77777777" w:rsidR="00B9179C" w:rsidRDefault="00B9179C">
            <w:pPr>
              <w:spacing w:line="240" w:lineRule="auto"/>
              <w:jc w:val="center"/>
              <w:rPr>
                <w:sz w:val="24"/>
              </w:rPr>
            </w:pPr>
          </w:p>
        </w:tc>
        <w:tc>
          <w:tcPr>
            <w:tcW w:w="737" w:type="dxa"/>
            <w:vAlign w:val="center"/>
          </w:tcPr>
          <w:p w14:paraId="3F0E0C22" w14:textId="77777777" w:rsidR="00B9179C" w:rsidRDefault="00B9179C">
            <w:pPr>
              <w:spacing w:line="240" w:lineRule="auto"/>
              <w:jc w:val="center"/>
              <w:rPr>
                <w:sz w:val="24"/>
              </w:rPr>
            </w:pPr>
          </w:p>
        </w:tc>
        <w:tc>
          <w:tcPr>
            <w:tcW w:w="822" w:type="dxa"/>
            <w:vAlign w:val="center"/>
          </w:tcPr>
          <w:p w14:paraId="18F45683" w14:textId="77777777" w:rsidR="00B9179C" w:rsidRDefault="00B9179C">
            <w:pPr>
              <w:spacing w:line="240" w:lineRule="auto"/>
              <w:jc w:val="center"/>
              <w:rPr>
                <w:sz w:val="24"/>
              </w:rPr>
            </w:pPr>
          </w:p>
        </w:tc>
        <w:tc>
          <w:tcPr>
            <w:tcW w:w="709" w:type="dxa"/>
            <w:vAlign w:val="center"/>
          </w:tcPr>
          <w:p w14:paraId="70A7911D" w14:textId="77777777" w:rsidR="00B9179C" w:rsidRDefault="00B9179C">
            <w:pPr>
              <w:spacing w:line="240" w:lineRule="auto"/>
              <w:jc w:val="center"/>
              <w:rPr>
                <w:sz w:val="24"/>
              </w:rPr>
            </w:pPr>
          </w:p>
        </w:tc>
        <w:tc>
          <w:tcPr>
            <w:tcW w:w="928" w:type="dxa"/>
            <w:vAlign w:val="center"/>
          </w:tcPr>
          <w:p w14:paraId="67770835" w14:textId="77777777" w:rsidR="00B9179C" w:rsidRDefault="00B9179C">
            <w:pPr>
              <w:spacing w:line="240" w:lineRule="auto"/>
              <w:jc w:val="center"/>
              <w:rPr>
                <w:sz w:val="24"/>
              </w:rPr>
            </w:pPr>
          </w:p>
        </w:tc>
      </w:tr>
      <w:tr w:rsidR="00B9179C" w14:paraId="1DFBE419" w14:textId="77777777">
        <w:trPr>
          <w:jc w:val="center"/>
        </w:trPr>
        <w:tc>
          <w:tcPr>
            <w:tcW w:w="540" w:type="dxa"/>
            <w:vAlign w:val="center"/>
          </w:tcPr>
          <w:p w14:paraId="219B3DAA" w14:textId="77777777" w:rsidR="00B9179C" w:rsidRDefault="00B9179C">
            <w:pPr>
              <w:spacing w:line="240" w:lineRule="auto"/>
              <w:jc w:val="center"/>
              <w:rPr>
                <w:sz w:val="24"/>
              </w:rPr>
            </w:pPr>
          </w:p>
        </w:tc>
        <w:tc>
          <w:tcPr>
            <w:tcW w:w="1347" w:type="dxa"/>
            <w:vAlign w:val="center"/>
          </w:tcPr>
          <w:p w14:paraId="5B9956FB" w14:textId="77777777" w:rsidR="00B9179C" w:rsidRDefault="00B9179C">
            <w:pPr>
              <w:spacing w:line="240" w:lineRule="auto"/>
              <w:jc w:val="center"/>
              <w:rPr>
                <w:sz w:val="24"/>
              </w:rPr>
            </w:pPr>
          </w:p>
        </w:tc>
        <w:tc>
          <w:tcPr>
            <w:tcW w:w="1417" w:type="dxa"/>
            <w:vAlign w:val="center"/>
          </w:tcPr>
          <w:p w14:paraId="24AACC2D" w14:textId="77777777" w:rsidR="00B9179C" w:rsidRDefault="00B9179C">
            <w:pPr>
              <w:spacing w:line="240" w:lineRule="auto"/>
              <w:jc w:val="center"/>
              <w:rPr>
                <w:sz w:val="24"/>
              </w:rPr>
            </w:pPr>
          </w:p>
        </w:tc>
        <w:tc>
          <w:tcPr>
            <w:tcW w:w="851" w:type="dxa"/>
            <w:vAlign w:val="center"/>
          </w:tcPr>
          <w:p w14:paraId="4767B0E4" w14:textId="77777777" w:rsidR="00B9179C" w:rsidRDefault="00B9179C">
            <w:pPr>
              <w:spacing w:line="240" w:lineRule="auto"/>
              <w:jc w:val="center"/>
              <w:rPr>
                <w:sz w:val="24"/>
              </w:rPr>
            </w:pPr>
          </w:p>
        </w:tc>
        <w:tc>
          <w:tcPr>
            <w:tcW w:w="992" w:type="dxa"/>
            <w:vAlign w:val="center"/>
          </w:tcPr>
          <w:p w14:paraId="6FF9ECCC" w14:textId="77777777" w:rsidR="00B9179C" w:rsidRDefault="00B9179C">
            <w:pPr>
              <w:spacing w:line="240" w:lineRule="auto"/>
              <w:jc w:val="center"/>
              <w:rPr>
                <w:sz w:val="24"/>
              </w:rPr>
            </w:pPr>
          </w:p>
        </w:tc>
        <w:tc>
          <w:tcPr>
            <w:tcW w:w="709" w:type="dxa"/>
            <w:vAlign w:val="center"/>
          </w:tcPr>
          <w:p w14:paraId="61FE435F" w14:textId="77777777" w:rsidR="00B9179C" w:rsidRDefault="00B9179C">
            <w:pPr>
              <w:spacing w:line="240" w:lineRule="auto"/>
              <w:jc w:val="center"/>
              <w:rPr>
                <w:sz w:val="24"/>
              </w:rPr>
            </w:pPr>
          </w:p>
        </w:tc>
        <w:tc>
          <w:tcPr>
            <w:tcW w:w="737" w:type="dxa"/>
            <w:vAlign w:val="center"/>
          </w:tcPr>
          <w:p w14:paraId="726B77B0" w14:textId="77777777" w:rsidR="00B9179C" w:rsidRDefault="00B9179C">
            <w:pPr>
              <w:spacing w:line="240" w:lineRule="auto"/>
              <w:jc w:val="center"/>
              <w:rPr>
                <w:sz w:val="24"/>
              </w:rPr>
            </w:pPr>
          </w:p>
        </w:tc>
        <w:tc>
          <w:tcPr>
            <w:tcW w:w="822" w:type="dxa"/>
            <w:vAlign w:val="center"/>
          </w:tcPr>
          <w:p w14:paraId="1FDB9586" w14:textId="77777777" w:rsidR="00B9179C" w:rsidRDefault="00B9179C">
            <w:pPr>
              <w:spacing w:line="240" w:lineRule="auto"/>
              <w:jc w:val="center"/>
              <w:rPr>
                <w:sz w:val="24"/>
              </w:rPr>
            </w:pPr>
          </w:p>
        </w:tc>
        <w:tc>
          <w:tcPr>
            <w:tcW w:w="709" w:type="dxa"/>
            <w:vAlign w:val="center"/>
          </w:tcPr>
          <w:p w14:paraId="4603EF73" w14:textId="77777777" w:rsidR="00B9179C" w:rsidRDefault="00B9179C">
            <w:pPr>
              <w:spacing w:line="240" w:lineRule="auto"/>
              <w:jc w:val="center"/>
              <w:rPr>
                <w:sz w:val="24"/>
              </w:rPr>
            </w:pPr>
          </w:p>
        </w:tc>
        <w:tc>
          <w:tcPr>
            <w:tcW w:w="928" w:type="dxa"/>
            <w:vAlign w:val="center"/>
          </w:tcPr>
          <w:p w14:paraId="2005EA58" w14:textId="77777777" w:rsidR="00B9179C" w:rsidRDefault="00B9179C">
            <w:pPr>
              <w:spacing w:line="240" w:lineRule="auto"/>
              <w:jc w:val="center"/>
              <w:rPr>
                <w:sz w:val="24"/>
              </w:rPr>
            </w:pPr>
          </w:p>
        </w:tc>
      </w:tr>
      <w:tr w:rsidR="00B9179C" w14:paraId="70F2232D" w14:textId="77777777">
        <w:trPr>
          <w:jc w:val="center"/>
        </w:trPr>
        <w:tc>
          <w:tcPr>
            <w:tcW w:w="8124" w:type="dxa"/>
            <w:gridSpan w:val="9"/>
            <w:vAlign w:val="center"/>
          </w:tcPr>
          <w:p w14:paraId="636A5A69" w14:textId="77777777" w:rsidR="00B9179C" w:rsidRDefault="0053299E">
            <w:pPr>
              <w:spacing w:line="240" w:lineRule="auto"/>
              <w:jc w:val="left"/>
              <w:rPr>
                <w:sz w:val="24"/>
              </w:rPr>
            </w:pPr>
            <w:r>
              <w:rPr>
                <w:rFonts w:hint="eastAsia"/>
                <w:sz w:val="24"/>
              </w:rPr>
              <w:t>合计（即：投标总价；币种：人民币；单位：元）：</w:t>
            </w:r>
            <w:r>
              <w:rPr>
                <w:sz w:val="24"/>
              </w:rPr>
              <w:t xml:space="preserve"> </w:t>
            </w:r>
            <w:r>
              <w:rPr>
                <w:rFonts w:hint="eastAsia"/>
                <w:sz w:val="24"/>
              </w:rPr>
              <w:t>大写：</w:t>
            </w:r>
          </w:p>
        </w:tc>
        <w:tc>
          <w:tcPr>
            <w:tcW w:w="928" w:type="dxa"/>
            <w:vAlign w:val="center"/>
          </w:tcPr>
          <w:p w14:paraId="021B6B5B" w14:textId="77777777" w:rsidR="00B9179C" w:rsidRDefault="00B9179C">
            <w:pPr>
              <w:spacing w:line="240" w:lineRule="auto"/>
              <w:jc w:val="center"/>
              <w:rPr>
                <w:sz w:val="24"/>
              </w:rPr>
            </w:pPr>
          </w:p>
        </w:tc>
      </w:tr>
    </w:tbl>
    <w:p w14:paraId="143C5A22" w14:textId="77777777" w:rsidR="00B9179C" w:rsidRDefault="0053299E">
      <w:pPr>
        <w:spacing w:line="240" w:lineRule="auto"/>
        <w:rPr>
          <w:b/>
          <w:sz w:val="24"/>
        </w:rPr>
      </w:pPr>
      <w:r>
        <w:rPr>
          <w:rFonts w:hint="eastAsia"/>
          <w:b/>
          <w:sz w:val="24"/>
        </w:rPr>
        <w:t>备注：</w:t>
      </w:r>
    </w:p>
    <w:p w14:paraId="6A5A7A3A" w14:textId="77777777" w:rsidR="00B9179C" w:rsidRDefault="0053299E">
      <w:pPr>
        <w:spacing w:line="240" w:lineRule="auto"/>
        <w:ind w:firstLineChars="176" w:firstLine="424"/>
        <w:rPr>
          <w:b/>
          <w:sz w:val="24"/>
        </w:rPr>
      </w:pPr>
      <w:r>
        <w:rPr>
          <w:b/>
          <w:sz w:val="24"/>
        </w:rPr>
        <w:t>1.请根据“第三章 项目需求” “</w:t>
      </w:r>
      <w:r>
        <w:rPr>
          <w:rFonts w:hint="eastAsia"/>
          <w:b/>
          <w:sz w:val="24"/>
        </w:rPr>
        <w:t>一</w:t>
      </w:r>
      <w:r>
        <w:rPr>
          <w:b/>
          <w:sz w:val="24"/>
        </w:rPr>
        <w:t>、货物清单</w:t>
      </w:r>
      <w:r>
        <w:rPr>
          <w:rFonts w:hint="eastAsia"/>
          <w:b/>
          <w:sz w:val="24"/>
        </w:rPr>
        <w:t>一览表</w:t>
      </w:r>
      <w:r>
        <w:rPr>
          <w:b/>
          <w:sz w:val="24"/>
        </w:rPr>
        <w:t>”中的“（</w:t>
      </w:r>
      <w:r>
        <w:rPr>
          <w:rFonts w:hint="eastAsia"/>
          <w:b/>
          <w:sz w:val="24"/>
        </w:rPr>
        <w:t>二</w:t>
      </w:r>
      <w:r>
        <w:rPr>
          <w:b/>
          <w:sz w:val="24"/>
        </w:rPr>
        <w:t>）货物清单</w:t>
      </w:r>
      <w:r>
        <w:rPr>
          <w:rFonts w:hint="eastAsia"/>
          <w:b/>
          <w:sz w:val="24"/>
        </w:rPr>
        <w:t>明细</w:t>
      </w:r>
      <w:r>
        <w:rPr>
          <w:b/>
          <w:sz w:val="24"/>
        </w:rPr>
        <w:t>”填写；本表格式不得修改。</w:t>
      </w:r>
    </w:p>
    <w:p w14:paraId="2C1005E6" w14:textId="77777777" w:rsidR="00B9179C" w:rsidRDefault="0053299E">
      <w:pPr>
        <w:spacing w:line="240" w:lineRule="auto"/>
        <w:ind w:firstLineChars="176" w:firstLine="424"/>
        <w:rPr>
          <w:b/>
          <w:sz w:val="24"/>
        </w:rPr>
      </w:pPr>
      <w:r>
        <w:rPr>
          <w:b/>
          <w:sz w:val="24"/>
        </w:rPr>
        <w:t>2.</w:t>
      </w:r>
      <w:r>
        <w:rPr>
          <w:rFonts w:hint="eastAsia"/>
          <w:b/>
          <w:sz w:val="24"/>
        </w:rPr>
        <w:t>所有价格应按“招标文件”中规定的货币单位填写；投标总价应为以上各分项价格之和；投标总价和项目报价表中单个采购预算条目报价均不得超过对应的预算限额，否则将导致无效投标。</w:t>
      </w:r>
    </w:p>
    <w:p w14:paraId="7DBF0192" w14:textId="77777777" w:rsidR="00B9179C" w:rsidRDefault="0053299E">
      <w:pPr>
        <w:spacing w:line="240" w:lineRule="auto"/>
        <w:ind w:firstLineChars="176" w:firstLine="424"/>
        <w:rPr>
          <w:b/>
          <w:sz w:val="24"/>
        </w:rPr>
      </w:pPr>
      <w:r>
        <w:rPr>
          <w:b/>
          <w:sz w:val="24"/>
        </w:rPr>
        <w:t>3.单价、合价和投标总价为包干价，即三者均应包含设备的价款、包装、运输、装卸、安装、调试、技术指导、培训、咨询、服务、保险、税费、检测、验收合格交付使用之前以及技术和售后服务等其他各项有关费用。</w:t>
      </w:r>
    </w:p>
    <w:p w14:paraId="23AC4703" w14:textId="77777777" w:rsidR="00B9179C" w:rsidRDefault="0053299E">
      <w:pPr>
        <w:spacing w:line="240" w:lineRule="auto"/>
        <w:ind w:firstLineChars="176" w:firstLine="424"/>
        <w:rPr>
          <w:b/>
          <w:sz w:val="24"/>
        </w:rPr>
      </w:pPr>
      <w:r>
        <w:rPr>
          <w:b/>
          <w:sz w:val="24"/>
        </w:rPr>
        <w:t>4.开标一览表的投标总价必须与投标分项报价表的投标总价一致。</w:t>
      </w:r>
    </w:p>
    <w:p w14:paraId="232CF311" w14:textId="77777777" w:rsidR="00B9179C" w:rsidRDefault="0053299E">
      <w:pPr>
        <w:spacing w:line="240" w:lineRule="auto"/>
        <w:ind w:firstLineChars="176" w:firstLine="424"/>
        <w:rPr>
          <w:b/>
          <w:sz w:val="24"/>
        </w:rPr>
      </w:pPr>
      <w:r>
        <w:rPr>
          <w:b/>
          <w:sz w:val="24"/>
        </w:rPr>
        <w:t>5.“原产地”是指该产品的实际生产加工地，而非品牌总公司所在地。</w:t>
      </w:r>
    </w:p>
    <w:p w14:paraId="0E7596C4" w14:textId="77777777" w:rsidR="00B9179C" w:rsidRDefault="0053299E">
      <w:pPr>
        <w:spacing w:line="240" w:lineRule="auto"/>
        <w:ind w:firstLineChars="176" w:firstLine="424"/>
        <w:rPr>
          <w:b/>
          <w:sz w:val="24"/>
        </w:rPr>
      </w:pPr>
      <w:r>
        <w:rPr>
          <w:b/>
          <w:sz w:val="24"/>
        </w:rPr>
        <w:t>6.详细填写所投货物的制造商名称；若如所投产</w:t>
      </w:r>
      <w:proofErr w:type="gramStart"/>
      <w:r>
        <w:rPr>
          <w:b/>
          <w:sz w:val="24"/>
        </w:rPr>
        <w:t>品属于</w:t>
      </w:r>
      <w:proofErr w:type="gramEnd"/>
      <w:r>
        <w:rPr>
          <w:b/>
          <w:sz w:val="24"/>
        </w:rPr>
        <w:t>定制类</w:t>
      </w:r>
      <w:proofErr w:type="gramStart"/>
      <w:r>
        <w:rPr>
          <w:b/>
          <w:sz w:val="24"/>
        </w:rPr>
        <w:t>的非量产</w:t>
      </w:r>
      <w:proofErr w:type="gramEnd"/>
      <w:r>
        <w:rPr>
          <w:b/>
          <w:sz w:val="24"/>
        </w:rPr>
        <w:t>货物或无具体型号的货物，可以不填写型号等信息，但应当标注投标产品为定制产品。</w:t>
      </w:r>
    </w:p>
    <w:p w14:paraId="50258A89" w14:textId="77777777" w:rsidR="00B9179C" w:rsidRDefault="00B9179C">
      <w:pPr>
        <w:widowControl w:val="0"/>
        <w:shd w:val="clear" w:color="auto" w:fill="auto"/>
        <w:tabs>
          <w:tab w:val="clear" w:pos="426"/>
        </w:tabs>
        <w:adjustRightInd/>
        <w:snapToGrid/>
        <w:spacing w:line="300" w:lineRule="auto"/>
        <w:jc w:val="center"/>
        <w:rPr>
          <w:b/>
          <w:sz w:val="24"/>
        </w:rPr>
      </w:pPr>
    </w:p>
    <w:p w14:paraId="4B407F7D" w14:textId="0672E2C0" w:rsidR="00B9179C" w:rsidRDefault="004A37AE">
      <w:pPr>
        <w:widowControl w:val="0"/>
        <w:shd w:val="clear" w:color="auto" w:fill="auto"/>
        <w:tabs>
          <w:tab w:val="clear" w:pos="426"/>
        </w:tabs>
        <w:adjustRightInd/>
        <w:snapToGrid/>
        <w:spacing w:line="300" w:lineRule="auto"/>
        <w:jc w:val="center"/>
        <w:rPr>
          <w:rFonts w:cs="Times New Roman"/>
          <w:b/>
          <w:bCs/>
          <w:kern w:val="2"/>
          <w:sz w:val="28"/>
          <w:szCs w:val="28"/>
        </w:rPr>
      </w:pPr>
      <w:r>
        <w:rPr>
          <w:rFonts w:cs="Times New Roman" w:hint="eastAsia"/>
          <w:b/>
          <w:bCs/>
          <w:kern w:val="2"/>
          <w:sz w:val="28"/>
          <w:szCs w:val="28"/>
        </w:rPr>
        <w:t>②</w:t>
      </w:r>
      <w:r w:rsidR="0053299E">
        <w:rPr>
          <w:rFonts w:cs="Times New Roman" w:hint="eastAsia"/>
          <w:b/>
          <w:bCs/>
          <w:kern w:val="2"/>
          <w:sz w:val="28"/>
          <w:szCs w:val="28"/>
        </w:rPr>
        <w:t>核心产品的品牌情况</w:t>
      </w:r>
    </w:p>
    <w:p w14:paraId="0467B076" w14:textId="77777777" w:rsidR="00B9179C" w:rsidRDefault="0053299E">
      <w:pPr>
        <w:widowControl w:val="0"/>
        <w:shd w:val="clear" w:color="auto" w:fill="auto"/>
        <w:tabs>
          <w:tab w:val="clear" w:pos="426"/>
        </w:tabs>
        <w:adjustRightInd/>
        <w:snapToGrid/>
        <w:spacing w:line="300" w:lineRule="auto"/>
        <w:jc w:val="left"/>
        <w:rPr>
          <w:b/>
          <w:sz w:val="24"/>
        </w:rPr>
      </w:pPr>
      <w:r>
        <w:rPr>
          <w:rFonts w:hint="eastAsia"/>
          <w:b/>
          <w:sz w:val="24"/>
        </w:rPr>
        <w:t>我公司所投核心产品的品牌为：</w:t>
      </w:r>
      <w:r>
        <w:rPr>
          <w:rFonts w:hint="eastAsia"/>
          <w:b/>
          <w:sz w:val="24"/>
          <w:u w:val="single"/>
        </w:rPr>
        <w:t xml:space="preserve"> </w:t>
      </w:r>
      <w:r>
        <w:rPr>
          <w:b/>
          <w:sz w:val="24"/>
          <w:u w:val="single"/>
        </w:rPr>
        <w:t xml:space="preserve">            </w:t>
      </w:r>
      <w:r>
        <w:rPr>
          <w:rFonts w:hint="eastAsia"/>
          <w:b/>
          <w:sz w:val="24"/>
        </w:rPr>
        <w:t>。</w:t>
      </w:r>
    </w:p>
    <w:p w14:paraId="18E94E60" w14:textId="77777777" w:rsidR="00B9179C" w:rsidRDefault="0053299E">
      <w:pPr>
        <w:widowControl w:val="0"/>
        <w:shd w:val="clear" w:color="auto" w:fill="auto"/>
        <w:tabs>
          <w:tab w:val="clear" w:pos="426"/>
        </w:tabs>
        <w:adjustRightInd/>
        <w:snapToGrid/>
        <w:spacing w:line="300" w:lineRule="auto"/>
        <w:jc w:val="left"/>
        <w:rPr>
          <w:b/>
          <w:sz w:val="24"/>
        </w:rPr>
      </w:pPr>
      <w:r>
        <w:rPr>
          <w:rFonts w:hint="eastAsia"/>
          <w:b/>
          <w:sz w:val="24"/>
        </w:rPr>
        <w:t>备注：招标文件未列明核心品牌的，无需填写该项。</w:t>
      </w:r>
    </w:p>
    <w:p w14:paraId="4970727F" w14:textId="77777777" w:rsidR="00B9179C" w:rsidRDefault="00B9179C">
      <w:pPr>
        <w:widowControl w:val="0"/>
        <w:shd w:val="clear" w:color="auto" w:fill="auto"/>
        <w:tabs>
          <w:tab w:val="clear" w:pos="426"/>
        </w:tabs>
        <w:adjustRightInd/>
        <w:snapToGrid/>
        <w:spacing w:line="300" w:lineRule="auto"/>
        <w:jc w:val="center"/>
        <w:rPr>
          <w:rFonts w:cs="Times New Roman"/>
          <w:b/>
          <w:bCs/>
          <w:kern w:val="2"/>
          <w:sz w:val="32"/>
          <w:szCs w:val="32"/>
        </w:rPr>
      </w:pPr>
    </w:p>
    <w:p w14:paraId="79E53FC2" w14:textId="007191F5" w:rsidR="00B9179C" w:rsidRDefault="004A37AE">
      <w:pPr>
        <w:widowControl w:val="0"/>
        <w:shd w:val="clear" w:color="auto" w:fill="auto"/>
        <w:tabs>
          <w:tab w:val="clear" w:pos="426"/>
        </w:tabs>
        <w:adjustRightInd/>
        <w:snapToGrid/>
        <w:spacing w:line="300" w:lineRule="auto"/>
        <w:jc w:val="center"/>
        <w:rPr>
          <w:rFonts w:cs="Times New Roman"/>
          <w:b/>
          <w:bCs/>
          <w:kern w:val="2"/>
          <w:sz w:val="28"/>
          <w:szCs w:val="28"/>
        </w:rPr>
      </w:pPr>
      <w:r>
        <w:rPr>
          <w:rFonts w:cs="Times New Roman" w:hint="eastAsia"/>
          <w:b/>
          <w:bCs/>
          <w:kern w:val="2"/>
          <w:sz w:val="28"/>
          <w:szCs w:val="28"/>
        </w:rPr>
        <w:t>③</w:t>
      </w:r>
      <w:r w:rsidR="0053299E">
        <w:rPr>
          <w:rFonts w:cs="Times New Roman" w:hint="eastAsia"/>
          <w:b/>
          <w:bCs/>
          <w:kern w:val="2"/>
          <w:sz w:val="28"/>
          <w:szCs w:val="28"/>
        </w:rPr>
        <w:t>可选配件报价清单（不包括在总报价内）</w:t>
      </w:r>
    </w:p>
    <w:p w14:paraId="6ACBFC92" w14:textId="77777777" w:rsidR="00B9179C" w:rsidRDefault="0053299E">
      <w:pPr>
        <w:tabs>
          <w:tab w:val="clear" w:pos="426"/>
        </w:tabs>
        <w:spacing w:line="500" w:lineRule="exact"/>
        <w:rPr>
          <w:b/>
          <w:sz w:val="24"/>
        </w:rPr>
      </w:pPr>
      <w:r>
        <w:rPr>
          <w:rFonts w:hint="eastAsia"/>
          <w:b/>
          <w:sz w:val="24"/>
        </w:rPr>
        <w:lastRenderedPageBreak/>
        <w:t>备注：格式参照《（二）货物项目详细清单报价表》表格，但须提供相应的品牌、规格型号、原产地、单价等详细信息</w:t>
      </w:r>
    </w:p>
    <w:p w14:paraId="2EA55A10" w14:textId="77777777" w:rsidR="00B9179C" w:rsidRDefault="00B9179C">
      <w:pPr>
        <w:widowControl w:val="0"/>
        <w:shd w:val="clear" w:color="auto" w:fill="auto"/>
        <w:tabs>
          <w:tab w:val="clear" w:pos="426"/>
        </w:tabs>
        <w:adjustRightInd/>
        <w:snapToGrid/>
        <w:spacing w:line="300" w:lineRule="auto"/>
        <w:jc w:val="center"/>
        <w:rPr>
          <w:rFonts w:cs="Times New Roman"/>
          <w:b/>
          <w:bCs/>
          <w:kern w:val="2"/>
          <w:sz w:val="32"/>
          <w:szCs w:val="32"/>
        </w:rPr>
      </w:pPr>
    </w:p>
    <w:p w14:paraId="187CD661" w14:textId="1FF90BF1" w:rsidR="00B9179C" w:rsidRDefault="004A37AE">
      <w:pPr>
        <w:widowControl w:val="0"/>
        <w:shd w:val="clear" w:color="auto" w:fill="auto"/>
        <w:tabs>
          <w:tab w:val="clear" w:pos="426"/>
        </w:tabs>
        <w:adjustRightInd/>
        <w:snapToGrid/>
        <w:spacing w:line="300" w:lineRule="auto"/>
        <w:jc w:val="center"/>
        <w:rPr>
          <w:rFonts w:cs="Times New Roman"/>
          <w:b/>
          <w:bCs/>
          <w:kern w:val="2"/>
          <w:sz w:val="28"/>
          <w:szCs w:val="28"/>
        </w:rPr>
      </w:pPr>
      <w:r>
        <w:rPr>
          <w:rFonts w:cs="Times New Roman" w:hint="eastAsia"/>
          <w:b/>
          <w:bCs/>
          <w:kern w:val="2"/>
          <w:sz w:val="28"/>
          <w:szCs w:val="28"/>
        </w:rPr>
        <w:t>④</w:t>
      </w:r>
      <w:r w:rsidR="0053299E">
        <w:rPr>
          <w:rFonts w:cs="Times New Roman" w:hint="eastAsia"/>
          <w:b/>
          <w:bCs/>
          <w:kern w:val="2"/>
          <w:sz w:val="28"/>
          <w:szCs w:val="28"/>
        </w:rPr>
        <w:t>供应商认为需要涉及的其他内容报价清单</w:t>
      </w:r>
    </w:p>
    <w:p w14:paraId="3C6F03A4" w14:textId="4A50A748" w:rsidR="004A37AE" w:rsidRDefault="004A37AE" w:rsidP="004A37AE"/>
    <w:p w14:paraId="0A272D4E" w14:textId="77777777" w:rsidR="004A37AE" w:rsidRPr="00DE139E" w:rsidRDefault="004A37AE" w:rsidP="00DE139E"/>
    <w:p w14:paraId="25A02BBB" w14:textId="77F60068" w:rsidR="004A37AE" w:rsidRPr="00DE139E" w:rsidRDefault="004A37AE" w:rsidP="00DE139E">
      <w:pPr>
        <w:pStyle w:val="4"/>
        <w:rPr>
          <w:bCs w:val="0"/>
        </w:rPr>
      </w:pPr>
      <w:r w:rsidRPr="00923346">
        <w:rPr>
          <w:rFonts w:hint="eastAsia"/>
        </w:rPr>
        <w:t>（二）</w:t>
      </w:r>
      <w:r w:rsidRPr="00DE139E">
        <w:rPr>
          <w:rFonts w:hint="eastAsia"/>
        </w:rPr>
        <w:t>配套工程</w:t>
      </w:r>
      <w:r w:rsidRPr="00923346">
        <w:t>-</w:t>
      </w:r>
      <w:r w:rsidRPr="00DE139E">
        <w:rPr>
          <w:rFonts w:hint="eastAsia"/>
        </w:rPr>
        <w:t>工程量清单报价格式</w:t>
      </w:r>
    </w:p>
    <w:p w14:paraId="0CBA69CC" w14:textId="4CF8B90D" w:rsidR="004A37AE" w:rsidRPr="00DE139E" w:rsidRDefault="004A37AE" w:rsidP="00DE139E">
      <w:pPr>
        <w:widowControl w:val="0"/>
        <w:shd w:val="clear" w:color="auto" w:fill="auto"/>
        <w:tabs>
          <w:tab w:val="clear" w:pos="426"/>
        </w:tabs>
        <w:adjustRightInd/>
        <w:snapToGrid/>
        <w:spacing w:line="300" w:lineRule="auto"/>
        <w:jc w:val="center"/>
        <w:rPr>
          <w:rFonts w:cs="Times New Roman"/>
          <w:b/>
          <w:bCs/>
          <w:kern w:val="2"/>
          <w:sz w:val="28"/>
          <w:szCs w:val="28"/>
        </w:rPr>
      </w:pPr>
      <w:r>
        <w:rPr>
          <w:rFonts w:cs="Times New Roman" w:hint="eastAsia"/>
          <w:b/>
          <w:bCs/>
          <w:kern w:val="2"/>
          <w:sz w:val="28"/>
          <w:szCs w:val="28"/>
        </w:rPr>
        <w:t>①</w:t>
      </w:r>
      <w:r w:rsidRPr="00DE139E">
        <w:rPr>
          <w:rFonts w:cs="Times New Roman" w:hint="eastAsia"/>
          <w:b/>
          <w:bCs/>
          <w:kern w:val="2"/>
          <w:sz w:val="28"/>
          <w:szCs w:val="28"/>
        </w:rPr>
        <w:t>工程项目投标价汇总表</w:t>
      </w:r>
    </w:p>
    <w:tbl>
      <w:tblPr>
        <w:tblW w:w="8379" w:type="dxa"/>
        <w:tblInd w:w="93" w:type="dxa"/>
        <w:tblLook w:val="04A0" w:firstRow="1" w:lastRow="0" w:firstColumn="1" w:lastColumn="0" w:noHBand="0" w:noVBand="1"/>
      </w:tblPr>
      <w:tblGrid>
        <w:gridCol w:w="472"/>
        <w:gridCol w:w="3087"/>
        <w:gridCol w:w="992"/>
        <w:gridCol w:w="1134"/>
        <w:gridCol w:w="1351"/>
        <w:gridCol w:w="67"/>
        <w:gridCol w:w="1276"/>
      </w:tblGrid>
      <w:tr w:rsidR="004A37AE" w:rsidRPr="004A37AE" w14:paraId="7296ACB1" w14:textId="77777777" w:rsidTr="004A37AE">
        <w:trPr>
          <w:trHeight w:val="668"/>
        </w:trPr>
        <w:tc>
          <w:tcPr>
            <w:tcW w:w="7036" w:type="dxa"/>
            <w:gridSpan w:val="5"/>
            <w:tcBorders>
              <w:top w:val="nil"/>
              <w:left w:val="nil"/>
              <w:bottom w:val="nil"/>
              <w:right w:val="nil"/>
            </w:tcBorders>
            <w:shd w:val="clear" w:color="auto" w:fill="auto"/>
            <w:vAlign w:val="bottom"/>
            <w:hideMark/>
          </w:tcPr>
          <w:p w14:paraId="667967D0" w14:textId="77777777" w:rsidR="004A37AE" w:rsidRPr="004A37AE" w:rsidRDefault="004A37AE" w:rsidP="004A37AE">
            <w:pPr>
              <w:shd w:val="clear" w:color="auto" w:fill="auto"/>
              <w:tabs>
                <w:tab w:val="clear" w:pos="426"/>
              </w:tabs>
              <w:adjustRightInd/>
              <w:snapToGrid/>
              <w:spacing w:line="240" w:lineRule="auto"/>
              <w:jc w:val="left"/>
              <w:rPr>
                <w:sz w:val="20"/>
                <w:szCs w:val="20"/>
              </w:rPr>
            </w:pPr>
            <w:r w:rsidRPr="004A37AE">
              <w:rPr>
                <w:rFonts w:hint="eastAsia"/>
                <w:sz w:val="20"/>
                <w:szCs w:val="20"/>
              </w:rPr>
              <w:t xml:space="preserve">工程名称:           </w:t>
            </w:r>
          </w:p>
        </w:tc>
        <w:tc>
          <w:tcPr>
            <w:tcW w:w="1343" w:type="dxa"/>
            <w:gridSpan w:val="2"/>
            <w:tcBorders>
              <w:top w:val="nil"/>
              <w:left w:val="nil"/>
              <w:bottom w:val="nil"/>
              <w:right w:val="nil"/>
            </w:tcBorders>
            <w:shd w:val="clear" w:color="auto" w:fill="auto"/>
            <w:vAlign w:val="bottom"/>
            <w:hideMark/>
          </w:tcPr>
          <w:p w14:paraId="5A9072F3" w14:textId="77777777" w:rsidR="004A37AE" w:rsidRPr="004A37AE" w:rsidRDefault="004A37AE" w:rsidP="004A37AE">
            <w:pPr>
              <w:shd w:val="clear" w:color="auto" w:fill="auto"/>
              <w:tabs>
                <w:tab w:val="clear" w:pos="426"/>
              </w:tabs>
              <w:adjustRightInd/>
              <w:snapToGrid/>
              <w:spacing w:line="240" w:lineRule="auto"/>
              <w:ind w:right="300"/>
              <w:jc w:val="right"/>
              <w:rPr>
                <w:sz w:val="20"/>
                <w:szCs w:val="20"/>
              </w:rPr>
            </w:pPr>
            <w:r w:rsidRPr="004A37AE">
              <w:rPr>
                <w:rFonts w:hint="eastAsia"/>
                <w:sz w:val="20"/>
                <w:szCs w:val="20"/>
              </w:rPr>
              <w:t>第1页 共1页</w:t>
            </w:r>
          </w:p>
        </w:tc>
      </w:tr>
      <w:tr w:rsidR="004A37AE" w:rsidRPr="004A37AE" w14:paraId="34D287D6" w14:textId="77777777" w:rsidTr="004A37AE">
        <w:trPr>
          <w:trHeight w:val="372"/>
        </w:trPr>
        <w:tc>
          <w:tcPr>
            <w:tcW w:w="472"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196BE908"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序号</w:t>
            </w:r>
          </w:p>
        </w:tc>
        <w:tc>
          <w:tcPr>
            <w:tcW w:w="3087"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5BD78C94"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单项工程名称</w:t>
            </w:r>
          </w:p>
        </w:tc>
        <w:tc>
          <w:tcPr>
            <w:tcW w:w="992" w:type="dxa"/>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14:paraId="7738FE33"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金额(元)</w:t>
            </w:r>
          </w:p>
        </w:tc>
        <w:tc>
          <w:tcPr>
            <w:tcW w:w="3828" w:type="dxa"/>
            <w:gridSpan w:val="4"/>
            <w:tcBorders>
              <w:top w:val="single" w:sz="4" w:space="0" w:color="auto"/>
              <w:left w:val="nil"/>
              <w:bottom w:val="single" w:sz="4" w:space="0" w:color="000000"/>
              <w:right w:val="single" w:sz="4" w:space="0" w:color="000000"/>
            </w:tcBorders>
            <w:shd w:val="clear" w:color="000000" w:fill="FFFFFF"/>
            <w:vAlign w:val="center"/>
            <w:hideMark/>
          </w:tcPr>
          <w:p w14:paraId="607CF511"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其中</w:t>
            </w:r>
          </w:p>
        </w:tc>
      </w:tr>
      <w:tr w:rsidR="004A37AE" w:rsidRPr="004A37AE" w14:paraId="1E152E73" w14:textId="77777777" w:rsidTr="004A37AE">
        <w:trPr>
          <w:trHeight w:val="668"/>
        </w:trPr>
        <w:tc>
          <w:tcPr>
            <w:tcW w:w="472" w:type="dxa"/>
            <w:vMerge/>
            <w:tcBorders>
              <w:top w:val="single" w:sz="4" w:space="0" w:color="auto"/>
              <w:left w:val="single" w:sz="4" w:space="0" w:color="auto"/>
              <w:bottom w:val="single" w:sz="4" w:space="0" w:color="000000"/>
              <w:right w:val="single" w:sz="4" w:space="0" w:color="000000"/>
            </w:tcBorders>
            <w:vAlign w:val="center"/>
            <w:hideMark/>
          </w:tcPr>
          <w:p w14:paraId="0BB1DD7C" w14:textId="77777777" w:rsidR="004A37AE" w:rsidRPr="004A37AE" w:rsidRDefault="004A37AE" w:rsidP="004A37AE">
            <w:pPr>
              <w:shd w:val="clear" w:color="auto" w:fill="auto"/>
              <w:tabs>
                <w:tab w:val="clear" w:pos="426"/>
              </w:tabs>
              <w:adjustRightInd/>
              <w:snapToGrid/>
              <w:spacing w:line="240" w:lineRule="auto"/>
              <w:jc w:val="left"/>
              <w:rPr>
                <w:sz w:val="20"/>
                <w:szCs w:val="20"/>
              </w:rPr>
            </w:pPr>
          </w:p>
        </w:tc>
        <w:tc>
          <w:tcPr>
            <w:tcW w:w="3087" w:type="dxa"/>
            <w:vMerge/>
            <w:tcBorders>
              <w:top w:val="single" w:sz="4" w:space="0" w:color="auto"/>
              <w:left w:val="single" w:sz="4" w:space="0" w:color="000000"/>
              <w:bottom w:val="single" w:sz="4" w:space="0" w:color="000000"/>
              <w:right w:val="single" w:sz="4" w:space="0" w:color="000000"/>
            </w:tcBorders>
            <w:vAlign w:val="center"/>
            <w:hideMark/>
          </w:tcPr>
          <w:p w14:paraId="418A8F20" w14:textId="77777777" w:rsidR="004A37AE" w:rsidRPr="004A37AE" w:rsidRDefault="004A37AE" w:rsidP="004A37AE">
            <w:pPr>
              <w:shd w:val="clear" w:color="auto" w:fill="auto"/>
              <w:tabs>
                <w:tab w:val="clear" w:pos="426"/>
              </w:tabs>
              <w:adjustRightInd/>
              <w:snapToGrid/>
              <w:spacing w:line="240" w:lineRule="auto"/>
              <w:jc w:val="left"/>
              <w:rPr>
                <w:sz w:val="20"/>
                <w:szCs w:val="20"/>
              </w:rPr>
            </w:pPr>
          </w:p>
        </w:tc>
        <w:tc>
          <w:tcPr>
            <w:tcW w:w="992" w:type="dxa"/>
            <w:vMerge/>
            <w:tcBorders>
              <w:top w:val="single" w:sz="4" w:space="0" w:color="auto"/>
              <w:left w:val="single" w:sz="4" w:space="0" w:color="000000"/>
              <w:bottom w:val="single" w:sz="4" w:space="0" w:color="000000"/>
              <w:right w:val="single" w:sz="4" w:space="0" w:color="000000"/>
            </w:tcBorders>
            <w:vAlign w:val="center"/>
            <w:hideMark/>
          </w:tcPr>
          <w:p w14:paraId="7BA1977D" w14:textId="77777777" w:rsidR="004A37AE" w:rsidRPr="004A37AE" w:rsidRDefault="004A37AE" w:rsidP="004A37AE">
            <w:pPr>
              <w:shd w:val="clear" w:color="auto" w:fill="auto"/>
              <w:tabs>
                <w:tab w:val="clear" w:pos="426"/>
              </w:tabs>
              <w:adjustRightInd/>
              <w:snapToGrid/>
              <w:spacing w:line="240" w:lineRule="auto"/>
              <w:jc w:val="left"/>
              <w:rPr>
                <w:sz w:val="20"/>
                <w:szCs w:val="20"/>
              </w:rPr>
            </w:pPr>
          </w:p>
        </w:tc>
        <w:tc>
          <w:tcPr>
            <w:tcW w:w="1134" w:type="dxa"/>
            <w:tcBorders>
              <w:top w:val="nil"/>
              <w:left w:val="nil"/>
              <w:bottom w:val="single" w:sz="4" w:space="0" w:color="000000"/>
              <w:right w:val="single" w:sz="4" w:space="0" w:color="000000"/>
            </w:tcBorders>
            <w:shd w:val="clear" w:color="000000" w:fill="FFFFFF"/>
            <w:vAlign w:val="center"/>
            <w:hideMark/>
          </w:tcPr>
          <w:p w14:paraId="013D8096"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暂估价</w:t>
            </w:r>
            <w:r w:rsidRPr="004A37AE">
              <w:rPr>
                <w:rFonts w:hint="eastAsia"/>
                <w:sz w:val="20"/>
                <w:szCs w:val="20"/>
              </w:rPr>
              <w:br/>
              <w:t>(元)</w:t>
            </w:r>
          </w:p>
        </w:tc>
        <w:tc>
          <w:tcPr>
            <w:tcW w:w="1418" w:type="dxa"/>
            <w:gridSpan w:val="2"/>
            <w:tcBorders>
              <w:top w:val="nil"/>
              <w:left w:val="nil"/>
              <w:bottom w:val="single" w:sz="4" w:space="0" w:color="000000"/>
              <w:right w:val="single" w:sz="4" w:space="0" w:color="000000"/>
            </w:tcBorders>
            <w:shd w:val="clear" w:color="000000" w:fill="FFFFFF"/>
            <w:vAlign w:val="center"/>
            <w:hideMark/>
          </w:tcPr>
          <w:p w14:paraId="2F7ABCCE"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安全文明施工</w:t>
            </w:r>
            <w:r w:rsidRPr="004A37AE">
              <w:rPr>
                <w:rFonts w:hint="eastAsia"/>
                <w:sz w:val="20"/>
                <w:szCs w:val="20"/>
              </w:rPr>
              <w:br/>
              <w:t>措施费(元)</w:t>
            </w:r>
          </w:p>
        </w:tc>
        <w:tc>
          <w:tcPr>
            <w:tcW w:w="1276" w:type="dxa"/>
            <w:tcBorders>
              <w:top w:val="nil"/>
              <w:left w:val="nil"/>
              <w:bottom w:val="single" w:sz="4" w:space="0" w:color="000000"/>
              <w:right w:val="single" w:sz="4" w:space="0" w:color="auto"/>
            </w:tcBorders>
            <w:shd w:val="clear" w:color="000000" w:fill="FFFFFF"/>
            <w:vAlign w:val="center"/>
            <w:hideMark/>
          </w:tcPr>
          <w:p w14:paraId="12A9FB2A"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roofErr w:type="gramStart"/>
            <w:r w:rsidRPr="004A37AE">
              <w:rPr>
                <w:rFonts w:hint="eastAsia"/>
                <w:sz w:val="20"/>
                <w:szCs w:val="20"/>
              </w:rPr>
              <w:t>规</w:t>
            </w:r>
            <w:proofErr w:type="gramEnd"/>
            <w:r w:rsidRPr="004A37AE">
              <w:rPr>
                <w:rFonts w:hint="eastAsia"/>
                <w:sz w:val="20"/>
                <w:szCs w:val="20"/>
              </w:rPr>
              <w:t>费</w:t>
            </w:r>
            <w:r w:rsidRPr="004A37AE">
              <w:rPr>
                <w:rFonts w:hint="eastAsia"/>
                <w:sz w:val="20"/>
                <w:szCs w:val="20"/>
              </w:rPr>
              <w:br/>
              <w:t>(元)</w:t>
            </w:r>
          </w:p>
        </w:tc>
      </w:tr>
      <w:tr w:rsidR="004A37AE" w:rsidRPr="004A37AE" w14:paraId="1F8504B3" w14:textId="77777777" w:rsidTr="004A37AE">
        <w:trPr>
          <w:trHeight w:val="462"/>
        </w:trPr>
        <w:tc>
          <w:tcPr>
            <w:tcW w:w="472" w:type="dxa"/>
            <w:tcBorders>
              <w:top w:val="nil"/>
              <w:left w:val="single" w:sz="4" w:space="0" w:color="auto"/>
              <w:bottom w:val="single" w:sz="4" w:space="0" w:color="auto"/>
              <w:right w:val="single" w:sz="4" w:space="0" w:color="auto"/>
            </w:tcBorders>
            <w:shd w:val="clear" w:color="000000" w:fill="FFFFFF"/>
            <w:noWrap/>
            <w:vAlign w:val="center"/>
            <w:hideMark/>
          </w:tcPr>
          <w:p w14:paraId="2DA3A5BE"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1</w:t>
            </w:r>
          </w:p>
        </w:tc>
        <w:tc>
          <w:tcPr>
            <w:tcW w:w="3087" w:type="dxa"/>
            <w:tcBorders>
              <w:top w:val="nil"/>
              <w:left w:val="nil"/>
              <w:bottom w:val="single" w:sz="4" w:space="0" w:color="auto"/>
              <w:right w:val="single" w:sz="4" w:space="0" w:color="auto"/>
            </w:tcBorders>
            <w:shd w:val="clear" w:color="000000" w:fill="FFFFFF"/>
            <w:vAlign w:val="center"/>
            <w:hideMark/>
          </w:tcPr>
          <w:p w14:paraId="7A1A2F71"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992" w:type="dxa"/>
            <w:tcBorders>
              <w:top w:val="nil"/>
              <w:left w:val="nil"/>
              <w:bottom w:val="single" w:sz="4" w:space="0" w:color="auto"/>
              <w:right w:val="single" w:sz="4" w:space="0" w:color="auto"/>
            </w:tcBorders>
            <w:shd w:val="clear" w:color="000000" w:fill="FFFFFF"/>
            <w:noWrap/>
            <w:vAlign w:val="center"/>
            <w:hideMark/>
          </w:tcPr>
          <w:p w14:paraId="599AFA32"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14:paraId="297D473A"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center"/>
            <w:hideMark/>
          </w:tcPr>
          <w:p w14:paraId="46224799"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276" w:type="dxa"/>
            <w:tcBorders>
              <w:top w:val="nil"/>
              <w:left w:val="nil"/>
              <w:bottom w:val="single" w:sz="4" w:space="0" w:color="auto"/>
              <w:right w:val="single" w:sz="4" w:space="0" w:color="auto"/>
            </w:tcBorders>
            <w:shd w:val="clear" w:color="000000" w:fill="FFFFFF"/>
            <w:noWrap/>
            <w:vAlign w:val="center"/>
            <w:hideMark/>
          </w:tcPr>
          <w:p w14:paraId="2C219605"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r>
      <w:tr w:rsidR="004A37AE" w:rsidRPr="004A37AE" w14:paraId="0FAA10A5" w14:textId="77777777" w:rsidTr="004A37AE">
        <w:trPr>
          <w:trHeight w:val="462"/>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4D121A6C"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3087" w:type="dxa"/>
            <w:tcBorders>
              <w:top w:val="nil"/>
              <w:left w:val="nil"/>
              <w:bottom w:val="single" w:sz="4" w:space="0" w:color="auto"/>
              <w:right w:val="single" w:sz="4" w:space="0" w:color="auto"/>
            </w:tcBorders>
            <w:shd w:val="clear" w:color="auto" w:fill="auto"/>
            <w:noWrap/>
            <w:vAlign w:val="center"/>
            <w:hideMark/>
          </w:tcPr>
          <w:p w14:paraId="4A8C8171"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14:paraId="0B4EAE96"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648C5E7F"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8121C34"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69D0F092"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r>
      <w:tr w:rsidR="004A37AE" w:rsidRPr="004A37AE" w14:paraId="52B8522E" w14:textId="77777777" w:rsidTr="004A37AE">
        <w:trPr>
          <w:trHeight w:val="462"/>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0A4D4A3C"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3087" w:type="dxa"/>
            <w:tcBorders>
              <w:top w:val="nil"/>
              <w:left w:val="nil"/>
              <w:bottom w:val="single" w:sz="4" w:space="0" w:color="auto"/>
              <w:right w:val="single" w:sz="4" w:space="0" w:color="auto"/>
            </w:tcBorders>
            <w:shd w:val="clear" w:color="auto" w:fill="auto"/>
            <w:noWrap/>
            <w:vAlign w:val="center"/>
            <w:hideMark/>
          </w:tcPr>
          <w:p w14:paraId="52258D6D"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14:paraId="05AF8031"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38D5995D"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5695C26"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66011610"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r>
      <w:tr w:rsidR="004A37AE" w:rsidRPr="004A37AE" w14:paraId="675ADA09" w14:textId="77777777" w:rsidTr="004A37AE">
        <w:trPr>
          <w:trHeight w:val="462"/>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04359DE9"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3087" w:type="dxa"/>
            <w:tcBorders>
              <w:top w:val="nil"/>
              <w:left w:val="nil"/>
              <w:bottom w:val="single" w:sz="4" w:space="0" w:color="auto"/>
              <w:right w:val="single" w:sz="4" w:space="0" w:color="auto"/>
            </w:tcBorders>
            <w:shd w:val="clear" w:color="auto" w:fill="auto"/>
            <w:noWrap/>
            <w:vAlign w:val="center"/>
            <w:hideMark/>
          </w:tcPr>
          <w:p w14:paraId="17F7960A"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14:paraId="1043BF6C"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12135825"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B2948FA"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49E167E0"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r>
      <w:tr w:rsidR="004A37AE" w:rsidRPr="004A37AE" w14:paraId="3B1E2BFF" w14:textId="77777777" w:rsidTr="004A37AE">
        <w:trPr>
          <w:trHeight w:val="462"/>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236B670F"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3087" w:type="dxa"/>
            <w:tcBorders>
              <w:top w:val="nil"/>
              <w:left w:val="nil"/>
              <w:bottom w:val="single" w:sz="4" w:space="0" w:color="auto"/>
              <w:right w:val="single" w:sz="4" w:space="0" w:color="auto"/>
            </w:tcBorders>
            <w:shd w:val="clear" w:color="auto" w:fill="auto"/>
            <w:noWrap/>
            <w:vAlign w:val="center"/>
            <w:hideMark/>
          </w:tcPr>
          <w:p w14:paraId="6A5D717B"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14:paraId="1DD75D05"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6A183A6B"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E85FE27"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3573EB7F"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r>
      <w:tr w:rsidR="004A37AE" w:rsidRPr="004A37AE" w14:paraId="61C25569" w14:textId="77777777" w:rsidTr="004A37AE">
        <w:trPr>
          <w:trHeight w:val="462"/>
        </w:trPr>
        <w:tc>
          <w:tcPr>
            <w:tcW w:w="355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8AACB5"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合    计</w:t>
            </w:r>
          </w:p>
        </w:tc>
        <w:tc>
          <w:tcPr>
            <w:tcW w:w="992" w:type="dxa"/>
            <w:tcBorders>
              <w:top w:val="nil"/>
              <w:left w:val="nil"/>
              <w:bottom w:val="single" w:sz="4" w:space="0" w:color="auto"/>
              <w:right w:val="single" w:sz="4" w:space="0" w:color="auto"/>
            </w:tcBorders>
            <w:shd w:val="clear" w:color="auto" w:fill="auto"/>
            <w:noWrap/>
            <w:vAlign w:val="center"/>
            <w:hideMark/>
          </w:tcPr>
          <w:p w14:paraId="561051C7"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4B1E17B5"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C80617B"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442886A6"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r>
    </w:tbl>
    <w:p w14:paraId="77538571" w14:textId="77777777" w:rsidR="004A37AE" w:rsidRPr="004A37AE" w:rsidRDefault="004A37AE" w:rsidP="004A37AE">
      <w:pPr>
        <w:widowControl w:val="0"/>
        <w:shd w:val="clear" w:color="auto" w:fill="auto"/>
        <w:tabs>
          <w:tab w:val="clear" w:pos="426"/>
        </w:tabs>
        <w:adjustRightInd/>
        <w:snapToGrid/>
        <w:spacing w:line="240" w:lineRule="auto"/>
        <w:rPr>
          <w:rFonts w:ascii="Times New Roman" w:hAnsi="Times New Roman" w:cs="Times New Roman"/>
          <w:kern w:val="2"/>
        </w:rPr>
      </w:pPr>
    </w:p>
    <w:p w14:paraId="5A333A42" w14:textId="1E690F1A" w:rsidR="004A37AE" w:rsidRPr="00DE139E" w:rsidRDefault="004A37AE" w:rsidP="00DE139E">
      <w:pPr>
        <w:widowControl w:val="0"/>
        <w:shd w:val="clear" w:color="auto" w:fill="auto"/>
        <w:tabs>
          <w:tab w:val="clear" w:pos="426"/>
        </w:tabs>
        <w:adjustRightInd/>
        <w:snapToGrid/>
        <w:spacing w:line="300" w:lineRule="auto"/>
        <w:jc w:val="center"/>
        <w:rPr>
          <w:rFonts w:cs="Times New Roman"/>
          <w:b/>
          <w:bCs/>
          <w:kern w:val="2"/>
          <w:sz w:val="28"/>
          <w:szCs w:val="28"/>
        </w:rPr>
      </w:pPr>
      <w:r>
        <w:rPr>
          <w:rFonts w:cs="Times New Roman" w:hint="eastAsia"/>
          <w:b/>
          <w:bCs/>
          <w:kern w:val="2"/>
          <w:sz w:val="28"/>
          <w:szCs w:val="28"/>
        </w:rPr>
        <w:t>②</w:t>
      </w:r>
      <w:r w:rsidRPr="00DE139E">
        <w:rPr>
          <w:rFonts w:cs="Times New Roman" w:hint="eastAsia"/>
          <w:b/>
          <w:bCs/>
          <w:kern w:val="2"/>
          <w:sz w:val="28"/>
          <w:szCs w:val="28"/>
        </w:rPr>
        <w:t>单项工程投标价汇总表</w:t>
      </w:r>
    </w:p>
    <w:tbl>
      <w:tblPr>
        <w:tblW w:w="8379" w:type="dxa"/>
        <w:tblInd w:w="93" w:type="dxa"/>
        <w:tblLayout w:type="fixed"/>
        <w:tblLook w:val="04A0" w:firstRow="1" w:lastRow="0" w:firstColumn="1" w:lastColumn="0" w:noHBand="0" w:noVBand="1"/>
      </w:tblPr>
      <w:tblGrid>
        <w:gridCol w:w="472"/>
        <w:gridCol w:w="3087"/>
        <w:gridCol w:w="992"/>
        <w:gridCol w:w="1276"/>
        <w:gridCol w:w="952"/>
        <w:gridCol w:w="466"/>
        <w:gridCol w:w="1134"/>
      </w:tblGrid>
      <w:tr w:rsidR="004A37AE" w:rsidRPr="004A37AE" w14:paraId="0B609EB1" w14:textId="77777777" w:rsidTr="004A37AE">
        <w:trPr>
          <w:trHeight w:val="372"/>
        </w:trPr>
        <w:tc>
          <w:tcPr>
            <w:tcW w:w="6779" w:type="dxa"/>
            <w:gridSpan w:val="5"/>
            <w:tcBorders>
              <w:top w:val="nil"/>
              <w:left w:val="nil"/>
              <w:bottom w:val="nil"/>
              <w:right w:val="nil"/>
            </w:tcBorders>
            <w:shd w:val="clear" w:color="auto" w:fill="auto"/>
            <w:vAlign w:val="bottom"/>
            <w:hideMark/>
          </w:tcPr>
          <w:p w14:paraId="7A4ED9B4" w14:textId="77777777" w:rsidR="004A37AE" w:rsidRPr="004A37AE" w:rsidRDefault="004A37AE" w:rsidP="004A37AE">
            <w:pPr>
              <w:shd w:val="clear" w:color="auto" w:fill="auto"/>
              <w:tabs>
                <w:tab w:val="clear" w:pos="426"/>
              </w:tabs>
              <w:adjustRightInd/>
              <w:snapToGrid/>
              <w:spacing w:line="240" w:lineRule="auto"/>
              <w:jc w:val="left"/>
              <w:rPr>
                <w:sz w:val="20"/>
                <w:szCs w:val="20"/>
              </w:rPr>
            </w:pPr>
            <w:r w:rsidRPr="004A37AE">
              <w:rPr>
                <w:rFonts w:hint="eastAsia"/>
                <w:sz w:val="20"/>
                <w:szCs w:val="20"/>
              </w:rPr>
              <w:t xml:space="preserve">工程名称: </w:t>
            </w:r>
          </w:p>
        </w:tc>
        <w:tc>
          <w:tcPr>
            <w:tcW w:w="1600" w:type="dxa"/>
            <w:gridSpan w:val="2"/>
            <w:tcBorders>
              <w:top w:val="nil"/>
              <w:left w:val="nil"/>
              <w:bottom w:val="nil"/>
              <w:right w:val="nil"/>
            </w:tcBorders>
            <w:shd w:val="clear" w:color="auto" w:fill="auto"/>
            <w:vAlign w:val="bottom"/>
            <w:hideMark/>
          </w:tcPr>
          <w:p w14:paraId="3E02C587" w14:textId="77777777" w:rsidR="004A37AE" w:rsidRPr="004A37AE" w:rsidRDefault="004A37AE" w:rsidP="004A37AE">
            <w:pPr>
              <w:shd w:val="clear" w:color="auto" w:fill="auto"/>
              <w:tabs>
                <w:tab w:val="clear" w:pos="426"/>
              </w:tabs>
              <w:adjustRightInd/>
              <w:snapToGrid/>
              <w:spacing w:line="240" w:lineRule="auto"/>
              <w:jc w:val="right"/>
              <w:rPr>
                <w:sz w:val="20"/>
                <w:szCs w:val="20"/>
              </w:rPr>
            </w:pPr>
            <w:r w:rsidRPr="004A37AE">
              <w:rPr>
                <w:rFonts w:hint="eastAsia"/>
                <w:sz w:val="20"/>
                <w:szCs w:val="20"/>
              </w:rPr>
              <w:t>第1页 共1页</w:t>
            </w:r>
          </w:p>
        </w:tc>
      </w:tr>
      <w:tr w:rsidR="004A37AE" w:rsidRPr="004A37AE" w14:paraId="5AEA6836" w14:textId="77777777" w:rsidTr="004A37AE">
        <w:trPr>
          <w:trHeight w:val="372"/>
        </w:trPr>
        <w:tc>
          <w:tcPr>
            <w:tcW w:w="472"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14B4AD31"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序号</w:t>
            </w:r>
          </w:p>
        </w:tc>
        <w:tc>
          <w:tcPr>
            <w:tcW w:w="3087"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7264EFD0"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单位工程名称</w:t>
            </w:r>
          </w:p>
        </w:tc>
        <w:tc>
          <w:tcPr>
            <w:tcW w:w="992" w:type="dxa"/>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14:paraId="2550F58D"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金额(元)</w:t>
            </w:r>
          </w:p>
        </w:tc>
        <w:tc>
          <w:tcPr>
            <w:tcW w:w="3828" w:type="dxa"/>
            <w:gridSpan w:val="4"/>
            <w:tcBorders>
              <w:top w:val="single" w:sz="4" w:space="0" w:color="auto"/>
              <w:left w:val="nil"/>
              <w:bottom w:val="single" w:sz="4" w:space="0" w:color="000000"/>
              <w:right w:val="single" w:sz="4" w:space="0" w:color="000000"/>
            </w:tcBorders>
            <w:shd w:val="clear" w:color="000000" w:fill="FFFFFF"/>
            <w:vAlign w:val="center"/>
            <w:hideMark/>
          </w:tcPr>
          <w:p w14:paraId="2DE8E6C9"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其中</w:t>
            </w:r>
          </w:p>
        </w:tc>
      </w:tr>
      <w:tr w:rsidR="004A37AE" w:rsidRPr="004A37AE" w14:paraId="6CBFDBE7" w14:textId="77777777" w:rsidTr="004A37AE">
        <w:trPr>
          <w:trHeight w:val="668"/>
        </w:trPr>
        <w:tc>
          <w:tcPr>
            <w:tcW w:w="472" w:type="dxa"/>
            <w:vMerge/>
            <w:tcBorders>
              <w:top w:val="single" w:sz="4" w:space="0" w:color="auto"/>
              <w:left w:val="single" w:sz="4" w:space="0" w:color="auto"/>
              <w:bottom w:val="single" w:sz="4" w:space="0" w:color="000000"/>
              <w:right w:val="single" w:sz="4" w:space="0" w:color="000000"/>
            </w:tcBorders>
            <w:vAlign w:val="center"/>
            <w:hideMark/>
          </w:tcPr>
          <w:p w14:paraId="6DACCC7C" w14:textId="77777777" w:rsidR="004A37AE" w:rsidRPr="004A37AE" w:rsidRDefault="004A37AE" w:rsidP="004A37AE">
            <w:pPr>
              <w:shd w:val="clear" w:color="auto" w:fill="auto"/>
              <w:tabs>
                <w:tab w:val="clear" w:pos="426"/>
              </w:tabs>
              <w:adjustRightInd/>
              <w:snapToGrid/>
              <w:spacing w:line="240" w:lineRule="auto"/>
              <w:jc w:val="left"/>
              <w:rPr>
                <w:sz w:val="20"/>
                <w:szCs w:val="20"/>
              </w:rPr>
            </w:pPr>
          </w:p>
        </w:tc>
        <w:tc>
          <w:tcPr>
            <w:tcW w:w="3087" w:type="dxa"/>
            <w:vMerge/>
            <w:tcBorders>
              <w:top w:val="single" w:sz="4" w:space="0" w:color="auto"/>
              <w:left w:val="single" w:sz="4" w:space="0" w:color="000000"/>
              <w:bottom w:val="single" w:sz="4" w:space="0" w:color="000000"/>
              <w:right w:val="single" w:sz="4" w:space="0" w:color="000000"/>
            </w:tcBorders>
            <w:vAlign w:val="center"/>
            <w:hideMark/>
          </w:tcPr>
          <w:p w14:paraId="192DAE54" w14:textId="77777777" w:rsidR="004A37AE" w:rsidRPr="004A37AE" w:rsidRDefault="004A37AE" w:rsidP="004A37AE">
            <w:pPr>
              <w:shd w:val="clear" w:color="auto" w:fill="auto"/>
              <w:tabs>
                <w:tab w:val="clear" w:pos="426"/>
              </w:tabs>
              <w:adjustRightInd/>
              <w:snapToGrid/>
              <w:spacing w:line="240" w:lineRule="auto"/>
              <w:jc w:val="left"/>
              <w:rPr>
                <w:sz w:val="20"/>
                <w:szCs w:val="20"/>
              </w:rPr>
            </w:pPr>
          </w:p>
        </w:tc>
        <w:tc>
          <w:tcPr>
            <w:tcW w:w="992" w:type="dxa"/>
            <w:vMerge/>
            <w:tcBorders>
              <w:top w:val="single" w:sz="4" w:space="0" w:color="auto"/>
              <w:left w:val="single" w:sz="4" w:space="0" w:color="000000"/>
              <w:bottom w:val="single" w:sz="4" w:space="0" w:color="000000"/>
              <w:right w:val="single" w:sz="4" w:space="0" w:color="000000"/>
            </w:tcBorders>
            <w:vAlign w:val="center"/>
            <w:hideMark/>
          </w:tcPr>
          <w:p w14:paraId="08859AF8" w14:textId="77777777" w:rsidR="004A37AE" w:rsidRPr="004A37AE" w:rsidRDefault="004A37AE" w:rsidP="004A37AE">
            <w:pPr>
              <w:shd w:val="clear" w:color="auto" w:fill="auto"/>
              <w:tabs>
                <w:tab w:val="clear" w:pos="426"/>
              </w:tabs>
              <w:adjustRightInd/>
              <w:snapToGrid/>
              <w:spacing w:line="240" w:lineRule="auto"/>
              <w:jc w:val="left"/>
              <w:rPr>
                <w:sz w:val="20"/>
                <w:szCs w:val="20"/>
              </w:rPr>
            </w:pPr>
          </w:p>
        </w:tc>
        <w:tc>
          <w:tcPr>
            <w:tcW w:w="1276" w:type="dxa"/>
            <w:tcBorders>
              <w:top w:val="nil"/>
              <w:left w:val="nil"/>
              <w:bottom w:val="single" w:sz="4" w:space="0" w:color="000000"/>
              <w:right w:val="single" w:sz="4" w:space="0" w:color="000000"/>
            </w:tcBorders>
            <w:shd w:val="clear" w:color="000000" w:fill="FFFFFF"/>
            <w:vAlign w:val="center"/>
            <w:hideMark/>
          </w:tcPr>
          <w:p w14:paraId="0896D664"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材料设备</w:t>
            </w:r>
            <w:r w:rsidRPr="004A37AE">
              <w:rPr>
                <w:rFonts w:hint="eastAsia"/>
                <w:sz w:val="20"/>
                <w:szCs w:val="20"/>
              </w:rPr>
              <w:br/>
              <w:t>暂估价(元)</w:t>
            </w:r>
          </w:p>
        </w:tc>
        <w:tc>
          <w:tcPr>
            <w:tcW w:w="1418" w:type="dxa"/>
            <w:gridSpan w:val="2"/>
            <w:tcBorders>
              <w:top w:val="nil"/>
              <w:left w:val="nil"/>
              <w:bottom w:val="single" w:sz="4" w:space="0" w:color="000000"/>
              <w:right w:val="single" w:sz="4" w:space="0" w:color="000000"/>
            </w:tcBorders>
            <w:shd w:val="clear" w:color="000000" w:fill="FFFFFF"/>
            <w:vAlign w:val="center"/>
            <w:hideMark/>
          </w:tcPr>
          <w:p w14:paraId="1DAB79F2"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安全文明施工</w:t>
            </w:r>
            <w:r w:rsidRPr="004A37AE">
              <w:rPr>
                <w:rFonts w:hint="eastAsia"/>
                <w:sz w:val="20"/>
                <w:szCs w:val="20"/>
              </w:rPr>
              <w:br/>
              <w:t>措施费(元)</w:t>
            </w:r>
          </w:p>
        </w:tc>
        <w:tc>
          <w:tcPr>
            <w:tcW w:w="1134" w:type="dxa"/>
            <w:tcBorders>
              <w:top w:val="nil"/>
              <w:left w:val="nil"/>
              <w:bottom w:val="single" w:sz="4" w:space="0" w:color="000000"/>
              <w:right w:val="single" w:sz="4" w:space="0" w:color="auto"/>
            </w:tcBorders>
            <w:shd w:val="clear" w:color="000000" w:fill="FFFFFF"/>
            <w:vAlign w:val="center"/>
            <w:hideMark/>
          </w:tcPr>
          <w:p w14:paraId="5671F48E"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roofErr w:type="gramStart"/>
            <w:r w:rsidRPr="004A37AE">
              <w:rPr>
                <w:rFonts w:hint="eastAsia"/>
                <w:sz w:val="20"/>
                <w:szCs w:val="20"/>
              </w:rPr>
              <w:t>规</w:t>
            </w:r>
            <w:proofErr w:type="gramEnd"/>
            <w:r w:rsidRPr="004A37AE">
              <w:rPr>
                <w:rFonts w:hint="eastAsia"/>
                <w:sz w:val="20"/>
                <w:szCs w:val="20"/>
              </w:rPr>
              <w:t>费</w:t>
            </w:r>
            <w:r w:rsidRPr="004A37AE">
              <w:rPr>
                <w:rFonts w:hint="eastAsia"/>
                <w:sz w:val="20"/>
                <w:szCs w:val="20"/>
              </w:rPr>
              <w:br/>
              <w:t>(元)</w:t>
            </w:r>
          </w:p>
        </w:tc>
      </w:tr>
      <w:tr w:rsidR="004A37AE" w:rsidRPr="004A37AE" w14:paraId="1B223764" w14:textId="77777777" w:rsidTr="004A37AE">
        <w:trPr>
          <w:trHeight w:val="462"/>
        </w:trPr>
        <w:tc>
          <w:tcPr>
            <w:tcW w:w="472" w:type="dxa"/>
            <w:tcBorders>
              <w:top w:val="nil"/>
              <w:left w:val="single" w:sz="4" w:space="0" w:color="auto"/>
              <w:bottom w:val="single" w:sz="4" w:space="0" w:color="auto"/>
              <w:right w:val="single" w:sz="4" w:space="0" w:color="auto"/>
            </w:tcBorders>
            <w:shd w:val="clear" w:color="000000" w:fill="FFFFFF"/>
            <w:noWrap/>
            <w:vAlign w:val="center"/>
            <w:hideMark/>
          </w:tcPr>
          <w:p w14:paraId="17641179"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1</w:t>
            </w:r>
          </w:p>
        </w:tc>
        <w:tc>
          <w:tcPr>
            <w:tcW w:w="3087" w:type="dxa"/>
            <w:tcBorders>
              <w:top w:val="nil"/>
              <w:left w:val="nil"/>
              <w:bottom w:val="single" w:sz="4" w:space="0" w:color="auto"/>
              <w:right w:val="single" w:sz="4" w:space="0" w:color="auto"/>
            </w:tcBorders>
            <w:shd w:val="clear" w:color="000000" w:fill="FFFFFF"/>
            <w:vAlign w:val="center"/>
            <w:hideMark/>
          </w:tcPr>
          <w:p w14:paraId="74FF1FCD"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992" w:type="dxa"/>
            <w:tcBorders>
              <w:top w:val="nil"/>
              <w:left w:val="nil"/>
              <w:bottom w:val="single" w:sz="4" w:space="0" w:color="auto"/>
              <w:right w:val="single" w:sz="4" w:space="0" w:color="auto"/>
            </w:tcBorders>
            <w:shd w:val="clear" w:color="000000" w:fill="FFFFFF"/>
            <w:noWrap/>
            <w:vAlign w:val="center"/>
            <w:hideMark/>
          </w:tcPr>
          <w:p w14:paraId="7A73FB4C"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276" w:type="dxa"/>
            <w:tcBorders>
              <w:top w:val="nil"/>
              <w:left w:val="nil"/>
              <w:bottom w:val="single" w:sz="4" w:space="0" w:color="auto"/>
              <w:right w:val="single" w:sz="4" w:space="0" w:color="auto"/>
            </w:tcBorders>
            <w:shd w:val="clear" w:color="000000" w:fill="FFFFFF"/>
            <w:noWrap/>
            <w:vAlign w:val="center"/>
            <w:hideMark/>
          </w:tcPr>
          <w:p w14:paraId="4E7C8E51"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center"/>
            <w:hideMark/>
          </w:tcPr>
          <w:p w14:paraId="1B6C8F12"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14:paraId="2EB9709E"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r>
      <w:tr w:rsidR="004A37AE" w:rsidRPr="004A37AE" w14:paraId="1FDC5A8E" w14:textId="77777777" w:rsidTr="004A37AE">
        <w:trPr>
          <w:trHeight w:val="462"/>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0AB3B094"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3087" w:type="dxa"/>
            <w:tcBorders>
              <w:top w:val="nil"/>
              <w:left w:val="nil"/>
              <w:bottom w:val="single" w:sz="4" w:space="0" w:color="auto"/>
              <w:right w:val="single" w:sz="4" w:space="0" w:color="auto"/>
            </w:tcBorders>
            <w:shd w:val="clear" w:color="auto" w:fill="auto"/>
            <w:noWrap/>
            <w:vAlign w:val="center"/>
            <w:hideMark/>
          </w:tcPr>
          <w:p w14:paraId="2A89C88D"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14:paraId="02DF9833"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56DEA13C"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5DC6A4B"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63E69483"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r>
      <w:tr w:rsidR="004A37AE" w:rsidRPr="004A37AE" w14:paraId="67BED997" w14:textId="77777777" w:rsidTr="004A37AE">
        <w:trPr>
          <w:trHeight w:val="462"/>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638AC1D1"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3087" w:type="dxa"/>
            <w:tcBorders>
              <w:top w:val="nil"/>
              <w:left w:val="nil"/>
              <w:bottom w:val="single" w:sz="4" w:space="0" w:color="auto"/>
              <w:right w:val="single" w:sz="4" w:space="0" w:color="auto"/>
            </w:tcBorders>
            <w:shd w:val="clear" w:color="auto" w:fill="auto"/>
            <w:noWrap/>
            <w:vAlign w:val="center"/>
            <w:hideMark/>
          </w:tcPr>
          <w:p w14:paraId="5D3A4CA9"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14:paraId="209BD227"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14D9E515"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63611FA"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635C51E6"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r>
      <w:tr w:rsidR="004A37AE" w:rsidRPr="004A37AE" w14:paraId="702C32CA" w14:textId="77777777" w:rsidTr="004A37AE">
        <w:trPr>
          <w:trHeight w:val="462"/>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1FAE6B6C"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3087" w:type="dxa"/>
            <w:tcBorders>
              <w:top w:val="nil"/>
              <w:left w:val="nil"/>
              <w:bottom w:val="single" w:sz="4" w:space="0" w:color="auto"/>
              <w:right w:val="single" w:sz="4" w:space="0" w:color="auto"/>
            </w:tcBorders>
            <w:shd w:val="clear" w:color="auto" w:fill="auto"/>
            <w:noWrap/>
            <w:vAlign w:val="center"/>
            <w:hideMark/>
          </w:tcPr>
          <w:p w14:paraId="015BC17D"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14:paraId="381A952E"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6ED9C519"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36B4F03"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36C2F48A"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r>
      <w:tr w:rsidR="004A37AE" w:rsidRPr="004A37AE" w14:paraId="039A5ABF" w14:textId="77777777" w:rsidTr="004A37AE">
        <w:trPr>
          <w:trHeight w:val="462"/>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14:paraId="6AA5555C"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3087" w:type="dxa"/>
            <w:tcBorders>
              <w:top w:val="nil"/>
              <w:left w:val="nil"/>
              <w:bottom w:val="single" w:sz="4" w:space="0" w:color="auto"/>
              <w:right w:val="single" w:sz="4" w:space="0" w:color="auto"/>
            </w:tcBorders>
            <w:shd w:val="clear" w:color="auto" w:fill="auto"/>
            <w:noWrap/>
            <w:vAlign w:val="center"/>
            <w:hideMark/>
          </w:tcPr>
          <w:p w14:paraId="63C88C80"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14:paraId="1FC301CA"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17285C74"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26F9F38"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0F3BC8FD"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r>
      <w:tr w:rsidR="004A37AE" w:rsidRPr="004A37AE" w14:paraId="276F6737" w14:textId="77777777" w:rsidTr="004A37AE">
        <w:trPr>
          <w:trHeight w:val="462"/>
        </w:trPr>
        <w:tc>
          <w:tcPr>
            <w:tcW w:w="355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3980AC8"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合    计</w:t>
            </w:r>
          </w:p>
        </w:tc>
        <w:tc>
          <w:tcPr>
            <w:tcW w:w="992" w:type="dxa"/>
            <w:tcBorders>
              <w:top w:val="nil"/>
              <w:left w:val="nil"/>
              <w:bottom w:val="single" w:sz="4" w:space="0" w:color="auto"/>
              <w:right w:val="single" w:sz="4" w:space="0" w:color="auto"/>
            </w:tcBorders>
            <w:shd w:val="clear" w:color="auto" w:fill="auto"/>
            <w:noWrap/>
            <w:vAlign w:val="center"/>
            <w:hideMark/>
          </w:tcPr>
          <w:p w14:paraId="0AE279BE"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2D6534C2"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EA5BBF0"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5727A846"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r>
    </w:tbl>
    <w:p w14:paraId="77D75E07" w14:textId="58424570" w:rsidR="004A37AE" w:rsidRPr="00DE139E" w:rsidRDefault="004A37AE" w:rsidP="00DE139E">
      <w:pPr>
        <w:widowControl w:val="0"/>
        <w:shd w:val="clear" w:color="auto" w:fill="auto"/>
        <w:tabs>
          <w:tab w:val="clear" w:pos="426"/>
        </w:tabs>
        <w:adjustRightInd/>
        <w:snapToGrid/>
        <w:spacing w:line="300" w:lineRule="auto"/>
        <w:jc w:val="center"/>
        <w:rPr>
          <w:rFonts w:cs="Times New Roman"/>
          <w:b/>
          <w:bCs/>
          <w:kern w:val="2"/>
          <w:sz w:val="28"/>
          <w:szCs w:val="28"/>
        </w:rPr>
      </w:pPr>
      <w:r>
        <w:rPr>
          <w:rFonts w:cs="Times New Roman" w:hint="eastAsia"/>
          <w:b/>
          <w:bCs/>
          <w:kern w:val="2"/>
          <w:sz w:val="28"/>
          <w:szCs w:val="28"/>
        </w:rPr>
        <w:t>③</w:t>
      </w:r>
      <w:r w:rsidRPr="00DE139E">
        <w:rPr>
          <w:rFonts w:cs="Times New Roman" w:hint="eastAsia"/>
          <w:b/>
          <w:bCs/>
          <w:kern w:val="2"/>
          <w:sz w:val="28"/>
          <w:szCs w:val="28"/>
        </w:rPr>
        <w:t>单位工程投标报价汇总表</w:t>
      </w:r>
    </w:p>
    <w:tbl>
      <w:tblPr>
        <w:tblW w:w="8379" w:type="dxa"/>
        <w:tblInd w:w="93" w:type="dxa"/>
        <w:tblLook w:val="04A0" w:firstRow="1" w:lastRow="0" w:firstColumn="1" w:lastColumn="0" w:noHBand="0" w:noVBand="1"/>
      </w:tblPr>
      <w:tblGrid>
        <w:gridCol w:w="441"/>
        <w:gridCol w:w="850"/>
        <w:gridCol w:w="4253"/>
        <w:gridCol w:w="1134"/>
        <w:gridCol w:w="1701"/>
      </w:tblGrid>
      <w:tr w:rsidR="004A37AE" w:rsidRPr="004A37AE" w14:paraId="57F1F1DB" w14:textId="77777777" w:rsidTr="004A37AE">
        <w:trPr>
          <w:trHeight w:val="668"/>
        </w:trPr>
        <w:tc>
          <w:tcPr>
            <w:tcW w:w="1291" w:type="dxa"/>
            <w:gridSpan w:val="2"/>
            <w:tcBorders>
              <w:top w:val="nil"/>
              <w:left w:val="nil"/>
              <w:bottom w:val="nil"/>
              <w:right w:val="nil"/>
            </w:tcBorders>
            <w:shd w:val="clear" w:color="auto" w:fill="auto"/>
            <w:vAlign w:val="bottom"/>
            <w:hideMark/>
          </w:tcPr>
          <w:p w14:paraId="1C3F2376" w14:textId="77777777" w:rsidR="004A37AE" w:rsidRPr="004A37AE" w:rsidRDefault="004A37AE" w:rsidP="004A37AE">
            <w:pPr>
              <w:shd w:val="clear" w:color="auto" w:fill="auto"/>
              <w:tabs>
                <w:tab w:val="clear" w:pos="426"/>
              </w:tabs>
              <w:adjustRightInd/>
              <w:snapToGrid/>
              <w:spacing w:line="240" w:lineRule="auto"/>
              <w:jc w:val="left"/>
              <w:rPr>
                <w:sz w:val="20"/>
                <w:szCs w:val="20"/>
              </w:rPr>
            </w:pPr>
            <w:r w:rsidRPr="004A37AE">
              <w:rPr>
                <w:rFonts w:hint="eastAsia"/>
                <w:sz w:val="20"/>
                <w:szCs w:val="20"/>
              </w:rPr>
              <w:t>工程名称:</w:t>
            </w:r>
            <w:r w:rsidRPr="004A37AE">
              <w:rPr>
                <w:sz w:val="20"/>
                <w:szCs w:val="20"/>
              </w:rPr>
              <w:t xml:space="preserve"> </w:t>
            </w:r>
          </w:p>
        </w:tc>
        <w:tc>
          <w:tcPr>
            <w:tcW w:w="4253" w:type="dxa"/>
            <w:tcBorders>
              <w:top w:val="nil"/>
              <w:left w:val="nil"/>
              <w:bottom w:val="nil"/>
              <w:right w:val="nil"/>
            </w:tcBorders>
            <w:shd w:val="clear" w:color="auto" w:fill="auto"/>
            <w:vAlign w:val="bottom"/>
            <w:hideMark/>
          </w:tcPr>
          <w:p w14:paraId="3D403584"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2835" w:type="dxa"/>
            <w:gridSpan w:val="2"/>
            <w:tcBorders>
              <w:top w:val="nil"/>
              <w:left w:val="nil"/>
              <w:bottom w:val="nil"/>
              <w:right w:val="nil"/>
            </w:tcBorders>
            <w:shd w:val="clear" w:color="auto" w:fill="auto"/>
            <w:vAlign w:val="bottom"/>
            <w:hideMark/>
          </w:tcPr>
          <w:p w14:paraId="6351E603" w14:textId="77777777" w:rsidR="004A37AE" w:rsidRPr="004A37AE" w:rsidRDefault="004A37AE" w:rsidP="004A37AE">
            <w:pPr>
              <w:shd w:val="clear" w:color="auto" w:fill="auto"/>
              <w:tabs>
                <w:tab w:val="clear" w:pos="426"/>
              </w:tabs>
              <w:adjustRightInd/>
              <w:snapToGrid/>
              <w:spacing w:line="240" w:lineRule="auto"/>
              <w:jc w:val="right"/>
              <w:rPr>
                <w:sz w:val="20"/>
                <w:szCs w:val="20"/>
              </w:rPr>
            </w:pPr>
            <w:r w:rsidRPr="004A37AE">
              <w:rPr>
                <w:rFonts w:hint="eastAsia"/>
                <w:sz w:val="20"/>
                <w:szCs w:val="20"/>
              </w:rPr>
              <w:t>第1页 共1页</w:t>
            </w:r>
          </w:p>
        </w:tc>
      </w:tr>
      <w:tr w:rsidR="004A37AE" w:rsidRPr="004A37AE" w14:paraId="1950CE9B" w14:textId="77777777" w:rsidTr="004A37AE">
        <w:trPr>
          <w:trHeight w:val="1174"/>
        </w:trPr>
        <w:tc>
          <w:tcPr>
            <w:tcW w:w="441" w:type="dxa"/>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77D8468E"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 xml:space="preserve"> 序 号</w:t>
            </w:r>
          </w:p>
        </w:tc>
        <w:tc>
          <w:tcPr>
            <w:tcW w:w="5103" w:type="dxa"/>
            <w:gridSpan w:val="2"/>
            <w:tcBorders>
              <w:top w:val="single" w:sz="4" w:space="0" w:color="auto"/>
              <w:left w:val="nil"/>
              <w:bottom w:val="single" w:sz="4" w:space="0" w:color="000000"/>
              <w:right w:val="single" w:sz="4" w:space="0" w:color="000000"/>
            </w:tcBorders>
            <w:shd w:val="clear" w:color="000000" w:fill="FFFFFF"/>
            <w:vAlign w:val="center"/>
            <w:hideMark/>
          </w:tcPr>
          <w:p w14:paraId="3F17BA49"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汇 总 内 容</w:t>
            </w:r>
          </w:p>
        </w:tc>
        <w:tc>
          <w:tcPr>
            <w:tcW w:w="1134" w:type="dxa"/>
            <w:tcBorders>
              <w:top w:val="single" w:sz="4" w:space="0" w:color="auto"/>
              <w:left w:val="nil"/>
              <w:bottom w:val="single" w:sz="4" w:space="0" w:color="000000"/>
              <w:right w:val="single" w:sz="4" w:space="0" w:color="000000"/>
            </w:tcBorders>
            <w:shd w:val="clear" w:color="000000" w:fill="FFFFFF"/>
            <w:noWrap/>
            <w:vAlign w:val="center"/>
            <w:hideMark/>
          </w:tcPr>
          <w:p w14:paraId="0C525060"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金额(元)</w:t>
            </w:r>
          </w:p>
        </w:tc>
        <w:tc>
          <w:tcPr>
            <w:tcW w:w="1701" w:type="dxa"/>
            <w:tcBorders>
              <w:top w:val="single" w:sz="4" w:space="0" w:color="auto"/>
              <w:left w:val="nil"/>
              <w:bottom w:val="single" w:sz="4" w:space="0" w:color="000000"/>
              <w:right w:val="single" w:sz="4" w:space="0" w:color="auto"/>
            </w:tcBorders>
            <w:shd w:val="clear" w:color="000000" w:fill="FFFFFF"/>
            <w:vAlign w:val="center"/>
            <w:hideMark/>
          </w:tcPr>
          <w:p w14:paraId="4CE21BC9"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其中：</w:t>
            </w:r>
            <w:r w:rsidRPr="004A37AE">
              <w:rPr>
                <w:rFonts w:hint="eastAsia"/>
                <w:sz w:val="20"/>
                <w:szCs w:val="20"/>
              </w:rPr>
              <w:br/>
              <w:t>材料设备暂估价</w:t>
            </w:r>
            <w:r w:rsidRPr="004A37AE">
              <w:rPr>
                <w:rFonts w:hint="eastAsia"/>
                <w:sz w:val="20"/>
                <w:szCs w:val="20"/>
              </w:rPr>
              <w:br/>
              <w:t>(元)</w:t>
            </w:r>
          </w:p>
        </w:tc>
      </w:tr>
      <w:tr w:rsidR="004A37AE" w:rsidRPr="004A37AE" w14:paraId="47661142" w14:textId="77777777" w:rsidTr="004A37AE">
        <w:trPr>
          <w:trHeight w:val="462"/>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14:paraId="4C12C8F4"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5103" w:type="dxa"/>
            <w:gridSpan w:val="2"/>
            <w:tcBorders>
              <w:top w:val="single" w:sz="4" w:space="0" w:color="auto"/>
              <w:left w:val="nil"/>
              <w:bottom w:val="single" w:sz="4" w:space="0" w:color="auto"/>
              <w:right w:val="single" w:sz="4" w:space="0" w:color="000000"/>
            </w:tcBorders>
            <w:shd w:val="clear" w:color="000000" w:fill="FFFFFF"/>
            <w:vAlign w:val="center"/>
            <w:hideMark/>
          </w:tcPr>
          <w:p w14:paraId="07B41EC6"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14:paraId="240D3526"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701" w:type="dxa"/>
            <w:tcBorders>
              <w:top w:val="nil"/>
              <w:left w:val="nil"/>
              <w:bottom w:val="single" w:sz="4" w:space="0" w:color="auto"/>
              <w:right w:val="single" w:sz="4" w:space="0" w:color="auto"/>
            </w:tcBorders>
            <w:shd w:val="clear" w:color="000000" w:fill="FFFFFF"/>
            <w:noWrap/>
            <w:vAlign w:val="center"/>
            <w:hideMark/>
          </w:tcPr>
          <w:p w14:paraId="29BCB485"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r>
      <w:tr w:rsidR="004A37AE" w:rsidRPr="004A37AE" w14:paraId="232862A0" w14:textId="77777777" w:rsidTr="004A37AE">
        <w:trPr>
          <w:trHeight w:val="462"/>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14:paraId="31B0DAA2"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5103" w:type="dxa"/>
            <w:gridSpan w:val="2"/>
            <w:tcBorders>
              <w:top w:val="single" w:sz="4" w:space="0" w:color="auto"/>
              <w:left w:val="nil"/>
              <w:bottom w:val="single" w:sz="4" w:space="0" w:color="auto"/>
              <w:right w:val="single" w:sz="4" w:space="0" w:color="000000"/>
            </w:tcBorders>
            <w:shd w:val="clear" w:color="000000" w:fill="FFFFFF"/>
            <w:vAlign w:val="center"/>
            <w:hideMark/>
          </w:tcPr>
          <w:p w14:paraId="68C04188"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14:paraId="329EDF97"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701" w:type="dxa"/>
            <w:tcBorders>
              <w:top w:val="nil"/>
              <w:left w:val="nil"/>
              <w:bottom w:val="single" w:sz="4" w:space="0" w:color="auto"/>
              <w:right w:val="single" w:sz="4" w:space="0" w:color="auto"/>
            </w:tcBorders>
            <w:shd w:val="clear" w:color="000000" w:fill="FFFFFF"/>
            <w:noWrap/>
            <w:vAlign w:val="center"/>
            <w:hideMark/>
          </w:tcPr>
          <w:p w14:paraId="13F46DE3"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r>
      <w:tr w:rsidR="004A37AE" w:rsidRPr="004A37AE" w14:paraId="78338E09" w14:textId="77777777" w:rsidTr="004A37AE">
        <w:trPr>
          <w:trHeight w:val="462"/>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14:paraId="5F5C60B3"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5103" w:type="dxa"/>
            <w:gridSpan w:val="2"/>
            <w:tcBorders>
              <w:top w:val="single" w:sz="4" w:space="0" w:color="auto"/>
              <w:left w:val="nil"/>
              <w:bottom w:val="single" w:sz="4" w:space="0" w:color="auto"/>
              <w:right w:val="single" w:sz="4" w:space="0" w:color="000000"/>
            </w:tcBorders>
            <w:shd w:val="clear" w:color="000000" w:fill="FFFFFF"/>
            <w:vAlign w:val="center"/>
            <w:hideMark/>
          </w:tcPr>
          <w:p w14:paraId="75F6A54A"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14:paraId="1230082A"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701" w:type="dxa"/>
            <w:tcBorders>
              <w:top w:val="nil"/>
              <w:left w:val="nil"/>
              <w:bottom w:val="single" w:sz="4" w:space="0" w:color="auto"/>
              <w:right w:val="single" w:sz="4" w:space="0" w:color="auto"/>
            </w:tcBorders>
            <w:shd w:val="clear" w:color="000000" w:fill="FFFFFF"/>
            <w:noWrap/>
            <w:vAlign w:val="center"/>
            <w:hideMark/>
          </w:tcPr>
          <w:p w14:paraId="57B5E589"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r>
      <w:tr w:rsidR="004A37AE" w:rsidRPr="004A37AE" w14:paraId="7804E818" w14:textId="77777777" w:rsidTr="004A37AE">
        <w:trPr>
          <w:trHeight w:val="462"/>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14:paraId="6CDCE43B"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5103" w:type="dxa"/>
            <w:gridSpan w:val="2"/>
            <w:tcBorders>
              <w:top w:val="single" w:sz="4" w:space="0" w:color="auto"/>
              <w:left w:val="nil"/>
              <w:bottom w:val="single" w:sz="4" w:space="0" w:color="auto"/>
              <w:right w:val="single" w:sz="4" w:space="0" w:color="000000"/>
            </w:tcBorders>
            <w:shd w:val="clear" w:color="000000" w:fill="FFFFFF"/>
            <w:vAlign w:val="center"/>
            <w:hideMark/>
          </w:tcPr>
          <w:p w14:paraId="712C9A1A"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14:paraId="5720BC39"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701" w:type="dxa"/>
            <w:tcBorders>
              <w:top w:val="nil"/>
              <w:left w:val="nil"/>
              <w:bottom w:val="single" w:sz="4" w:space="0" w:color="auto"/>
              <w:right w:val="single" w:sz="4" w:space="0" w:color="auto"/>
            </w:tcBorders>
            <w:shd w:val="clear" w:color="000000" w:fill="FFFFFF"/>
            <w:noWrap/>
            <w:vAlign w:val="center"/>
            <w:hideMark/>
          </w:tcPr>
          <w:p w14:paraId="1DE1BC63"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r>
      <w:tr w:rsidR="004A37AE" w:rsidRPr="004A37AE" w14:paraId="276C586B" w14:textId="77777777" w:rsidTr="004A37AE">
        <w:trPr>
          <w:trHeight w:val="462"/>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14:paraId="6F48E185"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5103" w:type="dxa"/>
            <w:gridSpan w:val="2"/>
            <w:tcBorders>
              <w:top w:val="single" w:sz="4" w:space="0" w:color="auto"/>
              <w:left w:val="nil"/>
              <w:bottom w:val="single" w:sz="4" w:space="0" w:color="auto"/>
              <w:right w:val="single" w:sz="4" w:space="0" w:color="000000"/>
            </w:tcBorders>
            <w:shd w:val="clear" w:color="000000" w:fill="FFFFFF"/>
            <w:vAlign w:val="center"/>
            <w:hideMark/>
          </w:tcPr>
          <w:p w14:paraId="5A008E72"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14:paraId="6265913D"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701" w:type="dxa"/>
            <w:tcBorders>
              <w:top w:val="nil"/>
              <w:left w:val="nil"/>
              <w:bottom w:val="single" w:sz="4" w:space="0" w:color="auto"/>
              <w:right w:val="single" w:sz="4" w:space="0" w:color="auto"/>
            </w:tcBorders>
            <w:shd w:val="clear" w:color="000000" w:fill="FFFFFF"/>
            <w:noWrap/>
            <w:vAlign w:val="center"/>
            <w:hideMark/>
          </w:tcPr>
          <w:p w14:paraId="6D81CB97"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r>
      <w:tr w:rsidR="004A37AE" w:rsidRPr="004A37AE" w14:paraId="3DC28E1A" w14:textId="77777777" w:rsidTr="004A37AE">
        <w:trPr>
          <w:trHeight w:val="462"/>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14:paraId="0288BE64"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5103" w:type="dxa"/>
            <w:gridSpan w:val="2"/>
            <w:tcBorders>
              <w:top w:val="single" w:sz="4" w:space="0" w:color="auto"/>
              <w:left w:val="nil"/>
              <w:bottom w:val="single" w:sz="4" w:space="0" w:color="auto"/>
              <w:right w:val="single" w:sz="4" w:space="0" w:color="000000"/>
            </w:tcBorders>
            <w:shd w:val="clear" w:color="000000" w:fill="FFFFFF"/>
            <w:vAlign w:val="center"/>
            <w:hideMark/>
          </w:tcPr>
          <w:p w14:paraId="52FCBAAC"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14:paraId="4492491B"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701" w:type="dxa"/>
            <w:tcBorders>
              <w:top w:val="nil"/>
              <w:left w:val="nil"/>
              <w:bottom w:val="single" w:sz="4" w:space="0" w:color="auto"/>
              <w:right w:val="single" w:sz="4" w:space="0" w:color="auto"/>
            </w:tcBorders>
            <w:shd w:val="clear" w:color="000000" w:fill="FFFFFF"/>
            <w:noWrap/>
            <w:vAlign w:val="center"/>
            <w:hideMark/>
          </w:tcPr>
          <w:p w14:paraId="3B0B5B83"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r>
      <w:tr w:rsidR="004A37AE" w:rsidRPr="004A37AE" w14:paraId="250566E9" w14:textId="77777777" w:rsidTr="004A37AE">
        <w:trPr>
          <w:trHeight w:val="462"/>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14:paraId="6BD2494B"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5103" w:type="dxa"/>
            <w:gridSpan w:val="2"/>
            <w:tcBorders>
              <w:top w:val="single" w:sz="4" w:space="0" w:color="auto"/>
              <w:left w:val="nil"/>
              <w:bottom w:val="single" w:sz="4" w:space="0" w:color="auto"/>
              <w:right w:val="single" w:sz="4" w:space="0" w:color="000000"/>
            </w:tcBorders>
            <w:shd w:val="clear" w:color="000000" w:fill="FFFFFF"/>
            <w:vAlign w:val="center"/>
            <w:hideMark/>
          </w:tcPr>
          <w:p w14:paraId="7D52B7E1"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14:paraId="696539D5"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701" w:type="dxa"/>
            <w:tcBorders>
              <w:top w:val="nil"/>
              <w:left w:val="nil"/>
              <w:bottom w:val="single" w:sz="4" w:space="0" w:color="auto"/>
              <w:right w:val="single" w:sz="4" w:space="0" w:color="auto"/>
            </w:tcBorders>
            <w:shd w:val="clear" w:color="000000" w:fill="FFFFFF"/>
            <w:noWrap/>
            <w:vAlign w:val="center"/>
            <w:hideMark/>
          </w:tcPr>
          <w:p w14:paraId="6B688D66"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r>
      <w:tr w:rsidR="004A37AE" w:rsidRPr="004A37AE" w14:paraId="4D6E4DFE" w14:textId="77777777" w:rsidTr="004A37AE">
        <w:trPr>
          <w:trHeight w:val="46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5B49BF00"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510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7315258"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7A30D0A8"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14:paraId="3DC1C34E"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r>
      <w:tr w:rsidR="004A37AE" w:rsidRPr="004A37AE" w14:paraId="2F3C0FB1" w14:textId="77777777" w:rsidTr="004A37AE">
        <w:trPr>
          <w:trHeight w:val="46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1BB2EE21"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510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A662E32"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7D071591"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14:paraId="13D360FA"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r>
      <w:tr w:rsidR="004A37AE" w:rsidRPr="004A37AE" w14:paraId="4539DD50" w14:textId="77777777" w:rsidTr="004A37AE">
        <w:trPr>
          <w:trHeight w:val="462"/>
        </w:trPr>
        <w:tc>
          <w:tcPr>
            <w:tcW w:w="554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E32CDF9"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6E1486AC"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14:paraId="247F5DB0"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r>
    </w:tbl>
    <w:p w14:paraId="57EC1EA0" w14:textId="492E09BC" w:rsidR="004A37AE" w:rsidRPr="00DE139E" w:rsidRDefault="004A37AE" w:rsidP="00DE139E">
      <w:pPr>
        <w:widowControl w:val="0"/>
        <w:shd w:val="clear" w:color="auto" w:fill="auto"/>
        <w:tabs>
          <w:tab w:val="clear" w:pos="426"/>
        </w:tabs>
        <w:adjustRightInd/>
        <w:snapToGrid/>
        <w:spacing w:line="300" w:lineRule="auto"/>
        <w:jc w:val="center"/>
        <w:rPr>
          <w:rFonts w:cs="Times New Roman"/>
          <w:b/>
          <w:bCs/>
          <w:kern w:val="2"/>
          <w:sz w:val="28"/>
          <w:szCs w:val="28"/>
        </w:rPr>
      </w:pPr>
      <w:r>
        <w:rPr>
          <w:rFonts w:cs="Times New Roman" w:hint="eastAsia"/>
          <w:b/>
          <w:bCs/>
          <w:kern w:val="2"/>
          <w:sz w:val="28"/>
          <w:szCs w:val="28"/>
        </w:rPr>
        <w:t>④</w:t>
      </w:r>
      <w:r w:rsidRPr="00DE139E">
        <w:rPr>
          <w:rFonts w:cs="Times New Roman" w:hint="eastAsia"/>
          <w:b/>
          <w:bCs/>
          <w:kern w:val="2"/>
          <w:sz w:val="28"/>
          <w:szCs w:val="28"/>
        </w:rPr>
        <w:t>分部分项工程量清单与计价表</w:t>
      </w:r>
    </w:p>
    <w:tbl>
      <w:tblPr>
        <w:tblW w:w="8379" w:type="dxa"/>
        <w:tblInd w:w="93" w:type="dxa"/>
        <w:tblLayout w:type="fixed"/>
        <w:tblLook w:val="04A0" w:firstRow="1" w:lastRow="0" w:firstColumn="1" w:lastColumn="0" w:noHBand="0" w:noVBand="1"/>
      </w:tblPr>
      <w:tblGrid>
        <w:gridCol w:w="441"/>
        <w:gridCol w:w="1134"/>
        <w:gridCol w:w="1134"/>
        <w:gridCol w:w="1417"/>
        <w:gridCol w:w="709"/>
        <w:gridCol w:w="850"/>
        <w:gridCol w:w="898"/>
        <w:gridCol w:w="662"/>
        <w:gridCol w:w="1134"/>
      </w:tblGrid>
      <w:tr w:rsidR="004A37AE" w:rsidRPr="004A37AE" w14:paraId="10A1FE05" w14:textId="77777777" w:rsidTr="004A37AE">
        <w:trPr>
          <w:trHeight w:val="668"/>
        </w:trPr>
        <w:tc>
          <w:tcPr>
            <w:tcW w:w="2709" w:type="dxa"/>
            <w:gridSpan w:val="3"/>
            <w:tcBorders>
              <w:top w:val="nil"/>
              <w:left w:val="nil"/>
              <w:bottom w:val="nil"/>
              <w:right w:val="nil"/>
            </w:tcBorders>
            <w:shd w:val="clear" w:color="auto" w:fill="auto"/>
            <w:vAlign w:val="bottom"/>
            <w:hideMark/>
          </w:tcPr>
          <w:p w14:paraId="185FD4CB" w14:textId="77777777" w:rsidR="004A37AE" w:rsidRPr="004A37AE" w:rsidRDefault="004A37AE" w:rsidP="004A37AE">
            <w:pPr>
              <w:shd w:val="clear" w:color="auto" w:fill="auto"/>
              <w:tabs>
                <w:tab w:val="clear" w:pos="426"/>
              </w:tabs>
              <w:adjustRightInd/>
              <w:snapToGrid/>
              <w:spacing w:line="240" w:lineRule="auto"/>
              <w:jc w:val="left"/>
              <w:rPr>
                <w:sz w:val="20"/>
                <w:szCs w:val="20"/>
              </w:rPr>
            </w:pPr>
            <w:r w:rsidRPr="004A37AE">
              <w:rPr>
                <w:rFonts w:hint="eastAsia"/>
                <w:sz w:val="20"/>
                <w:szCs w:val="20"/>
              </w:rPr>
              <w:t>工程名称:</w:t>
            </w:r>
            <w:r w:rsidRPr="004A37AE">
              <w:rPr>
                <w:sz w:val="20"/>
                <w:szCs w:val="20"/>
              </w:rPr>
              <w:t xml:space="preserve"> </w:t>
            </w:r>
          </w:p>
        </w:tc>
        <w:tc>
          <w:tcPr>
            <w:tcW w:w="2976" w:type="dxa"/>
            <w:gridSpan w:val="3"/>
            <w:tcBorders>
              <w:top w:val="nil"/>
              <w:left w:val="nil"/>
              <w:bottom w:val="nil"/>
              <w:right w:val="nil"/>
            </w:tcBorders>
            <w:shd w:val="clear" w:color="auto" w:fill="auto"/>
            <w:vAlign w:val="bottom"/>
            <w:hideMark/>
          </w:tcPr>
          <w:p w14:paraId="2F731C1B" w14:textId="77777777" w:rsidR="004A37AE" w:rsidRPr="004A37AE" w:rsidRDefault="004A37AE" w:rsidP="004A37AE">
            <w:pPr>
              <w:shd w:val="clear" w:color="auto" w:fill="auto"/>
              <w:tabs>
                <w:tab w:val="clear" w:pos="426"/>
              </w:tabs>
              <w:adjustRightInd/>
              <w:snapToGrid/>
              <w:spacing w:line="240" w:lineRule="auto"/>
              <w:jc w:val="left"/>
              <w:rPr>
                <w:sz w:val="20"/>
                <w:szCs w:val="20"/>
              </w:rPr>
            </w:pPr>
            <w:r w:rsidRPr="004A37AE">
              <w:rPr>
                <w:rFonts w:hint="eastAsia"/>
                <w:sz w:val="20"/>
                <w:szCs w:val="20"/>
              </w:rPr>
              <w:t xml:space="preserve">      </w:t>
            </w:r>
          </w:p>
        </w:tc>
        <w:tc>
          <w:tcPr>
            <w:tcW w:w="2694" w:type="dxa"/>
            <w:gridSpan w:val="3"/>
            <w:tcBorders>
              <w:top w:val="nil"/>
              <w:left w:val="nil"/>
              <w:bottom w:val="nil"/>
              <w:right w:val="nil"/>
            </w:tcBorders>
            <w:shd w:val="clear" w:color="auto" w:fill="auto"/>
            <w:vAlign w:val="bottom"/>
            <w:hideMark/>
          </w:tcPr>
          <w:p w14:paraId="6E09FFAA" w14:textId="77777777" w:rsidR="004A37AE" w:rsidRPr="004A37AE" w:rsidRDefault="004A37AE" w:rsidP="004A37AE">
            <w:pPr>
              <w:shd w:val="clear" w:color="auto" w:fill="auto"/>
              <w:tabs>
                <w:tab w:val="clear" w:pos="426"/>
              </w:tabs>
              <w:adjustRightInd/>
              <w:snapToGrid/>
              <w:spacing w:line="240" w:lineRule="auto"/>
              <w:jc w:val="right"/>
              <w:rPr>
                <w:sz w:val="20"/>
                <w:szCs w:val="20"/>
              </w:rPr>
            </w:pPr>
            <w:r w:rsidRPr="004A37AE">
              <w:rPr>
                <w:rFonts w:hint="eastAsia"/>
                <w:sz w:val="20"/>
                <w:szCs w:val="20"/>
              </w:rPr>
              <w:t>第1页 共1页</w:t>
            </w:r>
          </w:p>
        </w:tc>
      </w:tr>
      <w:tr w:rsidR="004A37AE" w:rsidRPr="004A37AE" w14:paraId="3E7B945F" w14:textId="77777777" w:rsidTr="004A37AE">
        <w:trPr>
          <w:trHeight w:val="372"/>
        </w:trPr>
        <w:tc>
          <w:tcPr>
            <w:tcW w:w="441"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319AB09A"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序号</w:t>
            </w:r>
          </w:p>
        </w:tc>
        <w:tc>
          <w:tcPr>
            <w:tcW w:w="1134"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1675D2EC"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项目编码</w:t>
            </w:r>
          </w:p>
        </w:tc>
        <w:tc>
          <w:tcPr>
            <w:tcW w:w="1134"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41296C72"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项目名称</w:t>
            </w:r>
          </w:p>
        </w:tc>
        <w:tc>
          <w:tcPr>
            <w:tcW w:w="1417"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6D321A8B" w14:textId="77777777" w:rsidR="004A37AE" w:rsidRPr="004A37AE" w:rsidRDefault="004A37AE" w:rsidP="004A37AE">
            <w:pPr>
              <w:shd w:val="clear" w:color="auto" w:fill="auto"/>
              <w:tabs>
                <w:tab w:val="clear" w:pos="426"/>
              </w:tabs>
              <w:adjustRightInd/>
              <w:snapToGrid/>
              <w:spacing w:line="240" w:lineRule="auto"/>
              <w:jc w:val="center"/>
              <w:rPr>
                <w:sz w:val="18"/>
                <w:szCs w:val="18"/>
              </w:rPr>
            </w:pPr>
            <w:r w:rsidRPr="004A37AE">
              <w:rPr>
                <w:rFonts w:hint="eastAsia"/>
                <w:sz w:val="18"/>
                <w:szCs w:val="18"/>
              </w:rPr>
              <w:t>项目特征描述</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36312B20"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计量</w:t>
            </w:r>
            <w:r w:rsidRPr="004A37AE">
              <w:rPr>
                <w:rFonts w:hint="eastAsia"/>
                <w:sz w:val="20"/>
                <w:szCs w:val="20"/>
              </w:rPr>
              <w:br/>
              <w:t>单位</w:t>
            </w:r>
          </w:p>
        </w:tc>
        <w:tc>
          <w:tcPr>
            <w:tcW w:w="850" w:type="dxa"/>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14:paraId="1750425E"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工程量</w:t>
            </w:r>
          </w:p>
        </w:tc>
        <w:tc>
          <w:tcPr>
            <w:tcW w:w="2694" w:type="dxa"/>
            <w:gridSpan w:val="3"/>
            <w:tcBorders>
              <w:top w:val="single" w:sz="4" w:space="0" w:color="auto"/>
              <w:left w:val="nil"/>
              <w:bottom w:val="single" w:sz="4" w:space="0" w:color="000000"/>
              <w:right w:val="single" w:sz="4" w:space="0" w:color="000000"/>
            </w:tcBorders>
            <w:shd w:val="clear" w:color="000000" w:fill="FFFFFF"/>
            <w:noWrap/>
            <w:vAlign w:val="center"/>
            <w:hideMark/>
          </w:tcPr>
          <w:p w14:paraId="7D0EDE85"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金额(元)</w:t>
            </w:r>
          </w:p>
        </w:tc>
      </w:tr>
      <w:tr w:rsidR="004A37AE" w:rsidRPr="004A37AE" w14:paraId="62BA8ED9" w14:textId="77777777" w:rsidTr="004A37AE">
        <w:trPr>
          <w:trHeight w:val="668"/>
        </w:trPr>
        <w:tc>
          <w:tcPr>
            <w:tcW w:w="441" w:type="dxa"/>
            <w:vMerge/>
            <w:tcBorders>
              <w:top w:val="single" w:sz="4" w:space="0" w:color="auto"/>
              <w:left w:val="single" w:sz="4" w:space="0" w:color="auto"/>
              <w:bottom w:val="single" w:sz="4" w:space="0" w:color="000000"/>
              <w:right w:val="single" w:sz="4" w:space="0" w:color="000000"/>
            </w:tcBorders>
            <w:vAlign w:val="center"/>
            <w:hideMark/>
          </w:tcPr>
          <w:p w14:paraId="25F7C453" w14:textId="77777777" w:rsidR="004A37AE" w:rsidRPr="004A37AE" w:rsidRDefault="004A37AE" w:rsidP="004A37AE">
            <w:pPr>
              <w:shd w:val="clear" w:color="auto" w:fill="auto"/>
              <w:tabs>
                <w:tab w:val="clear" w:pos="426"/>
              </w:tabs>
              <w:adjustRightInd/>
              <w:snapToGrid/>
              <w:spacing w:line="240" w:lineRule="auto"/>
              <w:jc w:val="left"/>
              <w:rPr>
                <w:sz w:val="20"/>
                <w:szCs w:val="20"/>
              </w:rPr>
            </w:pPr>
          </w:p>
        </w:tc>
        <w:tc>
          <w:tcPr>
            <w:tcW w:w="1134" w:type="dxa"/>
            <w:vMerge/>
            <w:tcBorders>
              <w:top w:val="single" w:sz="4" w:space="0" w:color="auto"/>
              <w:left w:val="single" w:sz="4" w:space="0" w:color="000000"/>
              <w:bottom w:val="single" w:sz="4" w:space="0" w:color="000000"/>
              <w:right w:val="single" w:sz="4" w:space="0" w:color="000000"/>
            </w:tcBorders>
            <w:vAlign w:val="center"/>
            <w:hideMark/>
          </w:tcPr>
          <w:p w14:paraId="2D336664" w14:textId="77777777" w:rsidR="004A37AE" w:rsidRPr="004A37AE" w:rsidRDefault="004A37AE" w:rsidP="004A37AE">
            <w:pPr>
              <w:shd w:val="clear" w:color="auto" w:fill="auto"/>
              <w:tabs>
                <w:tab w:val="clear" w:pos="426"/>
              </w:tabs>
              <w:adjustRightInd/>
              <w:snapToGrid/>
              <w:spacing w:line="240" w:lineRule="auto"/>
              <w:jc w:val="left"/>
              <w:rPr>
                <w:sz w:val="20"/>
                <w:szCs w:val="20"/>
              </w:rPr>
            </w:pPr>
          </w:p>
        </w:tc>
        <w:tc>
          <w:tcPr>
            <w:tcW w:w="1134" w:type="dxa"/>
            <w:vMerge/>
            <w:tcBorders>
              <w:top w:val="single" w:sz="4" w:space="0" w:color="auto"/>
              <w:left w:val="single" w:sz="4" w:space="0" w:color="000000"/>
              <w:bottom w:val="single" w:sz="4" w:space="0" w:color="000000"/>
              <w:right w:val="single" w:sz="4" w:space="0" w:color="000000"/>
            </w:tcBorders>
            <w:vAlign w:val="center"/>
            <w:hideMark/>
          </w:tcPr>
          <w:p w14:paraId="27EBD3AF" w14:textId="77777777" w:rsidR="004A37AE" w:rsidRPr="004A37AE" w:rsidRDefault="004A37AE" w:rsidP="004A37AE">
            <w:pPr>
              <w:shd w:val="clear" w:color="auto" w:fill="auto"/>
              <w:tabs>
                <w:tab w:val="clear" w:pos="426"/>
              </w:tabs>
              <w:adjustRightInd/>
              <w:snapToGrid/>
              <w:spacing w:line="240" w:lineRule="auto"/>
              <w:jc w:val="left"/>
              <w:rPr>
                <w:sz w:val="20"/>
                <w:szCs w:val="20"/>
              </w:rPr>
            </w:pPr>
          </w:p>
        </w:tc>
        <w:tc>
          <w:tcPr>
            <w:tcW w:w="1417" w:type="dxa"/>
            <w:vMerge/>
            <w:tcBorders>
              <w:top w:val="single" w:sz="4" w:space="0" w:color="auto"/>
              <w:left w:val="single" w:sz="4" w:space="0" w:color="000000"/>
              <w:bottom w:val="single" w:sz="4" w:space="0" w:color="000000"/>
              <w:right w:val="single" w:sz="4" w:space="0" w:color="000000"/>
            </w:tcBorders>
            <w:vAlign w:val="center"/>
            <w:hideMark/>
          </w:tcPr>
          <w:p w14:paraId="1D24B3BF" w14:textId="77777777" w:rsidR="004A37AE" w:rsidRPr="004A37AE" w:rsidRDefault="004A37AE" w:rsidP="004A37AE">
            <w:pPr>
              <w:shd w:val="clear" w:color="auto" w:fill="auto"/>
              <w:tabs>
                <w:tab w:val="clear" w:pos="426"/>
              </w:tabs>
              <w:adjustRightInd/>
              <w:snapToGrid/>
              <w:spacing w:line="240" w:lineRule="auto"/>
              <w:jc w:val="left"/>
              <w:rPr>
                <w:sz w:val="18"/>
                <w:szCs w:val="18"/>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14:paraId="241071B1" w14:textId="77777777" w:rsidR="004A37AE" w:rsidRPr="004A37AE" w:rsidRDefault="004A37AE" w:rsidP="004A37AE">
            <w:pPr>
              <w:shd w:val="clear" w:color="auto" w:fill="auto"/>
              <w:tabs>
                <w:tab w:val="clear" w:pos="426"/>
              </w:tabs>
              <w:adjustRightInd/>
              <w:snapToGrid/>
              <w:spacing w:line="240" w:lineRule="auto"/>
              <w:jc w:val="left"/>
              <w:rPr>
                <w:sz w:val="20"/>
                <w:szCs w:val="20"/>
              </w:rPr>
            </w:pPr>
          </w:p>
        </w:tc>
        <w:tc>
          <w:tcPr>
            <w:tcW w:w="850" w:type="dxa"/>
            <w:vMerge/>
            <w:tcBorders>
              <w:top w:val="single" w:sz="4" w:space="0" w:color="auto"/>
              <w:left w:val="single" w:sz="4" w:space="0" w:color="000000"/>
              <w:bottom w:val="single" w:sz="4" w:space="0" w:color="000000"/>
              <w:right w:val="single" w:sz="4" w:space="0" w:color="000000"/>
            </w:tcBorders>
            <w:vAlign w:val="center"/>
            <w:hideMark/>
          </w:tcPr>
          <w:p w14:paraId="25E65BD5" w14:textId="77777777" w:rsidR="004A37AE" w:rsidRPr="004A37AE" w:rsidRDefault="004A37AE" w:rsidP="004A37AE">
            <w:pPr>
              <w:shd w:val="clear" w:color="auto" w:fill="auto"/>
              <w:tabs>
                <w:tab w:val="clear" w:pos="426"/>
              </w:tabs>
              <w:adjustRightInd/>
              <w:snapToGrid/>
              <w:spacing w:line="240" w:lineRule="auto"/>
              <w:jc w:val="left"/>
              <w:rPr>
                <w:sz w:val="20"/>
                <w:szCs w:val="20"/>
              </w:rPr>
            </w:pPr>
          </w:p>
        </w:tc>
        <w:tc>
          <w:tcPr>
            <w:tcW w:w="898" w:type="dxa"/>
            <w:tcBorders>
              <w:top w:val="nil"/>
              <w:left w:val="nil"/>
              <w:bottom w:val="single" w:sz="4" w:space="0" w:color="000000"/>
              <w:right w:val="single" w:sz="4" w:space="0" w:color="000000"/>
            </w:tcBorders>
            <w:shd w:val="clear" w:color="000000" w:fill="FFFFFF"/>
            <w:noWrap/>
            <w:vAlign w:val="center"/>
            <w:hideMark/>
          </w:tcPr>
          <w:p w14:paraId="115DCDA1"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综合</w:t>
            </w:r>
            <w:r w:rsidRPr="004A37AE">
              <w:rPr>
                <w:rFonts w:hint="eastAsia"/>
                <w:sz w:val="20"/>
                <w:szCs w:val="20"/>
              </w:rPr>
              <w:br/>
              <w:t>单价</w:t>
            </w:r>
          </w:p>
        </w:tc>
        <w:tc>
          <w:tcPr>
            <w:tcW w:w="662" w:type="dxa"/>
            <w:tcBorders>
              <w:top w:val="nil"/>
              <w:left w:val="nil"/>
              <w:bottom w:val="single" w:sz="4" w:space="0" w:color="000000"/>
              <w:right w:val="single" w:sz="4" w:space="0" w:color="000000"/>
            </w:tcBorders>
            <w:shd w:val="clear" w:color="000000" w:fill="FFFFFF"/>
            <w:noWrap/>
            <w:vAlign w:val="center"/>
            <w:hideMark/>
          </w:tcPr>
          <w:p w14:paraId="56A64565"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合价</w:t>
            </w:r>
          </w:p>
        </w:tc>
        <w:tc>
          <w:tcPr>
            <w:tcW w:w="1134" w:type="dxa"/>
            <w:tcBorders>
              <w:top w:val="nil"/>
              <w:left w:val="nil"/>
              <w:bottom w:val="single" w:sz="4" w:space="0" w:color="000000"/>
              <w:right w:val="single" w:sz="4" w:space="0" w:color="auto"/>
            </w:tcBorders>
            <w:shd w:val="clear" w:color="000000" w:fill="FFFFFF"/>
            <w:vAlign w:val="center"/>
            <w:hideMark/>
          </w:tcPr>
          <w:p w14:paraId="43C11E77"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材料设备</w:t>
            </w:r>
            <w:r w:rsidRPr="004A37AE">
              <w:rPr>
                <w:rFonts w:hint="eastAsia"/>
                <w:sz w:val="20"/>
                <w:szCs w:val="20"/>
              </w:rPr>
              <w:br/>
            </w:r>
            <w:proofErr w:type="gramStart"/>
            <w:r w:rsidRPr="004A37AE">
              <w:rPr>
                <w:rFonts w:hint="eastAsia"/>
                <w:sz w:val="20"/>
                <w:szCs w:val="20"/>
              </w:rPr>
              <w:t>暂估合</w:t>
            </w:r>
            <w:proofErr w:type="gramEnd"/>
            <w:r w:rsidRPr="004A37AE">
              <w:rPr>
                <w:rFonts w:hint="eastAsia"/>
                <w:sz w:val="20"/>
                <w:szCs w:val="20"/>
              </w:rPr>
              <w:t>价</w:t>
            </w:r>
          </w:p>
        </w:tc>
      </w:tr>
      <w:tr w:rsidR="004A37AE" w:rsidRPr="004A37AE" w14:paraId="114D981E" w14:textId="77777777" w:rsidTr="004A37AE">
        <w:trPr>
          <w:trHeight w:val="462"/>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14:paraId="2A070FF2"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1134" w:type="dxa"/>
            <w:tcBorders>
              <w:top w:val="nil"/>
              <w:left w:val="nil"/>
              <w:bottom w:val="single" w:sz="4" w:space="0" w:color="auto"/>
              <w:right w:val="single" w:sz="4" w:space="0" w:color="auto"/>
            </w:tcBorders>
            <w:shd w:val="clear" w:color="000000" w:fill="FFFFFF"/>
            <w:noWrap/>
            <w:vAlign w:val="center"/>
            <w:hideMark/>
          </w:tcPr>
          <w:p w14:paraId="6BFB8D14"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2C603420"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1417" w:type="dxa"/>
            <w:tcBorders>
              <w:top w:val="nil"/>
              <w:left w:val="nil"/>
              <w:bottom w:val="single" w:sz="4" w:space="0" w:color="auto"/>
              <w:right w:val="single" w:sz="4" w:space="0" w:color="auto"/>
            </w:tcBorders>
            <w:shd w:val="clear" w:color="000000" w:fill="FFFFFF"/>
            <w:vAlign w:val="center"/>
            <w:hideMark/>
          </w:tcPr>
          <w:p w14:paraId="01BC6CD8"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14:paraId="34A85D4E"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850" w:type="dxa"/>
            <w:tcBorders>
              <w:top w:val="nil"/>
              <w:left w:val="nil"/>
              <w:bottom w:val="single" w:sz="4" w:space="0" w:color="auto"/>
              <w:right w:val="single" w:sz="4" w:space="0" w:color="auto"/>
            </w:tcBorders>
            <w:shd w:val="clear" w:color="000000" w:fill="FFFFFF"/>
            <w:noWrap/>
            <w:vAlign w:val="center"/>
            <w:hideMark/>
          </w:tcPr>
          <w:p w14:paraId="3A105414"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898" w:type="dxa"/>
            <w:tcBorders>
              <w:top w:val="nil"/>
              <w:left w:val="nil"/>
              <w:bottom w:val="single" w:sz="4" w:space="0" w:color="auto"/>
              <w:right w:val="single" w:sz="4" w:space="0" w:color="auto"/>
            </w:tcBorders>
            <w:shd w:val="clear" w:color="000000" w:fill="FFFFFF"/>
            <w:noWrap/>
            <w:vAlign w:val="center"/>
            <w:hideMark/>
          </w:tcPr>
          <w:p w14:paraId="1F764C79"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662" w:type="dxa"/>
            <w:tcBorders>
              <w:top w:val="nil"/>
              <w:left w:val="nil"/>
              <w:bottom w:val="single" w:sz="4" w:space="0" w:color="auto"/>
              <w:right w:val="single" w:sz="4" w:space="0" w:color="auto"/>
            </w:tcBorders>
            <w:shd w:val="clear" w:color="000000" w:fill="FFFFFF"/>
            <w:noWrap/>
            <w:vAlign w:val="center"/>
            <w:hideMark/>
          </w:tcPr>
          <w:p w14:paraId="18608332"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1134" w:type="dxa"/>
            <w:tcBorders>
              <w:top w:val="nil"/>
              <w:left w:val="nil"/>
              <w:bottom w:val="single" w:sz="4" w:space="0" w:color="auto"/>
              <w:right w:val="single" w:sz="4" w:space="0" w:color="auto"/>
            </w:tcBorders>
            <w:shd w:val="clear" w:color="000000" w:fill="FFFFFF"/>
            <w:noWrap/>
            <w:vAlign w:val="center"/>
            <w:hideMark/>
          </w:tcPr>
          <w:p w14:paraId="4995C258"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r>
      <w:tr w:rsidR="004A37AE" w:rsidRPr="004A37AE" w14:paraId="44CF1067" w14:textId="77777777" w:rsidTr="004A37AE">
        <w:trPr>
          <w:trHeight w:val="462"/>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68D16AD2"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44FBF5C5"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11106D99"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14:paraId="3E4930B1"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14:paraId="18DDD34A"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14:paraId="10FF8152"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898" w:type="dxa"/>
            <w:tcBorders>
              <w:top w:val="nil"/>
              <w:left w:val="nil"/>
              <w:bottom w:val="single" w:sz="4" w:space="0" w:color="auto"/>
              <w:right w:val="single" w:sz="4" w:space="0" w:color="auto"/>
            </w:tcBorders>
            <w:shd w:val="clear" w:color="auto" w:fill="auto"/>
            <w:noWrap/>
            <w:vAlign w:val="center"/>
            <w:hideMark/>
          </w:tcPr>
          <w:p w14:paraId="3510EC8C"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662" w:type="dxa"/>
            <w:tcBorders>
              <w:top w:val="nil"/>
              <w:left w:val="nil"/>
              <w:bottom w:val="single" w:sz="4" w:space="0" w:color="auto"/>
              <w:right w:val="single" w:sz="4" w:space="0" w:color="auto"/>
            </w:tcBorders>
            <w:shd w:val="clear" w:color="auto" w:fill="auto"/>
            <w:noWrap/>
            <w:vAlign w:val="center"/>
            <w:hideMark/>
          </w:tcPr>
          <w:p w14:paraId="654F94D1"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390D0D96"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r>
      <w:tr w:rsidR="004A37AE" w:rsidRPr="004A37AE" w14:paraId="5E048D61" w14:textId="77777777" w:rsidTr="004A37AE">
        <w:trPr>
          <w:trHeight w:val="462"/>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5223F"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DEFBB20"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0EABE92"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89DE24B"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FF4FCE"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CA575B7"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14:paraId="22A1CC31"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34233E0E"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7107926"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r>
      <w:tr w:rsidR="004A37AE" w:rsidRPr="004A37AE" w14:paraId="615A4CFF" w14:textId="77777777" w:rsidTr="004A37AE">
        <w:trPr>
          <w:trHeight w:val="46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6FB0B5A0"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6934B0D6"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2570E95F"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14:paraId="77B59D00"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0D5511BF"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139692E6"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898" w:type="dxa"/>
            <w:tcBorders>
              <w:top w:val="nil"/>
              <w:left w:val="nil"/>
              <w:bottom w:val="single" w:sz="4" w:space="0" w:color="auto"/>
              <w:right w:val="single" w:sz="4" w:space="0" w:color="auto"/>
            </w:tcBorders>
            <w:shd w:val="clear" w:color="auto" w:fill="auto"/>
            <w:noWrap/>
            <w:vAlign w:val="center"/>
            <w:hideMark/>
          </w:tcPr>
          <w:p w14:paraId="128E321C"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662" w:type="dxa"/>
            <w:tcBorders>
              <w:top w:val="nil"/>
              <w:left w:val="nil"/>
              <w:bottom w:val="single" w:sz="4" w:space="0" w:color="auto"/>
              <w:right w:val="single" w:sz="4" w:space="0" w:color="auto"/>
            </w:tcBorders>
            <w:shd w:val="clear" w:color="auto" w:fill="auto"/>
            <w:noWrap/>
            <w:vAlign w:val="center"/>
            <w:hideMark/>
          </w:tcPr>
          <w:p w14:paraId="74252A9E"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50E0F66B"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r>
      <w:tr w:rsidR="004A37AE" w:rsidRPr="004A37AE" w14:paraId="1C7C14DE" w14:textId="77777777" w:rsidTr="004A37AE">
        <w:trPr>
          <w:trHeight w:val="46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6048C294"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625D8FD7"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3A641069"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14:paraId="2BD655CD"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58A66227"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0210535B"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898" w:type="dxa"/>
            <w:tcBorders>
              <w:top w:val="nil"/>
              <w:left w:val="nil"/>
              <w:bottom w:val="single" w:sz="4" w:space="0" w:color="auto"/>
              <w:right w:val="single" w:sz="4" w:space="0" w:color="auto"/>
            </w:tcBorders>
            <w:shd w:val="clear" w:color="auto" w:fill="auto"/>
            <w:noWrap/>
            <w:vAlign w:val="center"/>
            <w:hideMark/>
          </w:tcPr>
          <w:p w14:paraId="475A6DB9"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662" w:type="dxa"/>
            <w:tcBorders>
              <w:top w:val="nil"/>
              <w:left w:val="nil"/>
              <w:bottom w:val="single" w:sz="4" w:space="0" w:color="auto"/>
              <w:right w:val="single" w:sz="4" w:space="0" w:color="auto"/>
            </w:tcBorders>
            <w:shd w:val="clear" w:color="auto" w:fill="auto"/>
            <w:noWrap/>
            <w:vAlign w:val="center"/>
            <w:hideMark/>
          </w:tcPr>
          <w:p w14:paraId="73303DBB"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1CBD1284"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r>
      <w:tr w:rsidR="004A37AE" w:rsidRPr="004A37AE" w14:paraId="2B4A8E38" w14:textId="77777777" w:rsidTr="004A37AE">
        <w:trPr>
          <w:trHeight w:val="46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5F3943FD"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32F23BB8"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11E9D086"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14:paraId="51F14D84"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31379A92"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3D318FCE"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898" w:type="dxa"/>
            <w:tcBorders>
              <w:top w:val="nil"/>
              <w:left w:val="nil"/>
              <w:bottom w:val="single" w:sz="4" w:space="0" w:color="auto"/>
              <w:right w:val="single" w:sz="4" w:space="0" w:color="auto"/>
            </w:tcBorders>
            <w:shd w:val="clear" w:color="auto" w:fill="auto"/>
            <w:noWrap/>
            <w:vAlign w:val="center"/>
            <w:hideMark/>
          </w:tcPr>
          <w:p w14:paraId="3166B797"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662" w:type="dxa"/>
            <w:tcBorders>
              <w:top w:val="nil"/>
              <w:left w:val="nil"/>
              <w:bottom w:val="single" w:sz="4" w:space="0" w:color="auto"/>
              <w:right w:val="single" w:sz="4" w:space="0" w:color="auto"/>
            </w:tcBorders>
            <w:shd w:val="clear" w:color="auto" w:fill="auto"/>
            <w:noWrap/>
            <w:vAlign w:val="center"/>
            <w:hideMark/>
          </w:tcPr>
          <w:p w14:paraId="4C9DE8F5"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60FED552"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r>
      <w:tr w:rsidR="004A37AE" w:rsidRPr="004A37AE" w14:paraId="4A5D04A8" w14:textId="77777777" w:rsidTr="004A37AE">
        <w:trPr>
          <w:trHeight w:val="46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663ED59B"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13957E4B"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691AB4B2"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14:paraId="40930C5F"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644E6E14"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2FE1DFBD"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898" w:type="dxa"/>
            <w:tcBorders>
              <w:top w:val="nil"/>
              <w:left w:val="nil"/>
              <w:bottom w:val="single" w:sz="4" w:space="0" w:color="auto"/>
              <w:right w:val="single" w:sz="4" w:space="0" w:color="auto"/>
            </w:tcBorders>
            <w:shd w:val="clear" w:color="auto" w:fill="auto"/>
            <w:noWrap/>
            <w:vAlign w:val="center"/>
            <w:hideMark/>
          </w:tcPr>
          <w:p w14:paraId="075133C6"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662" w:type="dxa"/>
            <w:tcBorders>
              <w:top w:val="nil"/>
              <w:left w:val="nil"/>
              <w:bottom w:val="single" w:sz="4" w:space="0" w:color="auto"/>
              <w:right w:val="single" w:sz="4" w:space="0" w:color="auto"/>
            </w:tcBorders>
            <w:shd w:val="clear" w:color="auto" w:fill="auto"/>
            <w:noWrap/>
            <w:vAlign w:val="center"/>
            <w:hideMark/>
          </w:tcPr>
          <w:p w14:paraId="513BEBCD"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02D1EC25"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r>
      <w:tr w:rsidR="004A37AE" w:rsidRPr="004A37AE" w14:paraId="5DE1EC9D" w14:textId="77777777" w:rsidTr="004A37AE">
        <w:trPr>
          <w:trHeight w:val="46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6D888A3B"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2A2BEB2D"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71E9ECFE"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14:paraId="3635CFB3"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496DD095"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14E7B3B5"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898" w:type="dxa"/>
            <w:tcBorders>
              <w:top w:val="nil"/>
              <w:left w:val="nil"/>
              <w:bottom w:val="single" w:sz="4" w:space="0" w:color="auto"/>
              <w:right w:val="single" w:sz="4" w:space="0" w:color="auto"/>
            </w:tcBorders>
            <w:shd w:val="clear" w:color="auto" w:fill="auto"/>
            <w:noWrap/>
            <w:vAlign w:val="center"/>
            <w:hideMark/>
          </w:tcPr>
          <w:p w14:paraId="17E5D67C"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662" w:type="dxa"/>
            <w:tcBorders>
              <w:top w:val="nil"/>
              <w:left w:val="nil"/>
              <w:bottom w:val="single" w:sz="4" w:space="0" w:color="auto"/>
              <w:right w:val="single" w:sz="4" w:space="0" w:color="auto"/>
            </w:tcBorders>
            <w:shd w:val="clear" w:color="auto" w:fill="auto"/>
            <w:noWrap/>
            <w:vAlign w:val="center"/>
            <w:hideMark/>
          </w:tcPr>
          <w:p w14:paraId="67622192"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3AAEC5AA"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r>
      <w:tr w:rsidR="004A37AE" w:rsidRPr="004A37AE" w14:paraId="41AD1C46" w14:textId="77777777" w:rsidTr="004A37AE">
        <w:trPr>
          <w:trHeight w:val="46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3F3F256B"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748B404D"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1D2EC049"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14:paraId="2593832B"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271BC983"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700E659A"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898" w:type="dxa"/>
            <w:tcBorders>
              <w:top w:val="nil"/>
              <w:left w:val="nil"/>
              <w:bottom w:val="single" w:sz="4" w:space="0" w:color="auto"/>
              <w:right w:val="single" w:sz="4" w:space="0" w:color="auto"/>
            </w:tcBorders>
            <w:shd w:val="clear" w:color="auto" w:fill="auto"/>
            <w:noWrap/>
            <w:vAlign w:val="center"/>
            <w:hideMark/>
          </w:tcPr>
          <w:p w14:paraId="735CBBEE"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662" w:type="dxa"/>
            <w:tcBorders>
              <w:top w:val="nil"/>
              <w:left w:val="nil"/>
              <w:bottom w:val="single" w:sz="4" w:space="0" w:color="auto"/>
              <w:right w:val="single" w:sz="4" w:space="0" w:color="auto"/>
            </w:tcBorders>
            <w:shd w:val="clear" w:color="auto" w:fill="auto"/>
            <w:noWrap/>
            <w:vAlign w:val="center"/>
            <w:hideMark/>
          </w:tcPr>
          <w:p w14:paraId="47A28462"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40BD853C"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r>
      <w:tr w:rsidR="004A37AE" w:rsidRPr="004A37AE" w14:paraId="7A31BA91" w14:textId="77777777" w:rsidTr="004A37AE">
        <w:trPr>
          <w:trHeight w:val="46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29227C3A"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2B048BE5"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6877AD53"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14:paraId="524140E3"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2C632859"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730F96AD"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898" w:type="dxa"/>
            <w:tcBorders>
              <w:top w:val="nil"/>
              <w:left w:val="nil"/>
              <w:bottom w:val="single" w:sz="4" w:space="0" w:color="auto"/>
              <w:right w:val="single" w:sz="4" w:space="0" w:color="auto"/>
            </w:tcBorders>
            <w:shd w:val="clear" w:color="auto" w:fill="auto"/>
            <w:noWrap/>
            <w:vAlign w:val="center"/>
            <w:hideMark/>
          </w:tcPr>
          <w:p w14:paraId="38145B77"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662" w:type="dxa"/>
            <w:tcBorders>
              <w:top w:val="nil"/>
              <w:left w:val="nil"/>
              <w:bottom w:val="single" w:sz="4" w:space="0" w:color="auto"/>
              <w:right w:val="single" w:sz="4" w:space="0" w:color="auto"/>
            </w:tcBorders>
            <w:shd w:val="clear" w:color="auto" w:fill="auto"/>
            <w:noWrap/>
            <w:vAlign w:val="center"/>
            <w:hideMark/>
          </w:tcPr>
          <w:p w14:paraId="0005BE60"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776509B1"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r>
    </w:tbl>
    <w:p w14:paraId="60CF509F" w14:textId="77777777" w:rsidR="004A37AE" w:rsidRPr="004A37AE" w:rsidRDefault="004A37AE" w:rsidP="004A37AE">
      <w:pPr>
        <w:widowControl w:val="0"/>
        <w:shd w:val="clear" w:color="auto" w:fill="auto"/>
        <w:tabs>
          <w:tab w:val="clear" w:pos="426"/>
        </w:tabs>
        <w:adjustRightInd/>
        <w:snapToGrid/>
        <w:spacing w:line="240" w:lineRule="auto"/>
        <w:rPr>
          <w:rFonts w:ascii="Times New Roman" w:hAnsi="Times New Roman" w:cs="Times New Roman"/>
          <w:kern w:val="2"/>
        </w:rPr>
      </w:pPr>
    </w:p>
    <w:p w14:paraId="0C54DF06" w14:textId="49C1B7D6" w:rsidR="004A37AE" w:rsidRPr="00DE139E" w:rsidRDefault="004A37AE" w:rsidP="00DE139E">
      <w:pPr>
        <w:widowControl w:val="0"/>
        <w:shd w:val="clear" w:color="auto" w:fill="auto"/>
        <w:tabs>
          <w:tab w:val="clear" w:pos="426"/>
        </w:tabs>
        <w:adjustRightInd/>
        <w:snapToGrid/>
        <w:spacing w:line="300" w:lineRule="auto"/>
        <w:jc w:val="center"/>
        <w:rPr>
          <w:rFonts w:cs="Times New Roman"/>
          <w:b/>
          <w:bCs/>
          <w:kern w:val="2"/>
          <w:sz w:val="28"/>
          <w:szCs w:val="28"/>
        </w:rPr>
      </w:pPr>
      <w:r>
        <w:rPr>
          <w:rFonts w:cs="Times New Roman" w:hint="eastAsia"/>
          <w:b/>
          <w:bCs/>
          <w:kern w:val="2"/>
          <w:sz w:val="28"/>
          <w:szCs w:val="28"/>
        </w:rPr>
        <w:t>⑤</w:t>
      </w:r>
      <w:r w:rsidRPr="00DE139E">
        <w:rPr>
          <w:rFonts w:cs="Times New Roman" w:hint="eastAsia"/>
          <w:b/>
          <w:bCs/>
          <w:kern w:val="2"/>
          <w:sz w:val="28"/>
          <w:szCs w:val="28"/>
        </w:rPr>
        <w:t>措施项目清单与计价汇总表</w:t>
      </w:r>
    </w:p>
    <w:tbl>
      <w:tblPr>
        <w:tblW w:w="8379" w:type="dxa"/>
        <w:tblInd w:w="93" w:type="dxa"/>
        <w:tblLook w:val="04A0" w:firstRow="1" w:lastRow="0" w:firstColumn="1" w:lastColumn="0" w:noHBand="0" w:noVBand="1"/>
      </w:tblPr>
      <w:tblGrid>
        <w:gridCol w:w="441"/>
        <w:gridCol w:w="5953"/>
        <w:gridCol w:w="1985"/>
      </w:tblGrid>
      <w:tr w:rsidR="004A37AE" w:rsidRPr="004A37AE" w14:paraId="04D6FA0C" w14:textId="77777777" w:rsidTr="004A37AE">
        <w:trPr>
          <w:trHeight w:val="668"/>
        </w:trPr>
        <w:tc>
          <w:tcPr>
            <w:tcW w:w="6394" w:type="dxa"/>
            <w:gridSpan w:val="2"/>
            <w:tcBorders>
              <w:top w:val="nil"/>
              <w:left w:val="nil"/>
              <w:bottom w:val="nil"/>
              <w:right w:val="nil"/>
            </w:tcBorders>
            <w:shd w:val="clear" w:color="auto" w:fill="auto"/>
            <w:vAlign w:val="bottom"/>
            <w:hideMark/>
          </w:tcPr>
          <w:p w14:paraId="2EFC94F0" w14:textId="77777777" w:rsidR="004A37AE" w:rsidRPr="004A37AE" w:rsidRDefault="004A37AE" w:rsidP="004A37AE">
            <w:pPr>
              <w:shd w:val="clear" w:color="auto" w:fill="auto"/>
              <w:tabs>
                <w:tab w:val="clear" w:pos="426"/>
              </w:tabs>
              <w:adjustRightInd/>
              <w:snapToGrid/>
              <w:spacing w:line="240" w:lineRule="auto"/>
              <w:jc w:val="left"/>
              <w:rPr>
                <w:sz w:val="20"/>
                <w:szCs w:val="20"/>
              </w:rPr>
            </w:pPr>
            <w:r w:rsidRPr="004A37AE">
              <w:rPr>
                <w:rFonts w:hint="eastAsia"/>
                <w:sz w:val="20"/>
                <w:szCs w:val="20"/>
              </w:rPr>
              <w:t>工程名称:</w:t>
            </w:r>
            <w:r w:rsidRPr="004A37AE">
              <w:rPr>
                <w:sz w:val="20"/>
                <w:szCs w:val="20"/>
              </w:rPr>
              <w:t xml:space="preserve"> </w:t>
            </w:r>
          </w:p>
        </w:tc>
        <w:tc>
          <w:tcPr>
            <w:tcW w:w="1985" w:type="dxa"/>
            <w:tcBorders>
              <w:top w:val="nil"/>
              <w:left w:val="nil"/>
              <w:bottom w:val="nil"/>
              <w:right w:val="nil"/>
            </w:tcBorders>
            <w:shd w:val="clear" w:color="auto" w:fill="auto"/>
            <w:vAlign w:val="bottom"/>
            <w:hideMark/>
          </w:tcPr>
          <w:p w14:paraId="2AEA9806" w14:textId="77777777" w:rsidR="004A37AE" w:rsidRPr="004A37AE" w:rsidRDefault="004A37AE" w:rsidP="004A37AE">
            <w:pPr>
              <w:shd w:val="clear" w:color="auto" w:fill="auto"/>
              <w:tabs>
                <w:tab w:val="clear" w:pos="426"/>
              </w:tabs>
              <w:adjustRightInd/>
              <w:snapToGrid/>
              <w:spacing w:line="240" w:lineRule="auto"/>
              <w:jc w:val="right"/>
              <w:rPr>
                <w:sz w:val="20"/>
                <w:szCs w:val="20"/>
              </w:rPr>
            </w:pPr>
            <w:r w:rsidRPr="004A37AE">
              <w:rPr>
                <w:rFonts w:hint="eastAsia"/>
                <w:sz w:val="20"/>
                <w:szCs w:val="20"/>
              </w:rPr>
              <w:t>第1页 共1页</w:t>
            </w:r>
          </w:p>
        </w:tc>
      </w:tr>
      <w:tr w:rsidR="004A37AE" w:rsidRPr="004A37AE" w14:paraId="3FB584BE" w14:textId="77777777" w:rsidTr="004A37AE">
        <w:trPr>
          <w:trHeight w:val="372"/>
        </w:trPr>
        <w:tc>
          <w:tcPr>
            <w:tcW w:w="441" w:type="dxa"/>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464345FF"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序号</w:t>
            </w:r>
          </w:p>
        </w:tc>
        <w:tc>
          <w:tcPr>
            <w:tcW w:w="5953" w:type="dxa"/>
            <w:tcBorders>
              <w:top w:val="single" w:sz="4" w:space="0" w:color="auto"/>
              <w:left w:val="nil"/>
              <w:bottom w:val="single" w:sz="4" w:space="0" w:color="000000"/>
              <w:right w:val="single" w:sz="4" w:space="0" w:color="000000"/>
            </w:tcBorders>
            <w:shd w:val="clear" w:color="000000" w:fill="FFFFFF"/>
            <w:vAlign w:val="center"/>
            <w:hideMark/>
          </w:tcPr>
          <w:p w14:paraId="1DE124DA"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项目名称</w:t>
            </w:r>
          </w:p>
        </w:tc>
        <w:tc>
          <w:tcPr>
            <w:tcW w:w="1985" w:type="dxa"/>
            <w:tcBorders>
              <w:top w:val="single" w:sz="4" w:space="0" w:color="auto"/>
              <w:left w:val="nil"/>
              <w:bottom w:val="single" w:sz="4" w:space="0" w:color="000000"/>
              <w:right w:val="single" w:sz="4" w:space="0" w:color="auto"/>
            </w:tcBorders>
            <w:shd w:val="clear" w:color="000000" w:fill="FFFFFF"/>
            <w:noWrap/>
            <w:vAlign w:val="center"/>
            <w:hideMark/>
          </w:tcPr>
          <w:p w14:paraId="614F712C"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金额(元)</w:t>
            </w:r>
          </w:p>
        </w:tc>
      </w:tr>
      <w:tr w:rsidR="004A37AE" w:rsidRPr="004A37AE" w14:paraId="410A341C" w14:textId="77777777" w:rsidTr="004A37AE">
        <w:trPr>
          <w:trHeight w:val="462"/>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14:paraId="31B24C1C"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5953" w:type="dxa"/>
            <w:tcBorders>
              <w:top w:val="single" w:sz="4" w:space="0" w:color="auto"/>
              <w:left w:val="nil"/>
              <w:bottom w:val="single" w:sz="4" w:space="0" w:color="auto"/>
              <w:right w:val="single" w:sz="4" w:space="0" w:color="000000"/>
            </w:tcBorders>
            <w:shd w:val="clear" w:color="000000" w:fill="FFFFFF"/>
            <w:vAlign w:val="center"/>
            <w:hideMark/>
          </w:tcPr>
          <w:p w14:paraId="201E94E8"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1985" w:type="dxa"/>
            <w:tcBorders>
              <w:top w:val="nil"/>
              <w:left w:val="nil"/>
              <w:bottom w:val="single" w:sz="4" w:space="0" w:color="auto"/>
              <w:right w:val="single" w:sz="4" w:space="0" w:color="auto"/>
            </w:tcBorders>
            <w:shd w:val="clear" w:color="000000" w:fill="FFFFFF"/>
            <w:noWrap/>
            <w:vAlign w:val="center"/>
            <w:hideMark/>
          </w:tcPr>
          <w:p w14:paraId="50434DBD"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r>
      <w:tr w:rsidR="004A37AE" w:rsidRPr="004A37AE" w14:paraId="4B377927" w14:textId="77777777" w:rsidTr="004A37AE">
        <w:trPr>
          <w:trHeight w:val="462"/>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14:paraId="3F7DF7F4"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5953" w:type="dxa"/>
            <w:tcBorders>
              <w:top w:val="single" w:sz="4" w:space="0" w:color="auto"/>
              <w:left w:val="nil"/>
              <w:bottom w:val="single" w:sz="4" w:space="0" w:color="auto"/>
              <w:right w:val="single" w:sz="4" w:space="0" w:color="000000"/>
            </w:tcBorders>
            <w:shd w:val="clear" w:color="000000" w:fill="FFFFFF"/>
            <w:vAlign w:val="center"/>
            <w:hideMark/>
          </w:tcPr>
          <w:p w14:paraId="5E9E270D"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1985" w:type="dxa"/>
            <w:tcBorders>
              <w:top w:val="nil"/>
              <w:left w:val="nil"/>
              <w:bottom w:val="single" w:sz="4" w:space="0" w:color="auto"/>
              <w:right w:val="single" w:sz="4" w:space="0" w:color="auto"/>
            </w:tcBorders>
            <w:shd w:val="clear" w:color="000000" w:fill="FFFFFF"/>
            <w:noWrap/>
            <w:vAlign w:val="center"/>
            <w:hideMark/>
          </w:tcPr>
          <w:p w14:paraId="744D0EA3"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r>
      <w:tr w:rsidR="004A37AE" w:rsidRPr="004A37AE" w14:paraId="03EC04E9" w14:textId="77777777" w:rsidTr="004A37AE">
        <w:trPr>
          <w:trHeight w:val="462"/>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14:paraId="2A2FA369"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5953" w:type="dxa"/>
            <w:tcBorders>
              <w:top w:val="single" w:sz="4" w:space="0" w:color="auto"/>
              <w:left w:val="nil"/>
              <w:bottom w:val="single" w:sz="4" w:space="0" w:color="auto"/>
              <w:right w:val="single" w:sz="4" w:space="0" w:color="000000"/>
            </w:tcBorders>
            <w:shd w:val="clear" w:color="000000" w:fill="FFFFFF"/>
            <w:vAlign w:val="center"/>
            <w:hideMark/>
          </w:tcPr>
          <w:p w14:paraId="009CCF9C"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1985" w:type="dxa"/>
            <w:tcBorders>
              <w:top w:val="nil"/>
              <w:left w:val="nil"/>
              <w:bottom w:val="single" w:sz="4" w:space="0" w:color="auto"/>
              <w:right w:val="single" w:sz="4" w:space="0" w:color="auto"/>
            </w:tcBorders>
            <w:shd w:val="clear" w:color="000000" w:fill="FFFFFF"/>
            <w:noWrap/>
            <w:vAlign w:val="center"/>
            <w:hideMark/>
          </w:tcPr>
          <w:p w14:paraId="1AD54CB2"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r>
      <w:tr w:rsidR="004A37AE" w:rsidRPr="004A37AE" w14:paraId="7EB4296B" w14:textId="77777777" w:rsidTr="004A37AE">
        <w:trPr>
          <w:trHeight w:val="462"/>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14:paraId="10851F20"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5953" w:type="dxa"/>
            <w:tcBorders>
              <w:top w:val="single" w:sz="4" w:space="0" w:color="auto"/>
              <w:left w:val="nil"/>
              <w:bottom w:val="single" w:sz="4" w:space="0" w:color="auto"/>
              <w:right w:val="single" w:sz="4" w:space="0" w:color="000000"/>
            </w:tcBorders>
            <w:shd w:val="clear" w:color="000000" w:fill="FFFFFF"/>
            <w:vAlign w:val="center"/>
            <w:hideMark/>
          </w:tcPr>
          <w:p w14:paraId="5E07BA7E"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1985" w:type="dxa"/>
            <w:tcBorders>
              <w:top w:val="nil"/>
              <w:left w:val="nil"/>
              <w:bottom w:val="single" w:sz="4" w:space="0" w:color="auto"/>
              <w:right w:val="single" w:sz="4" w:space="0" w:color="auto"/>
            </w:tcBorders>
            <w:shd w:val="clear" w:color="000000" w:fill="FFFFFF"/>
            <w:noWrap/>
            <w:vAlign w:val="center"/>
            <w:hideMark/>
          </w:tcPr>
          <w:p w14:paraId="698A6E3E"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r>
      <w:tr w:rsidR="004A37AE" w:rsidRPr="004A37AE" w14:paraId="5CA8C2AE" w14:textId="77777777" w:rsidTr="004A37AE">
        <w:trPr>
          <w:trHeight w:val="462"/>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14:paraId="60A5F976"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5953" w:type="dxa"/>
            <w:tcBorders>
              <w:top w:val="single" w:sz="4" w:space="0" w:color="auto"/>
              <w:left w:val="nil"/>
              <w:bottom w:val="single" w:sz="4" w:space="0" w:color="auto"/>
              <w:right w:val="single" w:sz="4" w:space="0" w:color="000000"/>
            </w:tcBorders>
            <w:shd w:val="clear" w:color="000000" w:fill="FFFFFF"/>
            <w:vAlign w:val="center"/>
            <w:hideMark/>
          </w:tcPr>
          <w:p w14:paraId="5A600CFE"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1985" w:type="dxa"/>
            <w:tcBorders>
              <w:top w:val="nil"/>
              <w:left w:val="nil"/>
              <w:bottom w:val="single" w:sz="4" w:space="0" w:color="auto"/>
              <w:right w:val="single" w:sz="4" w:space="0" w:color="auto"/>
            </w:tcBorders>
            <w:shd w:val="clear" w:color="000000" w:fill="FFFFFF"/>
            <w:noWrap/>
            <w:vAlign w:val="center"/>
            <w:hideMark/>
          </w:tcPr>
          <w:p w14:paraId="31DF400B"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r>
      <w:tr w:rsidR="004A37AE" w:rsidRPr="004A37AE" w14:paraId="1CE7FE6F" w14:textId="77777777" w:rsidTr="004A37AE">
        <w:trPr>
          <w:trHeight w:val="462"/>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14:paraId="51418180"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5953" w:type="dxa"/>
            <w:tcBorders>
              <w:top w:val="single" w:sz="4" w:space="0" w:color="auto"/>
              <w:left w:val="nil"/>
              <w:bottom w:val="single" w:sz="4" w:space="0" w:color="auto"/>
              <w:right w:val="single" w:sz="4" w:space="0" w:color="000000"/>
            </w:tcBorders>
            <w:shd w:val="clear" w:color="000000" w:fill="FFFFFF"/>
            <w:vAlign w:val="center"/>
            <w:hideMark/>
          </w:tcPr>
          <w:p w14:paraId="5911E1BE"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1985" w:type="dxa"/>
            <w:tcBorders>
              <w:top w:val="nil"/>
              <w:left w:val="nil"/>
              <w:bottom w:val="single" w:sz="4" w:space="0" w:color="auto"/>
              <w:right w:val="single" w:sz="4" w:space="0" w:color="auto"/>
            </w:tcBorders>
            <w:shd w:val="clear" w:color="000000" w:fill="FFFFFF"/>
            <w:noWrap/>
            <w:vAlign w:val="center"/>
            <w:hideMark/>
          </w:tcPr>
          <w:p w14:paraId="1E0E127D"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r>
      <w:tr w:rsidR="004A37AE" w:rsidRPr="004A37AE" w14:paraId="4F381654" w14:textId="77777777" w:rsidTr="004A37AE">
        <w:trPr>
          <w:trHeight w:val="462"/>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14:paraId="0B18A492"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5953" w:type="dxa"/>
            <w:tcBorders>
              <w:top w:val="single" w:sz="4" w:space="0" w:color="auto"/>
              <w:left w:val="nil"/>
              <w:bottom w:val="single" w:sz="4" w:space="0" w:color="auto"/>
              <w:right w:val="single" w:sz="4" w:space="0" w:color="000000"/>
            </w:tcBorders>
            <w:shd w:val="clear" w:color="000000" w:fill="FFFFFF"/>
            <w:vAlign w:val="center"/>
            <w:hideMark/>
          </w:tcPr>
          <w:p w14:paraId="4B6E2A03"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1985" w:type="dxa"/>
            <w:tcBorders>
              <w:top w:val="nil"/>
              <w:left w:val="nil"/>
              <w:bottom w:val="single" w:sz="4" w:space="0" w:color="auto"/>
              <w:right w:val="single" w:sz="4" w:space="0" w:color="auto"/>
            </w:tcBorders>
            <w:shd w:val="clear" w:color="000000" w:fill="FFFFFF"/>
            <w:noWrap/>
            <w:vAlign w:val="center"/>
            <w:hideMark/>
          </w:tcPr>
          <w:p w14:paraId="5C4E9F09"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r>
      <w:tr w:rsidR="004A37AE" w:rsidRPr="004A37AE" w14:paraId="64B34039" w14:textId="77777777" w:rsidTr="004A37AE">
        <w:trPr>
          <w:trHeight w:val="462"/>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14:paraId="35BD6A3C"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5953" w:type="dxa"/>
            <w:tcBorders>
              <w:top w:val="single" w:sz="4" w:space="0" w:color="auto"/>
              <w:left w:val="nil"/>
              <w:bottom w:val="single" w:sz="4" w:space="0" w:color="auto"/>
              <w:right w:val="single" w:sz="4" w:space="0" w:color="000000"/>
            </w:tcBorders>
            <w:shd w:val="clear" w:color="000000" w:fill="FFFFFF"/>
            <w:vAlign w:val="center"/>
            <w:hideMark/>
          </w:tcPr>
          <w:p w14:paraId="3EA151D8"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1985" w:type="dxa"/>
            <w:tcBorders>
              <w:top w:val="nil"/>
              <w:left w:val="nil"/>
              <w:bottom w:val="single" w:sz="4" w:space="0" w:color="auto"/>
              <w:right w:val="single" w:sz="4" w:space="0" w:color="auto"/>
            </w:tcBorders>
            <w:shd w:val="clear" w:color="000000" w:fill="FFFFFF"/>
            <w:noWrap/>
            <w:vAlign w:val="center"/>
            <w:hideMark/>
          </w:tcPr>
          <w:p w14:paraId="4DCDA156"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r>
      <w:tr w:rsidR="004A37AE" w:rsidRPr="004A37AE" w14:paraId="57AA2919" w14:textId="77777777" w:rsidTr="004A37AE">
        <w:trPr>
          <w:trHeight w:val="46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4BB3BEB2"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5953" w:type="dxa"/>
            <w:tcBorders>
              <w:top w:val="single" w:sz="4" w:space="0" w:color="auto"/>
              <w:left w:val="nil"/>
              <w:bottom w:val="single" w:sz="4" w:space="0" w:color="auto"/>
              <w:right w:val="single" w:sz="4" w:space="0" w:color="000000"/>
            </w:tcBorders>
            <w:shd w:val="clear" w:color="auto" w:fill="auto"/>
            <w:noWrap/>
            <w:vAlign w:val="center"/>
            <w:hideMark/>
          </w:tcPr>
          <w:p w14:paraId="49A79365"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985" w:type="dxa"/>
            <w:tcBorders>
              <w:top w:val="nil"/>
              <w:left w:val="nil"/>
              <w:bottom w:val="single" w:sz="4" w:space="0" w:color="auto"/>
              <w:right w:val="single" w:sz="4" w:space="0" w:color="auto"/>
            </w:tcBorders>
            <w:shd w:val="clear" w:color="auto" w:fill="auto"/>
            <w:noWrap/>
            <w:vAlign w:val="center"/>
            <w:hideMark/>
          </w:tcPr>
          <w:p w14:paraId="3CCE76A3"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r>
      <w:tr w:rsidR="004A37AE" w:rsidRPr="004A37AE" w14:paraId="05D29F35" w14:textId="77777777" w:rsidTr="004A37AE">
        <w:trPr>
          <w:trHeight w:val="46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35F794C6"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5953" w:type="dxa"/>
            <w:tcBorders>
              <w:top w:val="single" w:sz="4" w:space="0" w:color="auto"/>
              <w:left w:val="nil"/>
              <w:bottom w:val="single" w:sz="4" w:space="0" w:color="auto"/>
              <w:right w:val="single" w:sz="4" w:space="0" w:color="000000"/>
            </w:tcBorders>
            <w:shd w:val="clear" w:color="auto" w:fill="auto"/>
            <w:noWrap/>
            <w:vAlign w:val="center"/>
            <w:hideMark/>
          </w:tcPr>
          <w:p w14:paraId="761350F5"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985" w:type="dxa"/>
            <w:tcBorders>
              <w:top w:val="nil"/>
              <w:left w:val="nil"/>
              <w:bottom w:val="single" w:sz="4" w:space="0" w:color="auto"/>
              <w:right w:val="single" w:sz="4" w:space="0" w:color="auto"/>
            </w:tcBorders>
            <w:shd w:val="clear" w:color="auto" w:fill="auto"/>
            <w:noWrap/>
            <w:vAlign w:val="center"/>
            <w:hideMark/>
          </w:tcPr>
          <w:p w14:paraId="5E15CFD2"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r>
      <w:tr w:rsidR="004A37AE" w:rsidRPr="004A37AE" w14:paraId="2D3BA3E2" w14:textId="77777777" w:rsidTr="004A37AE">
        <w:trPr>
          <w:trHeight w:val="462"/>
        </w:trPr>
        <w:tc>
          <w:tcPr>
            <w:tcW w:w="6394"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7C3267A7" w14:textId="77777777" w:rsidR="004A37AE" w:rsidRPr="004A37AE" w:rsidRDefault="004A37AE" w:rsidP="004A37AE">
            <w:pPr>
              <w:shd w:val="clear" w:color="auto" w:fill="auto"/>
              <w:tabs>
                <w:tab w:val="clear" w:pos="426"/>
              </w:tabs>
              <w:adjustRightInd/>
              <w:snapToGrid/>
              <w:spacing w:line="240" w:lineRule="auto"/>
              <w:jc w:val="center"/>
              <w:rPr>
                <w:sz w:val="18"/>
                <w:szCs w:val="18"/>
              </w:rPr>
            </w:pPr>
            <w:r w:rsidRPr="004A37AE">
              <w:rPr>
                <w:rFonts w:hint="eastAsia"/>
                <w:sz w:val="18"/>
                <w:szCs w:val="18"/>
              </w:rPr>
              <w:t>合  计</w:t>
            </w:r>
          </w:p>
        </w:tc>
        <w:tc>
          <w:tcPr>
            <w:tcW w:w="1985" w:type="dxa"/>
            <w:tcBorders>
              <w:top w:val="nil"/>
              <w:left w:val="nil"/>
              <w:bottom w:val="single" w:sz="4" w:space="0" w:color="auto"/>
              <w:right w:val="single" w:sz="4" w:space="0" w:color="auto"/>
            </w:tcBorders>
            <w:shd w:val="clear" w:color="auto" w:fill="auto"/>
            <w:noWrap/>
            <w:vAlign w:val="center"/>
            <w:hideMark/>
          </w:tcPr>
          <w:p w14:paraId="34BF62BC"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r>
    </w:tbl>
    <w:p w14:paraId="640AE9EB" w14:textId="6C33A895" w:rsidR="004A37AE" w:rsidRPr="00DE139E" w:rsidRDefault="004A37AE" w:rsidP="00DE139E">
      <w:pPr>
        <w:widowControl w:val="0"/>
        <w:shd w:val="clear" w:color="auto" w:fill="auto"/>
        <w:tabs>
          <w:tab w:val="clear" w:pos="426"/>
        </w:tabs>
        <w:adjustRightInd/>
        <w:snapToGrid/>
        <w:spacing w:line="300" w:lineRule="auto"/>
        <w:jc w:val="center"/>
        <w:rPr>
          <w:rFonts w:cs="Times New Roman"/>
          <w:b/>
          <w:bCs/>
          <w:kern w:val="2"/>
          <w:sz w:val="28"/>
          <w:szCs w:val="28"/>
        </w:rPr>
      </w:pPr>
      <w:r>
        <w:rPr>
          <w:rFonts w:cs="Times New Roman" w:hint="eastAsia"/>
          <w:b/>
          <w:bCs/>
          <w:kern w:val="2"/>
          <w:sz w:val="28"/>
          <w:szCs w:val="28"/>
        </w:rPr>
        <w:t>⑥</w:t>
      </w:r>
      <w:r w:rsidRPr="00DE139E">
        <w:rPr>
          <w:rFonts w:cs="Times New Roman" w:hint="eastAsia"/>
          <w:b/>
          <w:bCs/>
          <w:kern w:val="2"/>
          <w:sz w:val="28"/>
          <w:szCs w:val="28"/>
        </w:rPr>
        <w:t>措施项目清单与计价表</w:t>
      </w:r>
      <w:r w:rsidRPr="00DE139E">
        <w:rPr>
          <w:rFonts w:cs="Times New Roman"/>
          <w:b/>
          <w:bCs/>
          <w:kern w:val="2"/>
          <w:sz w:val="28"/>
          <w:szCs w:val="28"/>
        </w:rPr>
        <w:t>(</w:t>
      </w:r>
      <w:proofErr w:type="gramStart"/>
      <w:r w:rsidRPr="00DE139E">
        <w:rPr>
          <w:rFonts w:cs="Times New Roman" w:hint="eastAsia"/>
          <w:b/>
          <w:bCs/>
          <w:kern w:val="2"/>
          <w:sz w:val="28"/>
          <w:szCs w:val="28"/>
        </w:rPr>
        <w:t>一</w:t>
      </w:r>
      <w:proofErr w:type="gramEnd"/>
      <w:r w:rsidRPr="00DE139E">
        <w:rPr>
          <w:rFonts w:cs="Times New Roman"/>
          <w:b/>
          <w:bCs/>
          <w:kern w:val="2"/>
          <w:sz w:val="28"/>
          <w:szCs w:val="28"/>
        </w:rPr>
        <w:t>)</w:t>
      </w:r>
    </w:p>
    <w:tbl>
      <w:tblPr>
        <w:tblW w:w="8379" w:type="dxa"/>
        <w:tblInd w:w="93" w:type="dxa"/>
        <w:tblLook w:val="04A0" w:firstRow="1" w:lastRow="0" w:firstColumn="1" w:lastColumn="0" w:noHBand="0" w:noVBand="1"/>
      </w:tblPr>
      <w:tblGrid>
        <w:gridCol w:w="430"/>
        <w:gridCol w:w="1322"/>
        <w:gridCol w:w="1240"/>
        <w:gridCol w:w="1418"/>
        <w:gridCol w:w="850"/>
        <w:gridCol w:w="851"/>
        <w:gridCol w:w="1134"/>
        <w:gridCol w:w="1134"/>
      </w:tblGrid>
      <w:tr w:rsidR="004A37AE" w:rsidRPr="004A37AE" w14:paraId="65EBFABA" w14:textId="77777777" w:rsidTr="004A37AE">
        <w:trPr>
          <w:trHeight w:val="668"/>
        </w:trPr>
        <w:tc>
          <w:tcPr>
            <w:tcW w:w="2992" w:type="dxa"/>
            <w:gridSpan w:val="3"/>
            <w:tcBorders>
              <w:top w:val="nil"/>
              <w:left w:val="nil"/>
              <w:bottom w:val="nil"/>
              <w:right w:val="nil"/>
            </w:tcBorders>
            <w:shd w:val="clear" w:color="auto" w:fill="auto"/>
            <w:vAlign w:val="bottom"/>
            <w:hideMark/>
          </w:tcPr>
          <w:p w14:paraId="11BCCDE4" w14:textId="77777777" w:rsidR="004A37AE" w:rsidRPr="004A37AE" w:rsidRDefault="004A37AE" w:rsidP="004A37AE">
            <w:pPr>
              <w:shd w:val="clear" w:color="auto" w:fill="auto"/>
              <w:tabs>
                <w:tab w:val="clear" w:pos="426"/>
              </w:tabs>
              <w:adjustRightInd/>
              <w:snapToGrid/>
              <w:spacing w:line="240" w:lineRule="auto"/>
              <w:jc w:val="left"/>
              <w:rPr>
                <w:sz w:val="20"/>
                <w:szCs w:val="20"/>
              </w:rPr>
            </w:pPr>
            <w:r w:rsidRPr="004A37AE">
              <w:rPr>
                <w:rFonts w:hint="eastAsia"/>
                <w:sz w:val="20"/>
                <w:szCs w:val="20"/>
              </w:rPr>
              <w:t>工程名称:</w:t>
            </w:r>
            <w:r w:rsidRPr="004A37AE">
              <w:rPr>
                <w:sz w:val="20"/>
                <w:szCs w:val="20"/>
              </w:rPr>
              <w:t xml:space="preserve"> </w:t>
            </w:r>
          </w:p>
        </w:tc>
        <w:tc>
          <w:tcPr>
            <w:tcW w:w="3119" w:type="dxa"/>
            <w:gridSpan w:val="3"/>
            <w:tcBorders>
              <w:top w:val="nil"/>
              <w:left w:val="nil"/>
              <w:bottom w:val="nil"/>
              <w:right w:val="nil"/>
            </w:tcBorders>
            <w:shd w:val="clear" w:color="auto" w:fill="auto"/>
            <w:vAlign w:val="bottom"/>
            <w:hideMark/>
          </w:tcPr>
          <w:p w14:paraId="13335E6D" w14:textId="77777777" w:rsidR="004A37AE" w:rsidRPr="004A37AE" w:rsidRDefault="004A37AE" w:rsidP="004A37AE">
            <w:pPr>
              <w:shd w:val="clear" w:color="auto" w:fill="auto"/>
              <w:tabs>
                <w:tab w:val="clear" w:pos="426"/>
              </w:tabs>
              <w:adjustRightInd/>
              <w:snapToGrid/>
              <w:spacing w:line="240" w:lineRule="auto"/>
              <w:jc w:val="left"/>
              <w:rPr>
                <w:sz w:val="20"/>
                <w:szCs w:val="20"/>
              </w:rPr>
            </w:pPr>
            <w:r w:rsidRPr="004A37AE">
              <w:rPr>
                <w:rFonts w:hint="eastAsia"/>
                <w:sz w:val="20"/>
                <w:szCs w:val="20"/>
              </w:rPr>
              <w:t xml:space="preserve">        </w:t>
            </w:r>
          </w:p>
        </w:tc>
        <w:tc>
          <w:tcPr>
            <w:tcW w:w="2268" w:type="dxa"/>
            <w:gridSpan w:val="2"/>
            <w:tcBorders>
              <w:top w:val="nil"/>
              <w:left w:val="nil"/>
              <w:bottom w:val="nil"/>
              <w:right w:val="nil"/>
            </w:tcBorders>
            <w:shd w:val="clear" w:color="auto" w:fill="auto"/>
            <w:vAlign w:val="bottom"/>
            <w:hideMark/>
          </w:tcPr>
          <w:p w14:paraId="34BA30B9" w14:textId="77777777" w:rsidR="004A37AE" w:rsidRPr="004A37AE" w:rsidRDefault="004A37AE" w:rsidP="004A37AE">
            <w:pPr>
              <w:shd w:val="clear" w:color="auto" w:fill="auto"/>
              <w:tabs>
                <w:tab w:val="clear" w:pos="426"/>
              </w:tabs>
              <w:adjustRightInd/>
              <w:snapToGrid/>
              <w:spacing w:line="240" w:lineRule="auto"/>
              <w:jc w:val="right"/>
              <w:rPr>
                <w:sz w:val="20"/>
                <w:szCs w:val="20"/>
              </w:rPr>
            </w:pPr>
            <w:r w:rsidRPr="004A37AE">
              <w:rPr>
                <w:rFonts w:hint="eastAsia"/>
                <w:sz w:val="20"/>
                <w:szCs w:val="20"/>
              </w:rPr>
              <w:t>第1页 共1页</w:t>
            </w:r>
          </w:p>
        </w:tc>
      </w:tr>
      <w:tr w:rsidR="004A37AE" w:rsidRPr="004A37AE" w14:paraId="0B35954E" w14:textId="77777777" w:rsidTr="004A37AE">
        <w:trPr>
          <w:trHeight w:val="372"/>
        </w:trPr>
        <w:tc>
          <w:tcPr>
            <w:tcW w:w="430"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28FEA363"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序号</w:t>
            </w:r>
          </w:p>
        </w:tc>
        <w:tc>
          <w:tcPr>
            <w:tcW w:w="1322"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4BCEE36F"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项目编码</w:t>
            </w:r>
          </w:p>
        </w:tc>
        <w:tc>
          <w:tcPr>
            <w:tcW w:w="1240"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5AF7E453"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项目名称</w:t>
            </w:r>
          </w:p>
        </w:tc>
        <w:tc>
          <w:tcPr>
            <w:tcW w:w="1418"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72FF3D89"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项目特征描述</w:t>
            </w:r>
          </w:p>
        </w:tc>
        <w:tc>
          <w:tcPr>
            <w:tcW w:w="850"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44E89480"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计量</w:t>
            </w:r>
            <w:r w:rsidRPr="004A37AE">
              <w:rPr>
                <w:rFonts w:hint="eastAsia"/>
                <w:sz w:val="20"/>
                <w:szCs w:val="20"/>
              </w:rPr>
              <w:br/>
              <w:t>单位</w:t>
            </w:r>
          </w:p>
        </w:tc>
        <w:tc>
          <w:tcPr>
            <w:tcW w:w="851" w:type="dxa"/>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14:paraId="2995C359"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工程量</w:t>
            </w:r>
          </w:p>
        </w:tc>
        <w:tc>
          <w:tcPr>
            <w:tcW w:w="2268" w:type="dxa"/>
            <w:gridSpan w:val="2"/>
            <w:tcBorders>
              <w:top w:val="single" w:sz="4" w:space="0" w:color="auto"/>
              <w:left w:val="nil"/>
              <w:bottom w:val="single" w:sz="4" w:space="0" w:color="000000"/>
              <w:right w:val="single" w:sz="4" w:space="0" w:color="000000"/>
            </w:tcBorders>
            <w:shd w:val="clear" w:color="000000" w:fill="FFFFFF"/>
            <w:noWrap/>
            <w:vAlign w:val="center"/>
            <w:hideMark/>
          </w:tcPr>
          <w:p w14:paraId="717406CB"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金额(元)</w:t>
            </w:r>
          </w:p>
        </w:tc>
      </w:tr>
      <w:tr w:rsidR="004A37AE" w:rsidRPr="004A37AE" w14:paraId="128528A8" w14:textId="77777777" w:rsidTr="004A37AE">
        <w:trPr>
          <w:trHeight w:val="372"/>
        </w:trPr>
        <w:tc>
          <w:tcPr>
            <w:tcW w:w="430" w:type="dxa"/>
            <w:vMerge/>
            <w:tcBorders>
              <w:top w:val="single" w:sz="4" w:space="0" w:color="auto"/>
              <w:left w:val="single" w:sz="4" w:space="0" w:color="auto"/>
              <w:bottom w:val="single" w:sz="4" w:space="0" w:color="000000"/>
              <w:right w:val="single" w:sz="4" w:space="0" w:color="000000"/>
            </w:tcBorders>
            <w:vAlign w:val="center"/>
            <w:hideMark/>
          </w:tcPr>
          <w:p w14:paraId="21AD990B" w14:textId="77777777" w:rsidR="004A37AE" w:rsidRPr="004A37AE" w:rsidRDefault="004A37AE" w:rsidP="004A37AE">
            <w:pPr>
              <w:shd w:val="clear" w:color="auto" w:fill="auto"/>
              <w:tabs>
                <w:tab w:val="clear" w:pos="426"/>
              </w:tabs>
              <w:adjustRightInd/>
              <w:snapToGrid/>
              <w:spacing w:line="240" w:lineRule="auto"/>
              <w:jc w:val="left"/>
              <w:rPr>
                <w:sz w:val="20"/>
                <w:szCs w:val="20"/>
              </w:rPr>
            </w:pPr>
          </w:p>
        </w:tc>
        <w:tc>
          <w:tcPr>
            <w:tcW w:w="1322" w:type="dxa"/>
            <w:vMerge/>
            <w:tcBorders>
              <w:top w:val="single" w:sz="4" w:space="0" w:color="auto"/>
              <w:left w:val="single" w:sz="4" w:space="0" w:color="000000"/>
              <w:bottom w:val="single" w:sz="4" w:space="0" w:color="000000"/>
              <w:right w:val="single" w:sz="4" w:space="0" w:color="000000"/>
            </w:tcBorders>
            <w:vAlign w:val="center"/>
            <w:hideMark/>
          </w:tcPr>
          <w:p w14:paraId="1BD50E52" w14:textId="77777777" w:rsidR="004A37AE" w:rsidRPr="004A37AE" w:rsidRDefault="004A37AE" w:rsidP="004A37AE">
            <w:pPr>
              <w:shd w:val="clear" w:color="auto" w:fill="auto"/>
              <w:tabs>
                <w:tab w:val="clear" w:pos="426"/>
              </w:tabs>
              <w:adjustRightInd/>
              <w:snapToGrid/>
              <w:spacing w:line="240" w:lineRule="auto"/>
              <w:jc w:val="left"/>
              <w:rPr>
                <w:sz w:val="20"/>
                <w:szCs w:val="20"/>
              </w:rPr>
            </w:pPr>
          </w:p>
        </w:tc>
        <w:tc>
          <w:tcPr>
            <w:tcW w:w="1240" w:type="dxa"/>
            <w:vMerge/>
            <w:tcBorders>
              <w:top w:val="single" w:sz="4" w:space="0" w:color="auto"/>
              <w:left w:val="single" w:sz="4" w:space="0" w:color="000000"/>
              <w:bottom w:val="single" w:sz="4" w:space="0" w:color="000000"/>
              <w:right w:val="single" w:sz="4" w:space="0" w:color="000000"/>
            </w:tcBorders>
            <w:vAlign w:val="center"/>
            <w:hideMark/>
          </w:tcPr>
          <w:p w14:paraId="579312AA" w14:textId="77777777" w:rsidR="004A37AE" w:rsidRPr="004A37AE" w:rsidRDefault="004A37AE" w:rsidP="004A37AE">
            <w:pPr>
              <w:shd w:val="clear" w:color="auto" w:fill="auto"/>
              <w:tabs>
                <w:tab w:val="clear" w:pos="426"/>
              </w:tabs>
              <w:adjustRightInd/>
              <w:snapToGrid/>
              <w:spacing w:line="240" w:lineRule="auto"/>
              <w:jc w:val="left"/>
              <w:rPr>
                <w:sz w:val="20"/>
                <w:szCs w:val="20"/>
              </w:rPr>
            </w:pPr>
          </w:p>
        </w:tc>
        <w:tc>
          <w:tcPr>
            <w:tcW w:w="1418" w:type="dxa"/>
            <w:vMerge/>
            <w:tcBorders>
              <w:top w:val="single" w:sz="4" w:space="0" w:color="auto"/>
              <w:left w:val="single" w:sz="4" w:space="0" w:color="000000"/>
              <w:bottom w:val="single" w:sz="4" w:space="0" w:color="000000"/>
              <w:right w:val="single" w:sz="4" w:space="0" w:color="000000"/>
            </w:tcBorders>
            <w:vAlign w:val="center"/>
            <w:hideMark/>
          </w:tcPr>
          <w:p w14:paraId="403FEA69" w14:textId="77777777" w:rsidR="004A37AE" w:rsidRPr="004A37AE" w:rsidRDefault="004A37AE" w:rsidP="004A37AE">
            <w:pPr>
              <w:shd w:val="clear" w:color="auto" w:fill="auto"/>
              <w:tabs>
                <w:tab w:val="clear" w:pos="426"/>
              </w:tabs>
              <w:adjustRightInd/>
              <w:snapToGrid/>
              <w:spacing w:line="240" w:lineRule="auto"/>
              <w:jc w:val="left"/>
              <w:rPr>
                <w:sz w:val="20"/>
                <w:szCs w:val="20"/>
              </w:rPr>
            </w:pPr>
          </w:p>
        </w:tc>
        <w:tc>
          <w:tcPr>
            <w:tcW w:w="850" w:type="dxa"/>
            <w:vMerge/>
            <w:tcBorders>
              <w:top w:val="single" w:sz="4" w:space="0" w:color="auto"/>
              <w:left w:val="single" w:sz="4" w:space="0" w:color="000000"/>
              <w:bottom w:val="single" w:sz="4" w:space="0" w:color="000000"/>
              <w:right w:val="single" w:sz="4" w:space="0" w:color="000000"/>
            </w:tcBorders>
            <w:vAlign w:val="center"/>
            <w:hideMark/>
          </w:tcPr>
          <w:p w14:paraId="6F109223" w14:textId="77777777" w:rsidR="004A37AE" w:rsidRPr="004A37AE" w:rsidRDefault="004A37AE" w:rsidP="004A37AE">
            <w:pPr>
              <w:shd w:val="clear" w:color="auto" w:fill="auto"/>
              <w:tabs>
                <w:tab w:val="clear" w:pos="426"/>
              </w:tabs>
              <w:adjustRightInd/>
              <w:snapToGrid/>
              <w:spacing w:line="240" w:lineRule="auto"/>
              <w:jc w:val="left"/>
              <w:rPr>
                <w:sz w:val="20"/>
                <w:szCs w:val="20"/>
              </w:rPr>
            </w:pPr>
          </w:p>
        </w:tc>
        <w:tc>
          <w:tcPr>
            <w:tcW w:w="851" w:type="dxa"/>
            <w:vMerge/>
            <w:tcBorders>
              <w:top w:val="single" w:sz="4" w:space="0" w:color="auto"/>
              <w:left w:val="single" w:sz="4" w:space="0" w:color="000000"/>
              <w:bottom w:val="single" w:sz="4" w:space="0" w:color="000000"/>
              <w:right w:val="single" w:sz="4" w:space="0" w:color="000000"/>
            </w:tcBorders>
            <w:vAlign w:val="center"/>
            <w:hideMark/>
          </w:tcPr>
          <w:p w14:paraId="69C33A4E" w14:textId="77777777" w:rsidR="004A37AE" w:rsidRPr="004A37AE" w:rsidRDefault="004A37AE" w:rsidP="004A37AE">
            <w:pPr>
              <w:shd w:val="clear" w:color="auto" w:fill="auto"/>
              <w:tabs>
                <w:tab w:val="clear" w:pos="426"/>
              </w:tabs>
              <w:adjustRightInd/>
              <w:snapToGrid/>
              <w:spacing w:line="240" w:lineRule="auto"/>
              <w:jc w:val="left"/>
              <w:rPr>
                <w:sz w:val="20"/>
                <w:szCs w:val="20"/>
              </w:rPr>
            </w:pPr>
          </w:p>
        </w:tc>
        <w:tc>
          <w:tcPr>
            <w:tcW w:w="1134" w:type="dxa"/>
            <w:tcBorders>
              <w:top w:val="nil"/>
              <w:left w:val="nil"/>
              <w:bottom w:val="single" w:sz="4" w:space="0" w:color="000000"/>
              <w:right w:val="single" w:sz="4" w:space="0" w:color="000000"/>
            </w:tcBorders>
            <w:shd w:val="clear" w:color="000000" w:fill="FFFFFF"/>
            <w:noWrap/>
            <w:vAlign w:val="center"/>
            <w:hideMark/>
          </w:tcPr>
          <w:p w14:paraId="01A0AA44"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综合单价</w:t>
            </w:r>
          </w:p>
        </w:tc>
        <w:tc>
          <w:tcPr>
            <w:tcW w:w="1134" w:type="dxa"/>
            <w:tcBorders>
              <w:top w:val="nil"/>
              <w:left w:val="nil"/>
              <w:bottom w:val="single" w:sz="4" w:space="0" w:color="000000"/>
              <w:right w:val="single" w:sz="4" w:space="0" w:color="auto"/>
            </w:tcBorders>
            <w:shd w:val="clear" w:color="000000" w:fill="FFFFFF"/>
            <w:noWrap/>
            <w:vAlign w:val="center"/>
            <w:hideMark/>
          </w:tcPr>
          <w:p w14:paraId="0BB0A3B6"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合价</w:t>
            </w:r>
          </w:p>
        </w:tc>
      </w:tr>
      <w:tr w:rsidR="004A37AE" w:rsidRPr="004A37AE" w14:paraId="3E9A071C" w14:textId="77777777" w:rsidTr="004A37AE">
        <w:trPr>
          <w:trHeight w:val="462"/>
        </w:trPr>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5621A" w14:textId="77777777" w:rsidR="004A37AE" w:rsidRPr="004A37AE" w:rsidRDefault="004A37AE" w:rsidP="004A37AE">
            <w:pPr>
              <w:shd w:val="clear" w:color="auto" w:fill="auto"/>
              <w:tabs>
                <w:tab w:val="clear" w:pos="426"/>
              </w:tabs>
              <w:adjustRightInd/>
              <w:snapToGrid/>
              <w:spacing w:line="240" w:lineRule="auto"/>
              <w:jc w:val="left"/>
              <w:rPr>
                <w:sz w:val="20"/>
                <w:szCs w:val="20"/>
              </w:rPr>
            </w:pP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14:paraId="47414FF5" w14:textId="77777777" w:rsidR="004A37AE" w:rsidRPr="004A37AE" w:rsidRDefault="004A37AE" w:rsidP="004A37AE">
            <w:pPr>
              <w:shd w:val="clear" w:color="auto" w:fill="auto"/>
              <w:tabs>
                <w:tab w:val="clear" w:pos="426"/>
              </w:tabs>
              <w:adjustRightInd/>
              <w:snapToGrid/>
              <w:spacing w:line="240" w:lineRule="auto"/>
              <w:jc w:val="left"/>
              <w:rPr>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2FA5374B" w14:textId="77777777" w:rsidR="004A37AE" w:rsidRPr="004A37AE" w:rsidRDefault="004A37AE" w:rsidP="004A37AE">
            <w:pPr>
              <w:shd w:val="clear" w:color="auto" w:fill="auto"/>
              <w:tabs>
                <w:tab w:val="clear" w:pos="426"/>
              </w:tabs>
              <w:adjustRightInd/>
              <w:snapToGrid/>
              <w:spacing w:line="240" w:lineRule="auto"/>
              <w:jc w:val="left"/>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0470CC3" w14:textId="77777777" w:rsidR="004A37AE" w:rsidRPr="004A37AE" w:rsidRDefault="004A37AE" w:rsidP="004A37AE">
            <w:pPr>
              <w:shd w:val="clear" w:color="auto" w:fill="auto"/>
              <w:tabs>
                <w:tab w:val="clear" w:pos="426"/>
              </w:tabs>
              <w:adjustRightInd/>
              <w:snapToGrid/>
              <w:spacing w:line="240" w:lineRule="auto"/>
              <w:jc w:val="left"/>
              <w:rPr>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0C190D8" w14:textId="77777777" w:rsidR="004A37AE" w:rsidRPr="004A37AE" w:rsidRDefault="004A37AE" w:rsidP="004A37AE">
            <w:pPr>
              <w:shd w:val="clear" w:color="auto" w:fill="auto"/>
              <w:tabs>
                <w:tab w:val="clear" w:pos="426"/>
              </w:tabs>
              <w:adjustRightInd/>
              <w:snapToGrid/>
              <w:spacing w:line="240" w:lineRule="auto"/>
              <w:jc w:val="left"/>
              <w:rPr>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CDE9FFC" w14:textId="77777777" w:rsidR="004A37AE" w:rsidRPr="004A37AE" w:rsidRDefault="004A37AE" w:rsidP="004A37AE">
            <w:pPr>
              <w:shd w:val="clear" w:color="auto" w:fill="auto"/>
              <w:tabs>
                <w:tab w:val="clear" w:pos="426"/>
              </w:tabs>
              <w:adjustRightInd/>
              <w:snapToGrid/>
              <w:spacing w:line="240" w:lineRule="auto"/>
              <w:jc w:val="left"/>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3AC6795" w14:textId="77777777" w:rsidR="004A37AE" w:rsidRPr="004A37AE" w:rsidRDefault="004A37AE" w:rsidP="004A37AE">
            <w:pPr>
              <w:shd w:val="clear" w:color="auto" w:fill="auto"/>
              <w:tabs>
                <w:tab w:val="clear" w:pos="426"/>
              </w:tabs>
              <w:adjustRightInd/>
              <w:snapToGrid/>
              <w:spacing w:line="240" w:lineRule="auto"/>
              <w:jc w:val="left"/>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80E7B38" w14:textId="77777777" w:rsidR="004A37AE" w:rsidRPr="004A37AE" w:rsidRDefault="004A37AE" w:rsidP="004A37AE">
            <w:pPr>
              <w:shd w:val="clear" w:color="auto" w:fill="auto"/>
              <w:tabs>
                <w:tab w:val="clear" w:pos="426"/>
              </w:tabs>
              <w:adjustRightInd/>
              <w:snapToGrid/>
              <w:spacing w:line="240" w:lineRule="auto"/>
              <w:jc w:val="left"/>
              <w:rPr>
                <w:sz w:val="20"/>
                <w:szCs w:val="20"/>
              </w:rPr>
            </w:pPr>
          </w:p>
        </w:tc>
      </w:tr>
      <w:tr w:rsidR="004A37AE" w:rsidRPr="004A37AE" w14:paraId="2D1340A3" w14:textId="77777777" w:rsidTr="004A37AE">
        <w:trPr>
          <w:trHeight w:val="462"/>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360F8900" w14:textId="77777777" w:rsidR="004A37AE" w:rsidRPr="004A37AE" w:rsidRDefault="004A37AE" w:rsidP="004A37AE">
            <w:pPr>
              <w:shd w:val="clear" w:color="auto" w:fill="auto"/>
              <w:tabs>
                <w:tab w:val="clear" w:pos="426"/>
              </w:tabs>
              <w:adjustRightInd/>
              <w:snapToGrid/>
              <w:spacing w:line="240" w:lineRule="auto"/>
              <w:jc w:val="left"/>
              <w:rPr>
                <w:sz w:val="20"/>
                <w:szCs w:val="20"/>
              </w:rPr>
            </w:pPr>
          </w:p>
        </w:tc>
        <w:tc>
          <w:tcPr>
            <w:tcW w:w="1322" w:type="dxa"/>
            <w:tcBorders>
              <w:top w:val="nil"/>
              <w:left w:val="nil"/>
              <w:bottom w:val="single" w:sz="4" w:space="0" w:color="auto"/>
              <w:right w:val="single" w:sz="4" w:space="0" w:color="auto"/>
            </w:tcBorders>
            <w:shd w:val="clear" w:color="auto" w:fill="auto"/>
            <w:noWrap/>
            <w:vAlign w:val="center"/>
            <w:hideMark/>
          </w:tcPr>
          <w:p w14:paraId="0D0797F3" w14:textId="77777777" w:rsidR="004A37AE" w:rsidRPr="004A37AE" w:rsidRDefault="004A37AE" w:rsidP="004A37AE">
            <w:pPr>
              <w:shd w:val="clear" w:color="auto" w:fill="auto"/>
              <w:tabs>
                <w:tab w:val="clear" w:pos="426"/>
              </w:tabs>
              <w:adjustRightInd/>
              <w:snapToGrid/>
              <w:spacing w:line="240" w:lineRule="auto"/>
              <w:jc w:val="left"/>
              <w:rPr>
                <w:sz w:val="20"/>
                <w:szCs w:val="20"/>
              </w:rPr>
            </w:pPr>
          </w:p>
        </w:tc>
        <w:tc>
          <w:tcPr>
            <w:tcW w:w="1240" w:type="dxa"/>
            <w:tcBorders>
              <w:top w:val="nil"/>
              <w:left w:val="nil"/>
              <w:bottom w:val="single" w:sz="4" w:space="0" w:color="auto"/>
              <w:right w:val="single" w:sz="4" w:space="0" w:color="auto"/>
            </w:tcBorders>
            <w:shd w:val="clear" w:color="auto" w:fill="auto"/>
            <w:noWrap/>
            <w:vAlign w:val="center"/>
            <w:hideMark/>
          </w:tcPr>
          <w:p w14:paraId="775CFBAC" w14:textId="77777777" w:rsidR="004A37AE" w:rsidRPr="004A37AE" w:rsidRDefault="004A37AE" w:rsidP="004A37AE">
            <w:pPr>
              <w:shd w:val="clear" w:color="auto" w:fill="auto"/>
              <w:tabs>
                <w:tab w:val="clear" w:pos="426"/>
              </w:tabs>
              <w:adjustRightInd/>
              <w:snapToGrid/>
              <w:spacing w:line="240" w:lineRule="auto"/>
              <w:jc w:val="left"/>
              <w:rPr>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452FF0BE" w14:textId="77777777" w:rsidR="004A37AE" w:rsidRPr="004A37AE" w:rsidRDefault="004A37AE" w:rsidP="004A37AE">
            <w:pPr>
              <w:shd w:val="clear" w:color="auto" w:fill="auto"/>
              <w:tabs>
                <w:tab w:val="clear" w:pos="426"/>
              </w:tabs>
              <w:adjustRightInd/>
              <w:snapToGrid/>
              <w:spacing w:line="240" w:lineRule="auto"/>
              <w:jc w:val="left"/>
              <w:rPr>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5B337B38" w14:textId="77777777" w:rsidR="004A37AE" w:rsidRPr="004A37AE" w:rsidRDefault="004A37AE" w:rsidP="004A37AE">
            <w:pPr>
              <w:shd w:val="clear" w:color="auto" w:fill="auto"/>
              <w:tabs>
                <w:tab w:val="clear" w:pos="426"/>
              </w:tabs>
              <w:adjustRightInd/>
              <w:snapToGrid/>
              <w:spacing w:line="240" w:lineRule="auto"/>
              <w:jc w:val="left"/>
              <w:rPr>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610AF726" w14:textId="77777777" w:rsidR="004A37AE" w:rsidRPr="004A37AE" w:rsidRDefault="004A37AE" w:rsidP="004A37AE">
            <w:pPr>
              <w:shd w:val="clear" w:color="auto" w:fill="auto"/>
              <w:tabs>
                <w:tab w:val="clear" w:pos="426"/>
              </w:tabs>
              <w:adjustRightInd/>
              <w:snapToGrid/>
              <w:spacing w:line="240" w:lineRule="auto"/>
              <w:jc w:val="left"/>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7CB8448B" w14:textId="77777777" w:rsidR="004A37AE" w:rsidRPr="004A37AE" w:rsidRDefault="004A37AE" w:rsidP="004A37AE">
            <w:pPr>
              <w:shd w:val="clear" w:color="auto" w:fill="auto"/>
              <w:tabs>
                <w:tab w:val="clear" w:pos="426"/>
              </w:tabs>
              <w:adjustRightInd/>
              <w:snapToGrid/>
              <w:spacing w:line="240" w:lineRule="auto"/>
              <w:jc w:val="left"/>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442A7D3C" w14:textId="77777777" w:rsidR="004A37AE" w:rsidRPr="004A37AE" w:rsidRDefault="004A37AE" w:rsidP="004A37AE">
            <w:pPr>
              <w:shd w:val="clear" w:color="auto" w:fill="auto"/>
              <w:tabs>
                <w:tab w:val="clear" w:pos="426"/>
              </w:tabs>
              <w:adjustRightInd/>
              <w:snapToGrid/>
              <w:spacing w:line="240" w:lineRule="auto"/>
              <w:jc w:val="left"/>
              <w:rPr>
                <w:sz w:val="20"/>
                <w:szCs w:val="20"/>
              </w:rPr>
            </w:pPr>
          </w:p>
        </w:tc>
      </w:tr>
      <w:tr w:rsidR="004A37AE" w:rsidRPr="004A37AE" w14:paraId="2B26AC44" w14:textId="77777777" w:rsidTr="004A37AE">
        <w:trPr>
          <w:trHeight w:val="462"/>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56A37EE3" w14:textId="77777777" w:rsidR="004A37AE" w:rsidRPr="004A37AE" w:rsidRDefault="004A37AE" w:rsidP="004A37AE">
            <w:pPr>
              <w:shd w:val="clear" w:color="auto" w:fill="auto"/>
              <w:tabs>
                <w:tab w:val="clear" w:pos="426"/>
              </w:tabs>
              <w:adjustRightInd/>
              <w:snapToGrid/>
              <w:spacing w:line="240" w:lineRule="auto"/>
              <w:jc w:val="left"/>
              <w:rPr>
                <w:sz w:val="20"/>
                <w:szCs w:val="20"/>
              </w:rPr>
            </w:pPr>
          </w:p>
        </w:tc>
        <w:tc>
          <w:tcPr>
            <w:tcW w:w="1322" w:type="dxa"/>
            <w:tcBorders>
              <w:top w:val="nil"/>
              <w:left w:val="nil"/>
              <w:bottom w:val="single" w:sz="4" w:space="0" w:color="auto"/>
              <w:right w:val="single" w:sz="4" w:space="0" w:color="auto"/>
            </w:tcBorders>
            <w:shd w:val="clear" w:color="auto" w:fill="auto"/>
            <w:noWrap/>
            <w:vAlign w:val="center"/>
            <w:hideMark/>
          </w:tcPr>
          <w:p w14:paraId="5947A3DA" w14:textId="77777777" w:rsidR="004A37AE" w:rsidRPr="004A37AE" w:rsidRDefault="004A37AE" w:rsidP="004A37AE">
            <w:pPr>
              <w:shd w:val="clear" w:color="auto" w:fill="auto"/>
              <w:tabs>
                <w:tab w:val="clear" w:pos="426"/>
              </w:tabs>
              <w:adjustRightInd/>
              <w:snapToGrid/>
              <w:spacing w:line="240" w:lineRule="auto"/>
              <w:jc w:val="left"/>
              <w:rPr>
                <w:sz w:val="20"/>
                <w:szCs w:val="20"/>
              </w:rPr>
            </w:pPr>
          </w:p>
        </w:tc>
        <w:tc>
          <w:tcPr>
            <w:tcW w:w="1240" w:type="dxa"/>
            <w:tcBorders>
              <w:top w:val="nil"/>
              <w:left w:val="nil"/>
              <w:bottom w:val="single" w:sz="4" w:space="0" w:color="auto"/>
              <w:right w:val="single" w:sz="4" w:space="0" w:color="auto"/>
            </w:tcBorders>
            <w:shd w:val="clear" w:color="auto" w:fill="auto"/>
            <w:noWrap/>
            <w:vAlign w:val="center"/>
            <w:hideMark/>
          </w:tcPr>
          <w:p w14:paraId="2C65D6C9" w14:textId="77777777" w:rsidR="004A37AE" w:rsidRPr="004A37AE" w:rsidRDefault="004A37AE" w:rsidP="004A37AE">
            <w:pPr>
              <w:shd w:val="clear" w:color="auto" w:fill="auto"/>
              <w:tabs>
                <w:tab w:val="clear" w:pos="426"/>
              </w:tabs>
              <w:adjustRightInd/>
              <w:snapToGrid/>
              <w:spacing w:line="240" w:lineRule="auto"/>
              <w:jc w:val="left"/>
              <w:rPr>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59EDA8C5" w14:textId="77777777" w:rsidR="004A37AE" w:rsidRPr="004A37AE" w:rsidRDefault="004A37AE" w:rsidP="004A37AE">
            <w:pPr>
              <w:shd w:val="clear" w:color="auto" w:fill="auto"/>
              <w:tabs>
                <w:tab w:val="clear" w:pos="426"/>
              </w:tabs>
              <w:adjustRightInd/>
              <w:snapToGrid/>
              <w:spacing w:line="240" w:lineRule="auto"/>
              <w:jc w:val="left"/>
              <w:rPr>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0D707FE9" w14:textId="77777777" w:rsidR="004A37AE" w:rsidRPr="004A37AE" w:rsidRDefault="004A37AE" w:rsidP="004A37AE">
            <w:pPr>
              <w:shd w:val="clear" w:color="auto" w:fill="auto"/>
              <w:tabs>
                <w:tab w:val="clear" w:pos="426"/>
              </w:tabs>
              <w:adjustRightInd/>
              <w:snapToGrid/>
              <w:spacing w:line="240" w:lineRule="auto"/>
              <w:jc w:val="left"/>
              <w:rPr>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2FE7C82A" w14:textId="77777777" w:rsidR="004A37AE" w:rsidRPr="004A37AE" w:rsidRDefault="004A37AE" w:rsidP="004A37AE">
            <w:pPr>
              <w:shd w:val="clear" w:color="auto" w:fill="auto"/>
              <w:tabs>
                <w:tab w:val="clear" w:pos="426"/>
              </w:tabs>
              <w:adjustRightInd/>
              <w:snapToGrid/>
              <w:spacing w:line="240" w:lineRule="auto"/>
              <w:jc w:val="left"/>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69F6C7C6" w14:textId="77777777" w:rsidR="004A37AE" w:rsidRPr="004A37AE" w:rsidRDefault="004A37AE" w:rsidP="004A37AE">
            <w:pPr>
              <w:shd w:val="clear" w:color="auto" w:fill="auto"/>
              <w:tabs>
                <w:tab w:val="clear" w:pos="426"/>
              </w:tabs>
              <w:adjustRightInd/>
              <w:snapToGrid/>
              <w:spacing w:line="240" w:lineRule="auto"/>
              <w:jc w:val="left"/>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3B5AF2F0" w14:textId="77777777" w:rsidR="004A37AE" w:rsidRPr="004A37AE" w:rsidRDefault="004A37AE" w:rsidP="004A37AE">
            <w:pPr>
              <w:shd w:val="clear" w:color="auto" w:fill="auto"/>
              <w:tabs>
                <w:tab w:val="clear" w:pos="426"/>
              </w:tabs>
              <w:adjustRightInd/>
              <w:snapToGrid/>
              <w:spacing w:line="240" w:lineRule="auto"/>
              <w:jc w:val="left"/>
              <w:rPr>
                <w:sz w:val="20"/>
                <w:szCs w:val="20"/>
              </w:rPr>
            </w:pPr>
          </w:p>
        </w:tc>
      </w:tr>
      <w:tr w:rsidR="004A37AE" w:rsidRPr="004A37AE" w14:paraId="6117A2CA" w14:textId="77777777" w:rsidTr="004A37AE">
        <w:trPr>
          <w:trHeight w:val="462"/>
        </w:trPr>
        <w:tc>
          <w:tcPr>
            <w:tcW w:w="7245"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05AB86B2"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本页小计</w:t>
            </w:r>
          </w:p>
        </w:tc>
        <w:tc>
          <w:tcPr>
            <w:tcW w:w="1134" w:type="dxa"/>
            <w:tcBorders>
              <w:top w:val="nil"/>
              <w:left w:val="nil"/>
              <w:bottom w:val="single" w:sz="4" w:space="0" w:color="auto"/>
              <w:right w:val="single" w:sz="4" w:space="0" w:color="auto"/>
            </w:tcBorders>
            <w:shd w:val="clear" w:color="auto" w:fill="auto"/>
            <w:noWrap/>
            <w:vAlign w:val="center"/>
            <w:hideMark/>
          </w:tcPr>
          <w:p w14:paraId="205B13E9" w14:textId="77777777" w:rsidR="004A37AE" w:rsidRPr="004A37AE" w:rsidRDefault="004A37AE" w:rsidP="004A37AE">
            <w:pPr>
              <w:shd w:val="clear" w:color="auto" w:fill="auto"/>
              <w:tabs>
                <w:tab w:val="clear" w:pos="426"/>
              </w:tabs>
              <w:adjustRightInd/>
              <w:snapToGrid/>
              <w:spacing w:line="240" w:lineRule="auto"/>
              <w:jc w:val="right"/>
              <w:rPr>
                <w:sz w:val="20"/>
                <w:szCs w:val="20"/>
              </w:rPr>
            </w:pPr>
            <w:r w:rsidRPr="004A37AE">
              <w:rPr>
                <w:rFonts w:hint="eastAsia"/>
                <w:sz w:val="20"/>
                <w:szCs w:val="20"/>
              </w:rPr>
              <w:t xml:space="preserve">　</w:t>
            </w:r>
          </w:p>
        </w:tc>
      </w:tr>
      <w:tr w:rsidR="004A37AE" w:rsidRPr="004A37AE" w14:paraId="623C1D80" w14:textId="77777777" w:rsidTr="004A37AE">
        <w:trPr>
          <w:trHeight w:val="462"/>
        </w:trPr>
        <w:tc>
          <w:tcPr>
            <w:tcW w:w="7245"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62CD14B8" w14:textId="77777777" w:rsidR="004A37AE" w:rsidRPr="004A37AE" w:rsidRDefault="004A37AE" w:rsidP="004A37AE">
            <w:pPr>
              <w:shd w:val="clear" w:color="auto" w:fill="auto"/>
              <w:tabs>
                <w:tab w:val="clear" w:pos="426"/>
              </w:tabs>
              <w:adjustRightInd/>
              <w:snapToGrid/>
              <w:spacing w:line="240" w:lineRule="auto"/>
              <w:jc w:val="center"/>
              <w:rPr>
                <w:sz w:val="18"/>
                <w:szCs w:val="18"/>
              </w:rPr>
            </w:pPr>
            <w:r w:rsidRPr="004A37AE">
              <w:rPr>
                <w:rFonts w:hint="eastAsia"/>
                <w:sz w:val="18"/>
                <w:szCs w:val="18"/>
              </w:rPr>
              <w:t xml:space="preserve">   合  计</w:t>
            </w:r>
          </w:p>
        </w:tc>
        <w:tc>
          <w:tcPr>
            <w:tcW w:w="1134" w:type="dxa"/>
            <w:tcBorders>
              <w:top w:val="nil"/>
              <w:left w:val="nil"/>
              <w:bottom w:val="single" w:sz="4" w:space="0" w:color="auto"/>
              <w:right w:val="single" w:sz="4" w:space="0" w:color="auto"/>
            </w:tcBorders>
            <w:shd w:val="clear" w:color="000000" w:fill="FFFFFF"/>
            <w:noWrap/>
            <w:vAlign w:val="center"/>
            <w:hideMark/>
          </w:tcPr>
          <w:p w14:paraId="70A0C1EA" w14:textId="77777777" w:rsidR="004A37AE" w:rsidRPr="004A37AE" w:rsidRDefault="004A37AE" w:rsidP="004A37AE">
            <w:pPr>
              <w:shd w:val="clear" w:color="auto" w:fill="auto"/>
              <w:tabs>
                <w:tab w:val="clear" w:pos="426"/>
              </w:tabs>
              <w:adjustRightInd/>
              <w:snapToGrid/>
              <w:spacing w:line="240" w:lineRule="auto"/>
              <w:jc w:val="right"/>
              <w:rPr>
                <w:sz w:val="18"/>
                <w:szCs w:val="18"/>
              </w:rPr>
            </w:pPr>
            <w:r w:rsidRPr="004A37AE">
              <w:rPr>
                <w:rFonts w:hint="eastAsia"/>
                <w:sz w:val="18"/>
                <w:szCs w:val="18"/>
              </w:rPr>
              <w:t xml:space="preserve"> </w:t>
            </w:r>
          </w:p>
        </w:tc>
      </w:tr>
    </w:tbl>
    <w:p w14:paraId="37449C21" w14:textId="70AB45CB" w:rsidR="004A37AE" w:rsidRPr="00DE139E" w:rsidRDefault="004A37AE" w:rsidP="00DE139E">
      <w:pPr>
        <w:widowControl w:val="0"/>
        <w:shd w:val="clear" w:color="auto" w:fill="auto"/>
        <w:tabs>
          <w:tab w:val="clear" w:pos="426"/>
        </w:tabs>
        <w:adjustRightInd/>
        <w:snapToGrid/>
        <w:spacing w:line="300" w:lineRule="auto"/>
        <w:jc w:val="center"/>
        <w:rPr>
          <w:rFonts w:cs="Times New Roman"/>
          <w:b/>
          <w:bCs/>
          <w:kern w:val="2"/>
          <w:sz w:val="28"/>
          <w:szCs w:val="28"/>
        </w:rPr>
      </w:pPr>
      <w:r>
        <w:rPr>
          <w:rFonts w:cs="Times New Roman" w:hint="eastAsia"/>
          <w:b/>
          <w:bCs/>
          <w:kern w:val="2"/>
          <w:sz w:val="28"/>
          <w:szCs w:val="28"/>
        </w:rPr>
        <w:t>⑦</w:t>
      </w:r>
      <w:r w:rsidRPr="00DE139E">
        <w:rPr>
          <w:rFonts w:cs="Times New Roman" w:hint="eastAsia"/>
          <w:b/>
          <w:bCs/>
          <w:kern w:val="2"/>
          <w:sz w:val="28"/>
          <w:szCs w:val="28"/>
        </w:rPr>
        <w:t>安全文明施工措施费详细清单与计价表</w:t>
      </w:r>
    </w:p>
    <w:tbl>
      <w:tblPr>
        <w:tblW w:w="8379" w:type="dxa"/>
        <w:tblInd w:w="93" w:type="dxa"/>
        <w:tblLook w:val="04A0" w:firstRow="1" w:lastRow="0" w:firstColumn="1" w:lastColumn="0" w:noHBand="0" w:noVBand="1"/>
      </w:tblPr>
      <w:tblGrid>
        <w:gridCol w:w="416"/>
        <w:gridCol w:w="1300"/>
        <w:gridCol w:w="1276"/>
        <w:gridCol w:w="1418"/>
        <w:gridCol w:w="850"/>
        <w:gridCol w:w="851"/>
        <w:gridCol w:w="1134"/>
        <w:gridCol w:w="1134"/>
      </w:tblGrid>
      <w:tr w:rsidR="004A37AE" w:rsidRPr="004A37AE" w14:paraId="0EA21CDD" w14:textId="77777777" w:rsidTr="004A37AE">
        <w:trPr>
          <w:trHeight w:val="668"/>
        </w:trPr>
        <w:tc>
          <w:tcPr>
            <w:tcW w:w="2992" w:type="dxa"/>
            <w:gridSpan w:val="3"/>
            <w:tcBorders>
              <w:top w:val="nil"/>
              <w:left w:val="nil"/>
              <w:bottom w:val="nil"/>
              <w:right w:val="nil"/>
            </w:tcBorders>
            <w:shd w:val="clear" w:color="auto" w:fill="auto"/>
            <w:vAlign w:val="bottom"/>
            <w:hideMark/>
          </w:tcPr>
          <w:p w14:paraId="5E2675A7" w14:textId="77777777" w:rsidR="004A37AE" w:rsidRPr="004A37AE" w:rsidRDefault="004A37AE" w:rsidP="004A37AE">
            <w:pPr>
              <w:shd w:val="clear" w:color="auto" w:fill="auto"/>
              <w:tabs>
                <w:tab w:val="clear" w:pos="426"/>
              </w:tabs>
              <w:adjustRightInd/>
              <w:snapToGrid/>
              <w:spacing w:line="240" w:lineRule="auto"/>
              <w:jc w:val="left"/>
              <w:rPr>
                <w:sz w:val="20"/>
                <w:szCs w:val="20"/>
              </w:rPr>
            </w:pPr>
            <w:r w:rsidRPr="004A37AE">
              <w:rPr>
                <w:rFonts w:hint="eastAsia"/>
                <w:sz w:val="20"/>
                <w:szCs w:val="20"/>
              </w:rPr>
              <w:t>工程名称:</w:t>
            </w:r>
            <w:r w:rsidRPr="004A37AE">
              <w:rPr>
                <w:sz w:val="20"/>
                <w:szCs w:val="20"/>
              </w:rPr>
              <w:t xml:space="preserve"> </w:t>
            </w:r>
          </w:p>
        </w:tc>
        <w:tc>
          <w:tcPr>
            <w:tcW w:w="3119" w:type="dxa"/>
            <w:gridSpan w:val="3"/>
            <w:tcBorders>
              <w:top w:val="nil"/>
              <w:left w:val="nil"/>
              <w:bottom w:val="nil"/>
              <w:right w:val="nil"/>
            </w:tcBorders>
            <w:shd w:val="clear" w:color="auto" w:fill="auto"/>
            <w:vAlign w:val="bottom"/>
            <w:hideMark/>
          </w:tcPr>
          <w:p w14:paraId="047C7571" w14:textId="77777777" w:rsidR="004A37AE" w:rsidRPr="004A37AE" w:rsidRDefault="004A37AE" w:rsidP="004A37AE">
            <w:pPr>
              <w:shd w:val="clear" w:color="auto" w:fill="auto"/>
              <w:tabs>
                <w:tab w:val="clear" w:pos="426"/>
              </w:tabs>
              <w:adjustRightInd/>
              <w:snapToGrid/>
              <w:spacing w:line="240" w:lineRule="auto"/>
              <w:jc w:val="left"/>
              <w:rPr>
                <w:sz w:val="20"/>
                <w:szCs w:val="20"/>
              </w:rPr>
            </w:pPr>
            <w:r w:rsidRPr="004A37AE">
              <w:rPr>
                <w:rFonts w:hint="eastAsia"/>
                <w:sz w:val="20"/>
                <w:szCs w:val="20"/>
              </w:rPr>
              <w:t xml:space="preserve">       </w:t>
            </w:r>
          </w:p>
        </w:tc>
        <w:tc>
          <w:tcPr>
            <w:tcW w:w="2268" w:type="dxa"/>
            <w:gridSpan w:val="2"/>
            <w:tcBorders>
              <w:top w:val="nil"/>
              <w:left w:val="nil"/>
              <w:bottom w:val="nil"/>
              <w:right w:val="nil"/>
            </w:tcBorders>
            <w:shd w:val="clear" w:color="auto" w:fill="auto"/>
            <w:vAlign w:val="bottom"/>
            <w:hideMark/>
          </w:tcPr>
          <w:p w14:paraId="35B22780" w14:textId="77777777" w:rsidR="004A37AE" w:rsidRPr="004A37AE" w:rsidRDefault="004A37AE" w:rsidP="004A37AE">
            <w:pPr>
              <w:shd w:val="clear" w:color="auto" w:fill="auto"/>
              <w:tabs>
                <w:tab w:val="clear" w:pos="426"/>
              </w:tabs>
              <w:adjustRightInd/>
              <w:snapToGrid/>
              <w:spacing w:line="240" w:lineRule="auto"/>
              <w:jc w:val="right"/>
              <w:rPr>
                <w:sz w:val="20"/>
                <w:szCs w:val="20"/>
              </w:rPr>
            </w:pPr>
            <w:r w:rsidRPr="004A37AE">
              <w:rPr>
                <w:rFonts w:hint="eastAsia"/>
                <w:sz w:val="20"/>
                <w:szCs w:val="20"/>
              </w:rPr>
              <w:t>第1页 共1页</w:t>
            </w:r>
          </w:p>
        </w:tc>
      </w:tr>
      <w:tr w:rsidR="004A37AE" w:rsidRPr="004A37AE" w14:paraId="1B266DB3" w14:textId="77777777" w:rsidTr="004A37AE">
        <w:trPr>
          <w:trHeight w:val="372"/>
        </w:trPr>
        <w:tc>
          <w:tcPr>
            <w:tcW w:w="416"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7C3A0912"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序</w:t>
            </w:r>
            <w:r w:rsidRPr="004A37AE">
              <w:rPr>
                <w:rFonts w:hint="eastAsia"/>
                <w:sz w:val="20"/>
                <w:szCs w:val="20"/>
              </w:rPr>
              <w:br/>
              <w:t>号</w:t>
            </w:r>
          </w:p>
        </w:tc>
        <w:tc>
          <w:tcPr>
            <w:tcW w:w="1300"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597AFFFB"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项目编码</w:t>
            </w:r>
          </w:p>
        </w:tc>
        <w:tc>
          <w:tcPr>
            <w:tcW w:w="1276"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5EBB378B"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项目名称</w:t>
            </w:r>
          </w:p>
        </w:tc>
        <w:tc>
          <w:tcPr>
            <w:tcW w:w="1418"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4F4EB6E6"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项目特征描述</w:t>
            </w:r>
          </w:p>
        </w:tc>
        <w:tc>
          <w:tcPr>
            <w:tcW w:w="850"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19CB6282"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计量</w:t>
            </w:r>
            <w:r w:rsidRPr="004A37AE">
              <w:rPr>
                <w:rFonts w:hint="eastAsia"/>
                <w:sz w:val="20"/>
                <w:szCs w:val="20"/>
              </w:rPr>
              <w:br/>
              <w:t>单位</w:t>
            </w:r>
          </w:p>
        </w:tc>
        <w:tc>
          <w:tcPr>
            <w:tcW w:w="851"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2A8EDD9C"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工程量</w:t>
            </w:r>
          </w:p>
        </w:tc>
        <w:tc>
          <w:tcPr>
            <w:tcW w:w="2268" w:type="dxa"/>
            <w:gridSpan w:val="2"/>
            <w:tcBorders>
              <w:top w:val="single" w:sz="4" w:space="0" w:color="auto"/>
              <w:left w:val="nil"/>
              <w:bottom w:val="single" w:sz="4" w:space="0" w:color="000000"/>
              <w:right w:val="single" w:sz="4" w:space="0" w:color="000000"/>
            </w:tcBorders>
            <w:shd w:val="clear" w:color="000000" w:fill="FFFFFF"/>
            <w:noWrap/>
            <w:vAlign w:val="center"/>
            <w:hideMark/>
          </w:tcPr>
          <w:p w14:paraId="45D86EFB"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金额(元)</w:t>
            </w:r>
          </w:p>
        </w:tc>
      </w:tr>
      <w:tr w:rsidR="004A37AE" w:rsidRPr="004A37AE" w14:paraId="4D1950E2" w14:textId="77777777" w:rsidTr="004A37AE">
        <w:trPr>
          <w:trHeight w:val="372"/>
        </w:trPr>
        <w:tc>
          <w:tcPr>
            <w:tcW w:w="416" w:type="dxa"/>
            <w:vMerge/>
            <w:tcBorders>
              <w:top w:val="single" w:sz="4" w:space="0" w:color="auto"/>
              <w:left w:val="single" w:sz="4" w:space="0" w:color="auto"/>
              <w:bottom w:val="single" w:sz="4" w:space="0" w:color="000000"/>
              <w:right w:val="single" w:sz="4" w:space="0" w:color="000000"/>
            </w:tcBorders>
            <w:vAlign w:val="center"/>
            <w:hideMark/>
          </w:tcPr>
          <w:p w14:paraId="2C4B2FB0" w14:textId="77777777" w:rsidR="004A37AE" w:rsidRPr="004A37AE" w:rsidRDefault="004A37AE" w:rsidP="004A37AE">
            <w:pPr>
              <w:shd w:val="clear" w:color="auto" w:fill="auto"/>
              <w:tabs>
                <w:tab w:val="clear" w:pos="426"/>
              </w:tabs>
              <w:adjustRightInd/>
              <w:snapToGrid/>
              <w:spacing w:line="240" w:lineRule="auto"/>
              <w:jc w:val="left"/>
              <w:rPr>
                <w:sz w:val="20"/>
                <w:szCs w:val="20"/>
              </w:rPr>
            </w:pPr>
          </w:p>
        </w:tc>
        <w:tc>
          <w:tcPr>
            <w:tcW w:w="1300" w:type="dxa"/>
            <w:vMerge/>
            <w:tcBorders>
              <w:top w:val="single" w:sz="4" w:space="0" w:color="auto"/>
              <w:left w:val="single" w:sz="4" w:space="0" w:color="000000"/>
              <w:bottom w:val="single" w:sz="4" w:space="0" w:color="000000"/>
              <w:right w:val="single" w:sz="4" w:space="0" w:color="000000"/>
            </w:tcBorders>
            <w:vAlign w:val="center"/>
            <w:hideMark/>
          </w:tcPr>
          <w:p w14:paraId="5B714D99" w14:textId="77777777" w:rsidR="004A37AE" w:rsidRPr="004A37AE" w:rsidRDefault="004A37AE" w:rsidP="004A37AE">
            <w:pPr>
              <w:shd w:val="clear" w:color="auto" w:fill="auto"/>
              <w:tabs>
                <w:tab w:val="clear" w:pos="426"/>
              </w:tabs>
              <w:adjustRightInd/>
              <w:snapToGrid/>
              <w:spacing w:line="240" w:lineRule="auto"/>
              <w:jc w:val="left"/>
              <w:rPr>
                <w:sz w:val="20"/>
                <w:szCs w:val="20"/>
              </w:rPr>
            </w:pPr>
          </w:p>
        </w:tc>
        <w:tc>
          <w:tcPr>
            <w:tcW w:w="1276" w:type="dxa"/>
            <w:vMerge/>
            <w:tcBorders>
              <w:top w:val="single" w:sz="4" w:space="0" w:color="auto"/>
              <w:left w:val="single" w:sz="4" w:space="0" w:color="000000"/>
              <w:bottom w:val="single" w:sz="4" w:space="0" w:color="000000"/>
              <w:right w:val="single" w:sz="4" w:space="0" w:color="000000"/>
            </w:tcBorders>
            <w:vAlign w:val="center"/>
            <w:hideMark/>
          </w:tcPr>
          <w:p w14:paraId="24BADE8B" w14:textId="77777777" w:rsidR="004A37AE" w:rsidRPr="004A37AE" w:rsidRDefault="004A37AE" w:rsidP="004A37AE">
            <w:pPr>
              <w:shd w:val="clear" w:color="auto" w:fill="auto"/>
              <w:tabs>
                <w:tab w:val="clear" w:pos="426"/>
              </w:tabs>
              <w:adjustRightInd/>
              <w:snapToGrid/>
              <w:spacing w:line="240" w:lineRule="auto"/>
              <w:jc w:val="left"/>
              <w:rPr>
                <w:sz w:val="20"/>
                <w:szCs w:val="20"/>
              </w:rPr>
            </w:pPr>
          </w:p>
        </w:tc>
        <w:tc>
          <w:tcPr>
            <w:tcW w:w="1418" w:type="dxa"/>
            <w:vMerge/>
            <w:tcBorders>
              <w:top w:val="single" w:sz="4" w:space="0" w:color="auto"/>
              <w:left w:val="single" w:sz="4" w:space="0" w:color="000000"/>
              <w:bottom w:val="single" w:sz="4" w:space="0" w:color="000000"/>
              <w:right w:val="single" w:sz="4" w:space="0" w:color="000000"/>
            </w:tcBorders>
            <w:vAlign w:val="center"/>
            <w:hideMark/>
          </w:tcPr>
          <w:p w14:paraId="2FF84CEB" w14:textId="77777777" w:rsidR="004A37AE" w:rsidRPr="004A37AE" w:rsidRDefault="004A37AE" w:rsidP="004A37AE">
            <w:pPr>
              <w:shd w:val="clear" w:color="auto" w:fill="auto"/>
              <w:tabs>
                <w:tab w:val="clear" w:pos="426"/>
              </w:tabs>
              <w:adjustRightInd/>
              <w:snapToGrid/>
              <w:spacing w:line="240" w:lineRule="auto"/>
              <w:jc w:val="left"/>
              <w:rPr>
                <w:sz w:val="20"/>
                <w:szCs w:val="20"/>
              </w:rPr>
            </w:pPr>
          </w:p>
        </w:tc>
        <w:tc>
          <w:tcPr>
            <w:tcW w:w="850" w:type="dxa"/>
            <w:vMerge/>
            <w:tcBorders>
              <w:top w:val="single" w:sz="4" w:space="0" w:color="auto"/>
              <w:left w:val="single" w:sz="4" w:space="0" w:color="000000"/>
              <w:bottom w:val="single" w:sz="4" w:space="0" w:color="000000"/>
              <w:right w:val="single" w:sz="4" w:space="0" w:color="000000"/>
            </w:tcBorders>
            <w:vAlign w:val="center"/>
            <w:hideMark/>
          </w:tcPr>
          <w:p w14:paraId="63ABA5B7" w14:textId="77777777" w:rsidR="004A37AE" w:rsidRPr="004A37AE" w:rsidRDefault="004A37AE" w:rsidP="004A37AE">
            <w:pPr>
              <w:shd w:val="clear" w:color="auto" w:fill="auto"/>
              <w:tabs>
                <w:tab w:val="clear" w:pos="426"/>
              </w:tabs>
              <w:adjustRightInd/>
              <w:snapToGrid/>
              <w:spacing w:line="240" w:lineRule="auto"/>
              <w:jc w:val="left"/>
              <w:rPr>
                <w:sz w:val="20"/>
                <w:szCs w:val="20"/>
              </w:rPr>
            </w:pPr>
          </w:p>
        </w:tc>
        <w:tc>
          <w:tcPr>
            <w:tcW w:w="851" w:type="dxa"/>
            <w:vMerge/>
            <w:tcBorders>
              <w:top w:val="single" w:sz="4" w:space="0" w:color="auto"/>
              <w:left w:val="single" w:sz="4" w:space="0" w:color="000000"/>
              <w:bottom w:val="single" w:sz="4" w:space="0" w:color="000000"/>
              <w:right w:val="single" w:sz="4" w:space="0" w:color="000000"/>
            </w:tcBorders>
            <w:vAlign w:val="center"/>
            <w:hideMark/>
          </w:tcPr>
          <w:p w14:paraId="4B014F39" w14:textId="77777777" w:rsidR="004A37AE" w:rsidRPr="004A37AE" w:rsidRDefault="004A37AE" w:rsidP="004A37AE">
            <w:pPr>
              <w:shd w:val="clear" w:color="auto" w:fill="auto"/>
              <w:tabs>
                <w:tab w:val="clear" w:pos="426"/>
              </w:tabs>
              <w:adjustRightInd/>
              <w:snapToGrid/>
              <w:spacing w:line="240" w:lineRule="auto"/>
              <w:jc w:val="left"/>
              <w:rPr>
                <w:sz w:val="20"/>
                <w:szCs w:val="20"/>
              </w:rPr>
            </w:pPr>
          </w:p>
        </w:tc>
        <w:tc>
          <w:tcPr>
            <w:tcW w:w="1134" w:type="dxa"/>
            <w:tcBorders>
              <w:top w:val="nil"/>
              <w:left w:val="nil"/>
              <w:bottom w:val="single" w:sz="4" w:space="0" w:color="000000"/>
              <w:right w:val="single" w:sz="4" w:space="0" w:color="000000"/>
            </w:tcBorders>
            <w:shd w:val="clear" w:color="000000" w:fill="FFFFFF"/>
            <w:vAlign w:val="center"/>
            <w:hideMark/>
          </w:tcPr>
          <w:p w14:paraId="0C490D36"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综合单价</w:t>
            </w:r>
          </w:p>
        </w:tc>
        <w:tc>
          <w:tcPr>
            <w:tcW w:w="1134" w:type="dxa"/>
            <w:tcBorders>
              <w:top w:val="nil"/>
              <w:left w:val="nil"/>
              <w:bottom w:val="single" w:sz="4" w:space="0" w:color="000000"/>
              <w:right w:val="single" w:sz="4" w:space="0" w:color="auto"/>
            </w:tcBorders>
            <w:shd w:val="clear" w:color="000000" w:fill="FFFFFF"/>
            <w:vAlign w:val="center"/>
            <w:hideMark/>
          </w:tcPr>
          <w:p w14:paraId="698C7960"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合价</w:t>
            </w:r>
          </w:p>
        </w:tc>
      </w:tr>
      <w:tr w:rsidR="004A37AE" w:rsidRPr="004A37AE" w14:paraId="3FDA602C" w14:textId="77777777" w:rsidTr="004A37AE">
        <w:trPr>
          <w:trHeight w:val="462"/>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14:paraId="5F40D55A"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1300" w:type="dxa"/>
            <w:tcBorders>
              <w:top w:val="nil"/>
              <w:left w:val="nil"/>
              <w:bottom w:val="single" w:sz="4" w:space="0" w:color="auto"/>
              <w:right w:val="single" w:sz="4" w:space="0" w:color="auto"/>
            </w:tcBorders>
            <w:shd w:val="clear" w:color="000000" w:fill="FFFFFF"/>
            <w:noWrap/>
            <w:vAlign w:val="center"/>
            <w:hideMark/>
          </w:tcPr>
          <w:p w14:paraId="5545C313"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1276" w:type="dxa"/>
            <w:tcBorders>
              <w:top w:val="nil"/>
              <w:left w:val="nil"/>
              <w:bottom w:val="single" w:sz="4" w:space="0" w:color="auto"/>
              <w:right w:val="single" w:sz="4" w:space="0" w:color="auto"/>
            </w:tcBorders>
            <w:shd w:val="clear" w:color="000000" w:fill="FFFFFF"/>
            <w:vAlign w:val="center"/>
            <w:hideMark/>
          </w:tcPr>
          <w:p w14:paraId="70598086"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1418" w:type="dxa"/>
            <w:tcBorders>
              <w:top w:val="nil"/>
              <w:left w:val="nil"/>
              <w:bottom w:val="single" w:sz="4" w:space="0" w:color="auto"/>
              <w:right w:val="single" w:sz="4" w:space="0" w:color="auto"/>
            </w:tcBorders>
            <w:shd w:val="clear" w:color="000000" w:fill="FFFFFF"/>
            <w:vAlign w:val="center"/>
            <w:hideMark/>
          </w:tcPr>
          <w:p w14:paraId="34A47F9A"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14:paraId="25C01894"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851" w:type="dxa"/>
            <w:tcBorders>
              <w:top w:val="nil"/>
              <w:left w:val="nil"/>
              <w:bottom w:val="single" w:sz="4" w:space="0" w:color="auto"/>
              <w:right w:val="single" w:sz="4" w:space="0" w:color="auto"/>
            </w:tcBorders>
            <w:shd w:val="clear" w:color="000000" w:fill="FFFFFF"/>
            <w:noWrap/>
            <w:vAlign w:val="center"/>
            <w:hideMark/>
          </w:tcPr>
          <w:p w14:paraId="557BB33E"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1134" w:type="dxa"/>
            <w:tcBorders>
              <w:top w:val="nil"/>
              <w:left w:val="nil"/>
              <w:bottom w:val="single" w:sz="4" w:space="0" w:color="auto"/>
              <w:right w:val="single" w:sz="4" w:space="0" w:color="auto"/>
            </w:tcBorders>
            <w:shd w:val="clear" w:color="000000" w:fill="FFFFFF"/>
            <w:noWrap/>
            <w:vAlign w:val="center"/>
            <w:hideMark/>
          </w:tcPr>
          <w:p w14:paraId="05982453"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1134" w:type="dxa"/>
            <w:tcBorders>
              <w:top w:val="nil"/>
              <w:left w:val="nil"/>
              <w:bottom w:val="single" w:sz="4" w:space="0" w:color="auto"/>
              <w:right w:val="single" w:sz="4" w:space="0" w:color="auto"/>
            </w:tcBorders>
            <w:shd w:val="clear" w:color="000000" w:fill="FFFFFF"/>
            <w:noWrap/>
            <w:vAlign w:val="center"/>
            <w:hideMark/>
          </w:tcPr>
          <w:p w14:paraId="38B62C9D"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r>
      <w:tr w:rsidR="004A37AE" w:rsidRPr="004A37AE" w14:paraId="3249D2F8" w14:textId="77777777" w:rsidTr="004A37AE">
        <w:trPr>
          <w:trHeight w:val="462"/>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14:paraId="37A8495B"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1300" w:type="dxa"/>
            <w:tcBorders>
              <w:top w:val="nil"/>
              <w:left w:val="nil"/>
              <w:bottom w:val="single" w:sz="4" w:space="0" w:color="auto"/>
              <w:right w:val="single" w:sz="4" w:space="0" w:color="auto"/>
            </w:tcBorders>
            <w:shd w:val="clear" w:color="000000" w:fill="FFFFFF"/>
            <w:noWrap/>
            <w:vAlign w:val="center"/>
            <w:hideMark/>
          </w:tcPr>
          <w:p w14:paraId="4E130BF0"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1276" w:type="dxa"/>
            <w:tcBorders>
              <w:top w:val="nil"/>
              <w:left w:val="nil"/>
              <w:bottom w:val="single" w:sz="4" w:space="0" w:color="auto"/>
              <w:right w:val="single" w:sz="4" w:space="0" w:color="auto"/>
            </w:tcBorders>
            <w:shd w:val="clear" w:color="000000" w:fill="FFFFFF"/>
            <w:vAlign w:val="center"/>
            <w:hideMark/>
          </w:tcPr>
          <w:p w14:paraId="4BBDD4E5"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1418" w:type="dxa"/>
            <w:tcBorders>
              <w:top w:val="nil"/>
              <w:left w:val="nil"/>
              <w:bottom w:val="single" w:sz="4" w:space="0" w:color="auto"/>
              <w:right w:val="single" w:sz="4" w:space="0" w:color="auto"/>
            </w:tcBorders>
            <w:shd w:val="clear" w:color="000000" w:fill="FFFFFF"/>
            <w:vAlign w:val="center"/>
            <w:hideMark/>
          </w:tcPr>
          <w:p w14:paraId="4C9D45CF"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14:paraId="488BF043"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851" w:type="dxa"/>
            <w:tcBorders>
              <w:top w:val="nil"/>
              <w:left w:val="nil"/>
              <w:bottom w:val="single" w:sz="4" w:space="0" w:color="auto"/>
              <w:right w:val="single" w:sz="4" w:space="0" w:color="auto"/>
            </w:tcBorders>
            <w:shd w:val="clear" w:color="000000" w:fill="FFFFFF"/>
            <w:noWrap/>
            <w:vAlign w:val="center"/>
            <w:hideMark/>
          </w:tcPr>
          <w:p w14:paraId="3B8D20EB"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1134" w:type="dxa"/>
            <w:tcBorders>
              <w:top w:val="nil"/>
              <w:left w:val="nil"/>
              <w:bottom w:val="single" w:sz="4" w:space="0" w:color="auto"/>
              <w:right w:val="single" w:sz="4" w:space="0" w:color="auto"/>
            </w:tcBorders>
            <w:shd w:val="clear" w:color="000000" w:fill="FFFFFF"/>
            <w:noWrap/>
            <w:vAlign w:val="center"/>
            <w:hideMark/>
          </w:tcPr>
          <w:p w14:paraId="3034A466"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1134" w:type="dxa"/>
            <w:tcBorders>
              <w:top w:val="nil"/>
              <w:left w:val="nil"/>
              <w:bottom w:val="single" w:sz="4" w:space="0" w:color="auto"/>
              <w:right w:val="single" w:sz="4" w:space="0" w:color="auto"/>
            </w:tcBorders>
            <w:shd w:val="clear" w:color="000000" w:fill="FFFFFF"/>
            <w:noWrap/>
            <w:vAlign w:val="center"/>
            <w:hideMark/>
          </w:tcPr>
          <w:p w14:paraId="6E93AC67"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r>
      <w:tr w:rsidR="004A37AE" w:rsidRPr="004A37AE" w14:paraId="7971CC7F" w14:textId="77777777" w:rsidTr="004A37AE">
        <w:trPr>
          <w:trHeight w:val="462"/>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14:paraId="552F4F21"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1300" w:type="dxa"/>
            <w:tcBorders>
              <w:top w:val="nil"/>
              <w:left w:val="nil"/>
              <w:bottom w:val="single" w:sz="4" w:space="0" w:color="auto"/>
              <w:right w:val="single" w:sz="4" w:space="0" w:color="auto"/>
            </w:tcBorders>
            <w:shd w:val="clear" w:color="000000" w:fill="FFFFFF"/>
            <w:noWrap/>
            <w:vAlign w:val="center"/>
            <w:hideMark/>
          </w:tcPr>
          <w:p w14:paraId="12FB996E"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1276" w:type="dxa"/>
            <w:tcBorders>
              <w:top w:val="nil"/>
              <w:left w:val="nil"/>
              <w:bottom w:val="single" w:sz="4" w:space="0" w:color="auto"/>
              <w:right w:val="single" w:sz="4" w:space="0" w:color="auto"/>
            </w:tcBorders>
            <w:shd w:val="clear" w:color="000000" w:fill="FFFFFF"/>
            <w:vAlign w:val="center"/>
            <w:hideMark/>
          </w:tcPr>
          <w:p w14:paraId="5939CEC7"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1418" w:type="dxa"/>
            <w:tcBorders>
              <w:top w:val="nil"/>
              <w:left w:val="nil"/>
              <w:bottom w:val="single" w:sz="4" w:space="0" w:color="auto"/>
              <w:right w:val="single" w:sz="4" w:space="0" w:color="auto"/>
            </w:tcBorders>
            <w:shd w:val="clear" w:color="000000" w:fill="FFFFFF"/>
            <w:vAlign w:val="center"/>
            <w:hideMark/>
          </w:tcPr>
          <w:p w14:paraId="19BE7C84"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14:paraId="3BBB8DB9"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851" w:type="dxa"/>
            <w:tcBorders>
              <w:top w:val="nil"/>
              <w:left w:val="nil"/>
              <w:bottom w:val="single" w:sz="4" w:space="0" w:color="auto"/>
              <w:right w:val="single" w:sz="4" w:space="0" w:color="auto"/>
            </w:tcBorders>
            <w:shd w:val="clear" w:color="000000" w:fill="FFFFFF"/>
            <w:noWrap/>
            <w:vAlign w:val="center"/>
            <w:hideMark/>
          </w:tcPr>
          <w:p w14:paraId="2538CDC5"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1134" w:type="dxa"/>
            <w:tcBorders>
              <w:top w:val="nil"/>
              <w:left w:val="nil"/>
              <w:bottom w:val="single" w:sz="4" w:space="0" w:color="auto"/>
              <w:right w:val="single" w:sz="4" w:space="0" w:color="auto"/>
            </w:tcBorders>
            <w:shd w:val="clear" w:color="000000" w:fill="FFFFFF"/>
            <w:noWrap/>
            <w:vAlign w:val="center"/>
            <w:hideMark/>
          </w:tcPr>
          <w:p w14:paraId="0F3AD70F"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1134" w:type="dxa"/>
            <w:tcBorders>
              <w:top w:val="nil"/>
              <w:left w:val="nil"/>
              <w:bottom w:val="single" w:sz="4" w:space="0" w:color="auto"/>
              <w:right w:val="single" w:sz="4" w:space="0" w:color="auto"/>
            </w:tcBorders>
            <w:shd w:val="clear" w:color="000000" w:fill="FFFFFF"/>
            <w:noWrap/>
            <w:vAlign w:val="center"/>
            <w:hideMark/>
          </w:tcPr>
          <w:p w14:paraId="5F5921C8"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r>
      <w:tr w:rsidR="004A37AE" w:rsidRPr="004A37AE" w14:paraId="5A607484" w14:textId="77777777" w:rsidTr="004A37AE">
        <w:trPr>
          <w:trHeight w:val="462"/>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14:paraId="1DBF11FC"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1300" w:type="dxa"/>
            <w:tcBorders>
              <w:top w:val="nil"/>
              <w:left w:val="nil"/>
              <w:bottom w:val="single" w:sz="4" w:space="0" w:color="auto"/>
              <w:right w:val="single" w:sz="4" w:space="0" w:color="auto"/>
            </w:tcBorders>
            <w:shd w:val="clear" w:color="000000" w:fill="FFFFFF"/>
            <w:noWrap/>
            <w:vAlign w:val="center"/>
            <w:hideMark/>
          </w:tcPr>
          <w:p w14:paraId="4621AF1D"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1276" w:type="dxa"/>
            <w:tcBorders>
              <w:top w:val="nil"/>
              <w:left w:val="nil"/>
              <w:bottom w:val="single" w:sz="4" w:space="0" w:color="auto"/>
              <w:right w:val="single" w:sz="4" w:space="0" w:color="auto"/>
            </w:tcBorders>
            <w:shd w:val="clear" w:color="000000" w:fill="FFFFFF"/>
            <w:vAlign w:val="center"/>
            <w:hideMark/>
          </w:tcPr>
          <w:p w14:paraId="1547B8B7"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1418" w:type="dxa"/>
            <w:tcBorders>
              <w:top w:val="nil"/>
              <w:left w:val="nil"/>
              <w:bottom w:val="single" w:sz="4" w:space="0" w:color="auto"/>
              <w:right w:val="single" w:sz="4" w:space="0" w:color="auto"/>
            </w:tcBorders>
            <w:shd w:val="clear" w:color="000000" w:fill="FFFFFF"/>
            <w:vAlign w:val="center"/>
            <w:hideMark/>
          </w:tcPr>
          <w:p w14:paraId="7B85FB66"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14:paraId="5E0A7DBA"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851" w:type="dxa"/>
            <w:tcBorders>
              <w:top w:val="nil"/>
              <w:left w:val="nil"/>
              <w:bottom w:val="single" w:sz="4" w:space="0" w:color="auto"/>
              <w:right w:val="single" w:sz="4" w:space="0" w:color="auto"/>
            </w:tcBorders>
            <w:shd w:val="clear" w:color="000000" w:fill="FFFFFF"/>
            <w:noWrap/>
            <w:vAlign w:val="center"/>
            <w:hideMark/>
          </w:tcPr>
          <w:p w14:paraId="53862435"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1134" w:type="dxa"/>
            <w:tcBorders>
              <w:top w:val="nil"/>
              <w:left w:val="nil"/>
              <w:bottom w:val="single" w:sz="4" w:space="0" w:color="auto"/>
              <w:right w:val="single" w:sz="4" w:space="0" w:color="auto"/>
            </w:tcBorders>
            <w:shd w:val="clear" w:color="000000" w:fill="FFFFFF"/>
            <w:noWrap/>
            <w:vAlign w:val="center"/>
            <w:hideMark/>
          </w:tcPr>
          <w:p w14:paraId="5C27E4B6"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1134" w:type="dxa"/>
            <w:tcBorders>
              <w:top w:val="nil"/>
              <w:left w:val="nil"/>
              <w:bottom w:val="single" w:sz="4" w:space="0" w:color="auto"/>
              <w:right w:val="single" w:sz="4" w:space="0" w:color="auto"/>
            </w:tcBorders>
            <w:shd w:val="clear" w:color="000000" w:fill="FFFFFF"/>
            <w:noWrap/>
            <w:vAlign w:val="center"/>
            <w:hideMark/>
          </w:tcPr>
          <w:p w14:paraId="017E03B2"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r>
      <w:tr w:rsidR="004A37AE" w:rsidRPr="004A37AE" w14:paraId="08D345DA" w14:textId="77777777" w:rsidTr="004A37AE">
        <w:trPr>
          <w:trHeight w:val="462"/>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14:paraId="4162D647"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1300" w:type="dxa"/>
            <w:tcBorders>
              <w:top w:val="nil"/>
              <w:left w:val="nil"/>
              <w:bottom w:val="single" w:sz="4" w:space="0" w:color="auto"/>
              <w:right w:val="single" w:sz="4" w:space="0" w:color="auto"/>
            </w:tcBorders>
            <w:shd w:val="clear" w:color="000000" w:fill="FFFFFF"/>
            <w:noWrap/>
            <w:vAlign w:val="center"/>
            <w:hideMark/>
          </w:tcPr>
          <w:p w14:paraId="07C33D6F"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1276" w:type="dxa"/>
            <w:tcBorders>
              <w:top w:val="nil"/>
              <w:left w:val="nil"/>
              <w:bottom w:val="single" w:sz="4" w:space="0" w:color="auto"/>
              <w:right w:val="single" w:sz="4" w:space="0" w:color="auto"/>
            </w:tcBorders>
            <w:shd w:val="clear" w:color="000000" w:fill="FFFFFF"/>
            <w:vAlign w:val="center"/>
            <w:hideMark/>
          </w:tcPr>
          <w:p w14:paraId="6818846B"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1418" w:type="dxa"/>
            <w:tcBorders>
              <w:top w:val="nil"/>
              <w:left w:val="nil"/>
              <w:bottom w:val="single" w:sz="4" w:space="0" w:color="auto"/>
              <w:right w:val="single" w:sz="4" w:space="0" w:color="auto"/>
            </w:tcBorders>
            <w:shd w:val="clear" w:color="000000" w:fill="FFFFFF"/>
            <w:vAlign w:val="center"/>
            <w:hideMark/>
          </w:tcPr>
          <w:p w14:paraId="0F9CE673"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14:paraId="11417AA2"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851" w:type="dxa"/>
            <w:tcBorders>
              <w:top w:val="nil"/>
              <w:left w:val="nil"/>
              <w:bottom w:val="single" w:sz="4" w:space="0" w:color="auto"/>
              <w:right w:val="single" w:sz="4" w:space="0" w:color="auto"/>
            </w:tcBorders>
            <w:shd w:val="clear" w:color="000000" w:fill="FFFFFF"/>
            <w:noWrap/>
            <w:vAlign w:val="center"/>
            <w:hideMark/>
          </w:tcPr>
          <w:p w14:paraId="180A5CD0"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1134" w:type="dxa"/>
            <w:tcBorders>
              <w:top w:val="nil"/>
              <w:left w:val="nil"/>
              <w:bottom w:val="single" w:sz="4" w:space="0" w:color="auto"/>
              <w:right w:val="single" w:sz="4" w:space="0" w:color="auto"/>
            </w:tcBorders>
            <w:shd w:val="clear" w:color="000000" w:fill="FFFFFF"/>
            <w:noWrap/>
            <w:vAlign w:val="center"/>
            <w:hideMark/>
          </w:tcPr>
          <w:p w14:paraId="609767BC"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1134" w:type="dxa"/>
            <w:tcBorders>
              <w:top w:val="nil"/>
              <w:left w:val="nil"/>
              <w:bottom w:val="single" w:sz="4" w:space="0" w:color="auto"/>
              <w:right w:val="single" w:sz="4" w:space="0" w:color="auto"/>
            </w:tcBorders>
            <w:shd w:val="clear" w:color="000000" w:fill="FFFFFF"/>
            <w:noWrap/>
            <w:vAlign w:val="center"/>
            <w:hideMark/>
          </w:tcPr>
          <w:p w14:paraId="2B737EC6"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r>
      <w:tr w:rsidR="004A37AE" w:rsidRPr="004A37AE" w14:paraId="53AA324F" w14:textId="77777777" w:rsidTr="004A37AE">
        <w:trPr>
          <w:trHeight w:val="462"/>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2C2B8075"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300" w:type="dxa"/>
            <w:tcBorders>
              <w:top w:val="nil"/>
              <w:left w:val="nil"/>
              <w:bottom w:val="single" w:sz="4" w:space="0" w:color="auto"/>
              <w:right w:val="single" w:sz="4" w:space="0" w:color="auto"/>
            </w:tcBorders>
            <w:shd w:val="clear" w:color="auto" w:fill="auto"/>
            <w:noWrap/>
            <w:vAlign w:val="center"/>
            <w:hideMark/>
          </w:tcPr>
          <w:p w14:paraId="1BEBCE31"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4051DE6E"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1FCEF762"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61F520C6"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13F73249"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0D50D2A5"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70ADB94A"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r>
      <w:tr w:rsidR="004A37AE" w:rsidRPr="004A37AE" w14:paraId="2673819C" w14:textId="77777777" w:rsidTr="004A37AE">
        <w:trPr>
          <w:trHeight w:val="462"/>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4358E63A"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300" w:type="dxa"/>
            <w:tcBorders>
              <w:top w:val="nil"/>
              <w:left w:val="nil"/>
              <w:bottom w:val="single" w:sz="4" w:space="0" w:color="auto"/>
              <w:right w:val="single" w:sz="4" w:space="0" w:color="auto"/>
            </w:tcBorders>
            <w:shd w:val="clear" w:color="auto" w:fill="auto"/>
            <w:noWrap/>
            <w:vAlign w:val="center"/>
            <w:hideMark/>
          </w:tcPr>
          <w:p w14:paraId="44851DA1"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41CE8C2B"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2BE42FEE"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6C0F7CEC"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2938642B"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736797F7"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683DD078"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r>
      <w:tr w:rsidR="004A37AE" w:rsidRPr="004A37AE" w14:paraId="5022B709" w14:textId="77777777" w:rsidTr="004A37AE">
        <w:trPr>
          <w:trHeight w:val="462"/>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383FF45F"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300" w:type="dxa"/>
            <w:tcBorders>
              <w:top w:val="nil"/>
              <w:left w:val="nil"/>
              <w:bottom w:val="single" w:sz="4" w:space="0" w:color="auto"/>
              <w:right w:val="single" w:sz="4" w:space="0" w:color="auto"/>
            </w:tcBorders>
            <w:shd w:val="clear" w:color="auto" w:fill="auto"/>
            <w:noWrap/>
            <w:vAlign w:val="center"/>
            <w:hideMark/>
          </w:tcPr>
          <w:p w14:paraId="088EAAEB"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643FBB02"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7BF61A0F"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2B52A597"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1CA75A50"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5B407B57"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53C88EFF"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r>
      <w:tr w:rsidR="004A37AE" w:rsidRPr="004A37AE" w14:paraId="035F9351" w14:textId="77777777" w:rsidTr="004A37AE">
        <w:trPr>
          <w:trHeight w:val="462"/>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5ED4AB69"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300" w:type="dxa"/>
            <w:tcBorders>
              <w:top w:val="nil"/>
              <w:left w:val="nil"/>
              <w:bottom w:val="single" w:sz="4" w:space="0" w:color="auto"/>
              <w:right w:val="single" w:sz="4" w:space="0" w:color="auto"/>
            </w:tcBorders>
            <w:shd w:val="clear" w:color="auto" w:fill="auto"/>
            <w:noWrap/>
            <w:vAlign w:val="center"/>
            <w:hideMark/>
          </w:tcPr>
          <w:p w14:paraId="1FC0BE80"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405908CB"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14:paraId="32B33AD9"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20E56E47"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1CC44C4C"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31AFC36C"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3EE8C879"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r>
      <w:tr w:rsidR="004A37AE" w:rsidRPr="004A37AE" w14:paraId="5A91E1F9" w14:textId="77777777" w:rsidTr="004A37AE">
        <w:trPr>
          <w:trHeight w:val="462"/>
        </w:trPr>
        <w:tc>
          <w:tcPr>
            <w:tcW w:w="7245"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04A3373D"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本页小计</w:t>
            </w:r>
          </w:p>
        </w:tc>
        <w:tc>
          <w:tcPr>
            <w:tcW w:w="1134" w:type="dxa"/>
            <w:tcBorders>
              <w:top w:val="nil"/>
              <w:left w:val="nil"/>
              <w:bottom w:val="single" w:sz="4" w:space="0" w:color="auto"/>
              <w:right w:val="single" w:sz="4" w:space="0" w:color="auto"/>
            </w:tcBorders>
            <w:shd w:val="clear" w:color="auto" w:fill="auto"/>
            <w:noWrap/>
            <w:vAlign w:val="center"/>
            <w:hideMark/>
          </w:tcPr>
          <w:p w14:paraId="048AC41B"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r>
      <w:tr w:rsidR="004A37AE" w:rsidRPr="004A37AE" w14:paraId="1866A531" w14:textId="77777777" w:rsidTr="004A37AE">
        <w:trPr>
          <w:trHeight w:val="462"/>
        </w:trPr>
        <w:tc>
          <w:tcPr>
            <w:tcW w:w="7245"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970711"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合  计</w:t>
            </w:r>
          </w:p>
        </w:tc>
        <w:tc>
          <w:tcPr>
            <w:tcW w:w="1134" w:type="dxa"/>
            <w:tcBorders>
              <w:top w:val="nil"/>
              <w:left w:val="nil"/>
              <w:bottom w:val="single" w:sz="4" w:space="0" w:color="auto"/>
              <w:right w:val="single" w:sz="4" w:space="0" w:color="auto"/>
            </w:tcBorders>
            <w:shd w:val="clear" w:color="auto" w:fill="auto"/>
            <w:noWrap/>
            <w:vAlign w:val="center"/>
            <w:hideMark/>
          </w:tcPr>
          <w:p w14:paraId="21F6E973"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r>
    </w:tbl>
    <w:p w14:paraId="34DBF60F" w14:textId="7180F879" w:rsidR="004A37AE" w:rsidRPr="00DE139E" w:rsidRDefault="004A37AE" w:rsidP="00DE139E">
      <w:pPr>
        <w:widowControl w:val="0"/>
        <w:shd w:val="clear" w:color="auto" w:fill="auto"/>
        <w:tabs>
          <w:tab w:val="clear" w:pos="426"/>
        </w:tabs>
        <w:adjustRightInd/>
        <w:snapToGrid/>
        <w:spacing w:line="300" w:lineRule="auto"/>
        <w:jc w:val="center"/>
        <w:rPr>
          <w:rFonts w:cs="Times New Roman"/>
          <w:b/>
          <w:bCs/>
          <w:kern w:val="2"/>
          <w:sz w:val="28"/>
          <w:szCs w:val="28"/>
        </w:rPr>
      </w:pPr>
      <w:r>
        <w:rPr>
          <w:rFonts w:cs="Times New Roman" w:hint="eastAsia"/>
          <w:b/>
          <w:bCs/>
          <w:kern w:val="2"/>
          <w:sz w:val="28"/>
          <w:szCs w:val="28"/>
        </w:rPr>
        <w:t>⑧</w:t>
      </w:r>
      <w:r w:rsidRPr="00DE139E">
        <w:rPr>
          <w:rFonts w:cs="Times New Roman" w:hint="eastAsia"/>
          <w:b/>
          <w:bCs/>
          <w:kern w:val="2"/>
          <w:sz w:val="28"/>
          <w:szCs w:val="28"/>
        </w:rPr>
        <w:t>其他项目清单与计价汇总表</w:t>
      </w:r>
    </w:p>
    <w:tbl>
      <w:tblPr>
        <w:tblW w:w="8379" w:type="dxa"/>
        <w:tblInd w:w="93" w:type="dxa"/>
        <w:tblLook w:val="04A0" w:firstRow="1" w:lastRow="0" w:firstColumn="1" w:lastColumn="0" w:noHBand="0" w:noVBand="1"/>
      </w:tblPr>
      <w:tblGrid>
        <w:gridCol w:w="1575"/>
        <w:gridCol w:w="3402"/>
        <w:gridCol w:w="1842"/>
        <w:gridCol w:w="1560"/>
      </w:tblGrid>
      <w:tr w:rsidR="004A37AE" w:rsidRPr="004A37AE" w14:paraId="78ADC1C6" w14:textId="77777777" w:rsidTr="004A37AE">
        <w:trPr>
          <w:trHeight w:val="668"/>
        </w:trPr>
        <w:tc>
          <w:tcPr>
            <w:tcW w:w="1575" w:type="dxa"/>
            <w:tcBorders>
              <w:top w:val="nil"/>
              <w:left w:val="nil"/>
              <w:bottom w:val="nil"/>
              <w:right w:val="nil"/>
            </w:tcBorders>
            <w:shd w:val="clear" w:color="auto" w:fill="auto"/>
            <w:vAlign w:val="bottom"/>
            <w:hideMark/>
          </w:tcPr>
          <w:p w14:paraId="757B6C32" w14:textId="77777777" w:rsidR="004A37AE" w:rsidRPr="004A37AE" w:rsidRDefault="004A37AE" w:rsidP="004A37AE">
            <w:pPr>
              <w:shd w:val="clear" w:color="auto" w:fill="auto"/>
              <w:tabs>
                <w:tab w:val="clear" w:pos="426"/>
              </w:tabs>
              <w:adjustRightInd/>
              <w:snapToGrid/>
              <w:spacing w:line="240" w:lineRule="auto"/>
              <w:jc w:val="left"/>
              <w:rPr>
                <w:sz w:val="20"/>
                <w:szCs w:val="20"/>
              </w:rPr>
            </w:pPr>
            <w:r w:rsidRPr="004A37AE">
              <w:rPr>
                <w:rFonts w:hint="eastAsia"/>
                <w:sz w:val="20"/>
                <w:szCs w:val="20"/>
              </w:rPr>
              <w:t>工程名称:</w:t>
            </w:r>
            <w:r w:rsidRPr="004A37AE">
              <w:rPr>
                <w:sz w:val="20"/>
                <w:szCs w:val="20"/>
              </w:rPr>
              <w:t xml:space="preserve"> </w:t>
            </w:r>
          </w:p>
        </w:tc>
        <w:tc>
          <w:tcPr>
            <w:tcW w:w="5244" w:type="dxa"/>
            <w:gridSpan w:val="2"/>
            <w:tcBorders>
              <w:top w:val="nil"/>
              <w:left w:val="nil"/>
              <w:bottom w:val="nil"/>
              <w:right w:val="nil"/>
            </w:tcBorders>
            <w:shd w:val="clear" w:color="auto" w:fill="auto"/>
            <w:vAlign w:val="bottom"/>
            <w:hideMark/>
          </w:tcPr>
          <w:p w14:paraId="1AF2B6B3" w14:textId="77777777" w:rsidR="004A37AE" w:rsidRPr="004A37AE" w:rsidRDefault="004A37AE" w:rsidP="004A37AE">
            <w:pPr>
              <w:shd w:val="clear" w:color="auto" w:fill="auto"/>
              <w:tabs>
                <w:tab w:val="clear" w:pos="426"/>
              </w:tabs>
              <w:adjustRightInd/>
              <w:snapToGrid/>
              <w:spacing w:line="240" w:lineRule="auto"/>
              <w:jc w:val="left"/>
              <w:rPr>
                <w:sz w:val="20"/>
                <w:szCs w:val="20"/>
              </w:rPr>
            </w:pPr>
            <w:r w:rsidRPr="004A37AE">
              <w:rPr>
                <w:rFonts w:hint="eastAsia"/>
                <w:sz w:val="20"/>
                <w:szCs w:val="20"/>
              </w:rPr>
              <w:t xml:space="preserve">            标段：</w:t>
            </w:r>
          </w:p>
        </w:tc>
        <w:tc>
          <w:tcPr>
            <w:tcW w:w="1560" w:type="dxa"/>
            <w:tcBorders>
              <w:top w:val="nil"/>
              <w:left w:val="nil"/>
              <w:bottom w:val="nil"/>
              <w:right w:val="nil"/>
            </w:tcBorders>
            <w:shd w:val="clear" w:color="auto" w:fill="auto"/>
            <w:vAlign w:val="bottom"/>
            <w:hideMark/>
          </w:tcPr>
          <w:p w14:paraId="6C57A04E" w14:textId="77777777" w:rsidR="004A37AE" w:rsidRPr="004A37AE" w:rsidRDefault="004A37AE" w:rsidP="004A37AE">
            <w:pPr>
              <w:shd w:val="clear" w:color="auto" w:fill="auto"/>
              <w:tabs>
                <w:tab w:val="clear" w:pos="426"/>
              </w:tabs>
              <w:adjustRightInd/>
              <w:snapToGrid/>
              <w:spacing w:line="240" w:lineRule="auto"/>
              <w:jc w:val="right"/>
              <w:rPr>
                <w:sz w:val="20"/>
                <w:szCs w:val="20"/>
              </w:rPr>
            </w:pPr>
            <w:r w:rsidRPr="004A37AE">
              <w:rPr>
                <w:rFonts w:hint="eastAsia"/>
                <w:sz w:val="20"/>
                <w:szCs w:val="20"/>
              </w:rPr>
              <w:t>第1页 共1页</w:t>
            </w:r>
          </w:p>
        </w:tc>
      </w:tr>
      <w:tr w:rsidR="004A37AE" w:rsidRPr="004A37AE" w14:paraId="5D13DF22" w14:textId="77777777" w:rsidTr="004A37AE">
        <w:trPr>
          <w:trHeight w:val="372"/>
        </w:trPr>
        <w:tc>
          <w:tcPr>
            <w:tcW w:w="1575" w:type="dxa"/>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3CEFC96F"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序号</w:t>
            </w:r>
          </w:p>
        </w:tc>
        <w:tc>
          <w:tcPr>
            <w:tcW w:w="3402" w:type="dxa"/>
            <w:tcBorders>
              <w:top w:val="single" w:sz="4" w:space="0" w:color="auto"/>
              <w:left w:val="nil"/>
              <w:bottom w:val="single" w:sz="4" w:space="0" w:color="000000"/>
              <w:right w:val="single" w:sz="4" w:space="0" w:color="000000"/>
            </w:tcBorders>
            <w:shd w:val="clear" w:color="000000" w:fill="FFFFFF"/>
            <w:vAlign w:val="center"/>
            <w:hideMark/>
          </w:tcPr>
          <w:p w14:paraId="560F6E94"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项目名称</w:t>
            </w:r>
          </w:p>
        </w:tc>
        <w:tc>
          <w:tcPr>
            <w:tcW w:w="1842" w:type="dxa"/>
            <w:tcBorders>
              <w:top w:val="single" w:sz="4" w:space="0" w:color="auto"/>
              <w:left w:val="nil"/>
              <w:bottom w:val="single" w:sz="4" w:space="0" w:color="000000"/>
              <w:right w:val="single" w:sz="4" w:space="0" w:color="000000"/>
            </w:tcBorders>
            <w:shd w:val="clear" w:color="000000" w:fill="FFFFFF"/>
            <w:vAlign w:val="center"/>
            <w:hideMark/>
          </w:tcPr>
          <w:p w14:paraId="29121A01"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金额(元)</w:t>
            </w:r>
          </w:p>
        </w:tc>
        <w:tc>
          <w:tcPr>
            <w:tcW w:w="1560" w:type="dxa"/>
            <w:tcBorders>
              <w:top w:val="single" w:sz="4" w:space="0" w:color="auto"/>
              <w:left w:val="nil"/>
              <w:bottom w:val="single" w:sz="4" w:space="0" w:color="000000"/>
              <w:right w:val="single" w:sz="4" w:space="0" w:color="auto"/>
            </w:tcBorders>
            <w:shd w:val="clear" w:color="000000" w:fill="FFFFFF"/>
            <w:vAlign w:val="center"/>
            <w:hideMark/>
          </w:tcPr>
          <w:p w14:paraId="367C63F8"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备注</w:t>
            </w:r>
          </w:p>
        </w:tc>
      </w:tr>
      <w:tr w:rsidR="004A37AE" w:rsidRPr="004A37AE" w14:paraId="0661D1FC" w14:textId="77777777" w:rsidTr="004A37AE">
        <w:trPr>
          <w:trHeight w:val="462"/>
        </w:trPr>
        <w:tc>
          <w:tcPr>
            <w:tcW w:w="1575" w:type="dxa"/>
            <w:tcBorders>
              <w:top w:val="nil"/>
              <w:left w:val="single" w:sz="4" w:space="0" w:color="auto"/>
              <w:bottom w:val="single" w:sz="4" w:space="0" w:color="auto"/>
              <w:right w:val="single" w:sz="4" w:space="0" w:color="auto"/>
            </w:tcBorders>
            <w:shd w:val="clear" w:color="000000" w:fill="FFFFFF"/>
            <w:noWrap/>
            <w:vAlign w:val="center"/>
            <w:hideMark/>
          </w:tcPr>
          <w:p w14:paraId="5E640479"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3402" w:type="dxa"/>
            <w:tcBorders>
              <w:top w:val="single" w:sz="4" w:space="0" w:color="auto"/>
              <w:left w:val="nil"/>
              <w:bottom w:val="single" w:sz="4" w:space="0" w:color="auto"/>
              <w:right w:val="single" w:sz="4" w:space="0" w:color="000000"/>
            </w:tcBorders>
            <w:shd w:val="clear" w:color="000000" w:fill="FFFFFF"/>
            <w:vAlign w:val="center"/>
            <w:hideMark/>
          </w:tcPr>
          <w:p w14:paraId="3E0C9017"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1842" w:type="dxa"/>
            <w:tcBorders>
              <w:top w:val="nil"/>
              <w:left w:val="nil"/>
              <w:bottom w:val="single" w:sz="4" w:space="0" w:color="auto"/>
              <w:right w:val="single" w:sz="4" w:space="0" w:color="auto"/>
            </w:tcBorders>
            <w:shd w:val="clear" w:color="000000" w:fill="FFFFFF"/>
            <w:noWrap/>
            <w:vAlign w:val="center"/>
            <w:hideMark/>
          </w:tcPr>
          <w:p w14:paraId="03009F0C"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1560" w:type="dxa"/>
            <w:tcBorders>
              <w:top w:val="nil"/>
              <w:left w:val="nil"/>
              <w:bottom w:val="single" w:sz="4" w:space="0" w:color="auto"/>
              <w:right w:val="single" w:sz="4" w:space="0" w:color="auto"/>
            </w:tcBorders>
            <w:shd w:val="clear" w:color="000000" w:fill="FFFFFF"/>
            <w:vAlign w:val="center"/>
            <w:hideMark/>
          </w:tcPr>
          <w:p w14:paraId="49E236EC"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r>
      <w:tr w:rsidR="004A37AE" w:rsidRPr="004A37AE" w14:paraId="7B665D03" w14:textId="77777777" w:rsidTr="004A37AE">
        <w:trPr>
          <w:trHeight w:val="462"/>
        </w:trPr>
        <w:tc>
          <w:tcPr>
            <w:tcW w:w="1575" w:type="dxa"/>
            <w:tcBorders>
              <w:top w:val="nil"/>
              <w:left w:val="single" w:sz="4" w:space="0" w:color="auto"/>
              <w:bottom w:val="single" w:sz="4" w:space="0" w:color="auto"/>
              <w:right w:val="single" w:sz="4" w:space="0" w:color="auto"/>
            </w:tcBorders>
            <w:shd w:val="clear" w:color="000000" w:fill="FFFFFF"/>
            <w:noWrap/>
            <w:vAlign w:val="center"/>
            <w:hideMark/>
          </w:tcPr>
          <w:p w14:paraId="71C15748"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3402" w:type="dxa"/>
            <w:tcBorders>
              <w:top w:val="single" w:sz="4" w:space="0" w:color="auto"/>
              <w:left w:val="nil"/>
              <w:bottom w:val="single" w:sz="4" w:space="0" w:color="auto"/>
              <w:right w:val="single" w:sz="4" w:space="0" w:color="000000"/>
            </w:tcBorders>
            <w:shd w:val="clear" w:color="000000" w:fill="FFFFFF"/>
            <w:vAlign w:val="center"/>
            <w:hideMark/>
          </w:tcPr>
          <w:p w14:paraId="213E61D7"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1842" w:type="dxa"/>
            <w:tcBorders>
              <w:top w:val="nil"/>
              <w:left w:val="nil"/>
              <w:bottom w:val="single" w:sz="4" w:space="0" w:color="auto"/>
              <w:right w:val="single" w:sz="4" w:space="0" w:color="auto"/>
            </w:tcBorders>
            <w:shd w:val="clear" w:color="000000" w:fill="FFFFFF"/>
            <w:noWrap/>
            <w:vAlign w:val="center"/>
            <w:hideMark/>
          </w:tcPr>
          <w:p w14:paraId="713C322B"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1560" w:type="dxa"/>
            <w:tcBorders>
              <w:top w:val="nil"/>
              <w:left w:val="nil"/>
              <w:bottom w:val="single" w:sz="4" w:space="0" w:color="auto"/>
              <w:right w:val="single" w:sz="4" w:space="0" w:color="auto"/>
            </w:tcBorders>
            <w:shd w:val="clear" w:color="000000" w:fill="FFFFFF"/>
            <w:vAlign w:val="center"/>
            <w:hideMark/>
          </w:tcPr>
          <w:p w14:paraId="2D5D9D40"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r>
      <w:tr w:rsidR="004A37AE" w:rsidRPr="004A37AE" w14:paraId="7B211900" w14:textId="77777777" w:rsidTr="004A37AE">
        <w:trPr>
          <w:trHeight w:val="462"/>
        </w:trPr>
        <w:tc>
          <w:tcPr>
            <w:tcW w:w="1575" w:type="dxa"/>
            <w:tcBorders>
              <w:top w:val="nil"/>
              <w:left w:val="single" w:sz="4" w:space="0" w:color="auto"/>
              <w:bottom w:val="single" w:sz="4" w:space="0" w:color="auto"/>
              <w:right w:val="single" w:sz="4" w:space="0" w:color="auto"/>
            </w:tcBorders>
            <w:shd w:val="clear" w:color="000000" w:fill="FFFFFF"/>
            <w:noWrap/>
            <w:vAlign w:val="center"/>
            <w:hideMark/>
          </w:tcPr>
          <w:p w14:paraId="210B4835"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3402" w:type="dxa"/>
            <w:tcBorders>
              <w:top w:val="single" w:sz="4" w:space="0" w:color="auto"/>
              <w:left w:val="nil"/>
              <w:bottom w:val="single" w:sz="4" w:space="0" w:color="auto"/>
              <w:right w:val="single" w:sz="4" w:space="0" w:color="000000"/>
            </w:tcBorders>
            <w:shd w:val="clear" w:color="000000" w:fill="FFFFFF"/>
            <w:vAlign w:val="center"/>
            <w:hideMark/>
          </w:tcPr>
          <w:p w14:paraId="48DDE681"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1842" w:type="dxa"/>
            <w:tcBorders>
              <w:top w:val="nil"/>
              <w:left w:val="nil"/>
              <w:bottom w:val="single" w:sz="4" w:space="0" w:color="auto"/>
              <w:right w:val="single" w:sz="4" w:space="0" w:color="auto"/>
            </w:tcBorders>
            <w:shd w:val="clear" w:color="000000" w:fill="FFFFFF"/>
            <w:noWrap/>
            <w:vAlign w:val="center"/>
            <w:hideMark/>
          </w:tcPr>
          <w:p w14:paraId="03E0C71F"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1560" w:type="dxa"/>
            <w:tcBorders>
              <w:top w:val="nil"/>
              <w:left w:val="nil"/>
              <w:bottom w:val="single" w:sz="4" w:space="0" w:color="auto"/>
              <w:right w:val="single" w:sz="4" w:space="0" w:color="auto"/>
            </w:tcBorders>
            <w:shd w:val="clear" w:color="000000" w:fill="FFFFFF"/>
            <w:vAlign w:val="center"/>
            <w:hideMark/>
          </w:tcPr>
          <w:p w14:paraId="6143A516"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r>
      <w:tr w:rsidR="004A37AE" w:rsidRPr="004A37AE" w14:paraId="786A68AF" w14:textId="77777777" w:rsidTr="004A37AE">
        <w:trPr>
          <w:trHeight w:val="462"/>
        </w:trPr>
        <w:tc>
          <w:tcPr>
            <w:tcW w:w="1575" w:type="dxa"/>
            <w:tcBorders>
              <w:top w:val="nil"/>
              <w:left w:val="single" w:sz="4" w:space="0" w:color="auto"/>
              <w:bottom w:val="single" w:sz="4" w:space="0" w:color="auto"/>
              <w:right w:val="single" w:sz="4" w:space="0" w:color="auto"/>
            </w:tcBorders>
            <w:shd w:val="clear" w:color="000000" w:fill="FFFFFF"/>
            <w:noWrap/>
            <w:vAlign w:val="center"/>
            <w:hideMark/>
          </w:tcPr>
          <w:p w14:paraId="3FC9174D"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3402" w:type="dxa"/>
            <w:tcBorders>
              <w:top w:val="single" w:sz="4" w:space="0" w:color="auto"/>
              <w:left w:val="nil"/>
              <w:bottom w:val="single" w:sz="4" w:space="0" w:color="auto"/>
              <w:right w:val="single" w:sz="4" w:space="0" w:color="000000"/>
            </w:tcBorders>
            <w:shd w:val="clear" w:color="000000" w:fill="FFFFFF"/>
            <w:vAlign w:val="center"/>
            <w:hideMark/>
          </w:tcPr>
          <w:p w14:paraId="208FBA05"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1842" w:type="dxa"/>
            <w:tcBorders>
              <w:top w:val="nil"/>
              <w:left w:val="nil"/>
              <w:bottom w:val="single" w:sz="4" w:space="0" w:color="auto"/>
              <w:right w:val="single" w:sz="4" w:space="0" w:color="auto"/>
            </w:tcBorders>
            <w:shd w:val="clear" w:color="000000" w:fill="FFFFFF"/>
            <w:noWrap/>
            <w:vAlign w:val="center"/>
            <w:hideMark/>
          </w:tcPr>
          <w:p w14:paraId="44E00B83"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1560" w:type="dxa"/>
            <w:tcBorders>
              <w:top w:val="nil"/>
              <w:left w:val="nil"/>
              <w:bottom w:val="single" w:sz="4" w:space="0" w:color="auto"/>
              <w:right w:val="single" w:sz="4" w:space="0" w:color="auto"/>
            </w:tcBorders>
            <w:shd w:val="clear" w:color="000000" w:fill="FFFFFF"/>
            <w:vAlign w:val="center"/>
            <w:hideMark/>
          </w:tcPr>
          <w:p w14:paraId="6226752F"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r>
      <w:tr w:rsidR="004A37AE" w:rsidRPr="004A37AE" w14:paraId="23D9E21F" w14:textId="77777777" w:rsidTr="004A37AE">
        <w:trPr>
          <w:trHeight w:val="46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53EEEE6"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14:paraId="7A5FA1A0"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14:paraId="41C8808B"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14:paraId="43F8336E"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r>
      <w:tr w:rsidR="004A37AE" w:rsidRPr="004A37AE" w14:paraId="40E67926" w14:textId="77777777" w:rsidTr="004A37AE">
        <w:trPr>
          <w:trHeight w:val="46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8C48CF6"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14:paraId="2760A112"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14:paraId="410FF200"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14:paraId="1BC3C843"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r>
      <w:tr w:rsidR="004A37AE" w:rsidRPr="004A37AE" w14:paraId="618B215A" w14:textId="77777777" w:rsidTr="004A37AE">
        <w:trPr>
          <w:trHeight w:val="46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4C2733B"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14:paraId="12CB82C4"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14:paraId="246454FF"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14:paraId="381D9287"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r>
      <w:tr w:rsidR="004A37AE" w:rsidRPr="004A37AE" w14:paraId="0AA02426" w14:textId="77777777" w:rsidTr="004A37AE">
        <w:trPr>
          <w:trHeight w:val="46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18B7182"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14:paraId="4D8E4CB6"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14:paraId="6721BCB4"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14:paraId="14513663"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r>
      <w:tr w:rsidR="004A37AE" w:rsidRPr="004A37AE" w14:paraId="5ED1F4BC" w14:textId="77777777" w:rsidTr="004A37AE">
        <w:trPr>
          <w:trHeight w:val="46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C97716A"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14:paraId="18E6BE69"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14:paraId="67237FE2"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14:paraId="57EDF4B7"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r>
      <w:tr w:rsidR="004A37AE" w:rsidRPr="004A37AE" w14:paraId="735C6B62" w14:textId="77777777" w:rsidTr="004A37AE">
        <w:trPr>
          <w:trHeight w:val="462"/>
        </w:trPr>
        <w:tc>
          <w:tcPr>
            <w:tcW w:w="681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7A6AB7C"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本页小计</w:t>
            </w:r>
          </w:p>
        </w:tc>
        <w:tc>
          <w:tcPr>
            <w:tcW w:w="1560" w:type="dxa"/>
            <w:tcBorders>
              <w:top w:val="nil"/>
              <w:left w:val="nil"/>
              <w:bottom w:val="single" w:sz="4" w:space="0" w:color="auto"/>
              <w:right w:val="single" w:sz="4" w:space="0" w:color="auto"/>
            </w:tcBorders>
            <w:shd w:val="clear" w:color="auto" w:fill="auto"/>
            <w:noWrap/>
            <w:vAlign w:val="center"/>
            <w:hideMark/>
          </w:tcPr>
          <w:p w14:paraId="100D9010"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r>
      <w:tr w:rsidR="004A37AE" w:rsidRPr="004A37AE" w14:paraId="65999F76" w14:textId="77777777" w:rsidTr="004A37AE">
        <w:trPr>
          <w:trHeight w:val="462"/>
        </w:trPr>
        <w:tc>
          <w:tcPr>
            <w:tcW w:w="681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B9089EF"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合  计</w:t>
            </w:r>
          </w:p>
        </w:tc>
        <w:tc>
          <w:tcPr>
            <w:tcW w:w="1560" w:type="dxa"/>
            <w:tcBorders>
              <w:top w:val="nil"/>
              <w:left w:val="nil"/>
              <w:bottom w:val="single" w:sz="4" w:space="0" w:color="auto"/>
              <w:right w:val="single" w:sz="4" w:space="0" w:color="auto"/>
            </w:tcBorders>
            <w:shd w:val="clear" w:color="auto" w:fill="auto"/>
            <w:noWrap/>
            <w:vAlign w:val="center"/>
            <w:hideMark/>
          </w:tcPr>
          <w:p w14:paraId="33086F11"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r>
    </w:tbl>
    <w:p w14:paraId="51876C39" w14:textId="1FCFC6E0" w:rsidR="004A37AE" w:rsidRPr="00DE139E" w:rsidRDefault="004A37AE" w:rsidP="00DE139E">
      <w:pPr>
        <w:widowControl w:val="0"/>
        <w:shd w:val="clear" w:color="auto" w:fill="auto"/>
        <w:tabs>
          <w:tab w:val="clear" w:pos="426"/>
        </w:tabs>
        <w:adjustRightInd/>
        <w:snapToGrid/>
        <w:spacing w:line="300" w:lineRule="auto"/>
        <w:jc w:val="center"/>
        <w:rPr>
          <w:rFonts w:cs="Times New Roman"/>
          <w:b/>
          <w:bCs/>
          <w:kern w:val="2"/>
          <w:sz w:val="28"/>
          <w:szCs w:val="28"/>
        </w:rPr>
      </w:pPr>
      <w:r>
        <w:rPr>
          <w:rFonts w:cs="Times New Roman" w:hint="eastAsia"/>
          <w:b/>
          <w:bCs/>
          <w:kern w:val="2"/>
          <w:sz w:val="28"/>
          <w:szCs w:val="28"/>
        </w:rPr>
        <w:t>⑨</w:t>
      </w:r>
      <w:r w:rsidRPr="00DE139E">
        <w:rPr>
          <w:rFonts w:cs="Times New Roman" w:hint="eastAsia"/>
          <w:b/>
          <w:bCs/>
          <w:kern w:val="2"/>
          <w:sz w:val="28"/>
          <w:szCs w:val="28"/>
        </w:rPr>
        <w:t>材料设备暂估价计价表</w:t>
      </w:r>
    </w:p>
    <w:tbl>
      <w:tblPr>
        <w:tblW w:w="8379" w:type="dxa"/>
        <w:tblInd w:w="93" w:type="dxa"/>
        <w:tblLook w:val="04A0" w:firstRow="1" w:lastRow="0" w:firstColumn="1" w:lastColumn="0" w:noHBand="0" w:noVBand="1"/>
      </w:tblPr>
      <w:tblGrid>
        <w:gridCol w:w="430"/>
        <w:gridCol w:w="2420"/>
        <w:gridCol w:w="993"/>
        <w:gridCol w:w="992"/>
        <w:gridCol w:w="850"/>
        <w:gridCol w:w="993"/>
        <w:gridCol w:w="616"/>
        <w:gridCol w:w="1085"/>
      </w:tblGrid>
      <w:tr w:rsidR="004A37AE" w:rsidRPr="004A37AE" w14:paraId="250C0E9D" w14:textId="77777777" w:rsidTr="004A37AE">
        <w:trPr>
          <w:trHeight w:val="668"/>
        </w:trPr>
        <w:tc>
          <w:tcPr>
            <w:tcW w:w="2850" w:type="dxa"/>
            <w:gridSpan w:val="2"/>
            <w:tcBorders>
              <w:top w:val="nil"/>
              <w:left w:val="nil"/>
              <w:bottom w:val="nil"/>
              <w:right w:val="nil"/>
            </w:tcBorders>
            <w:shd w:val="clear" w:color="auto" w:fill="auto"/>
            <w:vAlign w:val="bottom"/>
            <w:hideMark/>
          </w:tcPr>
          <w:p w14:paraId="534FB84C" w14:textId="77777777" w:rsidR="004A37AE" w:rsidRPr="004A37AE" w:rsidRDefault="004A37AE" w:rsidP="004A37AE">
            <w:pPr>
              <w:shd w:val="clear" w:color="auto" w:fill="auto"/>
              <w:tabs>
                <w:tab w:val="clear" w:pos="426"/>
              </w:tabs>
              <w:adjustRightInd/>
              <w:snapToGrid/>
              <w:spacing w:line="240" w:lineRule="auto"/>
              <w:jc w:val="left"/>
              <w:rPr>
                <w:sz w:val="20"/>
                <w:szCs w:val="20"/>
              </w:rPr>
            </w:pPr>
            <w:r w:rsidRPr="004A37AE">
              <w:rPr>
                <w:rFonts w:hint="eastAsia"/>
                <w:sz w:val="20"/>
                <w:szCs w:val="20"/>
              </w:rPr>
              <w:t>工程名称:</w:t>
            </w:r>
            <w:r w:rsidRPr="004A37AE">
              <w:rPr>
                <w:sz w:val="20"/>
                <w:szCs w:val="20"/>
              </w:rPr>
              <w:t xml:space="preserve"> </w:t>
            </w:r>
          </w:p>
        </w:tc>
        <w:tc>
          <w:tcPr>
            <w:tcW w:w="3828" w:type="dxa"/>
            <w:gridSpan w:val="4"/>
            <w:tcBorders>
              <w:top w:val="nil"/>
              <w:left w:val="nil"/>
              <w:bottom w:val="nil"/>
              <w:right w:val="nil"/>
            </w:tcBorders>
            <w:shd w:val="clear" w:color="auto" w:fill="auto"/>
            <w:vAlign w:val="bottom"/>
            <w:hideMark/>
          </w:tcPr>
          <w:p w14:paraId="345E2389" w14:textId="77777777" w:rsidR="004A37AE" w:rsidRPr="004A37AE" w:rsidRDefault="004A37AE" w:rsidP="004A37AE">
            <w:pPr>
              <w:shd w:val="clear" w:color="auto" w:fill="auto"/>
              <w:tabs>
                <w:tab w:val="clear" w:pos="426"/>
              </w:tabs>
              <w:adjustRightInd/>
              <w:snapToGrid/>
              <w:spacing w:line="240" w:lineRule="auto"/>
              <w:jc w:val="left"/>
              <w:rPr>
                <w:sz w:val="20"/>
                <w:szCs w:val="20"/>
              </w:rPr>
            </w:pPr>
            <w:r w:rsidRPr="004A37AE">
              <w:rPr>
                <w:rFonts w:hint="eastAsia"/>
                <w:sz w:val="20"/>
                <w:szCs w:val="20"/>
              </w:rPr>
              <w:t xml:space="preserve"> </w:t>
            </w:r>
          </w:p>
        </w:tc>
        <w:tc>
          <w:tcPr>
            <w:tcW w:w="1701" w:type="dxa"/>
            <w:gridSpan w:val="2"/>
            <w:tcBorders>
              <w:top w:val="nil"/>
              <w:left w:val="nil"/>
              <w:bottom w:val="nil"/>
              <w:right w:val="nil"/>
            </w:tcBorders>
            <w:shd w:val="clear" w:color="auto" w:fill="auto"/>
            <w:vAlign w:val="bottom"/>
            <w:hideMark/>
          </w:tcPr>
          <w:p w14:paraId="1A861623" w14:textId="77777777" w:rsidR="004A37AE" w:rsidRPr="004A37AE" w:rsidRDefault="004A37AE" w:rsidP="004A37AE">
            <w:pPr>
              <w:shd w:val="clear" w:color="auto" w:fill="auto"/>
              <w:tabs>
                <w:tab w:val="clear" w:pos="426"/>
              </w:tabs>
              <w:adjustRightInd/>
              <w:snapToGrid/>
              <w:spacing w:line="240" w:lineRule="auto"/>
              <w:jc w:val="right"/>
              <w:rPr>
                <w:sz w:val="20"/>
                <w:szCs w:val="20"/>
              </w:rPr>
            </w:pPr>
            <w:r w:rsidRPr="004A37AE">
              <w:rPr>
                <w:rFonts w:hint="eastAsia"/>
                <w:sz w:val="20"/>
                <w:szCs w:val="20"/>
              </w:rPr>
              <w:t>第1页 共1页</w:t>
            </w:r>
          </w:p>
        </w:tc>
      </w:tr>
      <w:tr w:rsidR="004A37AE" w:rsidRPr="004A37AE" w14:paraId="08476783" w14:textId="77777777" w:rsidTr="004A37AE">
        <w:trPr>
          <w:trHeight w:val="668"/>
        </w:trPr>
        <w:tc>
          <w:tcPr>
            <w:tcW w:w="430" w:type="dxa"/>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5A9964F7"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序号</w:t>
            </w:r>
          </w:p>
        </w:tc>
        <w:tc>
          <w:tcPr>
            <w:tcW w:w="2420" w:type="dxa"/>
            <w:tcBorders>
              <w:top w:val="single" w:sz="4" w:space="0" w:color="auto"/>
              <w:left w:val="nil"/>
              <w:bottom w:val="single" w:sz="4" w:space="0" w:color="000000"/>
              <w:right w:val="single" w:sz="4" w:space="0" w:color="000000"/>
            </w:tcBorders>
            <w:shd w:val="clear" w:color="000000" w:fill="FFFFFF"/>
            <w:vAlign w:val="center"/>
            <w:hideMark/>
          </w:tcPr>
          <w:p w14:paraId="49C33FF5"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材料名称、规格、型号</w:t>
            </w:r>
          </w:p>
        </w:tc>
        <w:tc>
          <w:tcPr>
            <w:tcW w:w="993" w:type="dxa"/>
            <w:tcBorders>
              <w:top w:val="single" w:sz="4" w:space="0" w:color="auto"/>
              <w:left w:val="nil"/>
              <w:bottom w:val="single" w:sz="4" w:space="0" w:color="000000"/>
              <w:right w:val="single" w:sz="4" w:space="0" w:color="000000"/>
            </w:tcBorders>
            <w:shd w:val="clear" w:color="000000" w:fill="FFFFFF"/>
            <w:vAlign w:val="center"/>
            <w:hideMark/>
          </w:tcPr>
          <w:p w14:paraId="627966E1"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计量</w:t>
            </w:r>
            <w:r w:rsidRPr="004A37AE">
              <w:rPr>
                <w:rFonts w:hint="eastAsia"/>
                <w:sz w:val="20"/>
                <w:szCs w:val="20"/>
              </w:rPr>
              <w:br/>
              <w:t>单位</w:t>
            </w:r>
          </w:p>
        </w:tc>
        <w:tc>
          <w:tcPr>
            <w:tcW w:w="992" w:type="dxa"/>
            <w:tcBorders>
              <w:top w:val="single" w:sz="4" w:space="0" w:color="auto"/>
              <w:left w:val="nil"/>
              <w:bottom w:val="single" w:sz="4" w:space="0" w:color="000000"/>
              <w:right w:val="single" w:sz="4" w:space="0" w:color="000000"/>
            </w:tcBorders>
            <w:shd w:val="clear" w:color="000000" w:fill="FFFFFF"/>
            <w:vAlign w:val="center"/>
            <w:hideMark/>
          </w:tcPr>
          <w:p w14:paraId="666CAD83"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数量</w:t>
            </w:r>
          </w:p>
        </w:tc>
        <w:tc>
          <w:tcPr>
            <w:tcW w:w="850" w:type="dxa"/>
            <w:tcBorders>
              <w:top w:val="single" w:sz="4" w:space="0" w:color="auto"/>
              <w:left w:val="nil"/>
              <w:bottom w:val="single" w:sz="4" w:space="0" w:color="000000"/>
              <w:right w:val="single" w:sz="4" w:space="0" w:color="000000"/>
            </w:tcBorders>
            <w:shd w:val="clear" w:color="000000" w:fill="FFFFFF"/>
            <w:vAlign w:val="center"/>
            <w:hideMark/>
          </w:tcPr>
          <w:p w14:paraId="72496A61"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暂估单</w:t>
            </w:r>
            <w:r w:rsidRPr="004A37AE">
              <w:rPr>
                <w:rFonts w:hint="eastAsia"/>
                <w:sz w:val="20"/>
                <w:szCs w:val="20"/>
              </w:rPr>
              <w:br/>
              <w:t>价(元)</w:t>
            </w:r>
          </w:p>
        </w:tc>
        <w:tc>
          <w:tcPr>
            <w:tcW w:w="993" w:type="dxa"/>
            <w:tcBorders>
              <w:top w:val="single" w:sz="4" w:space="0" w:color="auto"/>
              <w:left w:val="nil"/>
              <w:bottom w:val="single" w:sz="4" w:space="0" w:color="000000"/>
              <w:right w:val="single" w:sz="4" w:space="0" w:color="000000"/>
            </w:tcBorders>
            <w:shd w:val="clear" w:color="000000" w:fill="FFFFFF"/>
            <w:vAlign w:val="center"/>
            <w:hideMark/>
          </w:tcPr>
          <w:p w14:paraId="05830BBF"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结算单</w:t>
            </w:r>
            <w:r w:rsidRPr="004A37AE">
              <w:rPr>
                <w:rFonts w:hint="eastAsia"/>
                <w:sz w:val="20"/>
                <w:szCs w:val="20"/>
              </w:rPr>
              <w:br/>
              <w:t>价(元)</w:t>
            </w:r>
          </w:p>
        </w:tc>
        <w:tc>
          <w:tcPr>
            <w:tcW w:w="616" w:type="dxa"/>
            <w:tcBorders>
              <w:top w:val="single" w:sz="4" w:space="0" w:color="auto"/>
              <w:left w:val="nil"/>
              <w:bottom w:val="single" w:sz="4" w:space="0" w:color="000000"/>
              <w:right w:val="single" w:sz="4" w:space="0" w:color="000000"/>
            </w:tcBorders>
            <w:shd w:val="clear" w:color="000000" w:fill="FFFFFF"/>
            <w:vAlign w:val="center"/>
            <w:hideMark/>
          </w:tcPr>
          <w:p w14:paraId="0F663F49"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价差(元)</w:t>
            </w:r>
          </w:p>
        </w:tc>
        <w:tc>
          <w:tcPr>
            <w:tcW w:w="1085" w:type="dxa"/>
            <w:tcBorders>
              <w:top w:val="single" w:sz="4" w:space="0" w:color="auto"/>
              <w:left w:val="nil"/>
              <w:bottom w:val="single" w:sz="4" w:space="0" w:color="000000"/>
              <w:right w:val="single" w:sz="4" w:space="0" w:color="auto"/>
            </w:tcBorders>
            <w:shd w:val="clear" w:color="000000" w:fill="FFFFFF"/>
            <w:noWrap/>
            <w:vAlign w:val="center"/>
            <w:hideMark/>
          </w:tcPr>
          <w:p w14:paraId="60967D07"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合价(元)</w:t>
            </w:r>
          </w:p>
        </w:tc>
      </w:tr>
      <w:tr w:rsidR="004A37AE" w:rsidRPr="004A37AE" w14:paraId="6F3F789B" w14:textId="77777777" w:rsidTr="004A37AE">
        <w:trPr>
          <w:trHeight w:val="462"/>
        </w:trPr>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ACAA2"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2420" w:type="dxa"/>
            <w:tcBorders>
              <w:top w:val="single" w:sz="4" w:space="0" w:color="auto"/>
              <w:left w:val="nil"/>
              <w:bottom w:val="single" w:sz="4" w:space="0" w:color="auto"/>
              <w:right w:val="single" w:sz="4" w:space="0" w:color="auto"/>
            </w:tcBorders>
            <w:shd w:val="clear" w:color="auto" w:fill="auto"/>
            <w:noWrap/>
            <w:vAlign w:val="center"/>
            <w:hideMark/>
          </w:tcPr>
          <w:p w14:paraId="541C6B9D"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15939CE"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70B7086"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CE8929B"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114D1A8E"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56006FAF"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085" w:type="dxa"/>
            <w:tcBorders>
              <w:top w:val="single" w:sz="4" w:space="0" w:color="auto"/>
              <w:left w:val="nil"/>
              <w:bottom w:val="single" w:sz="4" w:space="0" w:color="auto"/>
              <w:right w:val="single" w:sz="4" w:space="0" w:color="auto"/>
            </w:tcBorders>
            <w:shd w:val="clear" w:color="auto" w:fill="auto"/>
            <w:noWrap/>
            <w:vAlign w:val="center"/>
            <w:hideMark/>
          </w:tcPr>
          <w:p w14:paraId="69C96BF5"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r>
      <w:tr w:rsidR="004A37AE" w:rsidRPr="004A37AE" w14:paraId="1C6111D9" w14:textId="77777777" w:rsidTr="004A37AE">
        <w:trPr>
          <w:trHeight w:val="462"/>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7102D402"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14:paraId="148C3AC1"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14:paraId="62B6B27D"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14:paraId="15EA3DFA"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56586E1F"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14:paraId="19856DFC"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616" w:type="dxa"/>
            <w:tcBorders>
              <w:top w:val="nil"/>
              <w:left w:val="nil"/>
              <w:bottom w:val="single" w:sz="4" w:space="0" w:color="auto"/>
              <w:right w:val="single" w:sz="4" w:space="0" w:color="auto"/>
            </w:tcBorders>
            <w:shd w:val="clear" w:color="auto" w:fill="auto"/>
            <w:noWrap/>
            <w:vAlign w:val="center"/>
            <w:hideMark/>
          </w:tcPr>
          <w:p w14:paraId="2ED92468"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085" w:type="dxa"/>
            <w:tcBorders>
              <w:top w:val="nil"/>
              <w:left w:val="nil"/>
              <w:bottom w:val="single" w:sz="4" w:space="0" w:color="auto"/>
              <w:right w:val="single" w:sz="4" w:space="0" w:color="auto"/>
            </w:tcBorders>
            <w:shd w:val="clear" w:color="auto" w:fill="auto"/>
            <w:noWrap/>
            <w:vAlign w:val="center"/>
            <w:hideMark/>
          </w:tcPr>
          <w:p w14:paraId="5B5664AC"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r>
      <w:tr w:rsidR="004A37AE" w:rsidRPr="004A37AE" w14:paraId="0D8DC418" w14:textId="77777777" w:rsidTr="004A37AE">
        <w:trPr>
          <w:trHeight w:val="462"/>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52F672DE"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14:paraId="53A1A1F6"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14:paraId="7ACF491C"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14:paraId="7D34A2D7"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6758130E"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14:paraId="38DFF127"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616" w:type="dxa"/>
            <w:tcBorders>
              <w:top w:val="nil"/>
              <w:left w:val="nil"/>
              <w:bottom w:val="single" w:sz="4" w:space="0" w:color="auto"/>
              <w:right w:val="single" w:sz="4" w:space="0" w:color="auto"/>
            </w:tcBorders>
            <w:shd w:val="clear" w:color="auto" w:fill="auto"/>
            <w:noWrap/>
            <w:vAlign w:val="center"/>
            <w:hideMark/>
          </w:tcPr>
          <w:p w14:paraId="023342AF"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c>
          <w:tcPr>
            <w:tcW w:w="1085" w:type="dxa"/>
            <w:tcBorders>
              <w:top w:val="nil"/>
              <w:left w:val="nil"/>
              <w:bottom w:val="single" w:sz="4" w:space="0" w:color="auto"/>
              <w:right w:val="single" w:sz="4" w:space="0" w:color="auto"/>
            </w:tcBorders>
            <w:shd w:val="clear" w:color="auto" w:fill="auto"/>
            <w:noWrap/>
            <w:vAlign w:val="center"/>
            <w:hideMark/>
          </w:tcPr>
          <w:p w14:paraId="0391DB11"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r>
      <w:tr w:rsidR="004A37AE" w:rsidRPr="004A37AE" w14:paraId="6AAA1B73" w14:textId="77777777" w:rsidTr="004A37AE">
        <w:trPr>
          <w:trHeight w:val="462"/>
        </w:trPr>
        <w:tc>
          <w:tcPr>
            <w:tcW w:w="7294"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2A87792"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本页小计</w:t>
            </w:r>
          </w:p>
        </w:tc>
        <w:tc>
          <w:tcPr>
            <w:tcW w:w="1085" w:type="dxa"/>
            <w:tcBorders>
              <w:top w:val="nil"/>
              <w:left w:val="nil"/>
              <w:bottom w:val="single" w:sz="4" w:space="0" w:color="auto"/>
              <w:right w:val="single" w:sz="4" w:space="0" w:color="auto"/>
            </w:tcBorders>
            <w:shd w:val="clear" w:color="auto" w:fill="auto"/>
            <w:noWrap/>
            <w:vAlign w:val="center"/>
            <w:hideMark/>
          </w:tcPr>
          <w:p w14:paraId="63FFE2BB"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r>
      <w:tr w:rsidR="004A37AE" w:rsidRPr="004A37AE" w14:paraId="1E75D48F" w14:textId="77777777" w:rsidTr="004A37AE">
        <w:trPr>
          <w:trHeight w:val="462"/>
        </w:trPr>
        <w:tc>
          <w:tcPr>
            <w:tcW w:w="7294"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1AEC0882" w14:textId="77777777" w:rsidR="004A37AE" w:rsidRPr="004A37AE" w:rsidRDefault="004A37AE" w:rsidP="004A37AE">
            <w:pPr>
              <w:shd w:val="clear" w:color="auto" w:fill="auto"/>
              <w:tabs>
                <w:tab w:val="clear" w:pos="426"/>
              </w:tabs>
              <w:adjustRightInd/>
              <w:snapToGrid/>
              <w:spacing w:line="240" w:lineRule="auto"/>
              <w:jc w:val="center"/>
              <w:rPr>
                <w:sz w:val="18"/>
                <w:szCs w:val="18"/>
              </w:rPr>
            </w:pPr>
            <w:r w:rsidRPr="004A37AE">
              <w:rPr>
                <w:rFonts w:hint="eastAsia"/>
                <w:sz w:val="18"/>
                <w:szCs w:val="18"/>
              </w:rPr>
              <w:t>合  计</w:t>
            </w:r>
          </w:p>
        </w:tc>
        <w:tc>
          <w:tcPr>
            <w:tcW w:w="1085" w:type="dxa"/>
            <w:tcBorders>
              <w:top w:val="nil"/>
              <w:left w:val="nil"/>
              <w:bottom w:val="single" w:sz="4" w:space="0" w:color="auto"/>
              <w:right w:val="single" w:sz="4" w:space="0" w:color="auto"/>
            </w:tcBorders>
            <w:shd w:val="clear" w:color="auto" w:fill="auto"/>
            <w:noWrap/>
            <w:vAlign w:val="center"/>
            <w:hideMark/>
          </w:tcPr>
          <w:p w14:paraId="6C0F351F" w14:textId="77777777" w:rsidR="004A37AE" w:rsidRPr="004A37AE" w:rsidRDefault="004A37AE" w:rsidP="004A37AE">
            <w:pPr>
              <w:shd w:val="clear" w:color="auto" w:fill="auto"/>
              <w:tabs>
                <w:tab w:val="clear" w:pos="426"/>
              </w:tabs>
              <w:adjustRightInd/>
              <w:snapToGrid/>
              <w:spacing w:line="240" w:lineRule="auto"/>
              <w:jc w:val="center"/>
              <w:rPr>
                <w:sz w:val="20"/>
                <w:szCs w:val="20"/>
              </w:rPr>
            </w:pPr>
          </w:p>
        </w:tc>
      </w:tr>
    </w:tbl>
    <w:p w14:paraId="296833D0" w14:textId="3982B36D" w:rsidR="004A37AE" w:rsidRPr="00DE139E" w:rsidRDefault="004A37AE" w:rsidP="00DE139E">
      <w:pPr>
        <w:widowControl w:val="0"/>
        <w:shd w:val="clear" w:color="auto" w:fill="auto"/>
        <w:tabs>
          <w:tab w:val="clear" w:pos="426"/>
        </w:tabs>
        <w:adjustRightInd/>
        <w:snapToGrid/>
        <w:spacing w:line="300" w:lineRule="auto"/>
        <w:jc w:val="center"/>
        <w:rPr>
          <w:rFonts w:cs="Times New Roman"/>
          <w:b/>
          <w:bCs/>
          <w:kern w:val="2"/>
          <w:sz w:val="28"/>
          <w:szCs w:val="28"/>
        </w:rPr>
      </w:pPr>
      <w:r>
        <w:rPr>
          <w:rFonts w:cs="Times New Roman" w:hint="eastAsia"/>
          <w:b/>
          <w:bCs/>
          <w:kern w:val="2"/>
          <w:sz w:val="28"/>
          <w:szCs w:val="28"/>
        </w:rPr>
        <w:t>⑩</w:t>
      </w:r>
      <w:proofErr w:type="gramStart"/>
      <w:r w:rsidRPr="00DE139E">
        <w:rPr>
          <w:rFonts w:cs="Times New Roman" w:hint="eastAsia"/>
          <w:b/>
          <w:bCs/>
          <w:kern w:val="2"/>
          <w:sz w:val="28"/>
          <w:szCs w:val="28"/>
        </w:rPr>
        <w:t>规</w:t>
      </w:r>
      <w:proofErr w:type="gramEnd"/>
      <w:r w:rsidRPr="00DE139E">
        <w:rPr>
          <w:rFonts w:cs="Times New Roman" w:hint="eastAsia"/>
          <w:b/>
          <w:bCs/>
          <w:kern w:val="2"/>
          <w:sz w:val="28"/>
          <w:szCs w:val="28"/>
        </w:rPr>
        <w:t>费、应纳税费项目清单与计价表</w:t>
      </w:r>
    </w:p>
    <w:tbl>
      <w:tblPr>
        <w:tblW w:w="8379" w:type="dxa"/>
        <w:tblInd w:w="93" w:type="dxa"/>
        <w:tblLook w:val="04A0" w:firstRow="1" w:lastRow="0" w:firstColumn="1" w:lastColumn="0" w:noHBand="0" w:noVBand="1"/>
      </w:tblPr>
      <w:tblGrid>
        <w:gridCol w:w="486"/>
        <w:gridCol w:w="2790"/>
        <w:gridCol w:w="2976"/>
        <w:gridCol w:w="1134"/>
        <w:gridCol w:w="993"/>
      </w:tblGrid>
      <w:tr w:rsidR="004A37AE" w:rsidRPr="004A37AE" w14:paraId="6A2B3E88" w14:textId="77777777" w:rsidTr="004A37AE">
        <w:trPr>
          <w:trHeight w:val="668"/>
        </w:trPr>
        <w:tc>
          <w:tcPr>
            <w:tcW w:w="3276" w:type="dxa"/>
            <w:gridSpan w:val="2"/>
            <w:tcBorders>
              <w:top w:val="nil"/>
              <w:left w:val="nil"/>
              <w:bottom w:val="nil"/>
              <w:right w:val="nil"/>
            </w:tcBorders>
            <w:shd w:val="clear" w:color="auto" w:fill="auto"/>
            <w:vAlign w:val="bottom"/>
            <w:hideMark/>
          </w:tcPr>
          <w:p w14:paraId="1D987F71" w14:textId="77777777" w:rsidR="004A37AE" w:rsidRPr="004A37AE" w:rsidRDefault="004A37AE" w:rsidP="004A37AE">
            <w:pPr>
              <w:shd w:val="clear" w:color="auto" w:fill="auto"/>
              <w:tabs>
                <w:tab w:val="clear" w:pos="426"/>
              </w:tabs>
              <w:adjustRightInd/>
              <w:snapToGrid/>
              <w:spacing w:line="240" w:lineRule="auto"/>
              <w:jc w:val="left"/>
              <w:rPr>
                <w:sz w:val="20"/>
                <w:szCs w:val="20"/>
              </w:rPr>
            </w:pPr>
            <w:r w:rsidRPr="004A37AE">
              <w:rPr>
                <w:rFonts w:hint="eastAsia"/>
                <w:sz w:val="20"/>
                <w:szCs w:val="20"/>
              </w:rPr>
              <w:t>工程名称:</w:t>
            </w:r>
            <w:r w:rsidRPr="004A37AE">
              <w:rPr>
                <w:sz w:val="20"/>
                <w:szCs w:val="20"/>
              </w:rPr>
              <w:t xml:space="preserve"> </w:t>
            </w:r>
          </w:p>
        </w:tc>
        <w:tc>
          <w:tcPr>
            <w:tcW w:w="2976" w:type="dxa"/>
            <w:tcBorders>
              <w:top w:val="nil"/>
              <w:left w:val="nil"/>
              <w:bottom w:val="nil"/>
              <w:right w:val="nil"/>
            </w:tcBorders>
            <w:shd w:val="clear" w:color="auto" w:fill="auto"/>
            <w:vAlign w:val="bottom"/>
            <w:hideMark/>
          </w:tcPr>
          <w:p w14:paraId="7E5DD376" w14:textId="77777777" w:rsidR="004A37AE" w:rsidRPr="004A37AE" w:rsidRDefault="004A37AE" w:rsidP="004A37AE">
            <w:pPr>
              <w:shd w:val="clear" w:color="auto" w:fill="auto"/>
              <w:tabs>
                <w:tab w:val="clear" w:pos="426"/>
              </w:tabs>
              <w:adjustRightInd/>
              <w:snapToGrid/>
              <w:spacing w:line="240" w:lineRule="auto"/>
              <w:jc w:val="left"/>
              <w:rPr>
                <w:sz w:val="20"/>
                <w:szCs w:val="20"/>
              </w:rPr>
            </w:pPr>
            <w:r w:rsidRPr="004A37AE">
              <w:rPr>
                <w:rFonts w:hint="eastAsia"/>
                <w:sz w:val="20"/>
                <w:szCs w:val="20"/>
              </w:rPr>
              <w:t xml:space="preserve">     </w:t>
            </w:r>
          </w:p>
        </w:tc>
        <w:tc>
          <w:tcPr>
            <w:tcW w:w="2127" w:type="dxa"/>
            <w:gridSpan w:val="2"/>
            <w:tcBorders>
              <w:top w:val="nil"/>
              <w:left w:val="nil"/>
              <w:bottom w:val="nil"/>
              <w:right w:val="nil"/>
            </w:tcBorders>
            <w:shd w:val="clear" w:color="auto" w:fill="auto"/>
            <w:vAlign w:val="bottom"/>
            <w:hideMark/>
          </w:tcPr>
          <w:p w14:paraId="708645A8" w14:textId="77777777" w:rsidR="004A37AE" w:rsidRPr="004A37AE" w:rsidRDefault="004A37AE" w:rsidP="004A37AE">
            <w:pPr>
              <w:shd w:val="clear" w:color="auto" w:fill="auto"/>
              <w:tabs>
                <w:tab w:val="clear" w:pos="426"/>
              </w:tabs>
              <w:adjustRightInd/>
              <w:snapToGrid/>
              <w:spacing w:line="240" w:lineRule="auto"/>
              <w:jc w:val="right"/>
              <w:rPr>
                <w:sz w:val="20"/>
                <w:szCs w:val="20"/>
              </w:rPr>
            </w:pPr>
            <w:r w:rsidRPr="004A37AE">
              <w:rPr>
                <w:rFonts w:hint="eastAsia"/>
                <w:sz w:val="20"/>
                <w:szCs w:val="20"/>
              </w:rPr>
              <w:t>第1页 共1页</w:t>
            </w:r>
          </w:p>
        </w:tc>
      </w:tr>
      <w:tr w:rsidR="004A37AE" w:rsidRPr="004A37AE" w14:paraId="74C88984" w14:textId="77777777" w:rsidTr="004A37AE">
        <w:trPr>
          <w:trHeight w:val="342"/>
        </w:trPr>
        <w:tc>
          <w:tcPr>
            <w:tcW w:w="486" w:type="dxa"/>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180AD507"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序号</w:t>
            </w:r>
          </w:p>
        </w:tc>
        <w:tc>
          <w:tcPr>
            <w:tcW w:w="2790" w:type="dxa"/>
            <w:tcBorders>
              <w:top w:val="single" w:sz="4" w:space="0" w:color="auto"/>
              <w:left w:val="nil"/>
              <w:bottom w:val="single" w:sz="4" w:space="0" w:color="000000"/>
              <w:right w:val="single" w:sz="4" w:space="0" w:color="000000"/>
            </w:tcBorders>
            <w:shd w:val="clear" w:color="000000" w:fill="FFFFFF"/>
            <w:vAlign w:val="center"/>
            <w:hideMark/>
          </w:tcPr>
          <w:p w14:paraId="729B3D6A"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项目名称</w:t>
            </w:r>
          </w:p>
        </w:tc>
        <w:tc>
          <w:tcPr>
            <w:tcW w:w="2976" w:type="dxa"/>
            <w:tcBorders>
              <w:top w:val="single" w:sz="4" w:space="0" w:color="auto"/>
              <w:left w:val="nil"/>
              <w:bottom w:val="single" w:sz="4" w:space="0" w:color="000000"/>
              <w:right w:val="single" w:sz="4" w:space="0" w:color="000000"/>
            </w:tcBorders>
            <w:shd w:val="clear" w:color="000000" w:fill="FFFFFF"/>
            <w:vAlign w:val="center"/>
            <w:hideMark/>
          </w:tcPr>
          <w:p w14:paraId="488FFD79"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计算基础</w:t>
            </w:r>
          </w:p>
        </w:tc>
        <w:tc>
          <w:tcPr>
            <w:tcW w:w="1134" w:type="dxa"/>
            <w:tcBorders>
              <w:top w:val="single" w:sz="4" w:space="0" w:color="auto"/>
              <w:left w:val="nil"/>
              <w:bottom w:val="single" w:sz="4" w:space="0" w:color="000000"/>
              <w:right w:val="single" w:sz="4" w:space="0" w:color="000000"/>
            </w:tcBorders>
            <w:shd w:val="clear" w:color="000000" w:fill="FFFFFF"/>
            <w:vAlign w:val="center"/>
            <w:hideMark/>
          </w:tcPr>
          <w:p w14:paraId="56FBEF6F"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费率(%)</w:t>
            </w:r>
          </w:p>
        </w:tc>
        <w:tc>
          <w:tcPr>
            <w:tcW w:w="993" w:type="dxa"/>
            <w:tcBorders>
              <w:top w:val="single" w:sz="4" w:space="0" w:color="auto"/>
              <w:left w:val="nil"/>
              <w:bottom w:val="single" w:sz="4" w:space="0" w:color="000000"/>
              <w:right w:val="single" w:sz="4" w:space="0" w:color="auto"/>
            </w:tcBorders>
            <w:shd w:val="clear" w:color="000000" w:fill="FFFFFF"/>
            <w:vAlign w:val="center"/>
            <w:hideMark/>
          </w:tcPr>
          <w:p w14:paraId="1A1D656B" w14:textId="77777777" w:rsidR="004A37AE" w:rsidRPr="004A37AE" w:rsidRDefault="004A37AE" w:rsidP="004A37AE">
            <w:pPr>
              <w:shd w:val="clear" w:color="auto" w:fill="auto"/>
              <w:tabs>
                <w:tab w:val="clear" w:pos="426"/>
              </w:tabs>
              <w:adjustRightInd/>
              <w:snapToGrid/>
              <w:spacing w:line="240" w:lineRule="auto"/>
              <w:jc w:val="center"/>
              <w:rPr>
                <w:sz w:val="20"/>
                <w:szCs w:val="20"/>
              </w:rPr>
            </w:pPr>
            <w:r w:rsidRPr="004A37AE">
              <w:rPr>
                <w:rFonts w:hint="eastAsia"/>
                <w:sz w:val="20"/>
                <w:szCs w:val="20"/>
              </w:rPr>
              <w:t>金额(元)</w:t>
            </w:r>
          </w:p>
        </w:tc>
      </w:tr>
      <w:tr w:rsidR="004A37AE" w:rsidRPr="004A37AE" w14:paraId="7B36EEBF" w14:textId="77777777" w:rsidTr="004A37AE">
        <w:trPr>
          <w:trHeight w:val="924"/>
        </w:trPr>
        <w:tc>
          <w:tcPr>
            <w:tcW w:w="486" w:type="dxa"/>
            <w:tcBorders>
              <w:top w:val="nil"/>
              <w:left w:val="single" w:sz="4" w:space="0" w:color="auto"/>
              <w:bottom w:val="single" w:sz="4" w:space="0" w:color="auto"/>
              <w:right w:val="single" w:sz="4" w:space="0" w:color="auto"/>
            </w:tcBorders>
            <w:shd w:val="clear" w:color="000000" w:fill="FFFFFF"/>
            <w:noWrap/>
            <w:vAlign w:val="center"/>
            <w:hideMark/>
          </w:tcPr>
          <w:p w14:paraId="4C509060" w14:textId="77777777" w:rsidR="004A37AE" w:rsidRPr="004A37AE" w:rsidRDefault="004A37AE" w:rsidP="004A37AE">
            <w:pPr>
              <w:shd w:val="clear" w:color="auto" w:fill="auto"/>
              <w:tabs>
                <w:tab w:val="clear" w:pos="426"/>
              </w:tabs>
              <w:adjustRightInd/>
              <w:snapToGrid/>
              <w:spacing w:line="240" w:lineRule="auto"/>
              <w:jc w:val="center"/>
              <w:rPr>
                <w:sz w:val="18"/>
                <w:szCs w:val="18"/>
              </w:rPr>
            </w:pPr>
            <w:r w:rsidRPr="004A37AE">
              <w:rPr>
                <w:rFonts w:hint="eastAsia"/>
                <w:sz w:val="18"/>
                <w:szCs w:val="18"/>
              </w:rPr>
              <w:t>1</w:t>
            </w:r>
          </w:p>
        </w:tc>
        <w:tc>
          <w:tcPr>
            <w:tcW w:w="2790" w:type="dxa"/>
            <w:tcBorders>
              <w:top w:val="nil"/>
              <w:left w:val="nil"/>
              <w:bottom w:val="single" w:sz="4" w:space="0" w:color="auto"/>
              <w:right w:val="single" w:sz="4" w:space="0" w:color="auto"/>
            </w:tcBorders>
            <w:shd w:val="clear" w:color="000000" w:fill="FFFFFF"/>
            <w:vAlign w:val="center"/>
            <w:hideMark/>
          </w:tcPr>
          <w:p w14:paraId="49BFA3CB" w14:textId="77777777" w:rsidR="004A37AE" w:rsidRPr="004A37AE" w:rsidRDefault="004A37AE" w:rsidP="004A37AE">
            <w:pPr>
              <w:shd w:val="clear" w:color="auto" w:fill="auto"/>
              <w:tabs>
                <w:tab w:val="clear" w:pos="426"/>
              </w:tabs>
              <w:adjustRightInd/>
              <w:snapToGrid/>
              <w:spacing w:line="240" w:lineRule="auto"/>
              <w:rPr>
                <w:sz w:val="18"/>
                <w:szCs w:val="18"/>
              </w:rPr>
            </w:pPr>
            <w:proofErr w:type="gramStart"/>
            <w:r w:rsidRPr="004A37AE">
              <w:rPr>
                <w:rFonts w:hint="eastAsia"/>
                <w:sz w:val="18"/>
                <w:szCs w:val="18"/>
              </w:rPr>
              <w:t>规</w:t>
            </w:r>
            <w:proofErr w:type="gramEnd"/>
            <w:r w:rsidRPr="004A37AE">
              <w:rPr>
                <w:rFonts w:hint="eastAsia"/>
                <w:sz w:val="18"/>
                <w:szCs w:val="18"/>
              </w:rPr>
              <w:t>费</w:t>
            </w:r>
          </w:p>
        </w:tc>
        <w:tc>
          <w:tcPr>
            <w:tcW w:w="2976" w:type="dxa"/>
            <w:tcBorders>
              <w:top w:val="nil"/>
              <w:left w:val="nil"/>
              <w:bottom w:val="single" w:sz="4" w:space="0" w:color="auto"/>
              <w:right w:val="single" w:sz="4" w:space="0" w:color="auto"/>
            </w:tcBorders>
            <w:shd w:val="clear" w:color="000000" w:fill="FFFFFF"/>
            <w:vAlign w:val="center"/>
            <w:hideMark/>
          </w:tcPr>
          <w:p w14:paraId="57FB7252" w14:textId="77777777" w:rsidR="004A37AE" w:rsidRPr="004A37AE" w:rsidRDefault="004A37AE" w:rsidP="004A37AE">
            <w:pPr>
              <w:shd w:val="clear" w:color="auto" w:fill="auto"/>
              <w:tabs>
                <w:tab w:val="clear" w:pos="426"/>
              </w:tabs>
              <w:adjustRightInd/>
              <w:snapToGrid/>
              <w:spacing w:line="240" w:lineRule="auto"/>
              <w:rPr>
                <w:sz w:val="18"/>
                <w:szCs w:val="18"/>
              </w:rPr>
            </w:pPr>
            <w:r w:rsidRPr="004A37AE">
              <w:rPr>
                <w:rFonts w:hint="eastAsia"/>
                <w:sz w:val="18"/>
                <w:szCs w:val="18"/>
              </w:rPr>
              <w:t>(分部分项工程费+措施项目费+其他项目费)中的人工费</w:t>
            </w:r>
          </w:p>
        </w:tc>
        <w:tc>
          <w:tcPr>
            <w:tcW w:w="1134" w:type="dxa"/>
            <w:tcBorders>
              <w:top w:val="nil"/>
              <w:left w:val="nil"/>
              <w:bottom w:val="single" w:sz="4" w:space="0" w:color="auto"/>
              <w:right w:val="single" w:sz="4" w:space="0" w:color="auto"/>
            </w:tcBorders>
            <w:shd w:val="clear" w:color="000000" w:fill="FFFFFF"/>
            <w:noWrap/>
            <w:vAlign w:val="center"/>
            <w:hideMark/>
          </w:tcPr>
          <w:p w14:paraId="645D89E1"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993" w:type="dxa"/>
            <w:tcBorders>
              <w:top w:val="nil"/>
              <w:left w:val="nil"/>
              <w:bottom w:val="single" w:sz="4" w:space="0" w:color="auto"/>
              <w:right w:val="single" w:sz="4" w:space="0" w:color="auto"/>
            </w:tcBorders>
            <w:shd w:val="clear" w:color="000000" w:fill="FFFFFF"/>
            <w:noWrap/>
            <w:vAlign w:val="center"/>
            <w:hideMark/>
          </w:tcPr>
          <w:p w14:paraId="737F71A0"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r>
      <w:tr w:rsidR="004A37AE" w:rsidRPr="004A37AE" w14:paraId="453BE710" w14:textId="77777777" w:rsidTr="004A37AE">
        <w:trPr>
          <w:trHeight w:val="924"/>
        </w:trPr>
        <w:tc>
          <w:tcPr>
            <w:tcW w:w="486" w:type="dxa"/>
            <w:tcBorders>
              <w:top w:val="nil"/>
              <w:left w:val="single" w:sz="4" w:space="0" w:color="auto"/>
              <w:bottom w:val="single" w:sz="4" w:space="0" w:color="auto"/>
              <w:right w:val="single" w:sz="4" w:space="0" w:color="auto"/>
            </w:tcBorders>
            <w:shd w:val="clear" w:color="000000" w:fill="FFFFFF"/>
            <w:noWrap/>
            <w:vAlign w:val="center"/>
            <w:hideMark/>
          </w:tcPr>
          <w:p w14:paraId="05721DAF" w14:textId="77777777" w:rsidR="004A37AE" w:rsidRPr="004A37AE" w:rsidRDefault="004A37AE" w:rsidP="004A37AE">
            <w:pPr>
              <w:shd w:val="clear" w:color="auto" w:fill="auto"/>
              <w:tabs>
                <w:tab w:val="clear" w:pos="426"/>
              </w:tabs>
              <w:adjustRightInd/>
              <w:snapToGrid/>
              <w:spacing w:line="240" w:lineRule="auto"/>
              <w:jc w:val="center"/>
              <w:rPr>
                <w:sz w:val="18"/>
                <w:szCs w:val="18"/>
              </w:rPr>
            </w:pPr>
            <w:r w:rsidRPr="004A37AE">
              <w:rPr>
                <w:rFonts w:hint="eastAsia"/>
                <w:sz w:val="18"/>
                <w:szCs w:val="18"/>
              </w:rPr>
              <w:t>2</w:t>
            </w:r>
          </w:p>
        </w:tc>
        <w:tc>
          <w:tcPr>
            <w:tcW w:w="2790" w:type="dxa"/>
            <w:tcBorders>
              <w:top w:val="nil"/>
              <w:left w:val="nil"/>
              <w:bottom w:val="single" w:sz="4" w:space="0" w:color="auto"/>
              <w:right w:val="single" w:sz="4" w:space="0" w:color="auto"/>
            </w:tcBorders>
            <w:shd w:val="clear" w:color="000000" w:fill="FFFFFF"/>
            <w:vAlign w:val="center"/>
            <w:hideMark/>
          </w:tcPr>
          <w:p w14:paraId="05E985A4" w14:textId="77777777" w:rsidR="004A37AE" w:rsidRPr="004A37AE" w:rsidRDefault="004A37AE" w:rsidP="004A37AE">
            <w:pPr>
              <w:shd w:val="clear" w:color="auto" w:fill="auto"/>
              <w:tabs>
                <w:tab w:val="clear" w:pos="426"/>
              </w:tabs>
              <w:adjustRightInd/>
              <w:snapToGrid/>
              <w:spacing w:line="240" w:lineRule="auto"/>
              <w:rPr>
                <w:sz w:val="18"/>
                <w:szCs w:val="18"/>
              </w:rPr>
            </w:pPr>
            <w:r w:rsidRPr="004A37AE">
              <w:rPr>
                <w:rFonts w:hint="eastAsia"/>
                <w:sz w:val="18"/>
                <w:szCs w:val="18"/>
              </w:rPr>
              <w:t>应纳税费</w:t>
            </w:r>
          </w:p>
        </w:tc>
        <w:tc>
          <w:tcPr>
            <w:tcW w:w="2976" w:type="dxa"/>
            <w:tcBorders>
              <w:top w:val="nil"/>
              <w:left w:val="nil"/>
              <w:bottom w:val="single" w:sz="4" w:space="0" w:color="auto"/>
              <w:right w:val="single" w:sz="4" w:space="0" w:color="auto"/>
            </w:tcBorders>
            <w:shd w:val="clear" w:color="000000" w:fill="FFFFFF"/>
            <w:vAlign w:val="center"/>
            <w:hideMark/>
          </w:tcPr>
          <w:p w14:paraId="6AB8877E" w14:textId="77777777" w:rsidR="004A37AE" w:rsidRPr="004A37AE" w:rsidRDefault="004A37AE" w:rsidP="004A37AE">
            <w:pPr>
              <w:shd w:val="clear" w:color="auto" w:fill="auto"/>
              <w:tabs>
                <w:tab w:val="clear" w:pos="426"/>
              </w:tabs>
              <w:adjustRightInd/>
              <w:snapToGrid/>
              <w:spacing w:line="240" w:lineRule="auto"/>
              <w:rPr>
                <w:sz w:val="18"/>
                <w:szCs w:val="18"/>
              </w:rPr>
            </w:pPr>
            <w:r w:rsidRPr="004A37AE">
              <w:rPr>
                <w:rFonts w:hint="eastAsia"/>
                <w:sz w:val="18"/>
                <w:szCs w:val="18"/>
              </w:rPr>
              <w:t>应纳税费合计</w:t>
            </w:r>
          </w:p>
        </w:tc>
        <w:tc>
          <w:tcPr>
            <w:tcW w:w="1134" w:type="dxa"/>
            <w:tcBorders>
              <w:top w:val="nil"/>
              <w:left w:val="nil"/>
              <w:bottom w:val="single" w:sz="4" w:space="0" w:color="auto"/>
              <w:right w:val="single" w:sz="4" w:space="0" w:color="auto"/>
            </w:tcBorders>
            <w:shd w:val="clear" w:color="000000" w:fill="FFFFFF"/>
            <w:noWrap/>
            <w:vAlign w:val="center"/>
            <w:hideMark/>
          </w:tcPr>
          <w:p w14:paraId="4432DF57"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993" w:type="dxa"/>
            <w:tcBorders>
              <w:top w:val="nil"/>
              <w:left w:val="nil"/>
              <w:bottom w:val="single" w:sz="4" w:space="0" w:color="auto"/>
              <w:right w:val="single" w:sz="4" w:space="0" w:color="auto"/>
            </w:tcBorders>
            <w:shd w:val="clear" w:color="000000" w:fill="FFFFFF"/>
            <w:noWrap/>
            <w:vAlign w:val="center"/>
            <w:hideMark/>
          </w:tcPr>
          <w:p w14:paraId="6EAEDC07"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r>
      <w:tr w:rsidR="004A37AE" w:rsidRPr="004A37AE" w14:paraId="6949A15A" w14:textId="77777777" w:rsidTr="004A37AE">
        <w:trPr>
          <w:trHeight w:val="924"/>
        </w:trPr>
        <w:tc>
          <w:tcPr>
            <w:tcW w:w="486" w:type="dxa"/>
            <w:tcBorders>
              <w:top w:val="nil"/>
              <w:left w:val="single" w:sz="4" w:space="0" w:color="auto"/>
              <w:bottom w:val="single" w:sz="4" w:space="0" w:color="auto"/>
              <w:right w:val="single" w:sz="4" w:space="0" w:color="auto"/>
            </w:tcBorders>
            <w:shd w:val="clear" w:color="000000" w:fill="FFFFFF"/>
            <w:noWrap/>
            <w:vAlign w:val="center"/>
            <w:hideMark/>
          </w:tcPr>
          <w:p w14:paraId="261C27A8" w14:textId="77777777" w:rsidR="004A37AE" w:rsidRPr="004A37AE" w:rsidRDefault="004A37AE" w:rsidP="004A37AE">
            <w:pPr>
              <w:shd w:val="clear" w:color="auto" w:fill="auto"/>
              <w:tabs>
                <w:tab w:val="clear" w:pos="426"/>
              </w:tabs>
              <w:adjustRightInd/>
              <w:snapToGrid/>
              <w:spacing w:line="240" w:lineRule="auto"/>
              <w:jc w:val="center"/>
              <w:rPr>
                <w:sz w:val="18"/>
                <w:szCs w:val="18"/>
              </w:rPr>
            </w:pPr>
            <w:r w:rsidRPr="004A37AE">
              <w:rPr>
                <w:rFonts w:hint="eastAsia"/>
                <w:sz w:val="18"/>
                <w:szCs w:val="18"/>
              </w:rPr>
              <w:t>2.1</w:t>
            </w:r>
          </w:p>
        </w:tc>
        <w:tc>
          <w:tcPr>
            <w:tcW w:w="2790" w:type="dxa"/>
            <w:tcBorders>
              <w:top w:val="nil"/>
              <w:left w:val="nil"/>
              <w:bottom w:val="single" w:sz="4" w:space="0" w:color="auto"/>
              <w:right w:val="single" w:sz="4" w:space="0" w:color="auto"/>
            </w:tcBorders>
            <w:shd w:val="clear" w:color="000000" w:fill="FFFFFF"/>
            <w:vAlign w:val="center"/>
            <w:hideMark/>
          </w:tcPr>
          <w:p w14:paraId="212A1F84" w14:textId="77777777" w:rsidR="004A37AE" w:rsidRPr="004A37AE" w:rsidRDefault="004A37AE" w:rsidP="004A37AE">
            <w:pPr>
              <w:shd w:val="clear" w:color="auto" w:fill="auto"/>
              <w:tabs>
                <w:tab w:val="clear" w:pos="426"/>
              </w:tabs>
              <w:adjustRightInd/>
              <w:snapToGrid/>
              <w:spacing w:line="240" w:lineRule="auto"/>
              <w:rPr>
                <w:sz w:val="18"/>
                <w:szCs w:val="18"/>
              </w:rPr>
            </w:pPr>
            <w:r w:rsidRPr="004A37AE">
              <w:rPr>
                <w:rFonts w:hint="eastAsia"/>
                <w:sz w:val="18"/>
                <w:szCs w:val="18"/>
              </w:rPr>
              <w:t>增值税应纳税额</w:t>
            </w:r>
          </w:p>
        </w:tc>
        <w:tc>
          <w:tcPr>
            <w:tcW w:w="2976" w:type="dxa"/>
            <w:tcBorders>
              <w:top w:val="nil"/>
              <w:left w:val="nil"/>
              <w:bottom w:val="single" w:sz="4" w:space="0" w:color="auto"/>
              <w:right w:val="single" w:sz="4" w:space="0" w:color="auto"/>
            </w:tcBorders>
            <w:shd w:val="clear" w:color="000000" w:fill="FFFFFF"/>
            <w:vAlign w:val="center"/>
            <w:hideMark/>
          </w:tcPr>
          <w:p w14:paraId="6807C95E" w14:textId="77777777" w:rsidR="004A37AE" w:rsidRPr="004A37AE" w:rsidRDefault="004A37AE" w:rsidP="004A37AE">
            <w:pPr>
              <w:shd w:val="clear" w:color="auto" w:fill="auto"/>
              <w:tabs>
                <w:tab w:val="clear" w:pos="426"/>
              </w:tabs>
              <w:adjustRightInd/>
              <w:snapToGrid/>
              <w:spacing w:line="240" w:lineRule="auto"/>
              <w:rPr>
                <w:sz w:val="18"/>
                <w:szCs w:val="18"/>
              </w:rPr>
            </w:pPr>
            <w:r w:rsidRPr="004A37AE">
              <w:rPr>
                <w:rFonts w:hint="eastAsia"/>
                <w:sz w:val="18"/>
                <w:szCs w:val="18"/>
              </w:rPr>
              <w:t>分部分项工程费+措施项目费+其他项目费+</w:t>
            </w:r>
            <w:proofErr w:type="gramStart"/>
            <w:r w:rsidRPr="004A37AE">
              <w:rPr>
                <w:rFonts w:hint="eastAsia"/>
                <w:sz w:val="18"/>
                <w:szCs w:val="18"/>
              </w:rPr>
              <w:t>规</w:t>
            </w:r>
            <w:proofErr w:type="gramEnd"/>
            <w:r w:rsidRPr="004A37AE">
              <w:rPr>
                <w:rFonts w:hint="eastAsia"/>
                <w:sz w:val="18"/>
                <w:szCs w:val="18"/>
              </w:rPr>
              <w:t>费</w:t>
            </w:r>
          </w:p>
        </w:tc>
        <w:tc>
          <w:tcPr>
            <w:tcW w:w="1134" w:type="dxa"/>
            <w:tcBorders>
              <w:top w:val="nil"/>
              <w:left w:val="nil"/>
              <w:bottom w:val="single" w:sz="4" w:space="0" w:color="auto"/>
              <w:right w:val="single" w:sz="4" w:space="0" w:color="auto"/>
            </w:tcBorders>
            <w:shd w:val="clear" w:color="000000" w:fill="FFFFFF"/>
            <w:noWrap/>
            <w:vAlign w:val="center"/>
            <w:hideMark/>
          </w:tcPr>
          <w:p w14:paraId="0DC500C1"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993" w:type="dxa"/>
            <w:tcBorders>
              <w:top w:val="nil"/>
              <w:left w:val="nil"/>
              <w:bottom w:val="single" w:sz="4" w:space="0" w:color="auto"/>
              <w:right w:val="single" w:sz="4" w:space="0" w:color="auto"/>
            </w:tcBorders>
            <w:shd w:val="clear" w:color="000000" w:fill="FFFFFF"/>
            <w:noWrap/>
            <w:vAlign w:val="center"/>
            <w:hideMark/>
          </w:tcPr>
          <w:p w14:paraId="59BAAB47"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r>
      <w:tr w:rsidR="004A37AE" w:rsidRPr="004A37AE" w14:paraId="058C3DCD" w14:textId="77777777" w:rsidTr="004A37AE">
        <w:trPr>
          <w:trHeight w:val="924"/>
        </w:trPr>
        <w:tc>
          <w:tcPr>
            <w:tcW w:w="486" w:type="dxa"/>
            <w:tcBorders>
              <w:top w:val="nil"/>
              <w:left w:val="single" w:sz="4" w:space="0" w:color="auto"/>
              <w:bottom w:val="single" w:sz="4" w:space="0" w:color="auto"/>
              <w:right w:val="single" w:sz="4" w:space="0" w:color="auto"/>
            </w:tcBorders>
            <w:shd w:val="clear" w:color="000000" w:fill="FFFFFF"/>
            <w:noWrap/>
            <w:vAlign w:val="center"/>
            <w:hideMark/>
          </w:tcPr>
          <w:p w14:paraId="48BFDC60" w14:textId="77777777" w:rsidR="004A37AE" w:rsidRPr="004A37AE" w:rsidRDefault="004A37AE" w:rsidP="004A37AE">
            <w:pPr>
              <w:shd w:val="clear" w:color="auto" w:fill="auto"/>
              <w:tabs>
                <w:tab w:val="clear" w:pos="426"/>
              </w:tabs>
              <w:adjustRightInd/>
              <w:snapToGrid/>
              <w:spacing w:line="240" w:lineRule="auto"/>
              <w:jc w:val="center"/>
              <w:rPr>
                <w:sz w:val="18"/>
                <w:szCs w:val="18"/>
              </w:rPr>
            </w:pPr>
            <w:r w:rsidRPr="004A37AE">
              <w:rPr>
                <w:rFonts w:hint="eastAsia"/>
                <w:sz w:val="18"/>
                <w:szCs w:val="18"/>
              </w:rPr>
              <w:t>2.2</w:t>
            </w:r>
          </w:p>
        </w:tc>
        <w:tc>
          <w:tcPr>
            <w:tcW w:w="2790" w:type="dxa"/>
            <w:tcBorders>
              <w:top w:val="nil"/>
              <w:left w:val="nil"/>
              <w:bottom w:val="single" w:sz="4" w:space="0" w:color="auto"/>
              <w:right w:val="single" w:sz="4" w:space="0" w:color="auto"/>
            </w:tcBorders>
            <w:shd w:val="clear" w:color="000000" w:fill="FFFFFF"/>
            <w:vAlign w:val="center"/>
            <w:hideMark/>
          </w:tcPr>
          <w:p w14:paraId="0376312F" w14:textId="77777777" w:rsidR="004A37AE" w:rsidRPr="004A37AE" w:rsidRDefault="004A37AE" w:rsidP="004A37AE">
            <w:pPr>
              <w:shd w:val="clear" w:color="auto" w:fill="auto"/>
              <w:tabs>
                <w:tab w:val="clear" w:pos="426"/>
              </w:tabs>
              <w:adjustRightInd/>
              <w:snapToGrid/>
              <w:spacing w:line="240" w:lineRule="auto"/>
              <w:rPr>
                <w:sz w:val="18"/>
                <w:szCs w:val="18"/>
              </w:rPr>
            </w:pPr>
            <w:r w:rsidRPr="004A37AE">
              <w:rPr>
                <w:rFonts w:hint="eastAsia"/>
                <w:sz w:val="18"/>
                <w:szCs w:val="18"/>
              </w:rPr>
              <w:t>城市维护建设税、教育费附加及地方教育费附加</w:t>
            </w:r>
          </w:p>
        </w:tc>
        <w:tc>
          <w:tcPr>
            <w:tcW w:w="2976" w:type="dxa"/>
            <w:tcBorders>
              <w:top w:val="nil"/>
              <w:left w:val="nil"/>
              <w:bottom w:val="single" w:sz="4" w:space="0" w:color="auto"/>
              <w:right w:val="single" w:sz="4" w:space="0" w:color="auto"/>
            </w:tcBorders>
            <w:shd w:val="clear" w:color="000000" w:fill="FFFFFF"/>
            <w:vAlign w:val="center"/>
            <w:hideMark/>
          </w:tcPr>
          <w:p w14:paraId="68499789" w14:textId="77777777" w:rsidR="004A37AE" w:rsidRPr="004A37AE" w:rsidRDefault="004A37AE" w:rsidP="004A37AE">
            <w:pPr>
              <w:shd w:val="clear" w:color="auto" w:fill="auto"/>
              <w:tabs>
                <w:tab w:val="clear" w:pos="426"/>
              </w:tabs>
              <w:adjustRightInd/>
              <w:snapToGrid/>
              <w:spacing w:line="240" w:lineRule="auto"/>
              <w:rPr>
                <w:sz w:val="18"/>
                <w:szCs w:val="18"/>
              </w:rPr>
            </w:pPr>
            <w:r w:rsidRPr="004A37AE">
              <w:rPr>
                <w:rFonts w:hint="eastAsia"/>
                <w:sz w:val="18"/>
                <w:szCs w:val="18"/>
              </w:rPr>
              <w:t>增值税应纳税额</w:t>
            </w:r>
          </w:p>
        </w:tc>
        <w:tc>
          <w:tcPr>
            <w:tcW w:w="1134" w:type="dxa"/>
            <w:tcBorders>
              <w:top w:val="nil"/>
              <w:left w:val="nil"/>
              <w:bottom w:val="single" w:sz="4" w:space="0" w:color="auto"/>
              <w:right w:val="single" w:sz="4" w:space="0" w:color="auto"/>
            </w:tcBorders>
            <w:shd w:val="clear" w:color="000000" w:fill="FFFFFF"/>
            <w:noWrap/>
            <w:vAlign w:val="center"/>
            <w:hideMark/>
          </w:tcPr>
          <w:p w14:paraId="6A475D33"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993" w:type="dxa"/>
            <w:tcBorders>
              <w:top w:val="nil"/>
              <w:left w:val="nil"/>
              <w:bottom w:val="single" w:sz="4" w:space="0" w:color="auto"/>
              <w:right w:val="single" w:sz="4" w:space="0" w:color="auto"/>
            </w:tcBorders>
            <w:shd w:val="clear" w:color="000000" w:fill="FFFFFF"/>
            <w:noWrap/>
            <w:vAlign w:val="center"/>
            <w:hideMark/>
          </w:tcPr>
          <w:p w14:paraId="4ECF6616"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r>
      <w:tr w:rsidR="004A37AE" w:rsidRPr="004A37AE" w14:paraId="42AA9CFF" w14:textId="77777777" w:rsidTr="004A37AE">
        <w:trPr>
          <w:trHeight w:val="924"/>
        </w:trPr>
        <w:tc>
          <w:tcPr>
            <w:tcW w:w="486" w:type="dxa"/>
            <w:tcBorders>
              <w:top w:val="nil"/>
              <w:left w:val="single" w:sz="4" w:space="0" w:color="auto"/>
              <w:bottom w:val="single" w:sz="4" w:space="0" w:color="auto"/>
              <w:right w:val="single" w:sz="4" w:space="0" w:color="auto"/>
            </w:tcBorders>
            <w:shd w:val="clear" w:color="000000" w:fill="FFFFFF"/>
            <w:noWrap/>
            <w:vAlign w:val="center"/>
            <w:hideMark/>
          </w:tcPr>
          <w:p w14:paraId="702B92D9"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2790" w:type="dxa"/>
            <w:tcBorders>
              <w:top w:val="nil"/>
              <w:left w:val="nil"/>
              <w:bottom w:val="single" w:sz="4" w:space="0" w:color="auto"/>
              <w:right w:val="single" w:sz="4" w:space="0" w:color="auto"/>
            </w:tcBorders>
            <w:shd w:val="clear" w:color="000000" w:fill="FFFFFF"/>
            <w:vAlign w:val="center"/>
            <w:hideMark/>
          </w:tcPr>
          <w:p w14:paraId="52AD8392"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2976" w:type="dxa"/>
            <w:tcBorders>
              <w:top w:val="nil"/>
              <w:left w:val="nil"/>
              <w:bottom w:val="single" w:sz="4" w:space="0" w:color="auto"/>
              <w:right w:val="single" w:sz="4" w:space="0" w:color="auto"/>
            </w:tcBorders>
            <w:shd w:val="clear" w:color="000000" w:fill="FFFFFF"/>
            <w:vAlign w:val="center"/>
            <w:hideMark/>
          </w:tcPr>
          <w:p w14:paraId="659D51E0"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1134" w:type="dxa"/>
            <w:tcBorders>
              <w:top w:val="nil"/>
              <w:left w:val="nil"/>
              <w:bottom w:val="single" w:sz="4" w:space="0" w:color="auto"/>
              <w:right w:val="single" w:sz="4" w:space="0" w:color="auto"/>
            </w:tcBorders>
            <w:shd w:val="clear" w:color="000000" w:fill="FFFFFF"/>
            <w:noWrap/>
            <w:vAlign w:val="center"/>
            <w:hideMark/>
          </w:tcPr>
          <w:p w14:paraId="5F5AF669"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993" w:type="dxa"/>
            <w:tcBorders>
              <w:top w:val="nil"/>
              <w:left w:val="nil"/>
              <w:bottom w:val="single" w:sz="4" w:space="0" w:color="auto"/>
              <w:right w:val="single" w:sz="4" w:space="0" w:color="auto"/>
            </w:tcBorders>
            <w:shd w:val="clear" w:color="000000" w:fill="FFFFFF"/>
            <w:noWrap/>
            <w:vAlign w:val="center"/>
            <w:hideMark/>
          </w:tcPr>
          <w:p w14:paraId="3FABF389"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r>
      <w:tr w:rsidR="004A37AE" w:rsidRPr="004A37AE" w14:paraId="3AF7E78A" w14:textId="77777777" w:rsidTr="004A37AE">
        <w:trPr>
          <w:trHeight w:val="924"/>
        </w:trPr>
        <w:tc>
          <w:tcPr>
            <w:tcW w:w="486" w:type="dxa"/>
            <w:tcBorders>
              <w:top w:val="nil"/>
              <w:left w:val="single" w:sz="4" w:space="0" w:color="auto"/>
              <w:bottom w:val="single" w:sz="4" w:space="0" w:color="auto"/>
              <w:right w:val="single" w:sz="4" w:space="0" w:color="auto"/>
            </w:tcBorders>
            <w:shd w:val="clear" w:color="000000" w:fill="FFFFFF"/>
            <w:noWrap/>
            <w:vAlign w:val="center"/>
            <w:hideMark/>
          </w:tcPr>
          <w:p w14:paraId="2655AE64"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2790" w:type="dxa"/>
            <w:tcBorders>
              <w:top w:val="nil"/>
              <w:left w:val="nil"/>
              <w:bottom w:val="single" w:sz="4" w:space="0" w:color="auto"/>
              <w:right w:val="single" w:sz="4" w:space="0" w:color="auto"/>
            </w:tcBorders>
            <w:shd w:val="clear" w:color="000000" w:fill="FFFFFF"/>
            <w:vAlign w:val="center"/>
            <w:hideMark/>
          </w:tcPr>
          <w:p w14:paraId="400FFE4E"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2976" w:type="dxa"/>
            <w:tcBorders>
              <w:top w:val="nil"/>
              <w:left w:val="nil"/>
              <w:bottom w:val="single" w:sz="4" w:space="0" w:color="auto"/>
              <w:right w:val="single" w:sz="4" w:space="0" w:color="auto"/>
            </w:tcBorders>
            <w:shd w:val="clear" w:color="000000" w:fill="FFFFFF"/>
            <w:vAlign w:val="center"/>
            <w:hideMark/>
          </w:tcPr>
          <w:p w14:paraId="409BD738"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1134" w:type="dxa"/>
            <w:tcBorders>
              <w:top w:val="nil"/>
              <w:left w:val="nil"/>
              <w:bottom w:val="single" w:sz="4" w:space="0" w:color="auto"/>
              <w:right w:val="single" w:sz="4" w:space="0" w:color="auto"/>
            </w:tcBorders>
            <w:shd w:val="clear" w:color="000000" w:fill="FFFFFF"/>
            <w:noWrap/>
            <w:vAlign w:val="center"/>
            <w:hideMark/>
          </w:tcPr>
          <w:p w14:paraId="359C53DD"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c>
          <w:tcPr>
            <w:tcW w:w="993" w:type="dxa"/>
            <w:tcBorders>
              <w:top w:val="nil"/>
              <w:left w:val="nil"/>
              <w:bottom w:val="single" w:sz="4" w:space="0" w:color="auto"/>
              <w:right w:val="single" w:sz="4" w:space="0" w:color="auto"/>
            </w:tcBorders>
            <w:shd w:val="clear" w:color="000000" w:fill="FFFFFF"/>
            <w:noWrap/>
            <w:vAlign w:val="center"/>
            <w:hideMark/>
          </w:tcPr>
          <w:p w14:paraId="494A1AEE"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r>
      <w:tr w:rsidR="004A37AE" w:rsidRPr="004A37AE" w14:paraId="492E7B29" w14:textId="77777777" w:rsidTr="004A37AE">
        <w:trPr>
          <w:trHeight w:val="924"/>
        </w:trPr>
        <w:tc>
          <w:tcPr>
            <w:tcW w:w="7386"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537A731F" w14:textId="77777777" w:rsidR="004A37AE" w:rsidRPr="004A37AE" w:rsidRDefault="004A37AE" w:rsidP="004A37AE">
            <w:pPr>
              <w:shd w:val="clear" w:color="auto" w:fill="auto"/>
              <w:tabs>
                <w:tab w:val="clear" w:pos="426"/>
              </w:tabs>
              <w:adjustRightInd/>
              <w:snapToGrid/>
              <w:spacing w:line="240" w:lineRule="auto"/>
              <w:jc w:val="center"/>
              <w:rPr>
                <w:sz w:val="18"/>
                <w:szCs w:val="18"/>
              </w:rPr>
            </w:pPr>
            <w:r w:rsidRPr="004A37AE">
              <w:rPr>
                <w:rFonts w:hint="eastAsia"/>
                <w:sz w:val="18"/>
                <w:szCs w:val="18"/>
              </w:rPr>
              <w:t>合  计</w:t>
            </w:r>
          </w:p>
        </w:tc>
        <w:tc>
          <w:tcPr>
            <w:tcW w:w="993" w:type="dxa"/>
            <w:tcBorders>
              <w:top w:val="nil"/>
              <w:left w:val="nil"/>
              <w:bottom w:val="single" w:sz="4" w:space="0" w:color="auto"/>
              <w:right w:val="single" w:sz="4" w:space="0" w:color="auto"/>
            </w:tcBorders>
            <w:shd w:val="clear" w:color="000000" w:fill="FFFFFF"/>
            <w:noWrap/>
            <w:vAlign w:val="center"/>
            <w:hideMark/>
          </w:tcPr>
          <w:p w14:paraId="1B9F4BDF" w14:textId="77777777" w:rsidR="004A37AE" w:rsidRPr="004A37AE" w:rsidRDefault="004A37AE" w:rsidP="004A37AE">
            <w:pPr>
              <w:shd w:val="clear" w:color="auto" w:fill="auto"/>
              <w:tabs>
                <w:tab w:val="clear" w:pos="426"/>
              </w:tabs>
              <w:adjustRightInd/>
              <w:snapToGrid/>
              <w:spacing w:line="240" w:lineRule="auto"/>
              <w:jc w:val="center"/>
              <w:rPr>
                <w:sz w:val="18"/>
                <w:szCs w:val="18"/>
              </w:rPr>
            </w:pPr>
          </w:p>
        </w:tc>
      </w:tr>
    </w:tbl>
    <w:p w14:paraId="7B2127BF" w14:textId="77777777" w:rsidR="004A37AE" w:rsidRDefault="004A37AE">
      <w:pPr>
        <w:tabs>
          <w:tab w:val="clear" w:pos="426"/>
        </w:tabs>
        <w:spacing w:line="500" w:lineRule="exact"/>
        <w:rPr>
          <w:spacing w:val="4"/>
        </w:rPr>
      </w:pPr>
    </w:p>
    <w:p w14:paraId="655E83CE" w14:textId="77777777" w:rsidR="004A37AE" w:rsidRDefault="004A37AE">
      <w:pPr>
        <w:tabs>
          <w:tab w:val="clear" w:pos="426"/>
        </w:tabs>
        <w:spacing w:line="500" w:lineRule="exact"/>
        <w:rPr>
          <w:spacing w:val="4"/>
        </w:rPr>
      </w:pPr>
    </w:p>
    <w:p w14:paraId="178E549C" w14:textId="77777777" w:rsidR="004A37AE" w:rsidRDefault="004A37AE">
      <w:pPr>
        <w:tabs>
          <w:tab w:val="clear" w:pos="426"/>
        </w:tabs>
        <w:spacing w:line="500" w:lineRule="exact"/>
        <w:rPr>
          <w:spacing w:val="4"/>
        </w:rPr>
      </w:pPr>
    </w:p>
    <w:p w14:paraId="0839146B" w14:textId="75F372F7" w:rsidR="00B9179C" w:rsidRDefault="0053299E">
      <w:pPr>
        <w:tabs>
          <w:tab w:val="clear" w:pos="426"/>
        </w:tabs>
        <w:spacing w:line="500" w:lineRule="exact"/>
        <w:rPr>
          <w:u w:val="single"/>
        </w:rPr>
      </w:pPr>
      <w:r>
        <w:rPr>
          <w:rFonts w:hint="eastAsia"/>
          <w:spacing w:val="4"/>
        </w:rPr>
        <w:t>投标人名称（</w:t>
      </w:r>
      <w:r>
        <w:rPr>
          <w:rFonts w:hint="eastAsia"/>
        </w:rPr>
        <w:t>单位盖</w:t>
      </w:r>
      <w:r>
        <w:rPr>
          <w:rFonts w:hint="eastAsia"/>
          <w:spacing w:val="4"/>
        </w:rPr>
        <w:t>公章）：</w:t>
      </w:r>
      <w:r>
        <w:rPr>
          <w:spacing w:val="4"/>
          <w:u w:val="single"/>
        </w:rPr>
        <w:t>__________________________________________________________</w:t>
      </w:r>
    </w:p>
    <w:p w14:paraId="10D103CC" w14:textId="77777777" w:rsidR="00B9179C" w:rsidRDefault="0053299E">
      <w:pPr>
        <w:tabs>
          <w:tab w:val="clear" w:pos="426"/>
        </w:tabs>
        <w:spacing w:line="520" w:lineRule="exact"/>
        <w:rPr>
          <w:spacing w:val="4"/>
          <w:u w:val="single"/>
        </w:rPr>
      </w:pPr>
      <w:r>
        <w:rPr>
          <w:rFonts w:hint="eastAsia"/>
        </w:rPr>
        <w:t>法定代表人或投标人授权代表（签名或盖章）：</w:t>
      </w:r>
      <w:r>
        <w:rPr>
          <w:spacing w:val="4"/>
          <w:u w:val="single"/>
        </w:rPr>
        <w:t>______________</w:t>
      </w:r>
      <w:r>
        <w:rPr>
          <w:rFonts w:hint="eastAsia"/>
          <w:spacing w:val="4"/>
        </w:rPr>
        <w:t>职务：</w:t>
      </w:r>
      <w:r>
        <w:rPr>
          <w:spacing w:val="4"/>
          <w:u w:val="single"/>
        </w:rPr>
        <w:t>________</w:t>
      </w:r>
      <w:r>
        <w:rPr>
          <w:rFonts w:hint="eastAsia"/>
          <w:spacing w:val="4"/>
        </w:rPr>
        <w:t>日期</w:t>
      </w:r>
      <w:r>
        <w:rPr>
          <w:spacing w:val="4"/>
          <w:u w:val="single"/>
        </w:rPr>
        <w:t>_________</w:t>
      </w:r>
    </w:p>
    <w:p w14:paraId="3D8B620E" w14:textId="77777777" w:rsidR="00B9179C" w:rsidRDefault="0053299E">
      <w:pPr>
        <w:shd w:val="clear" w:color="auto" w:fill="auto"/>
        <w:tabs>
          <w:tab w:val="clear" w:pos="426"/>
        </w:tabs>
        <w:adjustRightInd/>
        <w:snapToGrid/>
        <w:spacing w:line="240" w:lineRule="auto"/>
        <w:jc w:val="left"/>
        <w:rPr>
          <w:spacing w:val="4"/>
          <w:u w:val="single"/>
        </w:rPr>
      </w:pPr>
      <w:r>
        <w:rPr>
          <w:spacing w:val="4"/>
          <w:u w:val="single"/>
        </w:rPr>
        <w:br w:type="page"/>
      </w:r>
    </w:p>
    <w:p w14:paraId="273D8EBA" w14:textId="77777777" w:rsidR="00B9179C" w:rsidRDefault="0053299E">
      <w:pPr>
        <w:numPr>
          <w:ilvl w:val="0"/>
          <w:numId w:val="19"/>
        </w:numPr>
        <w:adjustRightInd/>
        <w:snapToGrid/>
        <w:spacing w:before="280" w:after="290" w:line="377" w:lineRule="auto"/>
        <w:outlineLvl w:val="2"/>
        <w:rPr>
          <w:b/>
          <w:sz w:val="24"/>
        </w:rPr>
      </w:pPr>
      <w:r>
        <w:rPr>
          <w:rFonts w:hint="eastAsia"/>
          <w:b/>
          <w:sz w:val="24"/>
        </w:rPr>
        <w:lastRenderedPageBreak/>
        <w:t>货物说明一览表</w:t>
      </w:r>
    </w:p>
    <w:p w14:paraId="7F992EAA" w14:textId="77777777" w:rsidR="00B9179C" w:rsidRDefault="0053299E">
      <w:pPr>
        <w:widowControl w:val="0"/>
        <w:shd w:val="clear" w:color="auto" w:fill="auto"/>
        <w:tabs>
          <w:tab w:val="clear" w:pos="426"/>
        </w:tabs>
        <w:adjustRightInd/>
        <w:snapToGrid/>
        <w:spacing w:line="300" w:lineRule="auto"/>
        <w:jc w:val="center"/>
        <w:rPr>
          <w:rFonts w:cs="Times New Roman"/>
          <w:bCs/>
          <w:kern w:val="2"/>
          <w:sz w:val="32"/>
          <w:szCs w:val="32"/>
        </w:rPr>
      </w:pPr>
      <w:bookmarkStart w:id="120" w:name="_Toc480756079"/>
      <w:bookmarkStart w:id="121" w:name="_Toc480755933"/>
      <w:bookmarkStart w:id="122" w:name="_Toc480754212"/>
      <w:bookmarkStart w:id="123" w:name="_Toc480789483"/>
      <w:r>
        <w:rPr>
          <w:rFonts w:cs="Times New Roman" w:hint="eastAsia"/>
          <w:bCs/>
          <w:kern w:val="2"/>
          <w:sz w:val="32"/>
          <w:szCs w:val="32"/>
        </w:rPr>
        <w:t>货物说明一览表</w:t>
      </w:r>
      <w:bookmarkEnd w:id="120"/>
      <w:bookmarkEnd w:id="121"/>
      <w:bookmarkEnd w:id="122"/>
      <w:bookmarkEnd w:id="123"/>
    </w:p>
    <w:p w14:paraId="32A01955" w14:textId="77777777" w:rsidR="00B9179C" w:rsidRDefault="00B9179C">
      <w:pPr>
        <w:tabs>
          <w:tab w:val="clear" w:pos="426"/>
        </w:tabs>
        <w:rPr>
          <w:rFonts w:cs="Arial"/>
          <w:bCs/>
          <w:szCs w:val="21"/>
        </w:rPr>
      </w:pPr>
    </w:p>
    <w:p w14:paraId="42F8A92C" w14:textId="77777777" w:rsidR="00B9179C" w:rsidRDefault="0053299E">
      <w:pPr>
        <w:tabs>
          <w:tab w:val="clear" w:pos="426"/>
        </w:tabs>
        <w:rPr>
          <w:rFonts w:cs="Arial"/>
          <w:bCs/>
          <w:szCs w:val="21"/>
        </w:rPr>
      </w:pPr>
      <w:r>
        <w:rPr>
          <w:rFonts w:cs="Arial" w:hint="eastAsia"/>
          <w:bCs/>
          <w:szCs w:val="21"/>
        </w:rPr>
        <w:t>项目名称：</w:t>
      </w:r>
      <w:r>
        <w:rPr>
          <w:rFonts w:cs="Arial"/>
          <w:bCs/>
          <w:szCs w:val="21"/>
          <w:u w:val="single"/>
        </w:rPr>
        <w:t>_________________________________</w:t>
      </w:r>
      <w:r>
        <w:rPr>
          <w:rFonts w:cs="Arial" w:hint="eastAsia"/>
          <w:bCs/>
          <w:szCs w:val="21"/>
        </w:rPr>
        <w:t>招标项目编号：</w:t>
      </w:r>
      <w:r>
        <w:rPr>
          <w:rFonts w:cs="Arial"/>
          <w:bCs/>
          <w:szCs w:val="21"/>
          <w:u w:val="single"/>
        </w:rPr>
        <w:t>______________</w:t>
      </w:r>
      <w:r>
        <w:rPr>
          <w:rFonts w:cs="Arial" w:hint="eastAsia"/>
          <w:bCs/>
          <w:szCs w:val="21"/>
        </w:rPr>
        <w:t>包号：</w:t>
      </w:r>
      <w:r>
        <w:rPr>
          <w:rFonts w:cs="Arial"/>
          <w:bCs/>
          <w:szCs w:val="21"/>
          <w:u w:val="single"/>
        </w:rPr>
        <w:t>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993"/>
        <w:gridCol w:w="1647"/>
        <w:gridCol w:w="824"/>
        <w:gridCol w:w="824"/>
        <w:gridCol w:w="824"/>
        <w:gridCol w:w="825"/>
        <w:gridCol w:w="984"/>
        <w:gridCol w:w="953"/>
      </w:tblGrid>
      <w:tr w:rsidR="00B9179C" w14:paraId="28126EF8" w14:textId="77777777">
        <w:trPr>
          <w:trHeight w:val="567"/>
          <w:jc w:val="center"/>
        </w:trPr>
        <w:tc>
          <w:tcPr>
            <w:tcW w:w="344" w:type="pct"/>
            <w:vAlign w:val="center"/>
          </w:tcPr>
          <w:p w14:paraId="587EC7E9" w14:textId="77777777" w:rsidR="00B9179C" w:rsidRDefault="0053299E">
            <w:pPr>
              <w:spacing w:line="240" w:lineRule="auto"/>
              <w:jc w:val="center"/>
              <w:rPr>
                <w:szCs w:val="21"/>
              </w:rPr>
            </w:pPr>
            <w:r>
              <w:rPr>
                <w:rFonts w:hint="eastAsia"/>
                <w:szCs w:val="21"/>
              </w:rPr>
              <w:t>序号</w:t>
            </w:r>
          </w:p>
        </w:tc>
        <w:tc>
          <w:tcPr>
            <w:tcW w:w="1044" w:type="pct"/>
            <w:vAlign w:val="center"/>
          </w:tcPr>
          <w:p w14:paraId="12C82810" w14:textId="77777777" w:rsidR="00B9179C" w:rsidRDefault="0053299E">
            <w:pPr>
              <w:spacing w:line="240" w:lineRule="auto"/>
              <w:jc w:val="center"/>
              <w:rPr>
                <w:szCs w:val="21"/>
              </w:rPr>
            </w:pPr>
            <w:r>
              <w:rPr>
                <w:rFonts w:hint="eastAsia"/>
                <w:szCs w:val="21"/>
              </w:rPr>
              <w:t>货物名称</w:t>
            </w:r>
          </w:p>
        </w:tc>
        <w:tc>
          <w:tcPr>
            <w:tcW w:w="863" w:type="pct"/>
            <w:vAlign w:val="center"/>
          </w:tcPr>
          <w:p w14:paraId="23B5AF4D" w14:textId="77777777" w:rsidR="00B9179C" w:rsidRDefault="0053299E">
            <w:pPr>
              <w:spacing w:line="240" w:lineRule="auto"/>
              <w:jc w:val="center"/>
              <w:rPr>
                <w:szCs w:val="21"/>
              </w:rPr>
            </w:pPr>
            <w:r>
              <w:rPr>
                <w:rFonts w:hint="eastAsia"/>
                <w:szCs w:val="21"/>
              </w:rPr>
              <w:t>规格及型号</w:t>
            </w:r>
          </w:p>
        </w:tc>
        <w:tc>
          <w:tcPr>
            <w:tcW w:w="433" w:type="pct"/>
            <w:vAlign w:val="center"/>
          </w:tcPr>
          <w:p w14:paraId="0C12ED60" w14:textId="77777777" w:rsidR="00B9179C" w:rsidRDefault="0053299E">
            <w:pPr>
              <w:spacing w:line="240" w:lineRule="auto"/>
              <w:jc w:val="center"/>
              <w:rPr>
                <w:b/>
                <w:szCs w:val="21"/>
              </w:rPr>
            </w:pPr>
            <w:r>
              <w:rPr>
                <w:rFonts w:hint="eastAsia"/>
                <w:b/>
                <w:szCs w:val="21"/>
              </w:rPr>
              <w:t>产地</w:t>
            </w:r>
          </w:p>
        </w:tc>
        <w:tc>
          <w:tcPr>
            <w:tcW w:w="433" w:type="pct"/>
            <w:vAlign w:val="center"/>
          </w:tcPr>
          <w:p w14:paraId="4D292B87" w14:textId="77777777" w:rsidR="00B9179C" w:rsidRDefault="0053299E">
            <w:pPr>
              <w:spacing w:line="240" w:lineRule="auto"/>
              <w:jc w:val="center"/>
              <w:rPr>
                <w:szCs w:val="21"/>
              </w:rPr>
            </w:pPr>
            <w:r>
              <w:rPr>
                <w:rFonts w:hint="eastAsia"/>
                <w:szCs w:val="21"/>
              </w:rPr>
              <w:t>品牌</w:t>
            </w:r>
          </w:p>
        </w:tc>
        <w:tc>
          <w:tcPr>
            <w:tcW w:w="433" w:type="pct"/>
            <w:vAlign w:val="center"/>
          </w:tcPr>
          <w:p w14:paraId="3F77C7F7" w14:textId="77777777" w:rsidR="00B9179C" w:rsidRDefault="0053299E">
            <w:pPr>
              <w:spacing w:line="240" w:lineRule="auto"/>
              <w:jc w:val="center"/>
              <w:rPr>
                <w:szCs w:val="21"/>
              </w:rPr>
            </w:pPr>
            <w:r>
              <w:rPr>
                <w:rFonts w:hint="eastAsia"/>
                <w:szCs w:val="21"/>
              </w:rPr>
              <w:t>数量</w:t>
            </w:r>
          </w:p>
        </w:tc>
        <w:tc>
          <w:tcPr>
            <w:tcW w:w="433" w:type="pct"/>
            <w:vAlign w:val="center"/>
          </w:tcPr>
          <w:p w14:paraId="713F141D" w14:textId="77777777" w:rsidR="00B9179C" w:rsidRDefault="0053299E">
            <w:pPr>
              <w:spacing w:line="240" w:lineRule="auto"/>
              <w:jc w:val="center"/>
              <w:rPr>
                <w:szCs w:val="21"/>
              </w:rPr>
            </w:pPr>
            <w:r>
              <w:rPr>
                <w:rFonts w:hint="eastAsia"/>
                <w:szCs w:val="21"/>
              </w:rPr>
              <w:t>单位</w:t>
            </w:r>
          </w:p>
        </w:tc>
        <w:tc>
          <w:tcPr>
            <w:tcW w:w="516" w:type="pct"/>
            <w:vAlign w:val="center"/>
          </w:tcPr>
          <w:p w14:paraId="1BF37E05" w14:textId="77777777" w:rsidR="00B9179C" w:rsidRDefault="0053299E">
            <w:pPr>
              <w:tabs>
                <w:tab w:val="clear" w:pos="426"/>
              </w:tabs>
              <w:spacing w:line="240" w:lineRule="auto"/>
              <w:jc w:val="center"/>
              <w:rPr>
                <w:rFonts w:cs="Arial"/>
                <w:bCs/>
                <w:szCs w:val="21"/>
              </w:rPr>
            </w:pPr>
            <w:r>
              <w:rPr>
                <w:rFonts w:cs="Arial" w:hint="eastAsia"/>
                <w:bCs/>
                <w:szCs w:val="21"/>
              </w:rPr>
              <w:t>交货期</w:t>
            </w:r>
          </w:p>
        </w:tc>
        <w:tc>
          <w:tcPr>
            <w:tcW w:w="500" w:type="pct"/>
            <w:vAlign w:val="center"/>
          </w:tcPr>
          <w:p w14:paraId="6736456E" w14:textId="77777777" w:rsidR="00B9179C" w:rsidRDefault="0053299E">
            <w:pPr>
              <w:tabs>
                <w:tab w:val="clear" w:pos="426"/>
              </w:tabs>
              <w:spacing w:line="240" w:lineRule="auto"/>
              <w:jc w:val="center"/>
              <w:rPr>
                <w:rFonts w:cs="Arial"/>
                <w:bCs/>
                <w:szCs w:val="21"/>
              </w:rPr>
            </w:pPr>
            <w:r>
              <w:rPr>
                <w:rFonts w:cs="Arial" w:hint="eastAsia"/>
                <w:bCs/>
                <w:szCs w:val="21"/>
              </w:rPr>
              <w:t>备注</w:t>
            </w:r>
          </w:p>
        </w:tc>
      </w:tr>
      <w:tr w:rsidR="00B9179C" w14:paraId="09590898" w14:textId="77777777">
        <w:trPr>
          <w:trHeight w:val="567"/>
          <w:jc w:val="center"/>
        </w:trPr>
        <w:tc>
          <w:tcPr>
            <w:tcW w:w="344" w:type="pct"/>
            <w:vAlign w:val="center"/>
          </w:tcPr>
          <w:p w14:paraId="6637EA0C" w14:textId="77777777" w:rsidR="00B9179C" w:rsidRDefault="0053299E">
            <w:pPr>
              <w:spacing w:line="240" w:lineRule="auto"/>
              <w:jc w:val="center"/>
              <w:rPr>
                <w:sz w:val="24"/>
              </w:rPr>
            </w:pPr>
            <w:r>
              <w:rPr>
                <w:sz w:val="24"/>
              </w:rPr>
              <w:t>1</w:t>
            </w:r>
          </w:p>
        </w:tc>
        <w:tc>
          <w:tcPr>
            <w:tcW w:w="1044" w:type="pct"/>
            <w:vAlign w:val="center"/>
          </w:tcPr>
          <w:p w14:paraId="0A1AB2EB" w14:textId="77777777" w:rsidR="00B9179C" w:rsidRDefault="00B9179C">
            <w:pPr>
              <w:spacing w:line="240" w:lineRule="auto"/>
              <w:jc w:val="center"/>
              <w:rPr>
                <w:sz w:val="24"/>
              </w:rPr>
            </w:pPr>
          </w:p>
        </w:tc>
        <w:tc>
          <w:tcPr>
            <w:tcW w:w="863" w:type="pct"/>
            <w:vAlign w:val="center"/>
          </w:tcPr>
          <w:p w14:paraId="3D4E8BB5" w14:textId="77777777" w:rsidR="00B9179C" w:rsidRDefault="00B9179C">
            <w:pPr>
              <w:spacing w:line="240" w:lineRule="auto"/>
              <w:jc w:val="center"/>
              <w:rPr>
                <w:sz w:val="24"/>
              </w:rPr>
            </w:pPr>
          </w:p>
        </w:tc>
        <w:tc>
          <w:tcPr>
            <w:tcW w:w="433" w:type="pct"/>
            <w:vAlign w:val="center"/>
          </w:tcPr>
          <w:p w14:paraId="09526A49" w14:textId="77777777" w:rsidR="00B9179C" w:rsidRDefault="00B9179C">
            <w:pPr>
              <w:spacing w:line="240" w:lineRule="auto"/>
              <w:jc w:val="center"/>
              <w:rPr>
                <w:sz w:val="24"/>
              </w:rPr>
            </w:pPr>
          </w:p>
        </w:tc>
        <w:tc>
          <w:tcPr>
            <w:tcW w:w="433" w:type="pct"/>
            <w:vAlign w:val="center"/>
          </w:tcPr>
          <w:p w14:paraId="39C42998" w14:textId="77777777" w:rsidR="00B9179C" w:rsidRDefault="00B9179C">
            <w:pPr>
              <w:spacing w:line="240" w:lineRule="auto"/>
              <w:jc w:val="center"/>
              <w:rPr>
                <w:sz w:val="24"/>
              </w:rPr>
            </w:pPr>
          </w:p>
        </w:tc>
        <w:tc>
          <w:tcPr>
            <w:tcW w:w="433" w:type="pct"/>
            <w:vAlign w:val="center"/>
          </w:tcPr>
          <w:p w14:paraId="357C731A" w14:textId="77777777" w:rsidR="00B9179C" w:rsidRDefault="00B9179C">
            <w:pPr>
              <w:spacing w:line="240" w:lineRule="auto"/>
              <w:jc w:val="center"/>
              <w:rPr>
                <w:sz w:val="24"/>
              </w:rPr>
            </w:pPr>
          </w:p>
        </w:tc>
        <w:tc>
          <w:tcPr>
            <w:tcW w:w="433" w:type="pct"/>
            <w:vAlign w:val="center"/>
          </w:tcPr>
          <w:p w14:paraId="02587FD8" w14:textId="77777777" w:rsidR="00B9179C" w:rsidRDefault="00B9179C">
            <w:pPr>
              <w:spacing w:line="240" w:lineRule="auto"/>
              <w:jc w:val="center"/>
              <w:rPr>
                <w:sz w:val="24"/>
              </w:rPr>
            </w:pPr>
          </w:p>
        </w:tc>
        <w:tc>
          <w:tcPr>
            <w:tcW w:w="516" w:type="pct"/>
            <w:vAlign w:val="center"/>
          </w:tcPr>
          <w:p w14:paraId="182D3B51" w14:textId="77777777" w:rsidR="00B9179C" w:rsidRDefault="00B9179C">
            <w:pPr>
              <w:spacing w:line="240" w:lineRule="auto"/>
              <w:jc w:val="center"/>
              <w:rPr>
                <w:sz w:val="24"/>
              </w:rPr>
            </w:pPr>
          </w:p>
        </w:tc>
        <w:tc>
          <w:tcPr>
            <w:tcW w:w="500" w:type="pct"/>
            <w:vAlign w:val="center"/>
          </w:tcPr>
          <w:p w14:paraId="1A494E99" w14:textId="77777777" w:rsidR="00B9179C" w:rsidRDefault="00B9179C">
            <w:pPr>
              <w:spacing w:line="240" w:lineRule="auto"/>
              <w:jc w:val="center"/>
              <w:rPr>
                <w:sz w:val="24"/>
              </w:rPr>
            </w:pPr>
          </w:p>
        </w:tc>
      </w:tr>
      <w:tr w:rsidR="00B9179C" w14:paraId="637B386D" w14:textId="77777777">
        <w:trPr>
          <w:trHeight w:val="567"/>
          <w:jc w:val="center"/>
        </w:trPr>
        <w:tc>
          <w:tcPr>
            <w:tcW w:w="344" w:type="pct"/>
            <w:vAlign w:val="center"/>
          </w:tcPr>
          <w:p w14:paraId="37AB6DDC" w14:textId="77777777" w:rsidR="00B9179C" w:rsidRDefault="0053299E">
            <w:pPr>
              <w:spacing w:line="240" w:lineRule="auto"/>
              <w:jc w:val="center"/>
              <w:rPr>
                <w:sz w:val="24"/>
              </w:rPr>
            </w:pPr>
            <w:r>
              <w:rPr>
                <w:sz w:val="24"/>
              </w:rPr>
              <w:t>2</w:t>
            </w:r>
          </w:p>
        </w:tc>
        <w:tc>
          <w:tcPr>
            <w:tcW w:w="1044" w:type="pct"/>
            <w:vAlign w:val="center"/>
          </w:tcPr>
          <w:p w14:paraId="46A26511" w14:textId="77777777" w:rsidR="00B9179C" w:rsidRDefault="00B9179C">
            <w:pPr>
              <w:spacing w:line="240" w:lineRule="auto"/>
              <w:jc w:val="center"/>
              <w:rPr>
                <w:sz w:val="24"/>
              </w:rPr>
            </w:pPr>
          </w:p>
        </w:tc>
        <w:tc>
          <w:tcPr>
            <w:tcW w:w="863" w:type="pct"/>
            <w:vAlign w:val="center"/>
          </w:tcPr>
          <w:p w14:paraId="5F0C1657" w14:textId="77777777" w:rsidR="00B9179C" w:rsidRDefault="00B9179C">
            <w:pPr>
              <w:spacing w:line="240" w:lineRule="auto"/>
              <w:jc w:val="center"/>
              <w:rPr>
                <w:sz w:val="24"/>
              </w:rPr>
            </w:pPr>
          </w:p>
        </w:tc>
        <w:tc>
          <w:tcPr>
            <w:tcW w:w="433" w:type="pct"/>
            <w:vAlign w:val="center"/>
          </w:tcPr>
          <w:p w14:paraId="6DC1E749" w14:textId="77777777" w:rsidR="00B9179C" w:rsidRDefault="00B9179C">
            <w:pPr>
              <w:spacing w:line="240" w:lineRule="auto"/>
              <w:jc w:val="center"/>
              <w:rPr>
                <w:sz w:val="24"/>
              </w:rPr>
            </w:pPr>
          </w:p>
        </w:tc>
        <w:tc>
          <w:tcPr>
            <w:tcW w:w="433" w:type="pct"/>
            <w:vAlign w:val="center"/>
          </w:tcPr>
          <w:p w14:paraId="42D2DA00" w14:textId="77777777" w:rsidR="00B9179C" w:rsidRDefault="00B9179C">
            <w:pPr>
              <w:spacing w:line="240" w:lineRule="auto"/>
              <w:jc w:val="center"/>
              <w:rPr>
                <w:sz w:val="24"/>
              </w:rPr>
            </w:pPr>
          </w:p>
        </w:tc>
        <w:tc>
          <w:tcPr>
            <w:tcW w:w="433" w:type="pct"/>
            <w:vAlign w:val="center"/>
          </w:tcPr>
          <w:p w14:paraId="2E01FCDB" w14:textId="77777777" w:rsidR="00B9179C" w:rsidRDefault="00B9179C">
            <w:pPr>
              <w:spacing w:line="240" w:lineRule="auto"/>
              <w:jc w:val="center"/>
              <w:rPr>
                <w:sz w:val="24"/>
              </w:rPr>
            </w:pPr>
          </w:p>
        </w:tc>
        <w:tc>
          <w:tcPr>
            <w:tcW w:w="433" w:type="pct"/>
            <w:vAlign w:val="center"/>
          </w:tcPr>
          <w:p w14:paraId="1D4E22A5" w14:textId="77777777" w:rsidR="00B9179C" w:rsidRDefault="00B9179C">
            <w:pPr>
              <w:spacing w:line="240" w:lineRule="auto"/>
              <w:jc w:val="center"/>
              <w:rPr>
                <w:sz w:val="24"/>
              </w:rPr>
            </w:pPr>
          </w:p>
        </w:tc>
        <w:tc>
          <w:tcPr>
            <w:tcW w:w="516" w:type="pct"/>
            <w:vAlign w:val="center"/>
          </w:tcPr>
          <w:p w14:paraId="5993D98C" w14:textId="77777777" w:rsidR="00B9179C" w:rsidRDefault="00B9179C">
            <w:pPr>
              <w:spacing w:line="240" w:lineRule="auto"/>
              <w:jc w:val="center"/>
              <w:rPr>
                <w:sz w:val="24"/>
              </w:rPr>
            </w:pPr>
          </w:p>
        </w:tc>
        <w:tc>
          <w:tcPr>
            <w:tcW w:w="500" w:type="pct"/>
            <w:vAlign w:val="center"/>
          </w:tcPr>
          <w:p w14:paraId="180DC640" w14:textId="77777777" w:rsidR="00B9179C" w:rsidRDefault="00B9179C">
            <w:pPr>
              <w:spacing w:line="240" w:lineRule="auto"/>
              <w:jc w:val="center"/>
              <w:rPr>
                <w:sz w:val="24"/>
              </w:rPr>
            </w:pPr>
          </w:p>
        </w:tc>
      </w:tr>
      <w:tr w:rsidR="00B9179C" w14:paraId="710EFC01" w14:textId="77777777">
        <w:trPr>
          <w:trHeight w:val="567"/>
          <w:jc w:val="center"/>
        </w:trPr>
        <w:tc>
          <w:tcPr>
            <w:tcW w:w="344" w:type="pct"/>
            <w:vAlign w:val="center"/>
          </w:tcPr>
          <w:p w14:paraId="093089C3" w14:textId="77777777" w:rsidR="00B9179C" w:rsidRDefault="0053299E">
            <w:pPr>
              <w:spacing w:line="240" w:lineRule="auto"/>
              <w:jc w:val="center"/>
              <w:rPr>
                <w:sz w:val="24"/>
              </w:rPr>
            </w:pPr>
            <w:r>
              <w:rPr>
                <w:sz w:val="24"/>
              </w:rPr>
              <w:t>3</w:t>
            </w:r>
          </w:p>
        </w:tc>
        <w:tc>
          <w:tcPr>
            <w:tcW w:w="1044" w:type="pct"/>
            <w:vAlign w:val="center"/>
          </w:tcPr>
          <w:p w14:paraId="2621C15A" w14:textId="77777777" w:rsidR="00B9179C" w:rsidRDefault="00B9179C">
            <w:pPr>
              <w:spacing w:line="240" w:lineRule="auto"/>
              <w:jc w:val="center"/>
              <w:rPr>
                <w:sz w:val="24"/>
              </w:rPr>
            </w:pPr>
          </w:p>
        </w:tc>
        <w:tc>
          <w:tcPr>
            <w:tcW w:w="863" w:type="pct"/>
            <w:vAlign w:val="center"/>
          </w:tcPr>
          <w:p w14:paraId="7803666B" w14:textId="77777777" w:rsidR="00B9179C" w:rsidRDefault="00B9179C">
            <w:pPr>
              <w:spacing w:line="240" w:lineRule="auto"/>
              <w:jc w:val="center"/>
              <w:rPr>
                <w:sz w:val="24"/>
              </w:rPr>
            </w:pPr>
          </w:p>
        </w:tc>
        <w:tc>
          <w:tcPr>
            <w:tcW w:w="433" w:type="pct"/>
            <w:vAlign w:val="center"/>
          </w:tcPr>
          <w:p w14:paraId="357D1713" w14:textId="77777777" w:rsidR="00B9179C" w:rsidRDefault="00B9179C">
            <w:pPr>
              <w:spacing w:line="240" w:lineRule="auto"/>
              <w:jc w:val="center"/>
              <w:rPr>
                <w:sz w:val="24"/>
              </w:rPr>
            </w:pPr>
          </w:p>
        </w:tc>
        <w:tc>
          <w:tcPr>
            <w:tcW w:w="433" w:type="pct"/>
            <w:vAlign w:val="center"/>
          </w:tcPr>
          <w:p w14:paraId="1AEB05A7" w14:textId="77777777" w:rsidR="00B9179C" w:rsidRDefault="00B9179C">
            <w:pPr>
              <w:spacing w:line="240" w:lineRule="auto"/>
              <w:jc w:val="center"/>
              <w:rPr>
                <w:sz w:val="24"/>
              </w:rPr>
            </w:pPr>
          </w:p>
        </w:tc>
        <w:tc>
          <w:tcPr>
            <w:tcW w:w="433" w:type="pct"/>
            <w:vAlign w:val="center"/>
          </w:tcPr>
          <w:p w14:paraId="454491AA" w14:textId="77777777" w:rsidR="00B9179C" w:rsidRDefault="00B9179C">
            <w:pPr>
              <w:spacing w:line="240" w:lineRule="auto"/>
              <w:jc w:val="center"/>
              <w:rPr>
                <w:sz w:val="24"/>
              </w:rPr>
            </w:pPr>
          </w:p>
        </w:tc>
        <w:tc>
          <w:tcPr>
            <w:tcW w:w="433" w:type="pct"/>
            <w:vAlign w:val="center"/>
          </w:tcPr>
          <w:p w14:paraId="7294F0DC" w14:textId="77777777" w:rsidR="00B9179C" w:rsidRDefault="00B9179C">
            <w:pPr>
              <w:spacing w:line="240" w:lineRule="auto"/>
              <w:jc w:val="center"/>
              <w:rPr>
                <w:sz w:val="24"/>
              </w:rPr>
            </w:pPr>
          </w:p>
        </w:tc>
        <w:tc>
          <w:tcPr>
            <w:tcW w:w="516" w:type="pct"/>
            <w:vAlign w:val="center"/>
          </w:tcPr>
          <w:p w14:paraId="56E91A69" w14:textId="77777777" w:rsidR="00B9179C" w:rsidRDefault="00B9179C">
            <w:pPr>
              <w:spacing w:line="240" w:lineRule="auto"/>
              <w:jc w:val="center"/>
              <w:rPr>
                <w:sz w:val="24"/>
              </w:rPr>
            </w:pPr>
          </w:p>
        </w:tc>
        <w:tc>
          <w:tcPr>
            <w:tcW w:w="500" w:type="pct"/>
            <w:vAlign w:val="center"/>
          </w:tcPr>
          <w:p w14:paraId="47A71CF7" w14:textId="77777777" w:rsidR="00B9179C" w:rsidRDefault="00B9179C">
            <w:pPr>
              <w:spacing w:line="240" w:lineRule="auto"/>
              <w:jc w:val="center"/>
              <w:rPr>
                <w:sz w:val="24"/>
              </w:rPr>
            </w:pPr>
          </w:p>
        </w:tc>
      </w:tr>
      <w:tr w:rsidR="00B9179C" w14:paraId="72EF15AE" w14:textId="77777777">
        <w:trPr>
          <w:trHeight w:val="567"/>
          <w:jc w:val="center"/>
        </w:trPr>
        <w:tc>
          <w:tcPr>
            <w:tcW w:w="344" w:type="pct"/>
            <w:vAlign w:val="center"/>
          </w:tcPr>
          <w:p w14:paraId="66E6AF1E" w14:textId="77777777" w:rsidR="00B9179C" w:rsidRDefault="0053299E">
            <w:pPr>
              <w:spacing w:line="240" w:lineRule="auto"/>
              <w:jc w:val="center"/>
              <w:rPr>
                <w:sz w:val="24"/>
              </w:rPr>
            </w:pPr>
            <w:r>
              <w:rPr>
                <w:rFonts w:hint="eastAsia"/>
                <w:sz w:val="24"/>
              </w:rPr>
              <w:t>……</w:t>
            </w:r>
          </w:p>
        </w:tc>
        <w:tc>
          <w:tcPr>
            <w:tcW w:w="1044" w:type="pct"/>
            <w:vAlign w:val="center"/>
          </w:tcPr>
          <w:p w14:paraId="3AD8FC5F" w14:textId="77777777" w:rsidR="00B9179C" w:rsidRDefault="00B9179C">
            <w:pPr>
              <w:spacing w:line="240" w:lineRule="auto"/>
              <w:jc w:val="center"/>
              <w:rPr>
                <w:sz w:val="24"/>
              </w:rPr>
            </w:pPr>
          </w:p>
        </w:tc>
        <w:tc>
          <w:tcPr>
            <w:tcW w:w="863" w:type="pct"/>
            <w:vAlign w:val="center"/>
          </w:tcPr>
          <w:p w14:paraId="3156A69F" w14:textId="77777777" w:rsidR="00B9179C" w:rsidRDefault="00B9179C">
            <w:pPr>
              <w:spacing w:line="240" w:lineRule="auto"/>
              <w:jc w:val="center"/>
              <w:rPr>
                <w:sz w:val="24"/>
              </w:rPr>
            </w:pPr>
          </w:p>
        </w:tc>
        <w:tc>
          <w:tcPr>
            <w:tcW w:w="433" w:type="pct"/>
            <w:vAlign w:val="center"/>
          </w:tcPr>
          <w:p w14:paraId="644300FE" w14:textId="77777777" w:rsidR="00B9179C" w:rsidRDefault="00B9179C">
            <w:pPr>
              <w:spacing w:line="240" w:lineRule="auto"/>
              <w:jc w:val="center"/>
              <w:rPr>
                <w:sz w:val="24"/>
              </w:rPr>
            </w:pPr>
          </w:p>
        </w:tc>
        <w:tc>
          <w:tcPr>
            <w:tcW w:w="433" w:type="pct"/>
            <w:vAlign w:val="center"/>
          </w:tcPr>
          <w:p w14:paraId="798A0B4D" w14:textId="77777777" w:rsidR="00B9179C" w:rsidRDefault="00B9179C">
            <w:pPr>
              <w:spacing w:line="240" w:lineRule="auto"/>
              <w:jc w:val="center"/>
              <w:rPr>
                <w:sz w:val="24"/>
              </w:rPr>
            </w:pPr>
          </w:p>
        </w:tc>
        <w:tc>
          <w:tcPr>
            <w:tcW w:w="433" w:type="pct"/>
            <w:vAlign w:val="center"/>
          </w:tcPr>
          <w:p w14:paraId="3FE092EA" w14:textId="77777777" w:rsidR="00B9179C" w:rsidRDefault="00B9179C">
            <w:pPr>
              <w:spacing w:line="240" w:lineRule="auto"/>
              <w:jc w:val="center"/>
              <w:rPr>
                <w:sz w:val="24"/>
              </w:rPr>
            </w:pPr>
          </w:p>
        </w:tc>
        <w:tc>
          <w:tcPr>
            <w:tcW w:w="433" w:type="pct"/>
            <w:vAlign w:val="center"/>
          </w:tcPr>
          <w:p w14:paraId="25710449" w14:textId="77777777" w:rsidR="00B9179C" w:rsidRDefault="00B9179C">
            <w:pPr>
              <w:spacing w:line="240" w:lineRule="auto"/>
              <w:jc w:val="center"/>
              <w:rPr>
                <w:sz w:val="24"/>
              </w:rPr>
            </w:pPr>
          </w:p>
        </w:tc>
        <w:tc>
          <w:tcPr>
            <w:tcW w:w="516" w:type="pct"/>
            <w:vAlign w:val="center"/>
          </w:tcPr>
          <w:p w14:paraId="7BBE1FDC" w14:textId="77777777" w:rsidR="00B9179C" w:rsidRDefault="00B9179C">
            <w:pPr>
              <w:spacing w:line="240" w:lineRule="auto"/>
              <w:jc w:val="center"/>
              <w:rPr>
                <w:sz w:val="24"/>
              </w:rPr>
            </w:pPr>
          </w:p>
        </w:tc>
        <w:tc>
          <w:tcPr>
            <w:tcW w:w="500" w:type="pct"/>
            <w:vAlign w:val="center"/>
          </w:tcPr>
          <w:p w14:paraId="47D935BB" w14:textId="77777777" w:rsidR="00B9179C" w:rsidRDefault="00B9179C">
            <w:pPr>
              <w:spacing w:line="240" w:lineRule="auto"/>
              <w:jc w:val="center"/>
              <w:rPr>
                <w:sz w:val="24"/>
              </w:rPr>
            </w:pPr>
          </w:p>
        </w:tc>
      </w:tr>
      <w:tr w:rsidR="00B9179C" w14:paraId="036E04BD" w14:textId="77777777">
        <w:trPr>
          <w:trHeight w:val="567"/>
          <w:jc w:val="center"/>
        </w:trPr>
        <w:tc>
          <w:tcPr>
            <w:tcW w:w="344" w:type="pct"/>
            <w:vAlign w:val="center"/>
          </w:tcPr>
          <w:p w14:paraId="591FB0BE" w14:textId="77777777" w:rsidR="00B9179C" w:rsidRDefault="0053299E">
            <w:pPr>
              <w:spacing w:line="240" w:lineRule="auto"/>
              <w:jc w:val="center"/>
              <w:rPr>
                <w:sz w:val="24"/>
              </w:rPr>
            </w:pPr>
            <w:r>
              <w:rPr>
                <w:rFonts w:hint="eastAsia"/>
                <w:sz w:val="24"/>
              </w:rPr>
              <w:t>……</w:t>
            </w:r>
          </w:p>
        </w:tc>
        <w:tc>
          <w:tcPr>
            <w:tcW w:w="1044" w:type="pct"/>
            <w:vAlign w:val="center"/>
          </w:tcPr>
          <w:p w14:paraId="2FCC3EAB" w14:textId="77777777" w:rsidR="00B9179C" w:rsidRDefault="00B9179C">
            <w:pPr>
              <w:spacing w:line="240" w:lineRule="auto"/>
              <w:jc w:val="center"/>
              <w:rPr>
                <w:sz w:val="24"/>
              </w:rPr>
            </w:pPr>
          </w:p>
        </w:tc>
        <w:tc>
          <w:tcPr>
            <w:tcW w:w="863" w:type="pct"/>
            <w:vAlign w:val="center"/>
          </w:tcPr>
          <w:p w14:paraId="498CF133" w14:textId="77777777" w:rsidR="00B9179C" w:rsidRDefault="00B9179C">
            <w:pPr>
              <w:spacing w:line="240" w:lineRule="auto"/>
              <w:jc w:val="center"/>
              <w:rPr>
                <w:sz w:val="24"/>
              </w:rPr>
            </w:pPr>
          </w:p>
        </w:tc>
        <w:tc>
          <w:tcPr>
            <w:tcW w:w="433" w:type="pct"/>
            <w:vAlign w:val="center"/>
          </w:tcPr>
          <w:p w14:paraId="3F0E0B84" w14:textId="77777777" w:rsidR="00B9179C" w:rsidRDefault="00B9179C">
            <w:pPr>
              <w:spacing w:line="240" w:lineRule="auto"/>
              <w:jc w:val="center"/>
              <w:rPr>
                <w:sz w:val="24"/>
              </w:rPr>
            </w:pPr>
          </w:p>
        </w:tc>
        <w:tc>
          <w:tcPr>
            <w:tcW w:w="433" w:type="pct"/>
            <w:vAlign w:val="center"/>
          </w:tcPr>
          <w:p w14:paraId="18DCA690" w14:textId="77777777" w:rsidR="00B9179C" w:rsidRDefault="00B9179C">
            <w:pPr>
              <w:spacing w:line="240" w:lineRule="auto"/>
              <w:jc w:val="center"/>
              <w:rPr>
                <w:sz w:val="24"/>
              </w:rPr>
            </w:pPr>
          </w:p>
        </w:tc>
        <w:tc>
          <w:tcPr>
            <w:tcW w:w="433" w:type="pct"/>
            <w:vAlign w:val="center"/>
          </w:tcPr>
          <w:p w14:paraId="63EEB375" w14:textId="77777777" w:rsidR="00B9179C" w:rsidRDefault="00B9179C">
            <w:pPr>
              <w:spacing w:line="240" w:lineRule="auto"/>
              <w:jc w:val="center"/>
              <w:rPr>
                <w:sz w:val="24"/>
              </w:rPr>
            </w:pPr>
          </w:p>
        </w:tc>
        <w:tc>
          <w:tcPr>
            <w:tcW w:w="433" w:type="pct"/>
            <w:vAlign w:val="center"/>
          </w:tcPr>
          <w:p w14:paraId="576784D7" w14:textId="77777777" w:rsidR="00B9179C" w:rsidRDefault="00B9179C">
            <w:pPr>
              <w:spacing w:line="240" w:lineRule="auto"/>
              <w:jc w:val="center"/>
              <w:rPr>
                <w:sz w:val="24"/>
              </w:rPr>
            </w:pPr>
          </w:p>
        </w:tc>
        <w:tc>
          <w:tcPr>
            <w:tcW w:w="516" w:type="pct"/>
            <w:vAlign w:val="center"/>
          </w:tcPr>
          <w:p w14:paraId="3960172E" w14:textId="77777777" w:rsidR="00B9179C" w:rsidRDefault="00B9179C">
            <w:pPr>
              <w:spacing w:line="240" w:lineRule="auto"/>
              <w:jc w:val="center"/>
              <w:rPr>
                <w:sz w:val="24"/>
              </w:rPr>
            </w:pPr>
          </w:p>
        </w:tc>
        <w:tc>
          <w:tcPr>
            <w:tcW w:w="500" w:type="pct"/>
            <w:vAlign w:val="center"/>
          </w:tcPr>
          <w:p w14:paraId="366608D8" w14:textId="77777777" w:rsidR="00B9179C" w:rsidRDefault="00B9179C">
            <w:pPr>
              <w:spacing w:line="240" w:lineRule="auto"/>
              <w:jc w:val="center"/>
              <w:rPr>
                <w:sz w:val="24"/>
              </w:rPr>
            </w:pPr>
          </w:p>
        </w:tc>
      </w:tr>
      <w:tr w:rsidR="00B9179C" w14:paraId="1B9195FB" w14:textId="77777777">
        <w:trPr>
          <w:trHeight w:val="567"/>
          <w:jc w:val="center"/>
        </w:trPr>
        <w:tc>
          <w:tcPr>
            <w:tcW w:w="344" w:type="pct"/>
            <w:vAlign w:val="center"/>
          </w:tcPr>
          <w:p w14:paraId="2EB877F7" w14:textId="77777777" w:rsidR="00B9179C" w:rsidRDefault="00B9179C">
            <w:pPr>
              <w:spacing w:line="240" w:lineRule="auto"/>
              <w:jc w:val="center"/>
              <w:rPr>
                <w:sz w:val="24"/>
              </w:rPr>
            </w:pPr>
          </w:p>
        </w:tc>
        <w:tc>
          <w:tcPr>
            <w:tcW w:w="1044" w:type="pct"/>
            <w:vAlign w:val="center"/>
          </w:tcPr>
          <w:p w14:paraId="75DF0622" w14:textId="77777777" w:rsidR="00B9179C" w:rsidRDefault="00B9179C">
            <w:pPr>
              <w:spacing w:line="240" w:lineRule="auto"/>
              <w:jc w:val="center"/>
              <w:rPr>
                <w:sz w:val="24"/>
              </w:rPr>
            </w:pPr>
          </w:p>
        </w:tc>
        <w:tc>
          <w:tcPr>
            <w:tcW w:w="863" w:type="pct"/>
            <w:vAlign w:val="center"/>
          </w:tcPr>
          <w:p w14:paraId="07FB4A87" w14:textId="77777777" w:rsidR="00B9179C" w:rsidRDefault="00B9179C">
            <w:pPr>
              <w:spacing w:line="240" w:lineRule="auto"/>
              <w:jc w:val="center"/>
              <w:rPr>
                <w:sz w:val="24"/>
              </w:rPr>
            </w:pPr>
          </w:p>
        </w:tc>
        <w:tc>
          <w:tcPr>
            <w:tcW w:w="433" w:type="pct"/>
            <w:vAlign w:val="center"/>
          </w:tcPr>
          <w:p w14:paraId="4E66E067" w14:textId="77777777" w:rsidR="00B9179C" w:rsidRDefault="00B9179C">
            <w:pPr>
              <w:spacing w:line="240" w:lineRule="auto"/>
              <w:jc w:val="center"/>
              <w:rPr>
                <w:sz w:val="24"/>
              </w:rPr>
            </w:pPr>
          </w:p>
        </w:tc>
        <w:tc>
          <w:tcPr>
            <w:tcW w:w="433" w:type="pct"/>
            <w:vAlign w:val="center"/>
          </w:tcPr>
          <w:p w14:paraId="5BBBB492" w14:textId="77777777" w:rsidR="00B9179C" w:rsidRDefault="00B9179C">
            <w:pPr>
              <w:spacing w:line="240" w:lineRule="auto"/>
              <w:jc w:val="center"/>
              <w:rPr>
                <w:sz w:val="24"/>
              </w:rPr>
            </w:pPr>
          </w:p>
        </w:tc>
        <w:tc>
          <w:tcPr>
            <w:tcW w:w="433" w:type="pct"/>
            <w:vAlign w:val="center"/>
          </w:tcPr>
          <w:p w14:paraId="4B0B271F" w14:textId="77777777" w:rsidR="00B9179C" w:rsidRDefault="00B9179C">
            <w:pPr>
              <w:spacing w:line="240" w:lineRule="auto"/>
              <w:jc w:val="center"/>
              <w:rPr>
                <w:sz w:val="24"/>
              </w:rPr>
            </w:pPr>
          </w:p>
        </w:tc>
        <w:tc>
          <w:tcPr>
            <w:tcW w:w="433" w:type="pct"/>
            <w:vAlign w:val="center"/>
          </w:tcPr>
          <w:p w14:paraId="05E8A130" w14:textId="77777777" w:rsidR="00B9179C" w:rsidRDefault="00B9179C">
            <w:pPr>
              <w:spacing w:line="240" w:lineRule="auto"/>
              <w:jc w:val="center"/>
              <w:rPr>
                <w:sz w:val="24"/>
              </w:rPr>
            </w:pPr>
          </w:p>
        </w:tc>
        <w:tc>
          <w:tcPr>
            <w:tcW w:w="516" w:type="pct"/>
            <w:vAlign w:val="center"/>
          </w:tcPr>
          <w:p w14:paraId="487C6882" w14:textId="77777777" w:rsidR="00B9179C" w:rsidRDefault="00B9179C">
            <w:pPr>
              <w:spacing w:line="240" w:lineRule="auto"/>
              <w:jc w:val="center"/>
              <w:rPr>
                <w:sz w:val="24"/>
              </w:rPr>
            </w:pPr>
          </w:p>
        </w:tc>
        <w:tc>
          <w:tcPr>
            <w:tcW w:w="500" w:type="pct"/>
            <w:vAlign w:val="center"/>
          </w:tcPr>
          <w:p w14:paraId="67C2144C" w14:textId="77777777" w:rsidR="00B9179C" w:rsidRDefault="00B9179C">
            <w:pPr>
              <w:spacing w:line="240" w:lineRule="auto"/>
              <w:jc w:val="center"/>
              <w:rPr>
                <w:sz w:val="24"/>
              </w:rPr>
            </w:pPr>
          </w:p>
        </w:tc>
      </w:tr>
    </w:tbl>
    <w:p w14:paraId="3B338704" w14:textId="77777777" w:rsidR="00B9179C" w:rsidRDefault="0053299E">
      <w:pPr>
        <w:tabs>
          <w:tab w:val="clear" w:pos="426"/>
        </w:tabs>
        <w:rPr>
          <w:rFonts w:cs="Arial"/>
          <w:bCs/>
          <w:szCs w:val="21"/>
        </w:rPr>
      </w:pPr>
      <w:r>
        <w:rPr>
          <w:rFonts w:cs="Arial" w:hint="eastAsia"/>
          <w:bCs/>
          <w:szCs w:val="21"/>
        </w:rPr>
        <w:t>备注：“产地”是指该产品的实际生产加工地，而非品牌总公司所在地。</w:t>
      </w:r>
    </w:p>
    <w:p w14:paraId="42CF6D35" w14:textId="77777777" w:rsidR="00B9179C" w:rsidRDefault="00B9179C">
      <w:pPr>
        <w:tabs>
          <w:tab w:val="clear" w:pos="426"/>
        </w:tabs>
        <w:ind w:firstLineChars="202" w:firstLine="424"/>
        <w:rPr>
          <w:rFonts w:cs="Arial"/>
          <w:bCs/>
          <w:szCs w:val="21"/>
        </w:rPr>
      </w:pPr>
    </w:p>
    <w:p w14:paraId="2A9D7268" w14:textId="77777777" w:rsidR="00B9179C" w:rsidRDefault="00B9179C">
      <w:pPr>
        <w:tabs>
          <w:tab w:val="clear" w:pos="426"/>
        </w:tabs>
        <w:ind w:firstLineChars="202" w:firstLine="424"/>
        <w:rPr>
          <w:rFonts w:cs="Arial"/>
          <w:bCs/>
          <w:szCs w:val="21"/>
        </w:rPr>
      </w:pPr>
    </w:p>
    <w:p w14:paraId="753AC5B0" w14:textId="77777777" w:rsidR="00B9179C" w:rsidRDefault="00B9179C">
      <w:pPr>
        <w:tabs>
          <w:tab w:val="clear" w:pos="426"/>
        </w:tabs>
        <w:ind w:firstLineChars="202" w:firstLine="424"/>
        <w:rPr>
          <w:rFonts w:cs="Arial"/>
          <w:bCs/>
          <w:szCs w:val="21"/>
        </w:rPr>
      </w:pPr>
    </w:p>
    <w:p w14:paraId="6ABEDCD5" w14:textId="77777777" w:rsidR="00B9179C" w:rsidRDefault="0053299E">
      <w:pPr>
        <w:numPr>
          <w:ilvl w:val="0"/>
          <w:numId w:val="19"/>
        </w:numPr>
        <w:adjustRightInd/>
        <w:snapToGrid/>
        <w:spacing w:before="280" w:after="290" w:line="377" w:lineRule="auto"/>
        <w:outlineLvl w:val="2"/>
        <w:rPr>
          <w:b/>
          <w:sz w:val="24"/>
        </w:rPr>
      </w:pPr>
      <w:r>
        <w:rPr>
          <w:rFonts w:cs="Arial"/>
          <w:bCs/>
        </w:rPr>
        <w:br w:type="page"/>
      </w:r>
      <w:r>
        <w:rPr>
          <w:rFonts w:hint="eastAsia"/>
          <w:b/>
          <w:sz w:val="24"/>
        </w:rPr>
        <w:lastRenderedPageBreak/>
        <w:t>技术规格偏离表</w:t>
      </w:r>
    </w:p>
    <w:p w14:paraId="372AC6CC" w14:textId="77777777" w:rsidR="00B9179C" w:rsidRDefault="0053299E">
      <w:pPr>
        <w:widowControl w:val="0"/>
        <w:shd w:val="clear" w:color="auto" w:fill="auto"/>
        <w:tabs>
          <w:tab w:val="clear" w:pos="426"/>
        </w:tabs>
        <w:adjustRightInd/>
        <w:snapToGrid/>
        <w:spacing w:line="300" w:lineRule="auto"/>
        <w:jc w:val="center"/>
        <w:rPr>
          <w:rFonts w:cs="Times New Roman"/>
          <w:bCs/>
          <w:kern w:val="2"/>
          <w:sz w:val="32"/>
          <w:szCs w:val="32"/>
        </w:rPr>
      </w:pPr>
      <w:bookmarkStart w:id="124" w:name="_Toc480756080"/>
      <w:bookmarkStart w:id="125" w:name="_Toc480789484"/>
      <w:bookmarkStart w:id="126" w:name="_Toc480754213"/>
      <w:bookmarkStart w:id="127" w:name="_Toc480755934"/>
      <w:r>
        <w:rPr>
          <w:rFonts w:cs="Times New Roman" w:hint="eastAsia"/>
          <w:bCs/>
          <w:kern w:val="2"/>
          <w:sz w:val="32"/>
          <w:szCs w:val="32"/>
        </w:rPr>
        <w:t>技术规格偏离表</w:t>
      </w:r>
      <w:bookmarkEnd w:id="124"/>
      <w:bookmarkEnd w:id="125"/>
      <w:bookmarkEnd w:id="126"/>
      <w:bookmarkEnd w:id="127"/>
    </w:p>
    <w:p w14:paraId="7F195DC4" w14:textId="77777777" w:rsidR="00B9179C" w:rsidRDefault="00B9179C">
      <w:pPr>
        <w:tabs>
          <w:tab w:val="clear" w:pos="426"/>
        </w:tabs>
        <w:rPr>
          <w:rFonts w:cs="Arial"/>
          <w:bCs/>
          <w:szCs w:val="21"/>
        </w:rPr>
      </w:pPr>
    </w:p>
    <w:p w14:paraId="0B2F2A5B" w14:textId="77777777" w:rsidR="00B9179C" w:rsidRDefault="0053299E">
      <w:pPr>
        <w:tabs>
          <w:tab w:val="clear" w:pos="426"/>
        </w:tabs>
        <w:rPr>
          <w:rFonts w:cs="Arial"/>
          <w:bCs/>
          <w:szCs w:val="21"/>
        </w:rPr>
      </w:pPr>
      <w:r>
        <w:rPr>
          <w:rFonts w:cs="Arial" w:hint="eastAsia"/>
          <w:bCs/>
          <w:szCs w:val="21"/>
        </w:rPr>
        <w:t>项目名称：</w:t>
      </w:r>
      <w:r>
        <w:rPr>
          <w:rFonts w:cs="Arial"/>
          <w:bCs/>
          <w:szCs w:val="21"/>
          <w:u w:val="single"/>
        </w:rPr>
        <w:t>________________________________</w:t>
      </w:r>
      <w:r>
        <w:rPr>
          <w:rFonts w:cs="Arial" w:hint="eastAsia"/>
          <w:bCs/>
          <w:szCs w:val="21"/>
        </w:rPr>
        <w:t>招标项目编号：</w:t>
      </w:r>
      <w:r>
        <w:rPr>
          <w:rFonts w:cs="Arial"/>
          <w:bCs/>
          <w:szCs w:val="21"/>
          <w:u w:val="single"/>
        </w:rPr>
        <w:t>_______________</w:t>
      </w:r>
      <w:r>
        <w:rPr>
          <w:rFonts w:cs="Arial" w:hint="eastAsia"/>
          <w:bCs/>
          <w:szCs w:val="21"/>
        </w:rPr>
        <w:t>包号：</w:t>
      </w:r>
      <w:r>
        <w:rPr>
          <w:rFonts w:cs="Arial"/>
          <w:bCs/>
          <w:szCs w:val="21"/>
          <w:u w:val="single"/>
        </w:rPr>
        <w:t>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2375"/>
        <w:gridCol w:w="1593"/>
        <w:gridCol w:w="1593"/>
        <w:gridCol w:w="1594"/>
        <w:gridCol w:w="1594"/>
      </w:tblGrid>
      <w:tr w:rsidR="00B9179C" w14:paraId="48F5C5F6" w14:textId="77777777">
        <w:trPr>
          <w:trHeight w:val="567"/>
        </w:trPr>
        <w:tc>
          <w:tcPr>
            <w:tcW w:w="821" w:type="dxa"/>
            <w:vAlign w:val="center"/>
          </w:tcPr>
          <w:p w14:paraId="2B78AC2B" w14:textId="77777777" w:rsidR="00B9179C" w:rsidRDefault="0053299E">
            <w:pPr>
              <w:tabs>
                <w:tab w:val="clear" w:pos="426"/>
              </w:tabs>
              <w:adjustRightInd/>
              <w:snapToGrid/>
              <w:spacing w:line="240" w:lineRule="auto"/>
              <w:jc w:val="center"/>
              <w:rPr>
                <w:rFonts w:cs="Arial"/>
                <w:bCs/>
                <w:szCs w:val="21"/>
              </w:rPr>
            </w:pPr>
            <w:r>
              <w:rPr>
                <w:rFonts w:cs="Arial" w:hint="eastAsia"/>
                <w:bCs/>
                <w:szCs w:val="21"/>
              </w:rPr>
              <w:t>序号</w:t>
            </w:r>
          </w:p>
        </w:tc>
        <w:tc>
          <w:tcPr>
            <w:tcW w:w="2375" w:type="dxa"/>
            <w:vAlign w:val="center"/>
          </w:tcPr>
          <w:p w14:paraId="4F71AF8F" w14:textId="77777777" w:rsidR="00B9179C" w:rsidRDefault="0053299E">
            <w:pPr>
              <w:tabs>
                <w:tab w:val="clear" w:pos="426"/>
              </w:tabs>
              <w:adjustRightInd/>
              <w:snapToGrid/>
              <w:spacing w:line="240" w:lineRule="auto"/>
              <w:jc w:val="center"/>
              <w:rPr>
                <w:rFonts w:cs="Arial"/>
                <w:bCs/>
                <w:szCs w:val="21"/>
              </w:rPr>
            </w:pPr>
            <w:r>
              <w:rPr>
                <w:rFonts w:cs="Arial" w:hint="eastAsia"/>
                <w:bCs/>
                <w:szCs w:val="21"/>
              </w:rPr>
              <w:t>货物名称</w:t>
            </w:r>
          </w:p>
        </w:tc>
        <w:tc>
          <w:tcPr>
            <w:tcW w:w="1593" w:type="dxa"/>
            <w:vAlign w:val="center"/>
          </w:tcPr>
          <w:p w14:paraId="5768D4CB" w14:textId="77777777" w:rsidR="00B9179C" w:rsidRDefault="0053299E">
            <w:pPr>
              <w:tabs>
                <w:tab w:val="clear" w:pos="426"/>
              </w:tabs>
              <w:adjustRightInd/>
              <w:snapToGrid/>
              <w:spacing w:line="240" w:lineRule="auto"/>
              <w:jc w:val="center"/>
              <w:rPr>
                <w:rFonts w:cs="Arial"/>
                <w:bCs/>
                <w:szCs w:val="21"/>
              </w:rPr>
            </w:pPr>
            <w:r>
              <w:rPr>
                <w:rFonts w:cs="Arial" w:hint="eastAsia"/>
                <w:bCs/>
                <w:szCs w:val="21"/>
              </w:rPr>
              <w:t>招标技术要求</w:t>
            </w:r>
          </w:p>
        </w:tc>
        <w:tc>
          <w:tcPr>
            <w:tcW w:w="1593" w:type="dxa"/>
            <w:vAlign w:val="center"/>
          </w:tcPr>
          <w:p w14:paraId="6BB85366" w14:textId="77777777" w:rsidR="00B9179C" w:rsidRDefault="0053299E">
            <w:pPr>
              <w:tabs>
                <w:tab w:val="clear" w:pos="426"/>
              </w:tabs>
              <w:adjustRightInd/>
              <w:snapToGrid/>
              <w:spacing w:line="240" w:lineRule="auto"/>
              <w:jc w:val="center"/>
              <w:rPr>
                <w:rFonts w:cs="Arial"/>
                <w:bCs/>
                <w:szCs w:val="21"/>
              </w:rPr>
            </w:pPr>
            <w:r>
              <w:rPr>
                <w:rFonts w:cs="Arial" w:hint="eastAsia"/>
                <w:bCs/>
                <w:szCs w:val="21"/>
              </w:rPr>
              <w:t>投标技术响应</w:t>
            </w:r>
          </w:p>
        </w:tc>
        <w:tc>
          <w:tcPr>
            <w:tcW w:w="1594" w:type="dxa"/>
            <w:vAlign w:val="center"/>
          </w:tcPr>
          <w:p w14:paraId="1964603A" w14:textId="77777777" w:rsidR="00B9179C" w:rsidRDefault="0053299E">
            <w:pPr>
              <w:tabs>
                <w:tab w:val="clear" w:pos="426"/>
              </w:tabs>
              <w:adjustRightInd/>
              <w:snapToGrid/>
              <w:spacing w:line="240" w:lineRule="auto"/>
              <w:jc w:val="center"/>
              <w:rPr>
                <w:rFonts w:cs="Arial"/>
                <w:bCs/>
                <w:szCs w:val="21"/>
              </w:rPr>
            </w:pPr>
            <w:r>
              <w:rPr>
                <w:rFonts w:cs="Arial" w:hint="eastAsia"/>
                <w:bCs/>
                <w:szCs w:val="21"/>
              </w:rPr>
              <w:t>偏离情况</w:t>
            </w:r>
          </w:p>
        </w:tc>
        <w:tc>
          <w:tcPr>
            <w:tcW w:w="1594" w:type="dxa"/>
            <w:vAlign w:val="center"/>
          </w:tcPr>
          <w:p w14:paraId="3ACC4166" w14:textId="77777777" w:rsidR="00B9179C" w:rsidRDefault="0053299E">
            <w:pPr>
              <w:tabs>
                <w:tab w:val="clear" w:pos="426"/>
              </w:tabs>
              <w:adjustRightInd/>
              <w:snapToGrid/>
              <w:spacing w:line="240" w:lineRule="auto"/>
              <w:jc w:val="center"/>
              <w:rPr>
                <w:rFonts w:cs="Arial"/>
                <w:bCs/>
                <w:szCs w:val="21"/>
              </w:rPr>
            </w:pPr>
            <w:r>
              <w:rPr>
                <w:rFonts w:cs="Arial" w:hint="eastAsia"/>
                <w:bCs/>
                <w:szCs w:val="21"/>
              </w:rPr>
              <w:t>说明</w:t>
            </w:r>
          </w:p>
        </w:tc>
      </w:tr>
      <w:tr w:rsidR="00B9179C" w14:paraId="0BC64CF7" w14:textId="77777777">
        <w:trPr>
          <w:trHeight w:val="567"/>
        </w:trPr>
        <w:tc>
          <w:tcPr>
            <w:tcW w:w="821" w:type="dxa"/>
            <w:vAlign w:val="center"/>
          </w:tcPr>
          <w:p w14:paraId="17B85B64" w14:textId="77777777" w:rsidR="00B9179C" w:rsidRDefault="0053299E">
            <w:pPr>
              <w:tabs>
                <w:tab w:val="clear" w:pos="426"/>
              </w:tabs>
              <w:adjustRightInd/>
              <w:snapToGrid/>
              <w:spacing w:line="240" w:lineRule="auto"/>
              <w:jc w:val="center"/>
              <w:rPr>
                <w:rFonts w:cs="Arial"/>
                <w:bCs/>
                <w:szCs w:val="21"/>
              </w:rPr>
            </w:pPr>
            <w:r>
              <w:rPr>
                <w:rFonts w:cs="Arial"/>
                <w:bCs/>
                <w:szCs w:val="21"/>
              </w:rPr>
              <w:t>1</w:t>
            </w:r>
          </w:p>
        </w:tc>
        <w:tc>
          <w:tcPr>
            <w:tcW w:w="2375" w:type="dxa"/>
            <w:vAlign w:val="center"/>
          </w:tcPr>
          <w:p w14:paraId="1696C9D2" w14:textId="77777777" w:rsidR="00B9179C" w:rsidRDefault="00B9179C">
            <w:pPr>
              <w:tabs>
                <w:tab w:val="clear" w:pos="426"/>
              </w:tabs>
              <w:adjustRightInd/>
              <w:snapToGrid/>
              <w:spacing w:line="240" w:lineRule="auto"/>
              <w:jc w:val="center"/>
              <w:rPr>
                <w:rFonts w:cs="Arial"/>
                <w:bCs/>
                <w:szCs w:val="21"/>
              </w:rPr>
            </w:pPr>
          </w:p>
        </w:tc>
        <w:tc>
          <w:tcPr>
            <w:tcW w:w="1593" w:type="dxa"/>
            <w:vAlign w:val="center"/>
          </w:tcPr>
          <w:p w14:paraId="31C94380" w14:textId="77777777" w:rsidR="00B9179C" w:rsidRDefault="00B9179C">
            <w:pPr>
              <w:tabs>
                <w:tab w:val="clear" w:pos="426"/>
              </w:tabs>
              <w:adjustRightInd/>
              <w:snapToGrid/>
              <w:spacing w:line="240" w:lineRule="auto"/>
              <w:jc w:val="center"/>
              <w:rPr>
                <w:rFonts w:cs="Arial"/>
                <w:bCs/>
                <w:szCs w:val="21"/>
              </w:rPr>
            </w:pPr>
          </w:p>
        </w:tc>
        <w:tc>
          <w:tcPr>
            <w:tcW w:w="1593" w:type="dxa"/>
            <w:vAlign w:val="center"/>
          </w:tcPr>
          <w:p w14:paraId="112F408C" w14:textId="77777777" w:rsidR="00B9179C" w:rsidRDefault="00B9179C">
            <w:pPr>
              <w:tabs>
                <w:tab w:val="clear" w:pos="426"/>
              </w:tabs>
              <w:adjustRightInd/>
              <w:snapToGrid/>
              <w:spacing w:line="240" w:lineRule="auto"/>
              <w:jc w:val="center"/>
              <w:rPr>
                <w:rFonts w:cs="Arial"/>
                <w:bCs/>
                <w:szCs w:val="21"/>
              </w:rPr>
            </w:pPr>
          </w:p>
        </w:tc>
        <w:tc>
          <w:tcPr>
            <w:tcW w:w="1594" w:type="dxa"/>
            <w:vAlign w:val="center"/>
          </w:tcPr>
          <w:p w14:paraId="5CCBF36E" w14:textId="77777777" w:rsidR="00B9179C" w:rsidRDefault="00B9179C">
            <w:pPr>
              <w:tabs>
                <w:tab w:val="clear" w:pos="426"/>
              </w:tabs>
              <w:adjustRightInd/>
              <w:snapToGrid/>
              <w:spacing w:line="240" w:lineRule="auto"/>
              <w:jc w:val="center"/>
              <w:rPr>
                <w:rFonts w:cs="Arial"/>
                <w:bCs/>
                <w:szCs w:val="21"/>
              </w:rPr>
            </w:pPr>
          </w:p>
        </w:tc>
        <w:tc>
          <w:tcPr>
            <w:tcW w:w="1594" w:type="dxa"/>
            <w:vAlign w:val="center"/>
          </w:tcPr>
          <w:p w14:paraId="1746A21F" w14:textId="77777777" w:rsidR="00B9179C" w:rsidRDefault="00B9179C">
            <w:pPr>
              <w:tabs>
                <w:tab w:val="clear" w:pos="426"/>
              </w:tabs>
              <w:adjustRightInd/>
              <w:snapToGrid/>
              <w:spacing w:line="240" w:lineRule="auto"/>
              <w:jc w:val="center"/>
              <w:rPr>
                <w:rFonts w:cs="Arial"/>
                <w:bCs/>
                <w:szCs w:val="21"/>
              </w:rPr>
            </w:pPr>
          </w:p>
        </w:tc>
      </w:tr>
      <w:tr w:rsidR="00B9179C" w14:paraId="3DC914FF" w14:textId="77777777">
        <w:trPr>
          <w:trHeight w:val="567"/>
        </w:trPr>
        <w:tc>
          <w:tcPr>
            <w:tcW w:w="821" w:type="dxa"/>
            <w:vAlign w:val="center"/>
          </w:tcPr>
          <w:p w14:paraId="51836111" w14:textId="77777777" w:rsidR="00B9179C" w:rsidRDefault="0053299E">
            <w:pPr>
              <w:tabs>
                <w:tab w:val="clear" w:pos="426"/>
              </w:tabs>
              <w:adjustRightInd/>
              <w:snapToGrid/>
              <w:spacing w:line="240" w:lineRule="auto"/>
              <w:jc w:val="center"/>
              <w:rPr>
                <w:rFonts w:cs="Arial"/>
                <w:bCs/>
                <w:szCs w:val="21"/>
              </w:rPr>
            </w:pPr>
            <w:r>
              <w:rPr>
                <w:rFonts w:cs="Arial"/>
                <w:bCs/>
                <w:szCs w:val="21"/>
              </w:rPr>
              <w:t>2</w:t>
            </w:r>
          </w:p>
        </w:tc>
        <w:tc>
          <w:tcPr>
            <w:tcW w:w="2375" w:type="dxa"/>
            <w:vAlign w:val="center"/>
          </w:tcPr>
          <w:p w14:paraId="382FB200" w14:textId="77777777" w:rsidR="00B9179C" w:rsidRDefault="00B9179C">
            <w:pPr>
              <w:tabs>
                <w:tab w:val="clear" w:pos="426"/>
              </w:tabs>
              <w:adjustRightInd/>
              <w:snapToGrid/>
              <w:spacing w:line="240" w:lineRule="auto"/>
              <w:jc w:val="center"/>
              <w:rPr>
                <w:rFonts w:cs="Arial"/>
                <w:bCs/>
                <w:szCs w:val="21"/>
              </w:rPr>
            </w:pPr>
          </w:p>
        </w:tc>
        <w:tc>
          <w:tcPr>
            <w:tcW w:w="1593" w:type="dxa"/>
            <w:vAlign w:val="center"/>
          </w:tcPr>
          <w:p w14:paraId="18CC8843" w14:textId="77777777" w:rsidR="00B9179C" w:rsidRDefault="00B9179C">
            <w:pPr>
              <w:tabs>
                <w:tab w:val="clear" w:pos="426"/>
              </w:tabs>
              <w:adjustRightInd/>
              <w:snapToGrid/>
              <w:spacing w:line="240" w:lineRule="auto"/>
              <w:jc w:val="center"/>
              <w:rPr>
                <w:rFonts w:cs="Arial"/>
                <w:bCs/>
                <w:szCs w:val="21"/>
              </w:rPr>
            </w:pPr>
          </w:p>
        </w:tc>
        <w:tc>
          <w:tcPr>
            <w:tcW w:w="1593" w:type="dxa"/>
            <w:vAlign w:val="center"/>
          </w:tcPr>
          <w:p w14:paraId="79943925" w14:textId="77777777" w:rsidR="00B9179C" w:rsidRDefault="00B9179C">
            <w:pPr>
              <w:tabs>
                <w:tab w:val="clear" w:pos="426"/>
              </w:tabs>
              <w:adjustRightInd/>
              <w:snapToGrid/>
              <w:spacing w:line="240" w:lineRule="auto"/>
              <w:jc w:val="center"/>
              <w:rPr>
                <w:rFonts w:cs="Arial"/>
                <w:bCs/>
                <w:szCs w:val="21"/>
              </w:rPr>
            </w:pPr>
          </w:p>
        </w:tc>
        <w:tc>
          <w:tcPr>
            <w:tcW w:w="1594" w:type="dxa"/>
            <w:vAlign w:val="center"/>
          </w:tcPr>
          <w:p w14:paraId="4661333B" w14:textId="77777777" w:rsidR="00B9179C" w:rsidRDefault="00B9179C">
            <w:pPr>
              <w:tabs>
                <w:tab w:val="clear" w:pos="426"/>
              </w:tabs>
              <w:adjustRightInd/>
              <w:snapToGrid/>
              <w:spacing w:line="240" w:lineRule="auto"/>
              <w:jc w:val="center"/>
              <w:rPr>
                <w:rFonts w:cs="Arial"/>
                <w:bCs/>
                <w:szCs w:val="21"/>
              </w:rPr>
            </w:pPr>
          </w:p>
        </w:tc>
        <w:tc>
          <w:tcPr>
            <w:tcW w:w="1594" w:type="dxa"/>
            <w:vAlign w:val="center"/>
          </w:tcPr>
          <w:p w14:paraId="19F742C4" w14:textId="77777777" w:rsidR="00B9179C" w:rsidRDefault="00B9179C">
            <w:pPr>
              <w:tabs>
                <w:tab w:val="clear" w:pos="426"/>
              </w:tabs>
              <w:adjustRightInd/>
              <w:snapToGrid/>
              <w:spacing w:line="240" w:lineRule="auto"/>
              <w:jc w:val="center"/>
              <w:rPr>
                <w:rFonts w:cs="Arial"/>
                <w:bCs/>
                <w:szCs w:val="21"/>
              </w:rPr>
            </w:pPr>
          </w:p>
        </w:tc>
      </w:tr>
      <w:tr w:rsidR="00B9179C" w14:paraId="3A703459" w14:textId="77777777">
        <w:trPr>
          <w:trHeight w:val="567"/>
        </w:trPr>
        <w:tc>
          <w:tcPr>
            <w:tcW w:w="821" w:type="dxa"/>
            <w:vAlign w:val="center"/>
          </w:tcPr>
          <w:p w14:paraId="66375287" w14:textId="77777777" w:rsidR="00B9179C" w:rsidRDefault="0053299E">
            <w:pPr>
              <w:tabs>
                <w:tab w:val="clear" w:pos="426"/>
              </w:tabs>
              <w:adjustRightInd/>
              <w:snapToGrid/>
              <w:spacing w:line="240" w:lineRule="auto"/>
              <w:jc w:val="center"/>
              <w:rPr>
                <w:rFonts w:cs="Arial"/>
                <w:bCs/>
                <w:szCs w:val="21"/>
              </w:rPr>
            </w:pPr>
            <w:r>
              <w:rPr>
                <w:rFonts w:cs="Arial"/>
                <w:bCs/>
                <w:szCs w:val="21"/>
              </w:rPr>
              <w:t>3</w:t>
            </w:r>
          </w:p>
        </w:tc>
        <w:tc>
          <w:tcPr>
            <w:tcW w:w="2375" w:type="dxa"/>
            <w:vAlign w:val="center"/>
          </w:tcPr>
          <w:p w14:paraId="7365E15A" w14:textId="77777777" w:rsidR="00B9179C" w:rsidRDefault="00B9179C">
            <w:pPr>
              <w:tabs>
                <w:tab w:val="clear" w:pos="426"/>
              </w:tabs>
              <w:adjustRightInd/>
              <w:snapToGrid/>
              <w:spacing w:line="240" w:lineRule="auto"/>
              <w:jc w:val="center"/>
              <w:rPr>
                <w:rFonts w:cs="Arial"/>
                <w:bCs/>
                <w:szCs w:val="21"/>
              </w:rPr>
            </w:pPr>
          </w:p>
        </w:tc>
        <w:tc>
          <w:tcPr>
            <w:tcW w:w="1593" w:type="dxa"/>
            <w:vAlign w:val="center"/>
          </w:tcPr>
          <w:p w14:paraId="26833182" w14:textId="77777777" w:rsidR="00B9179C" w:rsidRDefault="00B9179C">
            <w:pPr>
              <w:tabs>
                <w:tab w:val="clear" w:pos="426"/>
              </w:tabs>
              <w:adjustRightInd/>
              <w:snapToGrid/>
              <w:spacing w:line="240" w:lineRule="auto"/>
              <w:jc w:val="center"/>
              <w:rPr>
                <w:rFonts w:cs="Arial"/>
                <w:bCs/>
                <w:szCs w:val="21"/>
              </w:rPr>
            </w:pPr>
          </w:p>
        </w:tc>
        <w:tc>
          <w:tcPr>
            <w:tcW w:w="1593" w:type="dxa"/>
            <w:vAlign w:val="center"/>
          </w:tcPr>
          <w:p w14:paraId="120F0CCA" w14:textId="77777777" w:rsidR="00B9179C" w:rsidRDefault="00B9179C">
            <w:pPr>
              <w:tabs>
                <w:tab w:val="clear" w:pos="426"/>
              </w:tabs>
              <w:adjustRightInd/>
              <w:snapToGrid/>
              <w:spacing w:line="240" w:lineRule="auto"/>
              <w:jc w:val="center"/>
              <w:rPr>
                <w:rFonts w:cs="Arial"/>
                <w:bCs/>
                <w:szCs w:val="21"/>
              </w:rPr>
            </w:pPr>
          </w:p>
        </w:tc>
        <w:tc>
          <w:tcPr>
            <w:tcW w:w="1594" w:type="dxa"/>
            <w:vAlign w:val="center"/>
          </w:tcPr>
          <w:p w14:paraId="666A5C93" w14:textId="77777777" w:rsidR="00B9179C" w:rsidRDefault="00B9179C">
            <w:pPr>
              <w:tabs>
                <w:tab w:val="clear" w:pos="426"/>
              </w:tabs>
              <w:adjustRightInd/>
              <w:snapToGrid/>
              <w:spacing w:line="240" w:lineRule="auto"/>
              <w:jc w:val="center"/>
              <w:rPr>
                <w:rFonts w:cs="Arial"/>
                <w:bCs/>
                <w:szCs w:val="21"/>
              </w:rPr>
            </w:pPr>
          </w:p>
        </w:tc>
        <w:tc>
          <w:tcPr>
            <w:tcW w:w="1594" w:type="dxa"/>
            <w:vAlign w:val="center"/>
          </w:tcPr>
          <w:p w14:paraId="196E6047" w14:textId="77777777" w:rsidR="00B9179C" w:rsidRDefault="00B9179C">
            <w:pPr>
              <w:tabs>
                <w:tab w:val="clear" w:pos="426"/>
              </w:tabs>
              <w:adjustRightInd/>
              <w:snapToGrid/>
              <w:spacing w:line="240" w:lineRule="auto"/>
              <w:jc w:val="center"/>
              <w:rPr>
                <w:rFonts w:cs="Arial"/>
                <w:bCs/>
                <w:szCs w:val="21"/>
              </w:rPr>
            </w:pPr>
          </w:p>
        </w:tc>
      </w:tr>
      <w:tr w:rsidR="00B9179C" w14:paraId="70210B74" w14:textId="77777777">
        <w:trPr>
          <w:trHeight w:val="567"/>
        </w:trPr>
        <w:tc>
          <w:tcPr>
            <w:tcW w:w="821" w:type="dxa"/>
            <w:vAlign w:val="center"/>
          </w:tcPr>
          <w:p w14:paraId="7D9508C7" w14:textId="77777777" w:rsidR="00B9179C" w:rsidRDefault="0053299E">
            <w:pPr>
              <w:tabs>
                <w:tab w:val="clear" w:pos="426"/>
              </w:tabs>
              <w:adjustRightInd/>
              <w:snapToGrid/>
              <w:spacing w:line="240" w:lineRule="auto"/>
              <w:jc w:val="center"/>
              <w:rPr>
                <w:rFonts w:cs="Arial"/>
                <w:bCs/>
                <w:szCs w:val="21"/>
              </w:rPr>
            </w:pPr>
            <w:r>
              <w:rPr>
                <w:rFonts w:cs="Arial" w:hint="eastAsia"/>
                <w:bCs/>
                <w:szCs w:val="21"/>
              </w:rPr>
              <w:t>……</w:t>
            </w:r>
          </w:p>
        </w:tc>
        <w:tc>
          <w:tcPr>
            <w:tcW w:w="2375" w:type="dxa"/>
            <w:vAlign w:val="center"/>
          </w:tcPr>
          <w:p w14:paraId="597EC150" w14:textId="77777777" w:rsidR="00B9179C" w:rsidRDefault="00B9179C">
            <w:pPr>
              <w:tabs>
                <w:tab w:val="clear" w:pos="426"/>
              </w:tabs>
              <w:adjustRightInd/>
              <w:snapToGrid/>
              <w:spacing w:line="240" w:lineRule="auto"/>
              <w:jc w:val="center"/>
              <w:rPr>
                <w:rFonts w:cs="Arial"/>
                <w:bCs/>
                <w:szCs w:val="21"/>
              </w:rPr>
            </w:pPr>
          </w:p>
        </w:tc>
        <w:tc>
          <w:tcPr>
            <w:tcW w:w="1593" w:type="dxa"/>
            <w:vAlign w:val="center"/>
          </w:tcPr>
          <w:p w14:paraId="6ECB0030" w14:textId="77777777" w:rsidR="00B9179C" w:rsidRDefault="00B9179C">
            <w:pPr>
              <w:tabs>
                <w:tab w:val="clear" w:pos="426"/>
              </w:tabs>
              <w:adjustRightInd/>
              <w:snapToGrid/>
              <w:spacing w:line="240" w:lineRule="auto"/>
              <w:jc w:val="center"/>
              <w:rPr>
                <w:rFonts w:cs="Arial"/>
                <w:bCs/>
                <w:szCs w:val="21"/>
              </w:rPr>
            </w:pPr>
          </w:p>
        </w:tc>
        <w:tc>
          <w:tcPr>
            <w:tcW w:w="1593" w:type="dxa"/>
            <w:vAlign w:val="center"/>
          </w:tcPr>
          <w:p w14:paraId="7CD32161" w14:textId="77777777" w:rsidR="00B9179C" w:rsidRDefault="00B9179C">
            <w:pPr>
              <w:tabs>
                <w:tab w:val="clear" w:pos="426"/>
              </w:tabs>
              <w:adjustRightInd/>
              <w:snapToGrid/>
              <w:spacing w:line="240" w:lineRule="auto"/>
              <w:jc w:val="center"/>
              <w:rPr>
                <w:rFonts w:cs="Arial"/>
                <w:bCs/>
                <w:szCs w:val="21"/>
              </w:rPr>
            </w:pPr>
          </w:p>
        </w:tc>
        <w:tc>
          <w:tcPr>
            <w:tcW w:w="1594" w:type="dxa"/>
            <w:vAlign w:val="center"/>
          </w:tcPr>
          <w:p w14:paraId="4AB46E77" w14:textId="77777777" w:rsidR="00B9179C" w:rsidRDefault="00B9179C">
            <w:pPr>
              <w:tabs>
                <w:tab w:val="clear" w:pos="426"/>
              </w:tabs>
              <w:adjustRightInd/>
              <w:snapToGrid/>
              <w:spacing w:line="240" w:lineRule="auto"/>
              <w:jc w:val="center"/>
              <w:rPr>
                <w:rFonts w:cs="Arial"/>
                <w:bCs/>
                <w:szCs w:val="21"/>
              </w:rPr>
            </w:pPr>
          </w:p>
        </w:tc>
        <w:tc>
          <w:tcPr>
            <w:tcW w:w="1594" w:type="dxa"/>
            <w:vAlign w:val="center"/>
          </w:tcPr>
          <w:p w14:paraId="06FE9830" w14:textId="77777777" w:rsidR="00B9179C" w:rsidRDefault="00B9179C">
            <w:pPr>
              <w:tabs>
                <w:tab w:val="clear" w:pos="426"/>
              </w:tabs>
              <w:adjustRightInd/>
              <w:snapToGrid/>
              <w:spacing w:line="240" w:lineRule="auto"/>
              <w:jc w:val="center"/>
              <w:rPr>
                <w:rFonts w:cs="Arial"/>
                <w:bCs/>
                <w:szCs w:val="21"/>
              </w:rPr>
            </w:pPr>
          </w:p>
        </w:tc>
      </w:tr>
      <w:tr w:rsidR="00B9179C" w14:paraId="2AB5A26D" w14:textId="77777777">
        <w:trPr>
          <w:trHeight w:val="567"/>
        </w:trPr>
        <w:tc>
          <w:tcPr>
            <w:tcW w:w="821" w:type="dxa"/>
            <w:vAlign w:val="center"/>
          </w:tcPr>
          <w:p w14:paraId="3EC14CD0" w14:textId="77777777" w:rsidR="00B9179C" w:rsidRDefault="0053299E">
            <w:pPr>
              <w:tabs>
                <w:tab w:val="clear" w:pos="426"/>
              </w:tabs>
              <w:adjustRightInd/>
              <w:snapToGrid/>
              <w:spacing w:line="240" w:lineRule="auto"/>
              <w:jc w:val="center"/>
              <w:rPr>
                <w:rFonts w:cs="Arial"/>
                <w:bCs/>
                <w:szCs w:val="21"/>
              </w:rPr>
            </w:pPr>
            <w:r>
              <w:rPr>
                <w:rFonts w:cs="Arial" w:hint="eastAsia"/>
                <w:bCs/>
                <w:szCs w:val="21"/>
              </w:rPr>
              <w:t>……</w:t>
            </w:r>
          </w:p>
        </w:tc>
        <w:tc>
          <w:tcPr>
            <w:tcW w:w="2375" w:type="dxa"/>
            <w:vAlign w:val="center"/>
          </w:tcPr>
          <w:p w14:paraId="18ACA227" w14:textId="77777777" w:rsidR="00B9179C" w:rsidRDefault="00B9179C">
            <w:pPr>
              <w:tabs>
                <w:tab w:val="clear" w:pos="426"/>
              </w:tabs>
              <w:adjustRightInd/>
              <w:snapToGrid/>
              <w:spacing w:line="240" w:lineRule="auto"/>
              <w:jc w:val="center"/>
              <w:rPr>
                <w:rFonts w:cs="Arial"/>
                <w:bCs/>
                <w:szCs w:val="21"/>
              </w:rPr>
            </w:pPr>
          </w:p>
        </w:tc>
        <w:tc>
          <w:tcPr>
            <w:tcW w:w="1593" w:type="dxa"/>
            <w:vAlign w:val="center"/>
          </w:tcPr>
          <w:p w14:paraId="31D57CCC" w14:textId="77777777" w:rsidR="00B9179C" w:rsidRDefault="00B9179C">
            <w:pPr>
              <w:tabs>
                <w:tab w:val="clear" w:pos="426"/>
              </w:tabs>
              <w:adjustRightInd/>
              <w:snapToGrid/>
              <w:spacing w:line="240" w:lineRule="auto"/>
              <w:jc w:val="center"/>
              <w:rPr>
                <w:rFonts w:cs="Arial"/>
                <w:bCs/>
                <w:szCs w:val="21"/>
              </w:rPr>
            </w:pPr>
          </w:p>
        </w:tc>
        <w:tc>
          <w:tcPr>
            <w:tcW w:w="1593" w:type="dxa"/>
            <w:vAlign w:val="center"/>
          </w:tcPr>
          <w:p w14:paraId="662174A6" w14:textId="77777777" w:rsidR="00B9179C" w:rsidRDefault="00B9179C">
            <w:pPr>
              <w:tabs>
                <w:tab w:val="clear" w:pos="426"/>
              </w:tabs>
              <w:adjustRightInd/>
              <w:snapToGrid/>
              <w:spacing w:line="240" w:lineRule="auto"/>
              <w:jc w:val="center"/>
              <w:rPr>
                <w:rFonts w:cs="Arial"/>
                <w:bCs/>
                <w:szCs w:val="21"/>
              </w:rPr>
            </w:pPr>
          </w:p>
        </w:tc>
        <w:tc>
          <w:tcPr>
            <w:tcW w:w="1594" w:type="dxa"/>
            <w:vAlign w:val="center"/>
          </w:tcPr>
          <w:p w14:paraId="2C84FCA4" w14:textId="77777777" w:rsidR="00B9179C" w:rsidRDefault="00B9179C">
            <w:pPr>
              <w:tabs>
                <w:tab w:val="clear" w:pos="426"/>
              </w:tabs>
              <w:adjustRightInd/>
              <w:snapToGrid/>
              <w:spacing w:line="240" w:lineRule="auto"/>
              <w:jc w:val="center"/>
              <w:rPr>
                <w:rFonts w:cs="Arial"/>
                <w:bCs/>
                <w:szCs w:val="21"/>
              </w:rPr>
            </w:pPr>
          </w:p>
        </w:tc>
        <w:tc>
          <w:tcPr>
            <w:tcW w:w="1594" w:type="dxa"/>
            <w:vAlign w:val="center"/>
          </w:tcPr>
          <w:p w14:paraId="04DCEE7B" w14:textId="77777777" w:rsidR="00B9179C" w:rsidRDefault="00B9179C">
            <w:pPr>
              <w:tabs>
                <w:tab w:val="clear" w:pos="426"/>
              </w:tabs>
              <w:adjustRightInd/>
              <w:snapToGrid/>
              <w:spacing w:line="240" w:lineRule="auto"/>
              <w:jc w:val="center"/>
              <w:rPr>
                <w:rFonts w:cs="Arial"/>
                <w:bCs/>
                <w:szCs w:val="21"/>
              </w:rPr>
            </w:pPr>
          </w:p>
        </w:tc>
      </w:tr>
      <w:tr w:rsidR="00B9179C" w14:paraId="35ADDA3C" w14:textId="77777777">
        <w:trPr>
          <w:trHeight w:val="567"/>
        </w:trPr>
        <w:tc>
          <w:tcPr>
            <w:tcW w:w="821" w:type="dxa"/>
            <w:vAlign w:val="center"/>
          </w:tcPr>
          <w:p w14:paraId="1524FCDA" w14:textId="77777777" w:rsidR="00B9179C" w:rsidRDefault="00B9179C">
            <w:pPr>
              <w:tabs>
                <w:tab w:val="clear" w:pos="426"/>
              </w:tabs>
              <w:adjustRightInd/>
              <w:snapToGrid/>
              <w:spacing w:line="240" w:lineRule="auto"/>
              <w:jc w:val="center"/>
              <w:rPr>
                <w:rFonts w:cs="Arial"/>
                <w:bCs/>
                <w:szCs w:val="21"/>
              </w:rPr>
            </w:pPr>
          </w:p>
        </w:tc>
        <w:tc>
          <w:tcPr>
            <w:tcW w:w="2375" w:type="dxa"/>
            <w:vAlign w:val="center"/>
          </w:tcPr>
          <w:p w14:paraId="4704F516" w14:textId="77777777" w:rsidR="00B9179C" w:rsidRDefault="00B9179C">
            <w:pPr>
              <w:tabs>
                <w:tab w:val="clear" w:pos="426"/>
              </w:tabs>
              <w:adjustRightInd/>
              <w:snapToGrid/>
              <w:spacing w:line="240" w:lineRule="auto"/>
              <w:jc w:val="center"/>
              <w:rPr>
                <w:rFonts w:cs="Arial"/>
                <w:bCs/>
                <w:szCs w:val="21"/>
              </w:rPr>
            </w:pPr>
          </w:p>
        </w:tc>
        <w:tc>
          <w:tcPr>
            <w:tcW w:w="1593" w:type="dxa"/>
            <w:vAlign w:val="center"/>
          </w:tcPr>
          <w:p w14:paraId="243B282F" w14:textId="77777777" w:rsidR="00B9179C" w:rsidRDefault="00B9179C">
            <w:pPr>
              <w:tabs>
                <w:tab w:val="clear" w:pos="426"/>
              </w:tabs>
              <w:adjustRightInd/>
              <w:snapToGrid/>
              <w:spacing w:line="240" w:lineRule="auto"/>
              <w:jc w:val="center"/>
              <w:rPr>
                <w:rFonts w:cs="Arial"/>
                <w:bCs/>
                <w:szCs w:val="21"/>
              </w:rPr>
            </w:pPr>
          </w:p>
        </w:tc>
        <w:tc>
          <w:tcPr>
            <w:tcW w:w="1593" w:type="dxa"/>
            <w:vAlign w:val="center"/>
          </w:tcPr>
          <w:p w14:paraId="0C8148BA" w14:textId="77777777" w:rsidR="00B9179C" w:rsidRDefault="00B9179C">
            <w:pPr>
              <w:tabs>
                <w:tab w:val="clear" w:pos="426"/>
              </w:tabs>
              <w:adjustRightInd/>
              <w:snapToGrid/>
              <w:spacing w:line="240" w:lineRule="auto"/>
              <w:jc w:val="center"/>
              <w:rPr>
                <w:rFonts w:cs="Arial"/>
                <w:bCs/>
                <w:szCs w:val="21"/>
              </w:rPr>
            </w:pPr>
          </w:p>
        </w:tc>
        <w:tc>
          <w:tcPr>
            <w:tcW w:w="1594" w:type="dxa"/>
            <w:vAlign w:val="center"/>
          </w:tcPr>
          <w:p w14:paraId="56CFBD25" w14:textId="77777777" w:rsidR="00B9179C" w:rsidRDefault="00B9179C">
            <w:pPr>
              <w:tabs>
                <w:tab w:val="clear" w:pos="426"/>
              </w:tabs>
              <w:adjustRightInd/>
              <w:snapToGrid/>
              <w:spacing w:line="240" w:lineRule="auto"/>
              <w:jc w:val="center"/>
              <w:rPr>
                <w:rFonts w:cs="Arial"/>
                <w:bCs/>
                <w:szCs w:val="21"/>
              </w:rPr>
            </w:pPr>
          </w:p>
        </w:tc>
        <w:tc>
          <w:tcPr>
            <w:tcW w:w="1594" w:type="dxa"/>
            <w:vAlign w:val="center"/>
          </w:tcPr>
          <w:p w14:paraId="7A980968" w14:textId="77777777" w:rsidR="00B9179C" w:rsidRDefault="00B9179C">
            <w:pPr>
              <w:tabs>
                <w:tab w:val="clear" w:pos="426"/>
              </w:tabs>
              <w:adjustRightInd/>
              <w:snapToGrid/>
              <w:spacing w:line="240" w:lineRule="auto"/>
              <w:jc w:val="center"/>
              <w:rPr>
                <w:rFonts w:cs="Arial"/>
                <w:bCs/>
                <w:szCs w:val="21"/>
              </w:rPr>
            </w:pPr>
          </w:p>
        </w:tc>
      </w:tr>
    </w:tbl>
    <w:p w14:paraId="699A0896" w14:textId="77777777" w:rsidR="00B9179C" w:rsidRDefault="0053299E">
      <w:pPr>
        <w:tabs>
          <w:tab w:val="clear" w:pos="426"/>
        </w:tabs>
        <w:spacing w:line="240" w:lineRule="auto"/>
        <w:rPr>
          <w:rFonts w:cs="Arial"/>
          <w:bCs/>
          <w:szCs w:val="21"/>
        </w:rPr>
      </w:pPr>
      <w:bookmarkStart w:id="128" w:name="_Hlk535526122"/>
      <w:r>
        <w:rPr>
          <w:rFonts w:cs="Arial" w:hint="eastAsia"/>
          <w:bCs/>
          <w:szCs w:val="21"/>
        </w:rPr>
        <w:t>备注：</w:t>
      </w:r>
    </w:p>
    <w:p w14:paraId="554845B2" w14:textId="77777777" w:rsidR="00B9179C" w:rsidRDefault="0053299E">
      <w:pPr>
        <w:tabs>
          <w:tab w:val="clear" w:pos="426"/>
        </w:tabs>
        <w:spacing w:line="240" w:lineRule="auto"/>
        <w:ind w:firstLineChars="200" w:firstLine="420"/>
        <w:rPr>
          <w:rFonts w:cs="Arial"/>
          <w:bCs/>
          <w:szCs w:val="21"/>
        </w:rPr>
      </w:pPr>
      <w:r>
        <w:rPr>
          <w:rFonts w:cs="Arial"/>
          <w:bCs/>
          <w:szCs w:val="21"/>
        </w:rPr>
        <w:t>1.“招标技术要求”一栏应填写招标文件第三章“具体技术要求”的内容，"投标技术响应"一</w:t>
      </w:r>
      <w:proofErr w:type="gramStart"/>
      <w:r>
        <w:rPr>
          <w:rFonts w:cs="Arial" w:hint="eastAsia"/>
          <w:bCs/>
          <w:szCs w:val="21"/>
        </w:rPr>
        <w:t>栏必须</w:t>
      </w:r>
      <w:proofErr w:type="gramEnd"/>
      <w:r>
        <w:rPr>
          <w:rFonts w:cs="Arial" w:hint="eastAsia"/>
          <w:bCs/>
          <w:szCs w:val="21"/>
        </w:rPr>
        <w:t>详细填写投标产品的具体参数，否则评标委员会有权认定为不合格响应，“偏离情况”一栏应如实填写“正偏离”、“负偏离”或“无偏离”。</w:t>
      </w:r>
    </w:p>
    <w:p w14:paraId="50A6AA62" w14:textId="77777777" w:rsidR="00B9179C" w:rsidRDefault="0053299E">
      <w:pPr>
        <w:tabs>
          <w:tab w:val="clear" w:pos="426"/>
        </w:tabs>
        <w:spacing w:line="240" w:lineRule="auto"/>
        <w:ind w:firstLineChars="200" w:firstLine="420"/>
        <w:rPr>
          <w:rFonts w:cs="Arial"/>
          <w:bCs/>
          <w:szCs w:val="21"/>
        </w:rPr>
      </w:pPr>
      <w:r>
        <w:rPr>
          <w:rFonts w:cs="Arial"/>
          <w:bCs/>
          <w:szCs w:val="21"/>
        </w:rPr>
        <w:t>2.若“招标技术要求”要求对投标产品的技术参数提供相应的证明资料，以证明投标人响应的真实性，投标人应按照招标文件的要求提供证明资料（例如：制造商公布的产品说明书、或产品彩页、或我国政府机构出具的产品检验和核准证件等）。投标人应在"说明"一栏中列出技术参数的证明资料名称，并指明该证明资料在投标文件中的具体位置。</w:t>
      </w:r>
    </w:p>
    <w:p w14:paraId="24E360F2" w14:textId="77777777" w:rsidR="00B9179C" w:rsidRDefault="0053299E">
      <w:pPr>
        <w:tabs>
          <w:tab w:val="clear" w:pos="426"/>
        </w:tabs>
        <w:spacing w:line="240" w:lineRule="auto"/>
        <w:ind w:firstLineChars="200" w:firstLine="420"/>
        <w:rPr>
          <w:rFonts w:cs="Arial"/>
          <w:bCs/>
          <w:szCs w:val="21"/>
        </w:rPr>
      </w:pPr>
      <w:r>
        <w:rPr>
          <w:rFonts w:cs="Arial" w:hint="eastAsia"/>
          <w:bCs/>
          <w:szCs w:val="21"/>
        </w:rPr>
        <w:t>若“招标技术要求”没有要求对投标产品的技术参数提供相应的证明资料，投标人所提供的《技术规格偏离表》即为对招标技术要求</w:t>
      </w:r>
      <w:proofErr w:type="gramStart"/>
      <w:r>
        <w:rPr>
          <w:rFonts w:cs="Arial" w:hint="eastAsia"/>
          <w:bCs/>
          <w:szCs w:val="21"/>
        </w:rPr>
        <w:t>作出</w:t>
      </w:r>
      <w:proofErr w:type="gramEnd"/>
      <w:r>
        <w:rPr>
          <w:rFonts w:cs="Arial" w:hint="eastAsia"/>
          <w:bCs/>
          <w:szCs w:val="21"/>
        </w:rPr>
        <w:t>投标技术响应的书面承诺，投标人在中标后应严格按照承诺内容供货和履约，否则采购人有权将相关情况报政府采购主管部门并依据相关法律法规追究投标人的责任。</w:t>
      </w:r>
    </w:p>
    <w:p w14:paraId="420AFA9B" w14:textId="77777777" w:rsidR="00B9179C" w:rsidRDefault="0053299E">
      <w:pPr>
        <w:tabs>
          <w:tab w:val="clear" w:pos="426"/>
        </w:tabs>
        <w:spacing w:line="240" w:lineRule="auto"/>
        <w:ind w:firstLineChars="200" w:firstLine="420"/>
        <w:rPr>
          <w:rFonts w:cs="Arial"/>
          <w:bCs/>
          <w:szCs w:val="21"/>
        </w:rPr>
      </w:pPr>
      <w:r>
        <w:rPr>
          <w:rFonts w:cs="Arial"/>
          <w:bCs/>
          <w:szCs w:val="21"/>
        </w:rPr>
        <w:t>3.证明资料（均为原件复印件）的提供要求：</w:t>
      </w:r>
    </w:p>
    <w:p w14:paraId="3A3CEC38" w14:textId="77777777" w:rsidR="00B9179C" w:rsidRDefault="0053299E">
      <w:pPr>
        <w:tabs>
          <w:tab w:val="clear" w:pos="426"/>
        </w:tabs>
        <w:spacing w:line="240" w:lineRule="auto"/>
        <w:ind w:firstLineChars="200" w:firstLine="420"/>
        <w:rPr>
          <w:rFonts w:cs="Arial"/>
          <w:bCs/>
          <w:szCs w:val="21"/>
        </w:rPr>
      </w:pPr>
      <w:r>
        <w:rPr>
          <w:rFonts w:cs="Arial" w:hint="eastAsia"/>
          <w:bCs/>
          <w:szCs w:val="21"/>
        </w:rPr>
        <w:t>（</w:t>
      </w:r>
      <w:r>
        <w:rPr>
          <w:rFonts w:cs="Arial"/>
          <w:bCs/>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纸质文件上被阅读、识别和判断；</w:t>
      </w:r>
    </w:p>
    <w:p w14:paraId="4E3EE700" w14:textId="77777777" w:rsidR="00B9179C" w:rsidRDefault="0053299E">
      <w:pPr>
        <w:tabs>
          <w:tab w:val="clear" w:pos="426"/>
        </w:tabs>
        <w:spacing w:line="240" w:lineRule="auto"/>
        <w:ind w:firstLineChars="200" w:firstLine="420"/>
        <w:rPr>
          <w:rFonts w:cs="Arial"/>
          <w:bCs/>
          <w:szCs w:val="21"/>
        </w:rPr>
      </w:pPr>
      <w:r>
        <w:rPr>
          <w:rFonts w:cs="Arial" w:hint="eastAsia"/>
          <w:bCs/>
          <w:szCs w:val="21"/>
        </w:rPr>
        <w:t>（</w:t>
      </w:r>
      <w:r>
        <w:rPr>
          <w:rFonts w:cs="Arial"/>
          <w:bCs/>
          <w:szCs w:val="21"/>
        </w:rPr>
        <w:t>2）我国政府机构出具的产品检验和核准证件应为证件正面、背面和附件标注的全部具体内容；产品检验和核准证件的尺寸和清晰度应该能够被阅读、识别和判断。</w:t>
      </w:r>
    </w:p>
    <w:p w14:paraId="5E30CFDA" w14:textId="77777777" w:rsidR="00B9179C" w:rsidRDefault="0053299E">
      <w:pPr>
        <w:tabs>
          <w:tab w:val="clear" w:pos="426"/>
        </w:tabs>
        <w:spacing w:line="240" w:lineRule="auto"/>
        <w:ind w:firstLineChars="200" w:firstLine="420"/>
        <w:rPr>
          <w:rFonts w:cs="Arial"/>
          <w:bCs/>
          <w:szCs w:val="21"/>
        </w:rPr>
      </w:pPr>
      <w:r>
        <w:rPr>
          <w:rFonts w:cs="Arial" w:hint="eastAsia"/>
          <w:bCs/>
          <w:szCs w:val="21"/>
        </w:rPr>
        <w:t>（</w:t>
      </w:r>
      <w:r>
        <w:rPr>
          <w:rFonts w:cs="Arial"/>
          <w:bCs/>
          <w:szCs w:val="21"/>
        </w:rPr>
        <w:t>3）未达到以上提供要求的，评标委员会有权认定为不合格响应，其相关分数予以扣减。</w:t>
      </w:r>
    </w:p>
    <w:bookmarkEnd w:id="128"/>
    <w:p w14:paraId="11A2CAC5" w14:textId="77777777" w:rsidR="00B9179C" w:rsidRDefault="00B9179C">
      <w:pPr>
        <w:tabs>
          <w:tab w:val="clear" w:pos="426"/>
        </w:tabs>
        <w:ind w:firstLineChars="200" w:firstLine="420"/>
        <w:rPr>
          <w:rFonts w:cs="Arial"/>
          <w:bCs/>
          <w:szCs w:val="21"/>
        </w:rPr>
      </w:pPr>
    </w:p>
    <w:p w14:paraId="2D49A29D" w14:textId="77777777" w:rsidR="00B9179C" w:rsidRDefault="0053299E">
      <w:pPr>
        <w:shd w:val="clear" w:color="auto" w:fill="auto"/>
        <w:tabs>
          <w:tab w:val="clear" w:pos="426"/>
        </w:tabs>
        <w:adjustRightInd/>
        <w:snapToGrid/>
        <w:spacing w:line="240" w:lineRule="auto"/>
        <w:jc w:val="left"/>
        <w:rPr>
          <w:rFonts w:cs="Arial"/>
          <w:bCs/>
          <w:szCs w:val="21"/>
        </w:rPr>
      </w:pPr>
      <w:r>
        <w:rPr>
          <w:rFonts w:cs="Arial"/>
          <w:bCs/>
          <w:szCs w:val="21"/>
        </w:rPr>
        <w:br w:type="page"/>
      </w:r>
    </w:p>
    <w:p w14:paraId="7CF0199A" w14:textId="77777777" w:rsidR="00B9179C" w:rsidRDefault="0053299E">
      <w:pPr>
        <w:numPr>
          <w:ilvl w:val="0"/>
          <w:numId w:val="19"/>
        </w:numPr>
        <w:adjustRightInd/>
        <w:snapToGrid/>
        <w:spacing w:before="280" w:after="290" w:line="377" w:lineRule="auto"/>
        <w:outlineLvl w:val="2"/>
        <w:rPr>
          <w:b/>
          <w:sz w:val="24"/>
        </w:rPr>
      </w:pPr>
      <w:r>
        <w:rPr>
          <w:rFonts w:hint="eastAsia"/>
          <w:b/>
          <w:sz w:val="24"/>
        </w:rPr>
        <w:lastRenderedPageBreak/>
        <w:t>商务需求偏离表</w:t>
      </w:r>
    </w:p>
    <w:p w14:paraId="22132E78" w14:textId="77777777" w:rsidR="00B9179C" w:rsidRDefault="0053299E">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商务需求偏离表</w:t>
      </w:r>
    </w:p>
    <w:p w14:paraId="54EA7F71" w14:textId="77777777" w:rsidR="00B9179C" w:rsidRDefault="00B9179C">
      <w:pPr>
        <w:tabs>
          <w:tab w:val="clear" w:pos="426"/>
        </w:tabs>
        <w:rPr>
          <w:rFonts w:cs="Arial"/>
          <w:bCs/>
          <w:szCs w:val="21"/>
        </w:rPr>
      </w:pPr>
    </w:p>
    <w:p w14:paraId="432807B0" w14:textId="77777777" w:rsidR="00B9179C" w:rsidRDefault="0053299E">
      <w:pPr>
        <w:tabs>
          <w:tab w:val="clear" w:pos="426"/>
        </w:tabs>
        <w:rPr>
          <w:rFonts w:cs="Arial"/>
          <w:bCs/>
          <w:szCs w:val="21"/>
        </w:rPr>
      </w:pPr>
      <w:r>
        <w:rPr>
          <w:rFonts w:cs="Arial" w:hint="eastAsia"/>
          <w:bCs/>
          <w:szCs w:val="21"/>
        </w:rPr>
        <w:t>项目名称：</w:t>
      </w:r>
      <w:r>
        <w:rPr>
          <w:rFonts w:cs="Arial"/>
          <w:bCs/>
          <w:szCs w:val="21"/>
          <w:u w:val="single"/>
        </w:rPr>
        <w:t>________________________________</w:t>
      </w:r>
      <w:r>
        <w:rPr>
          <w:rFonts w:cs="Arial" w:hint="eastAsia"/>
          <w:bCs/>
          <w:szCs w:val="21"/>
        </w:rPr>
        <w:t>招标项目编号：</w:t>
      </w:r>
      <w:r>
        <w:rPr>
          <w:rFonts w:cs="Arial"/>
          <w:bCs/>
          <w:szCs w:val="21"/>
          <w:u w:val="single"/>
        </w:rPr>
        <w:t>________________</w:t>
      </w:r>
      <w:r>
        <w:rPr>
          <w:rFonts w:cs="Arial" w:hint="eastAsia"/>
          <w:bCs/>
          <w:szCs w:val="21"/>
        </w:rPr>
        <w:t>包号：</w:t>
      </w:r>
      <w:r>
        <w:rPr>
          <w:rFonts w:cs="Arial"/>
          <w:bCs/>
          <w:szCs w:val="21"/>
          <w:u w:val="single"/>
        </w:rPr>
        <w:t>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291"/>
        <w:gridCol w:w="1862"/>
        <w:gridCol w:w="2659"/>
        <w:gridCol w:w="1169"/>
        <w:gridCol w:w="1914"/>
      </w:tblGrid>
      <w:tr w:rsidR="00B9179C" w14:paraId="6BBC5D86" w14:textId="77777777">
        <w:trPr>
          <w:trHeight w:val="567"/>
        </w:trPr>
        <w:tc>
          <w:tcPr>
            <w:tcW w:w="675" w:type="dxa"/>
            <w:vAlign w:val="center"/>
          </w:tcPr>
          <w:p w14:paraId="71BBCB84" w14:textId="77777777" w:rsidR="00B9179C" w:rsidRDefault="0053299E">
            <w:pPr>
              <w:tabs>
                <w:tab w:val="clear" w:pos="426"/>
              </w:tabs>
              <w:spacing w:line="240" w:lineRule="auto"/>
              <w:jc w:val="center"/>
            </w:pPr>
            <w:r>
              <w:rPr>
                <w:rFonts w:hint="eastAsia"/>
              </w:rPr>
              <w:t>序号</w:t>
            </w:r>
          </w:p>
        </w:tc>
        <w:tc>
          <w:tcPr>
            <w:tcW w:w="1291" w:type="dxa"/>
            <w:vAlign w:val="center"/>
          </w:tcPr>
          <w:p w14:paraId="4C7B8C53" w14:textId="77777777" w:rsidR="00B9179C" w:rsidRDefault="0053299E">
            <w:pPr>
              <w:tabs>
                <w:tab w:val="clear" w:pos="426"/>
              </w:tabs>
              <w:spacing w:line="240" w:lineRule="auto"/>
              <w:jc w:val="center"/>
            </w:pPr>
            <w:r>
              <w:rPr>
                <w:rFonts w:hint="eastAsia"/>
              </w:rPr>
              <w:t>目录</w:t>
            </w:r>
          </w:p>
        </w:tc>
        <w:tc>
          <w:tcPr>
            <w:tcW w:w="1862" w:type="dxa"/>
            <w:vAlign w:val="center"/>
          </w:tcPr>
          <w:p w14:paraId="3AC33248" w14:textId="77777777" w:rsidR="00B9179C" w:rsidRDefault="0053299E">
            <w:pPr>
              <w:tabs>
                <w:tab w:val="clear" w:pos="426"/>
              </w:tabs>
              <w:spacing w:line="240" w:lineRule="auto"/>
              <w:jc w:val="center"/>
            </w:pPr>
            <w:r>
              <w:rPr>
                <w:rFonts w:hint="eastAsia"/>
              </w:rPr>
              <w:t>招标商务条款</w:t>
            </w:r>
          </w:p>
        </w:tc>
        <w:tc>
          <w:tcPr>
            <w:tcW w:w="2659" w:type="dxa"/>
            <w:vAlign w:val="center"/>
          </w:tcPr>
          <w:p w14:paraId="6D6CBDBC" w14:textId="77777777" w:rsidR="00B9179C" w:rsidRDefault="0053299E">
            <w:pPr>
              <w:tabs>
                <w:tab w:val="clear" w:pos="426"/>
              </w:tabs>
              <w:spacing w:line="240" w:lineRule="auto"/>
              <w:jc w:val="center"/>
            </w:pPr>
            <w:r>
              <w:rPr>
                <w:rFonts w:hint="eastAsia"/>
              </w:rPr>
              <w:t>投标商务响应</w:t>
            </w:r>
          </w:p>
        </w:tc>
        <w:tc>
          <w:tcPr>
            <w:tcW w:w="1169" w:type="dxa"/>
            <w:vAlign w:val="center"/>
          </w:tcPr>
          <w:p w14:paraId="7FB7BD5E" w14:textId="77777777" w:rsidR="00B9179C" w:rsidRDefault="0053299E">
            <w:pPr>
              <w:tabs>
                <w:tab w:val="clear" w:pos="426"/>
              </w:tabs>
              <w:spacing w:line="240" w:lineRule="auto"/>
              <w:jc w:val="center"/>
            </w:pPr>
            <w:r>
              <w:rPr>
                <w:rFonts w:hint="eastAsia"/>
              </w:rPr>
              <w:t>偏离情况</w:t>
            </w:r>
          </w:p>
        </w:tc>
        <w:tc>
          <w:tcPr>
            <w:tcW w:w="1914" w:type="dxa"/>
            <w:vAlign w:val="center"/>
          </w:tcPr>
          <w:p w14:paraId="46E8CAE4" w14:textId="77777777" w:rsidR="00B9179C" w:rsidRDefault="0053299E">
            <w:pPr>
              <w:tabs>
                <w:tab w:val="clear" w:pos="426"/>
              </w:tabs>
              <w:spacing w:line="240" w:lineRule="auto"/>
              <w:jc w:val="center"/>
            </w:pPr>
            <w:r>
              <w:rPr>
                <w:rFonts w:hint="eastAsia"/>
              </w:rPr>
              <w:t>说明</w:t>
            </w:r>
          </w:p>
        </w:tc>
      </w:tr>
      <w:tr w:rsidR="00B9179C" w14:paraId="471AF5D1" w14:textId="77777777">
        <w:trPr>
          <w:trHeight w:val="567"/>
        </w:trPr>
        <w:tc>
          <w:tcPr>
            <w:tcW w:w="675" w:type="dxa"/>
            <w:vAlign w:val="center"/>
          </w:tcPr>
          <w:p w14:paraId="345CCF92" w14:textId="77777777" w:rsidR="00B9179C" w:rsidRDefault="00B9179C">
            <w:pPr>
              <w:tabs>
                <w:tab w:val="clear" w:pos="426"/>
              </w:tabs>
              <w:spacing w:line="240" w:lineRule="auto"/>
              <w:jc w:val="center"/>
            </w:pPr>
          </w:p>
        </w:tc>
        <w:tc>
          <w:tcPr>
            <w:tcW w:w="1291" w:type="dxa"/>
            <w:vAlign w:val="center"/>
          </w:tcPr>
          <w:p w14:paraId="6793F179" w14:textId="77777777" w:rsidR="00B9179C" w:rsidRDefault="00B9179C">
            <w:pPr>
              <w:tabs>
                <w:tab w:val="clear" w:pos="426"/>
              </w:tabs>
              <w:spacing w:line="240" w:lineRule="auto"/>
              <w:jc w:val="center"/>
            </w:pPr>
          </w:p>
        </w:tc>
        <w:tc>
          <w:tcPr>
            <w:tcW w:w="1862" w:type="dxa"/>
            <w:vAlign w:val="center"/>
          </w:tcPr>
          <w:p w14:paraId="31A39C34" w14:textId="77777777" w:rsidR="00B9179C" w:rsidRDefault="00B9179C">
            <w:pPr>
              <w:tabs>
                <w:tab w:val="clear" w:pos="426"/>
              </w:tabs>
              <w:spacing w:line="240" w:lineRule="auto"/>
              <w:jc w:val="center"/>
            </w:pPr>
          </w:p>
        </w:tc>
        <w:tc>
          <w:tcPr>
            <w:tcW w:w="2659" w:type="dxa"/>
            <w:vAlign w:val="center"/>
          </w:tcPr>
          <w:p w14:paraId="6CAC4A49" w14:textId="77777777" w:rsidR="00B9179C" w:rsidRDefault="00B9179C">
            <w:pPr>
              <w:tabs>
                <w:tab w:val="clear" w:pos="426"/>
              </w:tabs>
              <w:spacing w:line="240" w:lineRule="auto"/>
              <w:jc w:val="center"/>
            </w:pPr>
          </w:p>
        </w:tc>
        <w:tc>
          <w:tcPr>
            <w:tcW w:w="1169" w:type="dxa"/>
            <w:vAlign w:val="center"/>
          </w:tcPr>
          <w:p w14:paraId="28AAB2BB" w14:textId="77777777" w:rsidR="00B9179C" w:rsidRDefault="00B9179C">
            <w:pPr>
              <w:tabs>
                <w:tab w:val="clear" w:pos="426"/>
              </w:tabs>
              <w:spacing w:line="240" w:lineRule="auto"/>
              <w:jc w:val="center"/>
            </w:pPr>
          </w:p>
        </w:tc>
        <w:tc>
          <w:tcPr>
            <w:tcW w:w="1914" w:type="dxa"/>
            <w:vAlign w:val="center"/>
          </w:tcPr>
          <w:p w14:paraId="37976C1A" w14:textId="77777777" w:rsidR="00B9179C" w:rsidRDefault="00B9179C">
            <w:pPr>
              <w:tabs>
                <w:tab w:val="clear" w:pos="426"/>
              </w:tabs>
              <w:spacing w:line="240" w:lineRule="auto"/>
              <w:jc w:val="center"/>
            </w:pPr>
          </w:p>
        </w:tc>
      </w:tr>
      <w:tr w:rsidR="00B9179C" w14:paraId="70BA0201" w14:textId="77777777">
        <w:trPr>
          <w:trHeight w:val="567"/>
        </w:trPr>
        <w:tc>
          <w:tcPr>
            <w:tcW w:w="675" w:type="dxa"/>
            <w:vAlign w:val="center"/>
          </w:tcPr>
          <w:p w14:paraId="70551AA1" w14:textId="77777777" w:rsidR="00B9179C" w:rsidRDefault="00B9179C">
            <w:pPr>
              <w:tabs>
                <w:tab w:val="clear" w:pos="426"/>
              </w:tabs>
              <w:spacing w:line="240" w:lineRule="auto"/>
              <w:jc w:val="center"/>
            </w:pPr>
          </w:p>
        </w:tc>
        <w:tc>
          <w:tcPr>
            <w:tcW w:w="1291" w:type="dxa"/>
            <w:vAlign w:val="center"/>
          </w:tcPr>
          <w:p w14:paraId="0BEB8C2D" w14:textId="77777777" w:rsidR="00B9179C" w:rsidRDefault="00B9179C">
            <w:pPr>
              <w:tabs>
                <w:tab w:val="clear" w:pos="426"/>
              </w:tabs>
              <w:spacing w:line="240" w:lineRule="auto"/>
              <w:jc w:val="center"/>
            </w:pPr>
          </w:p>
        </w:tc>
        <w:tc>
          <w:tcPr>
            <w:tcW w:w="1862" w:type="dxa"/>
            <w:vAlign w:val="center"/>
          </w:tcPr>
          <w:p w14:paraId="666D4D39" w14:textId="77777777" w:rsidR="00B9179C" w:rsidRDefault="00B9179C">
            <w:pPr>
              <w:tabs>
                <w:tab w:val="clear" w:pos="426"/>
              </w:tabs>
              <w:spacing w:line="240" w:lineRule="auto"/>
              <w:jc w:val="center"/>
            </w:pPr>
          </w:p>
        </w:tc>
        <w:tc>
          <w:tcPr>
            <w:tcW w:w="2659" w:type="dxa"/>
            <w:vAlign w:val="center"/>
          </w:tcPr>
          <w:p w14:paraId="0A386A5D" w14:textId="77777777" w:rsidR="00B9179C" w:rsidRDefault="00B9179C">
            <w:pPr>
              <w:tabs>
                <w:tab w:val="clear" w:pos="426"/>
              </w:tabs>
              <w:spacing w:line="240" w:lineRule="auto"/>
              <w:jc w:val="center"/>
            </w:pPr>
          </w:p>
        </w:tc>
        <w:tc>
          <w:tcPr>
            <w:tcW w:w="1169" w:type="dxa"/>
            <w:vAlign w:val="center"/>
          </w:tcPr>
          <w:p w14:paraId="31551F6B" w14:textId="77777777" w:rsidR="00B9179C" w:rsidRDefault="00B9179C">
            <w:pPr>
              <w:tabs>
                <w:tab w:val="clear" w:pos="426"/>
              </w:tabs>
              <w:spacing w:line="240" w:lineRule="auto"/>
              <w:jc w:val="center"/>
            </w:pPr>
          </w:p>
        </w:tc>
        <w:tc>
          <w:tcPr>
            <w:tcW w:w="1914" w:type="dxa"/>
            <w:vAlign w:val="center"/>
          </w:tcPr>
          <w:p w14:paraId="29A3171A" w14:textId="77777777" w:rsidR="00B9179C" w:rsidRDefault="00B9179C">
            <w:pPr>
              <w:tabs>
                <w:tab w:val="clear" w:pos="426"/>
              </w:tabs>
              <w:spacing w:line="240" w:lineRule="auto"/>
              <w:jc w:val="center"/>
            </w:pPr>
          </w:p>
        </w:tc>
      </w:tr>
      <w:tr w:rsidR="00B9179C" w14:paraId="6DC6871E" w14:textId="77777777">
        <w:trPr>
          <w:trHeight w:val="567"/>
        </w:trPr>
        <w:tc>
          <w:tcPr>
            <w:tcW w:w="675" w:type="dxa"/>
            <w:vAlign w:val="center"/>
          </w:tcPr>
          <w:p w14:paraId="2AEBDE18" w14:textId="77777777" w:rsidR="00B9179C" w:rsidRDefault="00B9179C">
            <w:pPr>
              <w:tabs>
                <w:tab w:val="clear" w:pos="426"/>
              </w:tabs>
              <w:spacing w:line="240" w:lineRule="auto"/>
              <w:jc w:val="center"/>
            </w:pPr>
          </w:p>
        </w:tc>
        <w:tc>
          <w:tcPr>
            <w:tcW w:w="1291" w:type="dxa"/>
            <w:vAlign w:val="center"/>
          </w:tcPr>
          <w:p w14:paraId="35B410C4" w14:textId="77777777" w:rsidR="00B9179C" w:rsidRDefault="00B9179C">
            <w:pPr>
              <w:tabs>
                <w:tab w:val="clear" w:pos="426"/>
              </w:tabs>
              <w:spacing w:line="240" w:lineRule="auto"/>
              <w:jc w:val="center"/>
            </w:pPr>
          </w:p>
        </w:tc>
        <w:tc>
          <w:tcPr>
            <w:tcW w:w="1862" w:type="dxa"/>
            <w:vAlign w:val="center"/>
          </w:tcPr>
          <w:p w14:paraId="57F40512" w14:textId="77777777" w:rsidR="00B9179C" w:rsidRDefault="00B9179C">
            <w:pPr>
              <w:tabs>
                <w:tab w:val="clear" w:pos="426"/>
              </w:tabs>
              <w:spacing w:line="240" w:lineRule="auto"/>
              <w:jc w:val="center"/>
            </w:pPr>
          </w:p>
        </w:tc>
        <w:tc>
          <w:tcPr>
            <w:tcW w:w="2659" w:type="dxa"/>
            <w:vAlign w:val="center"/>
          </w:tcPr>
          <w:p w14:paraId="47736386" w14:textId="77777777" w:rsidR="00B9179C" w:rsidRDefault="00B9179C">
            <w:pPr>
              <w:tabs>
                <w:tab w:val="clear" w:pos="426"/>
              </w:tabs>
              <w:spacing w:line="240" w:lineRule="auto"/>
              <w:jc w:val="center"/>
            </w:pPr>
          </w:p>
        </w:tc>
        <w:tc>
          <w:tcPr>
            <w:tcW w:w="1169" w:type="dxa"/>
            <w:vAlign w:val="center"/>
          </w:tcPr>
          <w:p w14:paraId="30BDD94F" w14:textId="77777777" w:rsidR="00B9179C" w:rsidRDefault="00B9179C">
            <w:pPr>
              <w:tabs>
                <w:tab w:val="clear" w:pos="426"/>
              </w:tabs>
              <w:spacing w:line="240" w:lineRule="auto"/>
              <w:jc w:val="center"/>
            </w:pPr>
          </w:p>
        </w:tc>
        <w:tc>
          <w:tcPr>
            <w:tcW w:w="1914" w:type="dxa"/>
            <w:vAlign w:val="center"/>
          </w:tcPr>
          <w:p w14:paraId="7E466611" w14:textId="77777777" w:rsidR="00B9179C" w:rsidRDefault="00B9179C">
            <w:pPr>
              <w:tabs>
                <w:tab w:val="clear" w:pos="426"/>
              </w:tabs>
              <w:spacing w:line="240" w:lineRule="auto"/>
              <w:jc w:val="center"/>
            </w:pPr>
          </w:p>
        </w:tc>
      </w:tr>
      <w:tr w:rsidR="00B9179C" w14:paraId="255F9B7E" w14:textId="77777777">
        <w:trPr>
          <w:trHeight w:val="567"/>
        </w:trPr>
        <w:tc>
          <w:tcPr>
            <w:tcW w:w="675" w:type="dxa"/>
            <w:vAlign w:val="center"/>
          </w:tcPr>
          <w:p w14:paraId="743A8E4B" w14:textId="77777777" w:rsidR="00B9179C" w:rsidRDefault="00B9179C">
            <w:pPr>
              <w:tabs>
                <w:tab w:val="clear" w:pos="426"/>
              </w:tabs>
              <w:spacing w:line="240" w:lineRule="auto"/>
              <w:jc w:val="center"/>
            </w:pPr>
          </w:p>
        </w:tc>
        <w:tc>
          <w:tcPr>
            <w:tcW w:w="1291" w:type="dxa"/>
            <w:vAlign w:val="center"/>
          </w:tcPr>
          <w:p w14:paraId="0571D1F4" w14:textId="77777777" w:rsidR="00B9179C" w:rsidRDefault="00B9179C">
            <w:pPr>
              <w:tabs>
                <w:tab w:val="clear" w:pos="426"/>
              </w:tabs>
              <w:spacing w:line="240" w:lineRule="auto"/>
              <w:jc w:val="center"/>
            </w:pPr>
          </w:p>
        </w:tc>
        <w:tc>
          <w:tcPr>
            <w:tcW w:w="1862" w:type="dxa"/>
            <w:vAlign w:val="center"/>
          </w:tcPr>
          <w:p w14:paraId="7A90371B" w14:textId="77777777" w:rsidR="00B9179C" w:rsidRDefault="00B9179C">
            <w:pPr>
              <w:tabs>
                <w:tab w:val="clear" w:pos="426"/>
              </w:tabs>
              <w:spacing w:line="240" w:lineRule="auto"/>
              <w:jc w:val="center"/>
            </w:pPr>
          </w:p>
        </w:tc>
        <w:tc>
          <w:tcPr>
            <w:tcW w:w="2659" w:type="dxa"/>
            <w:vAlign w:val="center"/>
          </w:tcPr>
          <w:p w14:paraId="099F133A" w14:textId="77777777" w:rsidR="00B9179C" w:rsidRDefault="00B9179C">
            <w:pPr>
              <w:tabs>
                <w:tab w:val="clear" w:pos="426"/>
              </w:tabs>
              <w:spacing w:line="240" w:lineRule="auto"/>
              <w:jc w:val="center"/>
            </w:pPr>
          </w:p>
        </w:tc>
        <w:tc>
          <w:tcPr>
            <w:tcW w:w="1169" w:type="dxa"/>
            <w:vAlign w:val="center"/>
          </w:tcPr>
          <w:p w14:paraId="36B15AD5" w14:textId="77777777" w:rsidR="00B9179C" w:rsidRDefault="00B9179C">
            <w:pPr>
              <w:tabs>
                <w:tab w:val="clear" w:pos="426"/>
              </w:tabs>
              <w:spacing w:line="240" w:lineRule="auto"/>
              <w:jc w:val="center"/>
            </w:pPr>
          </w:p>
        </w:tc>
        <w:tc>
          <w:tcPr>
            <w:tcW w:w="1914" w:type="dxa"/>
            <w:vAlign w:val="center"/>
          </w:tcPr>
          <w:p w14:paraId="4CF67126" w14:textId="77777777" w:rsidR="00B9179C" w:rsidRDefault="00B9179C">
            <w:pPr>
              <w:tabs>
                <w:tab w:val="clear" w:pos="426"/>
              </w:tabs>
              <w:spacing w:line="240" w:lineRule="auto"/>
              <w:jc w:val="center"/>
            </w:pPr>
          </w:p>
        </w:tc>
      </w:tr>
      <w:tr w:rsidR="00B9179C" w14:paraId="4EB64905" w14:textId="77777777">
        <w:trPr>
          <w:trHeight w:val="567"/>
        </w:trPr>
        <w:tc>
          <w:tcPr>
            <w:tcW w:w="675" w:type="dxa"/>
            <w:vAlign w:val="center"/>
          </w:tcPr>
          <w:p w14:paraId="5FDCFEB2" w14:textId="77777777" w:rsidR="00B9179C" w:rsidRDefault="00B9179C">
            <w:pPr>
              <w:tabs>
                <w:tab w:val="clear" w:pos="426"/>
              </w:tabs>
              <w:spacing w:line="240" w:lineRule="auto"/>
              <w:jc w:val="center"/>
            </w:pPr>
          </w:p>
        </w:tc>
        <w:tc>
          <w:tcPr>
            <w:tcW w:w="1291" w:type="dxa"/>
            <w:vAlign w:val="center"/>
          </w:tcPr>
          <w:p w14:paraId="3C23EF45" w14:textId="77777777" w:rsidR="00B9179C" w:rsidRDefault="00B9179C">
            <w:pPr>
              <w:tabs>
                <w:tab w:val="clear" w:pos="426"/>
              </w:tabs>
              <w:spacing w:line="240" w:lineRule="auto"/>
              <w:jc w:val="center"/>
            </w:pPr>
          </w:p>
        </w:tc>
        <w:tc>
          <w:tcPr>
            <w:tcW w:w="1862" w:type="dxa"/>
            <w:vAlign w:val="center"/>
          </w:tcPr>
          <w:p w14:paraId="499F0687" w14:textId="77777777" w:rsidR="00B9179C" w:rsidRDefault="00B9179C">
            <w:pPr>
              <w:tabs>
                <w:tab w:val="clear" w:pos="426"/>
              </w:tabs>
              <w:spacing w:line="240" w:lineRule="auto"/>
              <w:jc w:val="center"/>
            </w:pPr>
          </w:p>
        </w:tc>
        <w:tc>
          <w:tcPr>
            <w:tcW w:w="2659" w:type="dxa"/>
            <w:vAlign w:val="center"/>
          </w:tcPr>
          <w:p w14:paraId="74CA486C" w14:textId="77777777" w:rsidR="00B9179C" w:rsidRDefault="00B9179C">
            <w:pPr>
              <w:tabs>
                <w:tab w:val="clear" w:pos="426"/>
              </w:tabs>
              <w:spacing w:line="240" w:lineRule="auto"/>
              <w:jc w:val="center"/>
            </w:pPr>
          </w:p>
        </w:tc>
        <w:tc>
          <w:tcPr>
            <w:tcW w:w="1169" w:type="dxa"/>
            <w:vAlign w:val="center"/>
          </w:tcPr>
          <w:p w14:paraId="0F496035" w14:textId="77777777" w:rsidR="00B9179C" w:rsidRDefault="00B9179C">
            <w:pPr>
              <w:tabs>
                <w:tab w:val="clear" w:pos="426"/>
              </w:tabs>
              <w:spacing w:line="240" w:lineRule="auto"/>
              <w:jc w:val="center"/>
            </w:pPr>
          </w:p>
        </w:tc>
        <w:tc>
          <w:tcPr>
            <w:tcW w:w="1914" w:type="dxa"/>
            <w:vAlign w:val="center"/>
          </w:tcPr>
          <w:p w14:paraId="0CFC863B" w14:textId="77777777" w:rsidR="00B9179C" w:rsidRDefault="00B9179C">
            <w:pPr>
              <w:tabs>
                <w:tab w:val="clear" w:pos="426"/>
              </w:tabs>
              <w:spacing w:line="240" w:lineRule="auto"/>
              <w:jc w:val="center"/>
            </w:pPr>
          </w:p>
        </w:tc>
      </w:tr>
      <w:tr w:rsidR="00B9179C" w14:paraId="5A1CF9FC" w14:textId="77777777">
        <w:trPr>
          <w:trHeight w:val="567"/>
        </w:trPr>
        <w:tc>
          <w:tcPr>
            <w:tcW w:w="675" w:type="dxa"/>
            <w:vAlign w:val="center"/>
          </w:tcPr>
          <w:p w14:paraId="421C1883" w14:textId="77777777" w:rsidR="00B9179C" w:rsidRDefault="00B9179C">
            <w:pPr>
              <w:tabs>
                <w:tab w:val="clear" w:pos="426"/>
              </w:tabs>
              <w:spacing w:line="240" w:lineRule="auto"/>
              <w:jc w:val="center"/>
            </w:pPr>
          </w:p>
        </w:tc>
        <w:tc>
          <w:tcPr>
            <w:tcW w:w="1291" w:type="dxa"/>
            <w:vAlign w:val="center"/>
          </w:tcPr>
          <w:p w14:paraId="4AE52F4F" w14:textId="77777777" w:rsidR="00B9179C" w:rsidRDefault="00B9179C"/>
        </w:tc>
        <w:tc>
          <w:tcPr>
            <w:tcW w:w="1862" w:type="dxa"/>
            <w:vAlign w:val="center"/>
          </w:tcPr>
          <w:p w14:paraId="5554BBBF" w14:textId="77777777" w:rsidR="00B9179C" w:rsidRDefault="00B9179C">
            <w:pPr>
              <w:tabs>
                <w:tab w:val="clear" w:pos="426"/>
              </w:tabs>
              <w:spacing w:line="240" w:lineRule="auto"/>
              <w:jc w:val="center"/>
            </w:pPr>
          </w:p>
        </w:tc>
        <w:tc>
          <w:tcPr>
            <w:tcW w:w="2659" w:type="dxa"/>
            <w:vAlign w:val="center"/>
          </w:tcPr>
          <w:p w14:paraId="2EB36442" w14:textId="77777777" w:rsidR="00B9179C" w:rsidRDefault="00B9179C">
            <w:pPr>
              <w:tabs>
                <w:tab w:val="clear" w:pos="426"/>
              </w:tabs>
              <w:spacing w:line="240" w:lineRule="auto"/>
              <w:jc w:val="center"/>
            </w:pPr>
          </w:p>
        </w:tc>
        <w:tc>
          <w:tcPr>
            <w:tcW w:w="1169" w:type="dxa"/>
            <w:vAlign w:val="center"/>
          </w:tcPr>
          <w:p w14:paraId="3319F199" w14:textId="77777777" w:rsidR="00B9179C" w:rsidRDefault="00B9179C">
            <w:pPr>
              <w:tabs>
                <w:tab w:val="clear" w:pos="426"/>
              </w:tabs>
              <w:spacing w:line="240" w:lineRule="auto"/>
              <w:jc w:val="center"/>
            </w:pPr>
          </w:p>
        </w:tc>
        <w:tc>
          <w:tcPr>
            <w:tcW w:w="1914" w:type="dxa"/>
            <w:vAlign w:val="center"/>
          </w:tcPr>
          <w:p w14:paraId="05564836" w14:textId="77777777" w:rsidR="00B9179C" w:rsidRDefault="00B9179C">
            <w:pPr>
              <w:tabs>
                <w:tab w:val="clear" w:pos="426"/>
              </w:tabs>
              <w:spacing w:line="240" w:lineRule="auto"/>
              <w:jc w:val="center"/>
            </w:pPr>
          </w:p>
        </w:tc>
      </w:tr>
    </w:tbl>
    <w:p w14:paraId="24AF257F" w14:textId="77777777" w:rsidR="00B9179C" w:rsidRDefault="0053299E">
      <w:pPr>
        <w:tabs>
          <w:tab w:val="clear" w:pos="426"/>
        </w:tabs>
        <w:rPr>
          <w:rFonts w:cs="Arial"/>
          <w:bCs/>
          <w:szCs w:val="21"/>
        </w:rPr>
      </w:pPr>
      <w:r>
        <w:rPr>
          <w:rFonts w:cs="Arial" w:hint="eastAsia"/>
          <w:bCs/>
          <w:szCs w:val="21"/>
        </w:rPr>
        <w:t>备注：</w:t>
      </w:r>
    </w:p>
    <w:p w14:paraId="6E3E30A8" w14:textId="77777777" w:rsidR="00B9179C" w:rsidRDefault="0053299E">
      <w:pPr>
        <w:tabs>
          <w:tab w:val="clear" w:pos="426"/>
        </w:tabs>
        <w:ind w:firstLineChars="300" w:firstLine="630"/>
        <w:rPr>
          <w:rFonts w:cs="Arial"/>
          <w:bCs/>
          <w:szCs w:val="21"/>
        </w:rPr>
      </w:pPr>
      <w:r>
        <w:rPr>
          <w:rFonts w:cs="Arial"/>
          <w:bCs/>
          <w:szCs w:val="21"/>
        </w:rPr>
        <w:t xml:space="preserve">1. </w:t>
      </w:r>
      <w:r>
        <w:rPr>
          <w:rFonts w:cs="Arial" w:hint="eastAsia"/>
          <w:bCs/>
          <w:szCs w:val="21"/>
        </w:rPr>
        <w:t>“招标商务条款”一</w:t>
      </w:r>
      <w:proofErr w:type="gramStart"/>
      <w:r>
        <w:rPr>
          <w:rFonts w:cs="Arial" w:hint="eastAsia"/>
          <w:bCs/>
          <w:szCs w:val="21"/>
        </w:rPr>
        <w:t>栏必须</w:t>
      </w:r>
      <w:proofErr w:type="gramEnd"/>
      <w:r>
        <w:rPr>
          <w:rFonts w:cs="Arial" w:hint="eastAsia"/>
          <w:bCs/>
          <w:szCs w:val="21"/>
        </w:rPr>
        <w:t>填写招标文件第三章“商务需求”的内容进行填写。</w:t>
      </w:r>
    </w:p>
    <w:p w14:paraId="62DD8DB9" w14:textId="77777777" w:rsidR="00B9179C" w:rsidRDefault="0053299E">
      <w:pPr>
        <w:tabs>
          <w:tab w:val="clear" w:pos="426"/>
        </w:tabs>
        <w:ind w:firstLineChars="300" w:firstLine="630"/>
        <w:rPr>
          <w:rFonts w:cs="Arial"/>
          <w:bCs/>
          <w:szCs w:val="21"/>
        </w:rPr>
      </w:pPr>
      <w:r>
        <w:rPr>
          <w:rFonts w:cs="Arial"/>
          <w:bCs/>
          <w:szCs w:val="21"/>
        </w:rPr>
        <w:t xml:space="preserve">2. </w:t>
      </w:r>
      <w:r>
        <w:rPr>
          <w:rFonts w:cs="Arial" w:hint="eastAsia"/>
          <w:bCs/>
          <w:szCs w:val="21"/>
        </w:rPr>
        <w:t>“投标商务响应</w:t>
      </w:r>
      <w:r>
        <w:rPr>
          <w:rFonts w:cs="Arial"/>
          <w:bCs/>
          <w:szCs w:val="21"/>
        </w:rPr>
        <w:t>”</w:t>
      </w:r>
      <w:r>
        <w:rPr>
          <w:rFonts w:cs="Arial" w:hint="eastAsia"/>
          <w:bCs/>
          <w:szCs w:val="21"/>
        </w:rPr>
        <w:t>一</w:t>
      </w:r>
      <w:proofErr w:type="gramStart"/>
      <w:r>
        <w:rPr>
          <w:rFonts w:cs="Arial" w:hint="eastAsia"/>
          <w:bCs/>
          <w:szCs w:val="21"/>
        </w:rPr>
        <w:t>栏必须</w:t>
      </w:r>
      <w:proofErr w:type="gramEnd"/>
      <w:r>
        <w:rPr>
          <w:rFonts w:cs="Arial" w:hint="eastAsia"/>
          <w:bCs/>
          <w:szCs w:val="21"/>
        </w:rPr>
        <w:t>详细填写投标商务条款的内容。</w:t>
      </w:r>
    </w:p>
    <w:p w14:paraId="6892D33D" w14:textId="77777777" w:rsidR="00B9179C" w:rsidRDefault="0053299E">
      <w:pPr>
        <w:tabs>
          <w:tab w:val="clear" w:pos="426"/>
        </w:tabs>
        <w:ind w:firstLineChars="300" w:firstLine="630"/>
        <w:rPr>
          <w:rFonts w:cs="Arial"/>
          <w:bCs/>
          <w:szCs w:val="21"/>
        </w:rPr>
      </w:pPr>
      <w:r>
        <w:rPr>
          <w:rFonts w:cs="Arial"/>
          <w:bCs/>
          <w:szCs w:val="21"/>
        </w:rPr>
        <w:t xml:space="preserve">3.“偏离情况”栏中应填写“正偏离”、“负偏离”或 </w:t>
      </w:r>
      <w:r>
        <w:rPr>
          <w:rFonts w:cs="Arial" w:hint="eastAsia"/>
          <w:bCs/>
          <w:szCs w:val="21"/>
        </w:rPr>
        <w:t>“无偏离</w:t>
      </w:r>
      <w:r>
        <w:rPr>
          <w:rFonts w:cs="Arial"/>
          <w:bCs/>
          <w:szCs w:val="21"/>
        </w:rPr>
        <w:t>”</w:t>
      </w:r>
      <w:r>
        <w:rPr>
          <w:rFonts w:cs="Arial" w:hint="eastAsia"/>
          <w:bCs/>
          <w:szCs w:val="21"/>
        </w:rPr>
        <w:t>。</w:t>
      </w:r>
    </w:p>
    <w:p w14:paraId="63BEAD9D" w14:textId="77777777" w:rsidR="00B9179C" w:rsidRDefault="00B9179C">
      <w:pPr>
        <w:tabs>
          <w:tab w:val="clear" w:pos="426"/>
        </w:tabs>
        <w:ind w:firstLineChars="200" w:firstLine="420"/>
        <w:rPr>
          <w:rFonts w:cs="Arial"/>
          <w:bCs/>
          <w:szCs w:val="21"/>
        </w:rPr>
      </w:pPr>
    </w:p>
    <w:p w14:paraId="251753CD" w14:textId="77777777" w:rsidR="00B9179C" w:rsidRDefault="00B9179C">
      <w:pPr>
        <w:tabs>
          <w:tab w:val="clear" w:pos="426"/>
        </w:tabs>
        <w:ind w:firstLineChars="200" w:firstLine="420"/>
        <w:rPr>
          <w:rFonts w:cs="Arial"/>
          <w:bCs/>
          <w:szCs w:val="21"/>
        </w:rPr>
      </w:pPr>
    </w:p>
    <w:p w14:paraId="0AF6AB4E" w14:textId="77777777" w:rsidR="00B9179C" w:rsidRDefault="00B9179C">
      <w:pPr>
        <w:tabs>
          <w:tab w:val="clear" w:pos="426"/>
        </w:tabs>
        <w:ind w:firstLineChars="200" w:firstLine="420"/>
        <w:rPr>
          <w:rFonts w:cs="Arial"/>
          <w:bCs/>
          <w:szCs w:val="21"/>
        </w:rPr>
      </w:pPr>
    </w:p>
    <w:p w14:paraId="34167BEB" w14:textId="77777777" w:rsidR="00B9179C" w:rsidRDefault="00B9179C">
      <w:pPr>
        <w:tabs>
          <w:tab w:val="clear" w:pos="426"/>
        </w:tabs>
        <w:ind w:firstLineChars="200" w:firstLine="420"/>
        <w:rPr>
          <w:rFonts w:cs="Arial"/>
          <w:bCs/>
          <w:szCs w:val="21"/>
        </w:rPr>
      </w:pPr>
    </w:p>
    <w:p w14:paraId="5D9CC321" w14:textId="77777777" w:rsidR="00B9179C" w:rsidRDefault="0053299E">
      <w:pPr>
        <w:shd w:val="clear" w:color="auto" w:fill="auto"/>
        <w:tabs>
          <w:tab w:val="clear" w:pos="426"/>
        </w:tabs>
        <w:adjustRightInd/>
        <w:snapToGrid/>
        <w:spacing w:line="240" w:lineRule="auto"/>
        <w:jc w:val="left"/>
        <w:rPr>
          <w:rFonts w:cs="Arial"/>
          <w:bCs/>
          <w:szCs w:val="21"/>
        </w:rPr>
      </w:pPr>
      <w:r>
        <w:rPr>
          <w:rFonts w:cs="Arial"/>
          <w:bCs/>
          <w:szCs w:val="21"/>
        </w:rPr>
        <w:br w:type="page"/>
      </w:r>
    </w:p>
    <w:p w14:paraId="61F6C43E" w14:textId="77777777" w:rsidR="00B9179C" w:rsidRDefault="0053299E">
      <w:pPr>
        <w:numPr>
          <w:ilvl w:val="0"/>
          <w:numId w:val="19"/>
        </w:numPr>
        <w:adjustRightInd/>
        <w:snapToGrid/>
        <w:spacing w:before="280" w:after="290" w:line="377" w:lineRule="auto"/>
        <w:outlineLvl w:val="2"/>
        <w:rPr>
          <w:b/>
          <w:sz w:val="24"/>
        </w:rPr>
      </w:pPr>
      <w:r>
        <w:rPr>
          <w:rFonts w:hint="eastAsia"/>
          <w:b/>
          <w:sz w:val="24"/>
        </w:rPr>
        <w:lastRenderedPageBreak/>
        <w:t>项目总体概述及项目施工组织计划方案（格式自拟）</w:t>
      </w:r>
    </w:p>
    <w:p w14:paraId="52D37702" w14:textId="77777777" w:rsidR="00B9179C" w:rsidRDefault="0053299E">
      <w:pPr>
        <w:numPr>
          <w:ilvl w:val="0"/>
          <w:numId w:val="19"/>
        </w:numPr>
        <w:adjustRightInd/>
        <w:snapToGrid/>
        <w:spacing w:before="280" w:after="290" w:line="377" w:lineRule="auto"/>
        <w:outlineLvl w:val="2"/>
        <w:rPr>
          <w:b/>
          <w:sz w:val="24"/>
        </w:rPr>
      </w:pPr>
      <w:r>
        <w:rPr>
          <w:rFonts w:hint="eastAsia"/>
          <w:b/>
          <w:sz w:val="24"/>
        </w:rPr>
        <w:t>技术保障措施（格式自拟）</w:t>
      </w:r>
    </w:p>
    <w:p w14:paraId="15896491" w14:textId="77777777" w:rsidR="00B9179C" w:rsidRDefault="0053299E">
      <w:pPr>
        <w:numPr>
          <w:ilvl w:val="0"/>
          <w:numId w:val="19"/>
        </w:numPr>
        <w:adjustRightInd/>
        <w:snapToGrid/>
        <w:spacing w:before="280" w:after="290" w:line="377" w:lineRule="auto"/>
        <w:outlineLvl w:val="2"/>
        <w:rPr>
          <w:b/>
          <w:sz w:val="24"/>
        </w:rPr>
      </w:pPr>
      <w:r>
        <w:rPr>
          <w:rFonts w:hint="eastAsia"/>
          <w:b/>
          <w:sz w:val="24"/>
        </w:rPr>
        <w:t>售后服务（格式自拟）</w:t>
      </w:r>
    </w:p>
    <w:p w14:paraId="52E3C42C" w14:textId="77777777" w:rsidR="00B9179C" w:rsidRDefault="0053299E">
      <w:pPr>
        <w:numPr>
          <w:ilvl w:val="0"/>
          <w:numId w:val="19"/>
        </w:numPr>
        <w:adjustRightInd/>
        <w:snapToGrid/>
        <w:spacing w:before="280" w:after="290" w:line="377" w:lineRule="auto"/>
        <w:outlineLvl w:val="2"/>
        <w:rPr>
          <w:b/>
          <w:sz w:val="24"/>
        </w:rPr>
      </w:pPr>
      <w:r>
        <w:rPr>
          <w:rFonts w:hint="eastAsia"/>
          <w:b/>
          <w:sz w:val="24"/>
        </w:rPr>
        <w:t>投标人近三年同类业绩（格式自拟）</w:t>
      </w:r>
    </w:p>
    <w:p w14:paraId="06E9C05A" w14:textId="77777777" w:rsidR="00B9179C" w:rsidRDefault="0053299E">
      <w:pPr>
        <w:numPr>
          <w:ilvl w:val="0"/>
          <w:numId w:val="19"/>
        </w:numPr>
        <w:adjustRightInd/>
        <w:snapToGrid/>
        <w:spacing w:before="280" w:after="290" w:line="377" w:lineRule="auto"/>
        <w:outlineLvl w:val="2"/>
        <w:rPr>
          <w:b/>
          <w:sz w:val="24"/>
        </w:rPr>
      </w:pPr>
      <w:r>
        <w:rPr>
          <w:rFonts w:hint="eastAsia"/>
          <w:b/>
          <w:sz w:val="24"/>
        </w:rPr>
        <w:t>诚信（格式自拟）</w:t>
      </w:r>
      <w:r>
        <w:rPr>
          <w:b/>
          <w:sz w:val="24"/>
        </w:rPr>
        <w:t xml:space="preserve"> </w:t>
      </w:r>
    </w:p>
    <w:p w14:paraId="5084F38B" w14:textId="77777777" w:rsidR="00B9179C" w:rsidRDefault="0053299E">
      <w:pPr>
        <w:tabs>
          <w:tab w:val="clear" w:pos="426"/>
        </w:tabs>
        <w:spacing w:line="440" w:lineRule="exact"/>
        <w:rPr>
          <w:b/>
          <w:szCs w:val="21"/>
        </w:rPr>
      </w:pPr>
      <w:r>
        <w:rPr>
          <w:rFonts w:hint="eastAsia"/>
          <w:b/>
          <w:bCs/>
        </w:rPr>
        <w:t>备注：以上节点请</w:t>
      </w:r>
      <w:r>
        <w:rPr>
          <w:rFonts w:hint="eastAsia"/>
          <w:b/>
          <w:szCs w:val="21"/>
        </w:rPr>
        <w:t>根据评审表的要求提交相应资料，格式自拟。</w:t>
      </w:r>
    </w:p>
    <w:p w14:paraId="177FF3D7" w14:textId="77777777" w:rsidR="00B9179C" w:rsidRDefault="0053299E">
      <w:pPr>
        <w:shd w:val="clear" w:color="auto" w:fill="auto"/>
        <w:tabs>
          <w:tab w:val="clear" w:pos="426"/>
        </w:tabs>
        <w:adjustRightInd/>
        <w:snapToGrid/>
        <w:spacing w:line="240" w:lineRule="auto"/>
        <w:jc w:val="left"/>
        <w:rPr>
          <w:rFonts w:ascii="Times New Roman" w:hAnsi="Times New Roman" w:cs="Times New Roman"/>
          <w:kern w:val="2"/>
        </w:rPr>
      </w:pPr>
      <w:r>
        <w:br w:type="page"/>
      </w:r>
    </w:p>
    <w:p w14:paraId="22BA3881" w14:textId="77777777" w:rsidR="00B9179C" w:rsidRDefault="00B9179C">
      <w:pPr>
        <w:widowControl w:val="0"/>
        <w:shd w:val="clear" w:color="auto" w:fill="auto"/>
        <w:tabs>
          <w:tab w:val="clear" w:pos="426"/>
        </w:tabs>
        <w:adjustRightInd/>
        <w:snapToGrid/>
        <w:spacing w:before="100" w:beforeAutospacing="1" w:line="240" w:lineRule="auto"/>
        <w:jc w:val="left"/>
        <w:rPr>
          <w:rFonts w:hAnsi="Calibri"/>
          <w:sz w:val="22"/>
          <w:szCs w:val="21"/>
        </w:rPr>
      </w:pPr>
    </w:p>
    <w:p w14:paraId="5D166595" w14:textId="77777777" w:rsidR="00B9179C" w:rsidRDefault="0053299E">
      <w:pPr>
        <w:numPr>
          <w:ilvl w:val="0"/>
          <w:numId w:val="19"/>
        </w:numPr>
        <w:adjustRightInd/>
        <w:snapToGrid/>
        <w:spacing w:before="280" w:after="290" w:line="377" w:lineRule="auto"/>
        <w:outlineLvl w:val="2"/>
        <w:rPr>
          <w:b/>
          <w:sz w:val="24"/>
        </w:rPr>
      </w:pPr>
      <w:r>
        <w:rPr>
          <w:rFonts w:hint="eastAsia"/>
          <w:b/>
          <w:sz w:val="24"/>
        </w:rPr>
        <w:t>优惠政策声明函等证明文件</w:t>
      </w:r>
    </w:p>
    <w:p w14:paraId="3F43F23A" w14:textId="77777777" w:rsidR="00B9179C" w:rsidRDefault="0053299E">
      <w:pPr>
        <w:tabs>
          <w:tab w:val="clear" w:pos="426"/>
        </w:tabs>
        <w:spacing w:line="400" w:lineRule="exact"/>
      </w:pPr>
      <w:r>
        <w:rPr>
          <w:rFonts w:hint="eastAsia"/>
        </w:rPr>
        <w:t>填写指引：</w:t>
      </w:r>
    </w:p>
    <w:p w14:paraId="2CB06088" w14:textId="77777777" w:rsidR="00B9179C" w:rsidRDefault="0053299E">
      <w:pPr>
        <w:tabs>
          <w:tab w:val="clear" w:pos="426"/>
        </w:tabs>
        <w:spacing w:line="400" w:lineRule="exact"/>
      </w:pPr>
      <w:r>
        <w:t xml:space="preserve">1.该部分内容由供应商根据自身实际情况填写，不符合要求的供应商可以不填写或直接删除相应的声明函。供应商自行对声明内容的真实性负责；如提供虚假声明，将报送主管部门进行行政处罚。若无法确定是否为中小微企业，可查阅《关于印发中小企业划型标准规定的通知》（工信部联企业〔2011〕300号）。 </w:t>
      </w:r>
    </w:p>
    <w:p w14:paraId="0574037F" w14:textId="77777777" w:rsidR="00B9179C" w:rsidRDefault="0053299E">
      <w:pPr>
        <w:tabs>
          <w:tab w:val="clear" w:pos="426"/>
        </w:tabs>
        <w:spacing w:line="400" w:lineRule="exact"/>
      </w:pPr>
      <w:r>
        <w:t>2.该部分内容填写需要参考的相关文件：</w:t>
      </w:r>
    </w:p>
    <w:p w14:paraId="4EB6DA8E" w14:textId="77777777" w:rsidR="00B9179C" w:rsidRDefault="0053299E">
      <w:pPr>
        <w:tabs>
          <w:tab w:val="clear" w:pos="426"/>
        </w:tabs>
        <w:spacing w:line="400" w:lineRule="exact"/>
      </w:pPr>
      <w:r>
        <w:rPr>
          <w:rFonts w:hint="eastAsia"/>
        </w:rPr>
        <w:t>（</w:t>
      </w:r>
      <w:r>
        <w:t>1）《关于印发〈政府采购促进中小企业发展管理办法〉的通知》（财库〔2020〕46号）；</w:t>
      </w:r>
    </w:p>
    <w:p w14:paraId="57EB54FF" w14:textId="77777777" w:rsidR="00B9179C" w:rsidRDefault="0053299E">
      <w:pPr>
        <w:tabs>
          <w:tab w:val="clear" w:pos="426"/>
        </w:tabs>
        <w:spacing w:line="400" w:lineRule="exact"/>
      </w:pPr>
      <w:r>
        <w:rPr>
          <w:rFonts w:hint="eastAsia"/>
        </w:rPr>
        <w:t>（</w:t>
      </w:r>
      <w:r>
        <w:t>2）《工业和信息化部、国家统计局、国家发展和改革委员会、财政部关于印发中小企业划型标准规定的通知》（工信部联企业〔2011〕300号）；</w:t>
      </w:r>
    </w:p>
    <w:p w14:paraId="7A28AB8D" w14:textId="77777777" w:rsidR="00B9179C" w:rsidRDefault="0053299E">
      <w:pPr>
        <w:tabs>
          <w:tab w:val="clear" w:pos="426"/>
        </w:tabs>
        <w:spacing w:line="400" w:lineRule="exact"/>
      </w:pPr>
      <w:r>
        <w:rPr>
          <w:rFonts w:hint="eastAsia"/>
        </w:rPr>
        <w:t>（</w:t>
      </w:r>
      <w:r>
        <w:t>3）《关于印发〈统计上大中小微型企业划分办法（2017）〉的通知》；</w:t>
      </w:r>
    </w:p>
    <w:p w14:paraId="054A362A" w14:textId="77777777" w:rsidR="00B9179C" w:rsidRDefault="0053299E">
      <w:pPr>
        <w:tabs>
          <w:tab w:val="clear" w:pos="426"/>
        </w:tabs>
        <w:spacing w:line="400" w:lineRule="exact"/>
      </w:pPr>
      <w:r>
        <w:rPr>
          <w:rFonts w:hint="eastAsia"/>
        </w:rPr>
        <w:t>（</w:t>
      </w:r>
      <w:r>
        <w:t xml:space="preserve">4）《关于促进残疾人就业政府采购政策的通知》（财库〔2017〕141号）。 </w:t>
      </w:r>
    </w:p>
    <w:p w14:paraId="0B0C9924" w14:textId="77777777" w:rsidR="00B9179C" w:rsidRDefault="0053299E">
      <w:pPr>
        <w:tabs>
          <w:tab w:val="clear" w:pos="426"/>
        </w:tabs>
        <w:spacing w:line="400" w:lineRule="exact"/>
      </w:pPr>
      <w:r>
        <w:t xml:space="preserve">3.请依照提供的格式和内容填写声明函，不要随意变更格式或增删内容；满足多项优惠政策的企业，不重复享受多项价格扣除政策。 </w:t>
      </w:r>
    </w:p>
    <w:p w14:paraId="7D5BB02C" w14:textId="77777777" w:rsidR="00B9179C" w:rsidRDefault="0053299E">
      <w:pPr>
        <w:tabs>
          <w:tab w:val="clear" w:pos="426"/>
        </w:tabs>
        <w:spacing w:line="400" w:lineRule="exact"/>
      </w:pPr>
      <w:r>
        <w:t>4.声明函的有效性最终由评审委员会判定；如评审委员会判定声明函无效，相关供应商不享受价格扣除（但不作</w:t>
      </w:r>
      <w:r>
        <w:rPr>
          <w:rFonts w:hint="eastAsia"/>
        </w:rPr>
        <w:t>应答</w:t>
      </w:r>
      <w:r>
        <w:t>无效处理）。</w:t>
      </w:r>
    </w:p>
    <w:p w14:paraId="41828DBB" w14:textId="77777777" w:rsidR="00B9179C" w:rsidRDefault="00B9179C">
      <w:pPr>
        <w:tabs>
          <w:tab w:val="clear" w:pos="426"/>
        </w:tabs>
        <w:spacing w:line="400" w:lineRule="exact"/>
      </w:pPr>
    </w:p>
    <w:p w14:paraId="4884219D" w14:textId="77777777" w:rsidR="00B9179C" w:rsidRDefault="0053299E">
      <w:pPr>
        <w:shd w:val="clear" w:color="auto" w:fill="auto"/>
        <w:tabs>
          <w:tab w:val="clear" w:pos="426"/>
        </w:tabs>
        <w:adjustRightInd/>
        <w:snapToGrid/>
        <w:spacing w:line="240" w:lineRule="auto"/>
        <w:jc w:val="left"/>
      </w:pPr>
      <w:r>
        <w:br w:type="page"/>
      </w:r>
    </w:p>
    <w:p w14:paraId="100A6658" w14:textId="77777777" w:rsidR="00B9179C" w:rsidRDefault="00B9179C">
      <w:pPr>
        <w:spacing w:line="240" w:lineRule="auto"/>
        <w:ind w:firstLineChars="200" w:firstLine="643"/>
        <w:jc w:val="center"/>
        <w:rPr>
          <w:b/>
          <w:sz w:val="32"/>
          <w:szCs w:val="32"/>
        </w:rPr>
      </w:pPr>
    </w:p>
    <w:p w14:paraId="7A04FD6E" w14:textId="77777777" w:rsidR="00B9179C" w:rsidRDefault="0053299E">
      <w:pPr>
        <w:spacing w:line="240" w:lineRule="auto"/>
        <w:ind w:firstLineChars="200" w:firstLine="643"/>
        <w:jc w:val="center"/>
        <w:rPr>
          <w:b/>
          <w:sz w:val="32"/>
          <w:szCs w:val="32"/>
        </w:rPr>
      </w:pPr>
      <w:r>
        <w:rPr>
          <w:rFonts w:hint="eastAsia"/>
          <w:b/>
          <w:sz w:val="32"/>
          <w:szCs w:val="32"/>
        </w:rPr>
        <w:t>（一）中小企业声明函（样表）</w:t>
      </w:r>
    </w:p>
    <w:p w14:paraId="2C7B5F65" w14:textId="77777777" w:rsidR="00B9179C" w:rsidRDefault="00B9179C">
      <w:pPr>
        <w:spacing w:line="240" w:lineRule="auto"/>
        <w:ind w:firstLineChars="200" w:firstLine="420"/>
        <w:jc w:val="left"/>
        <w:rPr>
          <w:szCs w:val="21"/>
        </w:rPr>
      </w:pPr>
    </w:p>
    <w:p w14:paraId="1407780A" w14:textId="77777777" w:rsidR="00B9179C" w:rsidRDefault="0053299E">
      <w:pPr>
        <w:spacing w:line="240" w:lineRule="auto"/>
        <w:ind w:firstLineChars="200" w:firstLine="420"/>
        <w:jc w:val="left"/>
        <w:rPr>
          <w:szCs w:val="21"/>
        </w:rPr>
      </w:pPr>
      <w:r>
        <w:rPr>
          <w:rFonts w:hint="eastAsia"/>
          <w:szCs w:val="21"/>
        </w:rPr>
        <w:t>本公司已知悉《政府采购促进中小企业发展管理办法》（财库〔</w:t>
      </w:r>
      <w:r>
        <w:rPr>
          <w:szCs w:val="21"/>
        </w:rPr>
        <w:t>2020〕46号）、《中小企业划型标准规定》（工信</w:t>
      </w:r>
      <w:proofErr w:type="gramStart"/>
      <w:r>
        <w:rPr>
          <w:szCs w:val="21"/>
        </w:rPr>
        <w:t>部联企〔2011〕</w:t>
      </w:r>
      <w:proofErr w:type="gramEnd"/>
      <w:r>
        <w:rPr>
          <w:szCs w:val="21"/>
        </w:rPr>
        <w:t>300号）、《统计上大中小微型企业划分办法（2017）》等规定，承诺提供的声明</w:t>
      </w:r>
      <w:proofErr w:type="gramStart"/>
      <w:r>
        <w:rPr>
          <w:szCs w:val="21"/>
        </w:rPr>
        <w:t>函内容</w:t>
      </w:r>
      <w:proofErr w:type="gramEnd"/>
      <w:r>
        <w:rPr>
          <w:szCs w:val="21"/>
        </w:rPr>
        <w:t>是真实的，并知悉根据《政府采购促进中小企业发展管理办法》（财库〔2020〕46号）第二十条规定，供应</w:t>
      </w:r>
      <w:proofErr w:type="gramStart"/>
      <w:r>
        <w:rPr>
          <w:szCs w:val="21"/>
        </w:rPr>
        <w:t>商按照</w:t>
      </w:r>
      <w:proofErr w:type="gramEnd"/>
      <w:r>
        <w:rPr>
          <w:szCs w:val="21"/>
        </w:rPr>
        <w:t>本办法规定提供声明</w:t>
      </w:r>
      <w:proofErr w:type="gramStart"/>
      <w:r>
        <w:rPr>
          <w:szCs w:val="21"/>
        </w:rPr>
        <w:t>函内容</w:t>
      </w:r>
      <w:proofErr w:type="gramEnd"/>
      <w:r>
        <w:rPr>
          <w:szCs w:val="21"/>
        </w:rPr>
        <w:t>不实的，属于提供虚假材料谋取中标、成交，依照《政府采购法》等政府采购有关法律法规规定追究相应责任</w:t>
      </w:r>
      <w:r>
        <w:rPr>
          <w:rFonts w:hint="eastAsia"/>
          <w:szCs w:val="21"/>
        </w:rPr>
        <w:t>。</w:t>
      </w:r>
    </w:p>
    <w:p w14:paraId="7D94E302" w14:textId="77777777" w:rsidR="00B9179C" w:rsidRDefault="0053299E">
      <w:pPr>
        <w:spacing w:line="240" w:lineRule="auto"/>
        <w:ind w:firstLineChars="200" w:firstLine="420"/>
        <w:jc w:val="left"/>
        <w:rPr>
          <w:szCs w:val="21"/>
        </w:rPr>
      </w:pPr>
      <w:r>
        <w:rPr>
          <w:rFonts w:hint="eastAsia"/>
          <w:szCs w:val="21"/>
        </w:rPr>
        <w:t>本公司郑重声明，根据《关于印发</w:t>
      </w:r>
      <w:r>
        <w:rPr>
          <w:szCs w:val="21"/>
        </w:rPr>
        <w:t>&lt;政府采购促进中小企业发展管理办法&gt;的通知》（财库〔2020〕46号）的规定，本公司（联合体）参加(采购单位名称全称)的（项目名称全称）采购活动，________________________（填写说明：货物类：提供的货物全部由符合政策要求的中小企业制造。服务类：服务全部由符合政策要求的中小企业承接。工程类：工程的施工单位全部为符合政策要求的中小企业。）相关企业（含联合体中的中小企业、签订分包意向协议的中小企业）的具体情况如下：</w:t>
      </w:r>
    </w:p>
    <w:p w14:paraId="53D5B996" w14:textId="77777777" w:rsidR="00B9179C" w:rsidRDefault="0053299E">
      <w:pPr>
        <w:spacing w:line="240" w:lineRule="auto"/>
        <w:ind w:firstLineChars="200" w:firstLine="420"/>
        <w:jc w:val="left"/>
        <w:rPr>
          <w:szCs w:val="21"/>
        </w:rPr>
      </w:pPr>
      <w:r>
        <w:rPr>
          <w:szCs w:val="21"/>
        </w:rPr>
        <w:t>1.（标的名称），属于（采购文件中明确的所属行业）；承建（承接）企业为（企业名称），从业人员____人，营业收入为____万元，资产总额为____万元1，属于（中型企业、小型企业、微型企业）；</w:t>
      </w:r>
    </w:p>
    <w:p w14:paraId="493DA50E" w14:textId="77777777" w:rsidR="00B9179C" w:rsidRDefault="0053299E">
      <w:pPr>
        <w:spacing w:line="240" w:lineRule="auto"/>
        <w:ind w:firstLineChars="200" w:firstLine="420"/>
        <w:jc w:val="left"/>
        <w:rPr>
          <w:szCs w:val="21"/>
        </w:rPr>
      </w:pPr>
      <w:r>
        <w:rPr>
          <w:szCs w:val="21"/>
        </w:rPr>
        <w:t>2.（标的名称），属于（采购文件中明确的所属行业）；承建（承接）企业为（企业名称），从业人员____人，营业收入为____万元，资产总额为____万元，属于（中型企业、小型企业、微型企业）；</w:t>
      </w:r>
    </w:p>
    <w:p w14:paraId="5CF1E3B3" w14:textId="77777777" w:rsidR="00B9179C" w:rsidRDefault="0053299E">
      <w:pPr>
        <w:spacing w:line="240" w:lineRule="auto"/>
        <w:ind w:firstLineChars="200" w:firstLine="420"/>
        <w:jc w:val="left"/>
        <w:rPr>
          <w:szCs w:val="21"/>
        </w:rPr>
      </w:pPr>
      <w:r>
        <w:rPr>
          <w:rFonts w:hint="eastAsia"/>
          <w:szCs w:val="21"/>
        </w:rPr>
        <w:t>……</w:t>
      </w:r>
    </w:p>
    <w:p w14:paraId="46B92D28" w14:textId="77777777" w:rsidR="00B9179C" w:rsidRDefault="0053299E">
      <w:pPr>
        <w:spacing w:line="240" w:lineRule="auto"/>
        <w:ind w:firstLineChars="200" w:firstLine="420"/>
        <w:jc w:val="left"/>
        <w:rPr>
          <w:szCs w:val="21"/>
        </w:rPr>
      </w:pPr>
      <w:r>
        <w:rPr>
          <w:rFonts w:hint="eastAsia"/>
          <w:szCs w:val="21"/>
        </w:rPr>
        <w:t>以上企业，不属于大企业的分支机构，不存在控股股东为大企业的情形，也不存在与大企业的负责人为同一人的情形。</w:t>
      </w:r>
    </w:p>
    <w:p w14:paraId="49063D49" w14:textId="77777777" w:rsidR="00B9179C" w:rsidRDefault="0053299E">
      <w:pPr>
        <w:spacing w:line="240" w:lineRule="auto"/>
        <w:ind w:firstLineChars="200" w:firstLine="420"/>
        <w:jc w:val="left"/>
        <w:rPr>
          <w:szCs w:val="21"/>
        </w:rPr>
      </w:pPr>
      <w:r>
        <w:rPr>
          <w:rFonts w:hint="eastAsia"/>
          <w:szCs w:val="21"/>
        </w:rPr>
        <w:t>本企业对上述声明内容的真实性负责。如有虚假，将依法承担相应责任。</w:t>
      </w:r>
    </w:p>
    <w:p w14:paraId="0F69E6A0" w14:textId="77777777" w:rsidR="00B9179C" w:rsidRDefault="00B9179C">
      <w:pPr>
        <w:spacing w:line="240" w:lineRule="auto"/>
        <w:ind w:firstLineChars="200" w:firstLine="420"/>
        <w:jc w:val="left"/>
        <w:rPr>
          <w:szCs w:val="21"/>
        </w:rPr>
      </w:pPr>
    </w:p>
    <w:p w14:paraId="6CC13814" w14:textId="77777777" w:rsidR="00B9179C" w:rsidRDefault="0053299E">
      <w:pPr>
        <w:spacing w:line="240" w:lineRule="auto"/>
        <w:ind w:firstLineChars="200" w:firstLine="420"/>
        <w:jc w:val="left"/>
        <w:rPr>
          <w:szCs w:val="21"/>
        </w:rPr>
      </w:pPr>
      <w:r>
        <w:rPr>
          <w:rFonts w:hint="eastAsia"/>
          <w:szCs w:val="21"/>
        </w:rPr>
        <w:t>企业名称（盖章）：</w:t>
      </w:r>
    </w:p>
    <w:p w14:paraId="4B913AB2" w14:textId="77777777" w:rsidR="00B9179C" w:rsidRDefault="0053299E">
      <w:pPr>
        <w:spacing w:line="240" w:lineRule="auto"/>
        <w:ind w:firstLineChars="200" w:firstLine="420"/>
        <w:jc w:val="left"/>
        <w:rPr>
          <w:szCs w:val="21"/>
        </w:rPr>
      </w:pPr>
      <w:r>
        <w:rPr>
          <w:rFonts w:hint="eastAsia"/>
          <w:szCs w:val="21"/>
        </w:rPr>
        <w:t>日期：</w:t>
      </w:r>
    </w:p>
    <w:p w14:paraId="1D859A01" w14:textId="77777777" w:rsidR="00B9179C" w:rsidRDefault="00B9179C">
      <w:pPr>
        <w:spacing w:line="240" w:lineRule="auto"/>
        <w:ind w:firstLineChars="200" w:firstLine="420"/>
        <w:jc w:val="left"/>
        <w:rPr>
          <w:szCs w:val="21"/>
        </w:rPr>
      </w:pPr>
    </w:p>
    <w:p w14:paraId="2971DBF3" w14:textId="77777777" w:rsidR="00B9179C" w:rsidRDefault="0053299E">
      <w:pPr>
        <w:spacing w:line="240" w:lineRule="auto"/>
        <w:ind w:firstLineChars="200" w:firstLine="420"/>
        <w:jc w:val="left"/>
        <w:rPr>
          <w:szCs w:val="21"/>
        </w:rPr>
      </w:pPr>
      <w:r>
        <w:rPr>
          <w:rFonts w:hint="eastAsia"/>
          <w:szCs w:val="21"/>
        </w:rPr>
        <w:t>备注：</w:t>
      </w:r>
      <w:r>
        <w:rPr>
          <w:szCs w:val="21"/>
        </w:rPr>
        <w:t>1、从业人员、营业收入、资产总额填报上一年度数据，无上</w:t>
      </w:r>
      <w:proofErr w:type="gramStart"/>
      <w:r>
        <w:rPr>
          <w:szCs w:val="21"/>
        </w:rPr>
        <w:t>一</w:t>
      </w:r>
      <w:proofErr w:type="gramEnd"/>
      <w:r>
        <w:rPr>
          <w:szCs w:val="21"/>
        </w:rPr>
        <w:t>年度数据的新成立企业可不填报。</w:t>
      </w:r>
    </w:p>
    <w:p w14:paraId="100FCCFA" w14:textId="77777777" w:rsidR="00B9179C" w:rsidRDefault="00B9179C">
      <w:pPr>
        <w:spacing w:line="240" w:lineRule="auto"/>
        <w:ind w:firstLineChars="200" w:firstLine="420"/>
        <w:jc w:val="right"/>
        <w:rPr>
          <w:szCs w:val="21"/>
        </w:rPr>
      </w:pPr>
    </w:p>
    <w:p w14:paraId="4937422D" w14:textId="77777777" w:rsidR="00B9179C" w:rsidRDefault="00B9179C">
      <w:pPr>
        <w:spacing w:line="240" w:lineRule="auto"/>
        <w:ind w:firstLineChars="200" w:firstLine="420"/>
        <w:jc w:val="right"/>
        <w:rPr>
          <w:szCs w:val="21"/>
        </w:rPr>
      </w:pPr>
    </w:p>
    <w:p w14:paraId="67F28A64" w14:textId="77777777" w:rsidR="00B9179C" w:rsidRDefault="00B9179C">
      <w:pPr>
        <w:spacing w:line="240" w:lineRule="auto"/>
        <w:ind w:firstLineChars="200" w:firstLine="643"/>
        <w:jc w:val="center"/>
        <w:rPr>
          <w:b/>
          <w:sz w:val="32"/>
          <w:szCs w:val="32"/>
        </w:rPr>
      </w:pPr>
    </w:p>
    <w:p w14:paraId="5EB41A8F" w14:textId="77777777" w:rsidR="00B9179C" w:rsidRDefault="0053299E">
      <w:pPr>
        <w:spacing w:line="240" w:lineRule="auto"/>
        <w:ind w:firstLineChars="200" w:firstLine="643"/>
        <w:jc w:val="center"/>
        <w:rPr>
          <w:b/>
          <w:sz w:val="32"/>
          <w:szCs w:val="32"/>
        </w:rPr>
      </w:pPr>
      <w:r>
        <w:rPr>
          <w:rFonts w:hint="eastAsia"/>
          <w:b/>
          <w:sz w:val="32"/>
          <w:szCs w:val="32"/>
        </w:rPr>
        <w:t>（</w:t>
      </w:r>
      <w:r>
        <w:rPr>
          <w:b/>
          <w:sz w:val="32"/>
          <w:szCs w:val="32"/>
        </w:rPr>
        <w:t>二</w:t>
      </w:r>
      <w:r>
        <w:rPr>
          <w:rFonts w:hint="eastAsia"/>
          <w:b/>
          <w:sz w:val="32"/>
          <w:szCs w:val="32"/>
        </w:rPr>
        <w:t>）残疾人福利性单位声明函（样表）</w:t>
      </w:r>
    </w:p>
    <w:p w14:paraId="3E6BBFEF" w14:textId="77777777" w:rsidR="00B9179C" w:rsidRDefault="00B9179C">
      <w:pPr>
        <w:spacing w:line="240" w:lineRule="auto"/>
        <w:ind w:firstLineChars="200" w:firstLine="420"/>
        <w:rPr>
          <w:szCs w:val="21"/>
        </w:rPr>
      </w:pPr>
    </w:p>
    <w:p w14:paraId="46AF0173" w14:textId="77777777" w:rsidR="00B9179C" w:rsidRDefault="0053299E">
      <w:pPr>
        <w:spacing w:line="240" w:lineRule="auto"/>
        <w:ind w:firstLineChars="200" w:firstLine="420"/>
        <w:rPr>
          <w:szCs w:val="21"/>
        </w:rPr>
      </w:pPr>
      <w:r>
        <w:rPr>
          <w:rFonts w:hint="eastAsia"/>
          <w:szCs w:val="21"/>
        </w:rPr>
        <w:t>本单位已知悉《关于促进残疾人就业政府采购政策的通知》（财库〔</w:t>
      </w:r>
      <w:r>
        <w:rPr>
          <w:szCs w:val="21"/>
        </w:rPr>
        <w:t>2017〕141号）的规定，承诺提供的声明</w:t>
      </w:r>
      <w:proofErr w:type="gramStart"/>
      <w:r>
        <w:rPr>
          <w:szCs w:val="21"/>
        </w:rPr>
        <w:t>函内容</w:t>
      </w:r>
      <w:proofErr w:type="gramEnd"/>
      <w:r>
        <w:rPr>
          <w:szCs w:val="21"/>
        </w:rPr>
        <w:t>是真实的，如提供声明</w:t>
      </w:r>
      <w:proofErr w:type="gramStart"/>
      <w:r>
        <w:rPr>
          <w:szCs w:val="21"/>
        </w:rPr>
        <w:t>函内容</w:t>
      </w:r>
      <w:proofErr w:type="gramEnd"/>
      <w:r>
        <w:rPr>
          <w:szCs w:val="21"/>
        </w:rPr>
        <w:t>不实，则依法追究相关法律责任。</w:t>
      </w:r>
    </w:p>
    <w:p w14:paraId="42D77983" w14:textId="77777777" w:rsidR="00B9179C" w:rsidRDefault="0053299E">
      <w:pPr>
        <w:spacing w:line="240" w:lineRule="auto"/>
        <w:ind w:firstLineChars="200" w:firstLine="420"/>
        <w:rPr>
          <w:szCs w:val="21"/>
        </w:rPr>
      </w:pPr>
      <w:r>
        <w:rPr>
          <w:rFonts w:hint="eastAsia"/>
          <w:szCs w:val="21"/>
        </w:rPr>
        <w:t>本单位郑重声明，根据《财政部民政部中国残疾人联合会关于促进残疾人就业政府采购政策的通知》（财库〔</w:t>
      </w:r>
      <w:r>
        <w:rPr>
          <w:szCs w:val="21"/>
        </w:rPr>
        <w:t>2017〕141</w:t>
      </w:r>
      <w:r>
        <w:rPr>
          <w:szCs w:val="21"/>
          <w:u w:val="single"/>
        </w:rPr>
        <w:t>_</w:t>
      </w:r>
      <w:r>
        <w:rPr>
          <w:rFonts w:hint="eastAsia"/>
          <w:szCs w:val="21"/>
        </w:rPr>
        <w:t>号）的规定，本单位为符合条件的残疾人福利性单位，且本单位参加</w:t>
      </w:r>
      <w:r>
        <w:rPr>
          <w:szCs w:val="21"/>
          <w:u w:val="single"/>
        </w:rPr>
        <w:t>_</w:t>
      </w:r>
      <w:r>
        <w:rPr>
          <w:szCs w:val="21"/>
        </w:rPr>
        <w:t>（采购单位名称）</w:t>
      </w:r>
      <w:r>
        <w:rPr>
          <w:szCs w:val="21"/>
          <w:u w:val="single"/>
        </w:rPr>
        <w:t>_</w:t>
      </w:r>
      <w:r>
        <w:rPr>
          <w:szCs w:val="21"/>
        </w:rPr>
        <w:t>单位的</w:t>
      </w:r>
      <w:r>
        <w:rPr>
          <w:szCs w:val="21"/>
          <w:u w:val="single"/>
        </w:rPr>
        <w:t>_</w:t>
      </w:r>
      <w:r>
        <w:rPr>
          <w:szCs w:val="21"/>
        </w:rPr>
        <w:t>（采购项目名称）项目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本单位对上述声明的真实性负责。如有虚假，将依法承担相应责任。</w:t>
      </w:r>
    </w:p>
    <w:p w14:paraId="5F5D5D2C" w14:textId="77777777" w:rsidR="00B9179C" w:rsidRDefault="0053299E">
      <w:pPr>
        <w:spacing w:line="240" w:lineRule="auto"/>
        <w:ind w:firstLineChars="200" w:firstLine="420"/>
        <w:jc w:val="right"/>
        <w:rPr>
          <w:szCs w:val="21"/>
        </w:rPr>
      </w:pPr>
      <w:r>
        <w:rPr>
          <w:rFonts w:hint="eastAsia"/>
          <w:szCs w:val="21"/>
        </w:rPr>
        <w:t>单位名称（盖章）：</w:t>
      </w:r>
      <w:r>
        <w:rPr>
          <w:szCs w:val="21"/>
          <w:u w:val="single"/>
        </w:rPr>
        <w:t>__________________</w:t>
      </w:r>
    </w:p>
    <w:p w14:paraId="1BCC3EDF" w14:textId="77777777" w:rsidR="00B9179C" w:rsidRDefault="0053299E">
      <w:pPr>
        <w:spacing w:line="240" w:lineRule="auto"/>
        <w:ind w:firstLineChars="200" w:firstLine="420"/>
        <w:jc w:val="right"/>
        <w:rPr>
          <w:szCs w:val="21"/>
        </w:rPr>
      </w:pPr>
      <w:r>
        <w:rPr>
          <w:rFonts w:hint="eastAsia"/>
          <w:szCs w:val="21"/>
        </w:rPr>
        <w:t>日期：</w:t>
      </w:r>
      <w:r>
        <w:rPr>
          <w:szCs w:val="21"/>
          <w:u w:val="single"/>
        </w:rPr>
        <w:t>_________________</w:t>
      </w:r>
    </w:p>
    <w:p w14:paraId="0594BB58" w14:textId="77777777" w:rsidR="00B9179C" w:rsidRDefault="00B9179C">
      <w:pPr>
        <w:spacing w:line="240" w:lineRule="auto"/>
        <w:ind w:firstLineChars="200" w:firstLine="420"/>
        <w:jc w:val="right"/>
        <w:rPr>
          <w:szCs w:val="21"/>
        </w:rPr>
      </w:pPr>
    </w:p>
    <w:p w14:paraId="35E3D9A3" w14:textId="77777777" w:rsidR="00B9179C" w:rsidRDefault="00B9179C">
      <w:pPr>
        <w:spacing w:line="240" w:lineRule="auto"/>
        <w:ind w:firstLineChars="200" w:firstLine="420"/>
        <w:jc w:val="right"/>
        <w:rPr>
          <w:szCs w:val="21"/>
        </w:rPr>
      </w:pPr>
    </w:p>
    <w:p w14:paraId="012124AD" w14:textId="77777777" w:rsidR="00B9179C" w:rsidRDefault="00B9179C">
      <w:pPr>
        <w:spacing w:line="240" w:lineRule="auto"/>
        <w:ind w:firstLineChars="200" w:firstLine="420"/>
        <w:jc w:val="right"/>
        <w:rPr>
          <w:szCs w:val="21"/>
        </w:rPr>
      </w:pPr>
    </w:p>
    <w:p w14:paraId="6F88A7E2" w14:textId="77777777" w:rsidR="00B9179C" w:rsidRDefault="0053299E">
      <w:pPr>
        <w:spacing w:line="240" w:lineRule="auto"/>
        <w:ind w:firstLineChars="200" w:firstLine="643"/>
        <w:jc w:val="center"/>
        <w:rPr>
          <w:b/>
          <w:sz w:val="32"/>
          <w:szCs w:val="32"/>
        </w:rPr>
      </w:pPr>
      <w:r>
        <w:rPr>
          <w:b/>
          <w:sz w:val="32"/>
          <w:szCs w:val="32"/>
        </w:rPr>
        <w:br w:type="page"/>
      </w:r>
    </w:p>
    <w:p w14:paraId="689D7B4B" w14:textId="77777777" w:rsidR="00B9179C" w:rsidRDefault="00B9179C">
      <w:pPr>
        <w:spacing w:line="240" w:lineRule="auto"/>
        <w:ind w:firstLineChars="200" w:firstLine="643"/>
        <w:jc w:val="center"/>
        <w:rPr>
          <w:b/>
          <w:sz w:val="32"/>
          <w:szCs w:val="32"/>
        </w:rPr>
      </w:pPr>
    </w:p>
    <w:p w14:paraId="7C8FCABA" w14:textId="77777777" w:rsidR="00B9179C" w:rsidRDefault="0053299E">
      <w:pPr>
        <w:spacing w:line="240" w:lineRule="auto"/>
        <w:ind w:firstLineChars="200" w:firstLine="643"/>
        <w:jc w:val="center"/>
        <w:rPr>
          <w:rFonts w:ascii="Times New Roman"/>
          <w:b/>
          <w:sz w:val="32"/>
          <w:szCs w:val="32"/>
        </w:rPr>
      </w:pPr>
      <w:r>
        <w:rPr>
          <w:rFonts w:hint="eastAsia"/>
          <w:b/>
          <w:sz w:val="32"/>
          <w:szCs w:val="32"/>
        </w:rPr>
        <w:t>（</w:t>
      </w:r>
      <w:r>
        <w:rPr>
          <w:b/>
          <w:sz w:val="32"/>
          <w:szCs w:val="32"/>
        </w:rPr>
        <w:t>三</w:t>
      </w:r>
      <w:r>
        <w:rPr>
          <w:rFonts w:hint="eastAsia"/>
          <w:b/>
          <w:sz w:val="32"/>
          <w:szCs w:val="32"/>
        </w:rPr>
        <w:t>）省级以上监狱管理局、戒毒管理局（含新疆生产建设兵团）出具的属于监狱企业的证明文件（样表）</w:t>
      </w:r>
    </w:p>
    <w:p w14:paraId="336143A6" w14:textId="77777777" w:rsidR="00B9179C" w:rsidRDefault="00B9179C">
      <w:pPr>
        <w:spacing w:line="240" w:lineRule="auto"/>
        <w:ind w:firstLineChars="200" w:firstLine="420"/>
        <w:rPr>
          <w:szCs w:val="21"/>
        </w:rPr>
      </w:pPr>
    </w:p>
    <w:p w14:paraId="356CF75F" w14:textId="77777777" w:rsidR="00B9179C" w:rsidRDefault="0053299E">
      <w:pPr>
        <w:spacing w:line="240" w:lineRule="auto"/>
        <w:ind w:firstLineChars="200" w:firstLine="420"/>
        <w:rPr>
          <w:szCs w:val="21"/>
        </w:rPr>
      </w:pPr>
      <w:r>
        <w:rPr>
          <w:rFonts w:hint="eastAsia"/>
          <w:szCs w:val="21"/>
        </w:rPr>
        <w:t>本单位已知悉《财政部司法部关于政府采购支持监狱企业发展有关问题的通知》（财库〔</w:t>
      </w:r>
      <w:r>
        <w:rPr>
          <w:szCs w:val="21"/>
        </w:rPr>
        <w:t>2014〕68号）的规定，承诺提供的声明</w:t>
      </w:r>
      <w:proofErr w:type="gramStart"/>
      <w:r>
        <w:rPr>
          <w:szCs w:val="21"/>
        </w:rPr>
        <w:t>函内容</w:t>
      </w:r>
      <w:proofErr w:type="gramEnd"/>
      <w:r>
        <w:rPr>
          <w:szCs w:val="21"/>
        </w:rPr>
        <w:t>是真实的，如提供声明</w:t>
      </w:r>
      <w:proofErr w:type="gramStart"/>
      <w:r>
        <w:rPr>
          <w:szCs w:val="21"/>
        </w:rPr>
        <w:t>函内容</w:t>
      </w:r>
      <w:proofErr w:type="gramEnd"/>
      <w:r>
        <w:rPr>
          <w:szCs w:val="21"/>
        </w:rPr>
        <w:t>不实，则依法追究相关法律责任。</w:t>
      </w:r>
    </w:p>
    <w:p w14:paraId="305AB69A" w14:textId="77777777" w:rsidR="00B9179C" w:rsidRDefault="0053299E">
      <w:pPr>
        <w:spacing w:line="240" w:lineRule="auto"/>
        <w:ind w:firstLineChars="200" w:firstLine="420"/>
        <w:rPr>
          <w:szCs w:val="21"/>
        </w:rPr>
      </w:pPr>
      <w:r>
        <w:rPr>
          <w:rFonts w:hint="eastAsia"/>
          <w:szCs w:val="21"/>
        </w:rPr>
        <w:t>本单位郑重声明，根据《财政部司法部关于政府采购支持监狱企业发展有关问题的通知》（财库〔</w:t>
      </w:r>
      <w:r>
        <w:rPr>
          <w:szCs w:val="21"/>
        </w:rPr>
        <w:t>2014〕68号）的规定，本单位为符合条件的监狱企业，且本单位参加</w:t>
      </w:r>
      <w:r>
        <w:rPr>
          <w:szCs w:val="21"/>
          <w:u w:val="single"/>
        </w:rPr>
        <w:t>_</w:t>
      </w:r>
      <w:r>
        <w:rPr>
          <w:szCs w:val="21"/>
        </w:rPr>
        <w:t>（采购单位名称）</w:t>
      </w:r>
      <w:r>
        <w:rPr>
          <w:szCs w:val="21"/>
          <w:u w:val="single"/>
        </w:rPr>
        <w:t>_</w:t>
      </w:r>
      <w:r>
        <w:rPr>
          <w:szCs w:val="21"/>
        </w:rPr>
        <w:t>单位的（采购项目名称）项目采购活动，并提供：□本单位制造的货物;□由本单位承担的工程、提供服务;□提供其他监狱企业制造的货物（承诺人在□处打√）。本条所称货物是指单一产品采购项目中的货物，或者非单一产品采购项目中的核心产品（货物）。</w:t>
      </w:r>
    </w:p>
    <w:p w14:paraId="231C098A" w14:textId="77777777" w:rsidR="00B9179C" w:rsidRDefault="0053299E">
      <w:pPr>
        <w:spacing w:line="240" w:lineRule="auto"/>
        <w:ind w:firstLineChars="200" w:firstLine="420"/>
        <w:rPr>
          <w:szCs w:val="21"/>
        </w:rPr>
      </w:pPr>
      <w:r>
        <w:rPr>
          <w:rFonts w:hint="eastAsia"/>
          <w:szCs w:val="21"/>
        </w:rPr>
        <w:t>本单位对上述声明的真实性负责。如有虚假，将依法承担相应责任。</w:t>
      </w:r>
    </w:p>
    <w:p w14:paraId="05A6B393" w14:textId="77777777" w:rsidR="00B9179C" w:rsidRDefault="0053299E">
      <w:pPr>
        <w:spacing w:line="240" w:lineRule="auto"/>
        <w:ind w:firstLineChars="200" w:firstLine="420"/>
        <w:rPr>
          <w:szCs w:val="21"/>
        </w:rPr>
      </w:pPr>
      <w:r>
        <w:rPr>
          <w:rFonts w:hint="eastAsia"/>
          <w:szCs w:val="21"/>
        </w:rPr>
        <w:t>附：省级以上监狱管理局、戒毒管理局（含新疆生产建设兵团）出具的监狱企业证明文件。</w:t>
      </w:r>
    </w:p>
    <w:p w14:paraId="6743C9F8" w14:textId="77777777" w:rsidR="00B9179C" w:rsidRDefault="0053299E">
      <w:pPr>
        <w:spacing w:line="240" w:lineRule="auto"/>
        <w:ind w:firstLineChars="200" w:firstLine="420"/>
        <w:jc w:val="right"/>
        <w:rPr>
          <w:szCs w:val="21"/>
        </w:rPr>
      </w:pPr>
      <w:r>
        <w:rPr>
          <w:rFonts w:hint="eastAsia"/>
          <w:szCs w:val="21"/>
        </w:rPr>
        <w:t>单位名称（盖章）：</w:t>
      </w:r>
      <w:r>
        <w:rPr>
          <w:szCs w:val="21"/>
          <w:u w:val="single"/>
        </w:rPr>
        <w:t>__________________</w:t>
      </w:r>
    </w:p>
    <w:p w14:paraId="2EA81872" w14:textId="77777777" w:rsidR="00B9179C" w:rsidRDefault="0053299E">
      <w:pPr>
        <w:spacing w:line="240" w:lineRule="auto"/>
        <w:ind w:firstLineChars="200" w:firstLine="420"/>
        <w:jc w:val="right"/>
        <w:rPr>
          <w:szCs w:val="21"/>
        </w:rPr>
      </w:pPr>
      <w:r>
        <w:rPr>
          <w:rFonts w:hint="eastAsia"/>
          <w:szCs w:val="21"/>
        </w:rPr>
        <w:t>日期：</w:t>
      </w:r>
      <w:r>
        <w:rPr>
          <w:szCs w:val="21"/>
          <w:u w:val="single"/>
        </w:rPr>
        <w:t>_________________</w:t>
      </w:r>
    </w:p>
    <w:p w14:paraId="01BE8FBB" w14:textId="77777777" w:rsidR="00B9179C" w:rsidRDefault="00B9179C">
      <w:pPr>
        <w:spacing w:line="240" w:lineRule="auto"/>
        <w:ind w:firstLineChars="200" w:firstLine="420"/>
        <w:jc w:val="right"/>
        <w:rPr>
          <w:szCs w:val="21"/>
        </w:rPr>
      </w:pPr>
    </w:p>
    <w:p w14:paraId="069CA2E6" w14:textId="77777777" w:rsidR="00B9179C" w:rsidRDefault="00B9179C">
      <w:pPr>
        <w:spacing w:line="240" w:lineRule="auto"/>
        <w:ind w:firstLineChars="200" w:firstLine="420"/>
        <w:jc w:val="right"/>
        <w:rPr>
          <w:szCs w:val="21"/>
        </w:rPr>
      </w:pPr>
    </w:p>
    <w:p w14:paraId="4221FA3E" w14:textId="77777777" w:rsidR="00B9179C" w:rsidRDefault="00B9179C">
      <w:pPr>
        <w:spacing w:line="240" w:lineRule="auto"/>
        <w:ind w:firstLineChars="200" w:firstLine="420"/>
        <w:jc w:val="right"/>
        <w:rPr>
          <w:szCs w:val="21"/>
        </w:rPr>
      </w:pPr>
    </w:p>
    <w:p w14:paraId="2C89FF32" w14:textId="77777777" w:rsidR="00B9179C" w:rsidRDefault="0053299E">
      <w:pPr>
        <w:spacing w:line="240" w:lineRule="auto"/>
        <w:ind w:firstLineChars="200" w:firstLine="643"/>
        <w:jc w:val="center"/>
        <w:rPr>
          <w:b/>
          <w:sz w:val="32"/>
          <w:szCs w:val="32"/>
        </w:rPr>
      </w:pPr>
      <w:r>
        <w:rPr>
          <w:rFonts w:hint="eastAsia"/>
          <w:b/>
          <w:sz w:val="32"/>
          <w:szCs w:val="32"/>
        </w:rPr>
        <w:t>（</w:t>
      </w:r>
      <w:r>
        <w:rPr>
          <w:b/>
          <w:sz w:val="32"/>
          <w:szCs w:val="32"/>
        </w:rPr>
        <w:t>四</w:t>
      </w:r>
      <w:r>
        <w:rPr>
          <w:rFonts w:hint="eastAsia"/>
          <w:b/>
          <w:sz w:val="32"/>
          <w:szCs w:val="32"/>
        </w:rPr>
        <w:t>）含有小型、微型企业的联合体声明函（样表）</w:t>
      </w:r>
    </w:p>
    <w:p w14:paraId="450FF42F" w14:textId="77777777" w:rsidR="00B9179C" w:rsidRDefault="00B9179C">
      <w:pPr>
        <w:spacing w:line="240" w:lineRule="auto"/>
        <w:ind w:firstLineChars="200" w:firstLine="420"/>
        <w:rPr>
          <w:szCs w:val="21"/>
        </w:rPr>
      </w:pPr>
    </w:p>
    <w:p w14:paraId="101792CF" w14:textId="77777777" w:rsidR="00B9179C" w:rsidRDefault="0053299E">
      <w:pPr>
        <w:spacing w:line="240" w:lineRule="auto"/>
        <w:ind w:firstLineChars="200" w:firstLine="420"/>
        <w:rPr>
          <w:szCs w:val="21"/>
        </w:rPr>
      </w:pPr>
      <w:r>
        <w:rPr>
          <w:szCs w:val="21"/>
        </w:rPr>
        <w:t>1.</w:t>
      </w:r>
      <w:r>
        <w:rPr>
          <w:szCs w:val="21"/>
          <w:u w:val="single"/>
        </w:rPr>
        <w:t>___</w:t>
      </w:r>
      <w:r>
        <w:rPr>
          <w:rFonts w:hint="eastAsia"/>
          <w:szCs w:val="21"/>
        </w:rPr>
        <w:t>（供应商名称、供应商名称）</w:t>
      </w:r>
      <w:r>
        <w:rPr>
          <w:szCs w:val="21"/>
          <w:u w:val="single"/>
        </w:rPr>
        <w:t>____</w:t>
      </w:r>
      <w:r>
        <w:rPr>
          <w:rFonts w:hint="eastAsia"/>
          <w:szCs w:val="21"/>
        </w:rPr>
        <w:t>共同组成联合体（详见联合体协议）。根据《工业和信息化部、国家统计局、国家发展和改革委员会、财政部关于印发中小企业划型标准规定的通知》（工信部联企业〔</w:t>
      </w:r>
      <w:r>
        <w:rPr>
          <w:szCs w:val="21"/>
        </w:rPr>
        <w:t>2011</w:t>
      </w:r>
      <w:r>
        <w:rPr>
          <w:rFonts w:hint="eastAsia"/>
          <w:szCs w:val="21"/>
        </w:rPr>
        <w:t>〕</w:t>
      </w:r>
      <w:r>
        <w:rPr>
          <w:szCs w:val="21"/>
        </w:rPr>
        <w:t>300</w:t>
      </w:r>
      <w:r>
        <w:rPr>
          <w:szCs w:val="21"/>
          <w:u w:val="single"/>
        </w:rPr>
        <w:t>_</w:t>
      </w:r>
      <w:r>
        <w:rPr>
          <w:rFonts w:hint="eastAsia"/>
          <w:szCs w:val="21"/>
        </w:rPr>
        <w:t>号）规定的划分标准，本联合体中：□</w:t>
      </w:r>
      <w:r>
        <w:rPr>
          <w:szCs w:val="21"/>
          <w:u w:val="single"/>
        </w:rPr>
        <w:t>______</w:t>
      </w:r>
      <w:r>
        <w:rPr>
          <w:rFonts w:hint="eastAsia"/>
          <w:szCs w:val="21"/>
        </w:rPr>
        <w:t>单位为</w:t>
      </w:r>
      <w:r>
        <w:rPr>
          <w:szCs w:val="21"/>
          <w:u w:val="single"/>
        </w:rPr>
        <w:t>______</w:t>
      </w:r>
      <w:r>
        <w:rPr>
          <w:rFonts w:hint="eastAsia"/>
          <w:szCs w:val="21"/>
        </w:rPr>
        <w:t>（请填写：中型、小型、微型）企业，</w:t>
      </w:r>
      <w:r>
        <w:rPr>
          <w:szCs w:val="21"/>
          <w:u w:val="single"/>
        </w:rPr>
        <w:t>______</w:t>
      </w:r>
      <w:r>
        <w:rPr>
          <w:rFonts w:hint="eastAsia"/>
          <w:szCs w:val="21"/>
        </w:rPr>
        <w:t>单位为</w:t>
      </w:r>
      <w:r>
        <w:rPr>
          <w:szCs w:val="21"/>
          <w:u w:val="single"/>
        </w:rPr>
        <w:t>______</w:t>
      </w:r>
      <w:r>
        <w:rPr>
          <w:rFonts w:hint="eastAsia"/>
          <w:szCs w:val="21"/>
        </w:rPr>
        <w:t>（请填写：中型、小型、微型）企业；□联合体各方均为小微企业（承诺人在□处打√）。</w:t>
      </w:r>
    </w:p>
    <w:p w14:paraId="7367B99B" w14:textId="77777777" w:rsidR="00B9179C" w:rsidRDefault="0053299E">
      <w:pPr>
        <w:spacing w:line="240" w:lineRule="auto"/>
        <w:ind w:firstLineChars="200" w:firstLine="420"/>
        <w:rPr>
          <w:szCs w:val="21"/>
        </w:rPr>
      </w:pPr>
      <w:r>
        <w:rPr>
          <w:szCs w:val="21"/>
        </w:rPr>
        <w:t>2.</w:t>
      </w:r>
      <w:r>
        <w:rPr>
          <w:rFonts w:hint="eastAsia"/>
          <w:szCs w:val="21"/>
        </w:rPr>
        <w:t>本联合体参加</w:t>
      </w:r>
      <w:r>
        <w:rPr>
          <w:szCs w:val="21"/>
          <w:u w:val="single"/>
        </w:rPr>
        <w:t>_</w:t>
      </w:r>
      <w:r>
        <w:rPr>
          <w:rFonts w:hint="eastAsia"/>
          <w:szCs w:val="21"/>
        </w:rPr>
        <w:t>（采购单位名称）</w:t>
      </w:r>
      <w:r>
        <w:rPr>
          <w:szCs w:val="21"/>
          <w:u w:val="single"/>
        </w:rPr>
        <w:t>_</w:t>
      </w:r>
      <w:r>
        <w:rPr>
          <w:rFonts w:hint="eastAsia"/>
          <w:szCs w:val="21"/>
        </w:rPr>
        <w:t>单位的</w:t>
      </w:r>
      <w:r>
        <w:rPr>
          <w:szCs w:val="21"/>
          <w:u w:val="single"/>
        </w:rPr>
        <w:t>_</w:t>
      </w:r>
      <w:r>
        <w:rPr>
          <w:rFonts w:hint="eastAsia"/>
          <w:szCs w:val="21"/>
        </w:rPr>
        <w:t>（采购项目名称）</w:t>
      </w:r>
      <w:r>
        <w:rPr>
          <w:szCs w:val="21"/>
          <w:u w:val="single"/>
        </w:rPr>
        <w:t>_</w:t>
      </w:r>
      <w:r>
        <w:rPr>
          <w:rFonts w:hint="eastAsia"/>
          <w:szCs w:val="21"/>
        </w:rPr>
        <w:t>项目采购活动，其中，小型、微型企业协议合同金额占到联合体协议总金额比例为</w:t>
      </w:r>
      <w:r>
        <w:rPr>
          <w:szCs w:val="21"/>
          <w:u w:val="single"/>
        </w:rPr>
        <w:t>_____</w:t>
      </w:r>
      <w:r>
        <w:rPr>
          <w:szCs w:val="21"/>
        </w:rPr>
        <w:t>%</w:t>
      </w:r>
      <w:r>
        <w:rPr>
          <w:rFonts w:hint="eastAsia"/>
          <w:szCs w:val="21"/>
        </w:rPr>
        <w:t>（该合同金额为：□小</w:t>
      </w:r>
      <w:proofErr w:type="gramStart"/>
      <w:r>
        <w:rPr>
          <w:rFonts w:hint="eastAsia"/>
          <w:szCs w:val="21"/>
        </w:rPr>
        <w:t>微企业</w:t>
      </w:r>
      <w:proofErr w:type="gramEnd"/>
      <w:r>
        <w:rPr>
          <w:rFonts w:hint="eastAsia"/>
          <w:szCs w:val="21"/>
        </w:rPr>
        <w:t>制造的货物，□小</w:t>
      </w:r>
      <w:proofErr w:type="gramStart"/>
      <w:r>
        <w:rPr>
          <w:rFonts w:hint="eastAsia"/>
          <w:szCs w:val="21"/>
        </w:rPr>
        <w:t>微企业</w:t>
      </w:r>
      <w:proofErr w:type="gramEnd"/>
      <w:r>
        <w:rPr>
          <w:rFonts w:hint="eastAsia"/>
          <w:szCs w:val="21"/>
        </w:rPr>
        <w:t>承担的工程、提供服务，□提供其他小</w:t>
      </w:r>
      <w:proofErr w:type="gramStart"/>
      <w:r>
        <w:rPr>
          <w:rFonts w:hint="eastAsia"/>
          <w:szCs w:val="21"/>
        </w:rPr>
        <w:t>微企业</w:t>
      </w:r>
      <w:proofErr w:type="gramEnd"/>
      <w:r>
        <w:rPr>
          <w:rFonts w:hint="eastAsia"/>
          <w:szCs w:val="21"/>
        </w:rPr>
        <w:t>制造的货物；不包括使用大型企业注册商标的货物；</w:t>
      </w:r>
      <w:proofErr w:type="gramStart"/>
      <w:r>
        <w:rPr>
          <w:rFonts w:hint="eastAsia"/>
          <w:szCs w:val="21"/>
        </w:rPr>
        <w:t>请承诺</w:t>
      </w:r>
      <w:proofErr w:type="gramEnd"/>
      <w:r>
        <w:rPr>
          <w:rFonts w:hint="eastAsia"/>
          <w:szCs w:val="21"/>
        </w:rPr>
        <w:t>人在□处打√），符合《政府采购促进中小企业发展暂行办法》</w:t>
      </w:r>
      <w:r>
        <w:rPr>
          <w:szCs w:val="21"/>
        </w:rPr>
        <w:t>(</w:t>
      </w:r>
      <w:r>
        <w:rPr>
          <w:rFonts w:hint="eastAsia"/>
          <w:szCs w:val="21"/>
        </w:rPr>
        <w:t>财库〔</w:t>
      </w:r>
      <w:r>
        <w:rPr>
          <w:szCs w:val="21"/>
        </w:rPr>
        <w:t>2011</w:t>
      </w:r>
      <w:r>
        <w:rPr>
          <w:rFonts w:hint="eastAsia"/>
          <w:szCs w:val="21"/>
        </w:rPr>
        <w:t>〕</w:t>
      </w:r>
      <w:r>
        <w:rPr>
          <w:szCs w:val="21"/>
        </w:rPr>
        <w:t>181</w:t>
      </w:r>
      <w:r>
        <w:rPr>
          <w:szCs w:val="21"/>
          <w:u w:val="single"/>
        </w:rPr>
        <w:t>_</w:t>
      </w:r>
      <w:r>
        <w:rPr>
          <w:rFonts w:hint="eastAsia"/>
          <w:szCs w:val="21"/>
        </w:rPr>
        <w:t>号</w:t>
      </w:r>
      <w:r>
        <w:rPr>
          <w:szCs w:val="21"/>
        </w:rPr>
        <w:t>)</w:t>
      </w:r>
      <w:r>
        <w:rPr>
          <w:rFonts w:hint="eastAsia"/>
          <w:szCs w:val="21"/>
        </w:rPr>
        <w:t>第六条规定的优惠政策。本联合体对上述声明的真实性负责。如有虚假，将依法承担相应责任。</w:t>
      </w:r>
    </w:p>
    <w:p w14:paraId="6D48682A" w14:textId="77777777" w:rsidR="00B9179C" w:rsidRDefault="0053299E">
      <w:pPr>
        <w:spacing w:line="240" w:lineRule="auto"/>
        <w:ind w:leftChars="202" w:left="424"/>
        <w:jc w:val="left"/>
        <w:rPr>
          <w:szCs w:val="21"/>
        </w:rPr>
      </w:pPr>
      <w:r>
        <w:rPr>
          <w:rFonts w:hint="eastAsia"/>
          <w:szCs w:val="21"/>
        </w:rPr>
        <w:t>企业</w:t>
      </w:r>
      <w:r>
        <w:rPr>
          <w:szCs w:val="21"/>
        </w:rPr>
        <w:t>1</w:t>
      </w:r>
      <w:r>
        <w:rPr>
          <w:rFonts w:hint="eastAsia"/>
          <w:szCs w:val="21"/>
        </w:rPr>
        <w:t>名称（盖章）：</w:t>
      </w:r>
      <w:r>
        <w:rPr>
          <w:szCs w:val="21"/>
          <w:u w:val="single"/>
        </w:rPr>
        <w:t>_______________________</w:t>
      </w:r>
    </w:p>
    <w:p w14:paraId="0DD11304" w14:textId="77777777" w:rsidR="00B9179C" w:rsidRDefault="0053299E">
      <w:pPr>
        <w:spacing w:line="240" w:lineRule="auto"/>
        <w:ind w:leftChars="202" w:left="424"/>
        <w:jc w:val="left"/>
        <w:rPr>
          <w:szCs w:val="21"/>
        </w:rPr>
      </w:pPr>
      <w:r>
        <w:rPr>
          <w:rFonts w:hint="eastAsia"/>
          <w:szCs w:val="21"/>
        </w:rPr>
        <w:t>日期：</w:t>
      </w:r>
      <w:r>
        <w:rPr>
          <w:szCs w:val="21"/>
          <w:u w:val="single"/>
        </w:rPr>
        <w:t>_____________________________________</w:t>
      </w:r>
    </w:p>
    <w:p w14:paraId="28D32864" w14:textId="77777777" w:rsidR="00B9179C" w:rsidRDefault="0053299E">
      <w:pPr>
        <w:spacing w:line="240" w:lineRule="auto"/>
        <w:ind w:leftChars="202" w:left="424"/>
        <w:jc w:val="left"/>
        <w:rPr>
          <w:szCs w:val="21"/>
        </w:rPr>
      </w:pPr>
      <w:r>
        <w:rPr>
          <w:rFonts w:hint="eastAsia"/>
          <w:szCs w:val="21"/>
        </w:rPr>
        <w:t>企业</w:t>
      </w:r>
      <w:r>
        <w:rPr>
          <w:szCs w:val="21"/>
        </w:rPr>
        <w:t>2</w:t>
      </w:r>
      <w:r>
        <w:rPr>
          <w:rFonts w:hint="eastAsia"/>
          <w:szCs w:val="21"/>
        </w:rPr>
        <w:t>名称（盖章）：</w:t>
      </w:r>
      <w:r>
        <w:rPr>
          <w:szCs w:val="21"/>
          <w:u w:val="single"/>
        </w:rPr>
        <w:t>_______________________</w:t>
      </w:r>
    </w:p>
    <w:p w14:paraId="47C1570C" w14:textId="77777777" w:rsidR="00B9179C" w:rsidRDefault="0053299E">
      <w:pPr>
        <w:tabs>
          <w:tab w:val="clear" w:pos="426"/>
        </w:tabs>
        <w:spacing w:line="240" w:lineRule="auto"/>
        <w:ind w:leftChars="202" w:left="424"/>
        <w:rPr>
          <w:szCs w:val="21"/>
        </w:rPr>
      </w:pPr>
      <w:r>
        <w:rPr>
          <w:rFonts w:hint="eastAsia"/>
          <w:szCs w:val="21"/>
        </w:rPr>
        <w:t>日期：</w:t>
      </w:r>
      <w:r>
        <w:rPr>
          <w:szCs w:val="21"/>
          <w:u w:val="single"/>
        </w:rPr>
        <w:t>_____________________________________</w:t>
      </w:r>
    </w:p>
    <w:p w14:paraId="5F355594" w14:textId="77777777" w:rsidR="00B9179C" w:rsidRDefault="00B9179C">
      <w:pPr>
        <w:widowControl w:val="0"/>
        <w:shd w:val="clear" w:color="auto" w:fill="auto"/>
        <w:tabs>
          <w:tab w:val="clear" w:pos="426"/>
        </w:tabs>
        <w:adjustRightInd/>
        <w:snapToGrid/>
        <w:spacing w:line="300" w:lineRule="auto"/>
        <w:jc w:val="center"/>
        <w:rPr>
          <w:rFonts w:cs="Times New Roman"/>
          <w:bCs/>
          <w:kern w:val="2"/>
          <w:sz w:val="32"/>
          <w:szCs w:val="32"/>
        </w:rPr>
      </w:pPr>
    </w:p>
    <w:p w14:paraId="1C20F006" w14:textId="77777777" w:rsidR="00B9179C" w:rsidRDefault="00B9179C">
      <w:pPr>
        <w:tabs>
          <w:tab w:val="clear" w:pos="426"/>
        </w:tabs>
        <w:spacing w:line="440" w:lineRule="exact"/>
        <w:rPr>
          <w:szCs w:val="21"/>
        </w:rPr>
      </w:pPr>
    </w:p>
    <w:p w14:paraId="36A4E72E" w14:textId="77777777" w:rsidR="00B9179C" w:rsidRDefault="0053299E">
      <w:pPr>
        <w:numPr>
          <w:ilvl w:val="0"/>
          <w:numId w:val="19"/>
        </w:numPr>
        <w:adjustRightInd/>
        <w:snapToGrid/>
        <w:spacing w:before="280" w:after="290" w:line="377" w:lineRule="auto"/>
        <w:outlineLvl w:val="2"/>
        <w:rPr>
          <w:b/>
          <w:sz w:val="24"/>
        </w:rPr>
      </w:pPr>
      <w:r>
        <w:rPr>
          <w:sz w:val="24"/>
        </w:rPr>
        <w:br w:type="page"/>
      </w:r>
      <w:bookmarkStart w:id="129" w:name="_Toc36822701"/>
      <w:r>
        <w:rPr>
          <w:rFonts w:hint="eastAsia"/>
          <w:b/>
          <w:sz w:val="24"/>
        </w:rPr>
        <w:lastRenderedPageBreak/>
        <w:t>招标代理服务费承诺书</w:t>
      </w:r>
      <w:bookmarkEnd w:id="129"/>
    </w:p>
    <w:p w14:paraId="6F4590BF" w14:textId="77777777" w:rsidR="00B9179C" w:rsidRDefault="0053299E">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招标代理服务费承诺书</w:t>
      </w:r>
    </w:p>
    <w:p w14:paraId="5ACEE2B3" w14:textId="77777777" w:rsidR="00B9179C" w:rsidRDefault="00B9179C">
      <w:pPr>
        <w:tabs>
          <w:tab w:val="clear" w:pos="426"/>
        </w:tabs>
        <w:adjustRightInd/>
        <w:snapToGrid/>
        <w:rPr>
          <w:b/>
        </w:rPr>
      </w:pPr>
    </w:p>
    <w:p w14:paraId="4DDBDBD9" w14:textId="77777777" w:rsidR="00B9179C" w:rsidRDefault="0053299E">
      <w:pPr>
        <w:tabs>
          <w:tab w:val="clear" w:pos="426"/>
        </w:tabs>
        <w:adjustRightInd/>
        <w:snapToGrid/>
        <w:rPr>
          <w:b/>
        </w:rPr>
      </w:pPr>
      <w:r>
        <w:rPr>
          <w:rFonts w:hint="eastAsia"/>
          <w:b/>
        </w:rPr>
        <w:t>深圳市深水水务咨询有限公司：</w:t>
      </w:r>
    </w:p>
    <w:p w14:paraId="068DE01D" w14:textId="77777777" w:rsidR="00B9179C" w:rsidRDefault="0053299E">
      <w:pPr>
        <w:tabs>
          <w:tab w:val="clear" w:pos="426"/>
        </w:tabs>
        <w:adjustRightInd/>
        <w:snapToGrid/>
        <w:ind w:firstLineChars="200" w:firstLine="420"/>
        <w:rPr>
          <w:szCs w:val="21"/>
        </w:rPr>
      </w:pPr>
      <w:r>
        <w:rPr>
          <w:rFonts w:hint="eastAsia"/>
        </w:rPr>
        <w:t>本公司</w:t>
      </w:r>
      <w:r>
        <w:rPr>
          <w:u w:val="single"/>
        </w:rPr>
        <w:t>__(投标供应商名称)__</w:t>
      </w:r>
      <w:r>
        <w:rPr>
          <w:rFonts w:hint="eastAsia"/>
        </w:rPr>
        <w:t>在参加</w:t>
      </w:r>
      <w:r>
        <w:rPr>
          <w:rFonts w:hint="eastAsia"/>
          <w:u w:val="single"/>
        </w:rPr>
        <w:t>（项目名称）</w:t>
      </w:r>
      <w:r>
        <w:rPr>
          <w:u w:val="single"/>
        </w:rPr>
        <w:t>_</w:t>
      </w:r>
      <w:r>
        <w:t>(项目编号：</w:t>
      </w:r>
      <w:r>
        <w:rPr>
          <w:u w:val="single"/>
        </w:rPr>
        <w:t>__（项目编号）__</w:t>
      </w:r>
      <w:r>
        <w:t>)的招标中如获中标</w:t>
      </w:r>
      <w:r>
        <w:rPr>
          <w:rFonts w:hint="eastAsia"/>
          <w:szCs w:val="21"/>
        </w:rPr>
        <w:t>，我公司保证按照招标文件</w:t>
      </w:r>
      <w:r>
        <w:rPr>
          <w:rFonts w:hint="eastAsia"/>
        </w:rPr>
        <w:t>的</w:t>
      </w:r>
      <w:r>
        <w:rPr>
          <w:rFonts w:hint="eastAsia"/>
          <w:szCs w:val="21"/>
        </w:rPr>
        <w:t>规定缴纳“招标代理服务费”后，凭领取人身份证复印件并加盖公章领取《中标通知书》。如采用电汇或银行转账，我</w:t>
      </w:r>
      <w:r>
        <w:rPr>
          <w:rFonts w:hint="eastAsia"/>
        </w:rPr>
        <w:t>公</w:t>
      </w:r>
      <w:r>
        <w:rPr>
          <w:rFonts w:hint="eastAsia"/>
          <w:szCs w:val="21"/>
        </w:rPr>
        <w:t>司将同时递交招标代理服务费缴费凭证复印件并加盖公章。</w:t>
      </w:r>
    </w:p>
    <w:p w14:paraId="0BDB6891" w14:textId="77777777" w:rsidR="00B9179C" w:rsidRDefault="0053299E">
      <w:pPr>
        <w:tabs>
          <w:tab w:val="clear" w:pos="426"/>
        </w:tabs>
        <w:adjustRightInd/>
        <w:snapToGrid/>
        <w:ind w:firstLineChars="200" w:firstLine="420"/>
      </w:pPr>
      <w:r>
        <w:rPr>
          <w:rFonts w:hint="eastAsia"/>
        </w:rPr>
        <w:t>如我公司违反上款承诺，愿凭贵公司开出的相关通知，同意（采购代理机构名称）办理支付手续，愿承担由此引起的一切法律责任。</w:t>
      </w:r>
    </w:p>
    <w:p w14:paraId="7B4746B5" w14:textId="77777777" w:rsidR="00B9179C" w:rsidRDefault="0053299E">
      <w:pPr>
        <w:tabs>
          <w:tab w:val="clear" w:pos="426"/>
        </w:tabs>
        <w:adjustRightInd/>
        <w:snapToGrid/>
        <w:ind w:firstLineChars="200" w:firstLine="420"/>
      </w:pPr>
      <w:r>
        <w:rPr>
          <w:rFonts w:hint="eastAsia"/>
        </w:rPr>
        <w:t>特此承诺</w:t>
      </w:r>
      <w:r>
        <w:t>!</w:t>
      </w:r>
    </w:p>
    <w:p w14:paraId="78708B41" w14:textId="77777777" w:rsidR="00B9179C" w:rsidRDefault="00B9179C">
      <w:pPr>
        <w:tabs>
          <w:tab w:val="clear" w:pos="426"/>
        </w:tabs>
        <w:adjustRightInd/>
        <w:snapToGrid/>
        <w:ind w:firstLineChars="200" w:firstLine="420"/>
      </w:pPr>
    </w:p>
    <w:p w14:paraId="109B4669" w14:textId="77777777" w:rsidR="00B9179C" w:rsidRDefault="00B9179C">
      <w:pPr>
        <w:tabs>
          <w:tab w:val="clear" w:pos="426"/>
        </w:tabs>
        <w:adjustRightInd/>
        <w:snapToGrid/>
        <w:ind w:firstLineChars="200" w:firstLine="420"/>
      </w:pPr>
    </w:p>
    <w:p w14:paraId="2FE8DF1F" w14:textId="77777777" w:rsidR="00B9179C" w:rsidRDefault="0053299E">
      <w:pPr>
        <w:tabs>
          <w:tab w:val="clear" w:pos="426"/>
        </w:tabs>
        <w:ind w:firstLine="420"/>
        <w:rPr>
          <w:u w:val="single"/>
        </w:rPr>
      </w:pPr>
      <w:r>
        <w:rPr>
          <w:rFonts w:hint="eastAsia"/>
        </w:rPr>
        <w:t>单位名称：</w:t>
      </w:r>
      <w:r>
        <w:rPr>
          <w:u w:val="single"/>
        </w:rPr>
        <w:t>_____________________________________________________________</w:t>
      </w:r>
    </w:p>
    <w:p w14:paraId="13C46BDA" w14:textId="77777777" w:rsidR="00B9179C" w:rsidRDefault="0053299E">
      <w:pPr>
        <w:tabs>
          <w:tab w:val="clear" w:pos="426"/>
        </w:tabs>
        <w:ind w:firstLine="420"/>
        <w:rPr>
          <w:u w:val="single"/>
        </w:rPr>
      </w:pPr>
      <w:r>
        <w:rPr>
          <w:rFonts w:hint="eastAsia"/>
        </w:rPr>
        <w:t>法定代表人或投标供应商授权代表（签名或盖章）：</w:t>
      </w:r>
      <w:r>
        <w:rPr>
          <w:u w:val="single"/>
        </w:rPr>
        <w:t>_________________________</w:t>
      </w:r>
    </w:p>
    <w:p w14:paraId="716A3786" w14:textId="77777777" w:rsidR="00B9179C" w:rsidRDefault="0053299E">
      <w:pPr>
        <w:tabs>
          <w:tab w:val="clear" w:pos="426"/>
        </w:tabs>
        <w:ind w:firstLine="420"/>
        <w:rPr>
          <w:u w:val="single"/>
        </w:rPr>
      </w:pPr>
      <w:r>
        <w:rPr>
          <w:rFonts w:hint="eastAsia"/>
        </w:rPr>
        <w:t>单位地址：</w:t>
      </w:r>
      <w:r>
        <w:rPr>
          <w:u w:val="single"/>
        </w:rPr>
        <w:t>_____________________________________________________________</w:t>
      </w:r>
    </w:p>
    <w:p w14:paraId="12E10BC4" w14:textId="77777777" w:rsidR="00B9179C" w:rsidRDefault="0053299E">
      <w:pPr>
        <w:tabs>
          <w:tab w:val="clear" w:pos="426"/>
        </w:tabs>
        <w:ind w:firstLine="420"/>
        <w:rPr>
          <w:u w:val="single"/>
        </w:rPr>
      </w:pPr>
      <w:r>
        <w:rPr>
          <w:rFonts w:hint="eastAsia"/>
        </w:rPr>
        <w:t>单位公章：</w:t>
      </w:r>
      <w:r>
        <w:rPr>
          <w:u w:val="single"/>
        </w:rPr>
        <w:t>_____________________________________________________________</w:t>
      </w:r>
    </w:p>
    <w:p w14:paraId="5E8D09E3" w14:textId="77777777" w:rsidR="00B9179C" w:rsidRDefault="0053299E">
      <w:pPr>
        <w:tabs>
          <w:tab w:val="clear" w:pos="426"/>
        </w:tabs>
        <w:ind w:firstLine="420"/>
        <w:rPr>
          <w:u w:val="single"/>
        </w:rPr>
      </w:pPr>
      <w:r>
        <w:rPr>
          <w:rFonts w:hint="eastAsia"/>
        </w:rPr>
        <w:t>邮政编码：</w:t>
      </w:r>
      <w:r>
        <w:rPr>
          <w:u w:val="single"/>
        </w:rPr>
        <w:t>_______________________</w:t>
      </w:r>
      <w:r>
        <w:rPr>
          <w:rFonts w:hint="eastAsia"/>
        </w:rPr>
        <w:t>日期：</w:t>
      </w:r>
      <w:r>
        <w:rPr>
          <w:u w:val="single"/>
        </w:rPr>
        <w:t>________________________________</w:t>
      </w:r>
    </w:p>
    <w:p w14:paraId="63C11F55" w14:textId="77777777" w:rsidR="00B9179C" w:rsidRDefault="0053299E">
      <w:pPr>
        <w:tabs>
          <w:tab w:val="clear" w:pos="426"/>
        </w:tabs>
        <w:ind w:firstLine="420"/>
        <w:rPr>
          <w:u w:val="single"/>
        </w:rPr>
      </w:pPr>
      <w:r>
        <w:rPr>
          <w:rFonts w:hint="eastAsia"/>
        </w:rPr>
        <w:t>联系电话：</w:t>
      </w:r>
      <w:r>
        <w:rPr>
          <w:u w:val="single"/>
        </w:rPr>
        <w:t>_____________________________________________________________</w:t>
      </w:r>
    </w:p>
    <w:p w14:paraId="02DBDFDE" w14:textId="77777777" w:rsidR="00B9179C" w:rsidRDefault="00B9179C">
      <w:pPr>
        <w:tabs>
          <w:tab w:val="clear" w:pos="426"/>
        </w:tabs>
        <w:ind w:firstLine="420"/>
        <w:rPr>
          <w:u w:val="single"/>
        </w:rPr>
      </w:pPr>
    </w:p>
    <w:p w14:paraId="4827EEE9" w14:textId="77777777" w:rsidR="00B9179C" w:rsidRDefault="00B9179C">
      <w:pPr>
        <w:tabs>
          <w:tab w:val="clear" w:pos="426"/>
        </w:tabs>
        <w:ind w:firstLine="420"/>
        <w:rPr>
          <w:spacing w:val="4"/>
          <w:u w:val="single"/>
        </w:rPr>
      </w:pPr>
    </w:p>
    <w:p w14:paraId="3F054161" w14:textId="77777777" w:rsidR="00B9179C" w:rsidRDefault="0053299E">
      <w:pPr>
        <w:tabs>
          <w:tab w:val="clear" w:pos="426"/>
        </w:tabs>
        <w:rPr>
          <w:b/>
          <w:szCs w:val="21"/>
        </w:rPr>
      </w:pPr>
      <w:r>
        <w:rPr>
          <w:b/>
        </w:rPr>
        <w:br w:type="page"/>
      </w:r>
    </w:p>
    <w:p w14:paraId="47AA03D3" w14:textId="77777777" w:rsidR="00B9179C" w:rsidRDefault="00B9179C">
      <w:pPr>
        <w:widowControl w:val="0"/>
        <w:shd w:val="clear" w:color="auto" w:fill="auto"/>
        <w:tabs>
          <w:tab w:val="clear" w:pos="426"/>
        </w:tabs>
        <w:adjustRightInd/>
        <w:snapToGrid/>
        <w:spacing w:line="300" w:lineRule="auto"/>
        <w:jc w:val="center"/>
        <w:rPr>
          <w:rFonts w:cs="Times New Roman"/>
          <w:bCs/>
          <w:kern w:val="2"/>
          <w:sz w:val="32"/>
          <w:szCs w:val="32"/>
        </w:rPr>
      </w:pPr>
    </w:p>
    <w:p w14:paraId="60618A78" w14:textId="77777777" w:rsidR="00B9179C" w:rsidRDefault="0053299E">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招标代理服务费发票开具须知</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7363"/>
      </w:tblGrid>
      <w:tr w:rsidR="00B9179C" w14:paraId="40107B7A" w14:textId="77777777">
        <w:trPr>
          <w:trHeight w:val="850"/>
          <w:jc w:val="center"/>
        </w:trPr>
        <w:tc>
          <w:tcPr>
            <w:tcW w:w="1159" w:type="dxa"/>
            <w:vAlign w:val="center"/>
          </w:tcPr>
          <w:p w14:paraId="190A0F1D" w14:textId="77777777" w:rsidR="00B9179C" w:rsidRDefault="0053299E">
            <w:pPr>
              <w:tabs>
                <w:tab w:val="clear" w:pos="426"/>
              </w:tabs>
              <w:spacing w:line="520" w:lineRule="exact"/>
              <w:rPr>
                <w:b/>
              </w:rPr>
            </w:pPr>
            <w:r>
              <w:rPr>
                <w:rFonts w:hint="eastAsia"/>
                <w:b/>
              </w:rPr>
              <w:t>发票类型</w:t>
            </w:r>
          </w:p>
        </w:tc>
        <w:tc>
          <w:tcPr>
            <w:tcW w:w="7363" w:type="dxa"/>
            <w:vAlign w:val="center"/>
          </w:tcPr>
          <w:p w14:paraId="31F28621" w14:textId="77777777" w:rsidR="00B9179C" w:rsidRDefault="0053299E">
            <w:pPr>
              <w:tabs>
                <w:tab w:val="clear" w:pos="426"/>
              </w:tabs>
              <w:spacing w:line="520" w:lineRule="exact"/>
              <w:ind w:firstLineChars="200" w:firstLine="420"/>
            </w:pPr>
            <w:r>
              <w:rPr>
                <w:rFonts w:hint="eastAsia"/>
              </w:rPr>
              <w:t>□增值税普通发票</w:t>
            </w:r>
            <w:r>
              <w:t xml:space="preserve">             </w:t>
            </w:r>
            <w:r>
              <w:rPr>
                <w:rFonts w:hint="eastAsia"/>
              </w:rPr>
              <w:t>□增值税专用发票</w:t>
            </w:r>
          </w:p>
        </w:tc>
      </w:tr>
      <w:tr w:rsidR="00B9179C" w14:paraId="251E92E5" w14:textId="77777777">
        <w:trPr>
          <w:trHeight w:val="2835"/>
          <w:jc w:val="center"/>
        </w:trPr>
        <w:tc>
          <w:tcPr>
            <w:tcW w:w="8522" w:type="dxa"/>
            <w:gridSpan w:val="2"/>
            <w:vAlign w:val="center"/>
          </w:tcPr>
          <w:p w14:paraId="535DC8D7" w14:textId="77777777" w:rsidR="00B9179C" w:rsidRDefault="0053299E">
            <w:pPr>
              <w:tabs>
                <w:tab w:val="clear" w:pos="426"/>
              </w:tabs>
              <w:spacing w:line="520" w:lineRule="exact"/>
            </w:pPr>
            <w:r>
              <w:rPr>
                <w:rFonts w:hint="eastAsia"/>
              </w:rPr>
              <w:t>如选择增值税专用发票，需提供以下材料，投标时密封于开标信封中：</w:t>
            </w:r>
          </w:p>
          <w:p w14:paraId="4FEED1EC" w14:textId="77777777" w:rsidR="00B9179C" w:rsidRDefault="0053299E">
            <w:pPr>
              <w:tabs>
                <w:tab w:val="clear" w:pos="426"/>
              </w:tabs>
              <w:spacing w:line="520" w:lineRule="exact"/>
            </w:pPr>
            <w:r>
              <w:t xml:space="preserve">1、营业执照、一般纳税人资格认定税务通知书或其他可证明具有该项资格证明文件的复印件，加盖单位公章； </w:t>
            </w:r>
          </w:p>
          <w:p w14:paraId="17F82134" w14:textId="77777777" w:rsidR="00B9179C" w:rsidRDefault="0053299E">
            <w:pPr>
              <w:tabs>
                <w:tab w:val="clear" w:pos="426"/>
              </w:tabs>
              <w:spacing w:line="520" w:lineRule="exact"/>
            </w:pPr>
            <w:r>
              <w:t>2、客户的开票资料（单位名称、纳税人识别号、地址、电话、开户行全称及账号）</w:t>
            </w:r>
            <w:r>
              <w:rPr>
                <w:rFonts w:hint="eastAsia"/>
              </w:rPr>
              <w:t>，加盖单位公章。</w:t>
            </w:r>
          </w:p>
        </w:tc>
      </w:tr>
    </w:tbl>
    <w:p w14:paraId="20F62E37" w14:textId="77777777" w:rsidR="00B9179C" w:rsidRDefault="00B9179C">
      <w:pPr>
        <w:tabs>
          <w:tab w:val="clear" w:pos="426"/>
        </w:tabs>
        <w:rPr>
          <w:b/>
          <w:szCs w:val="21"/>
        </w:rPr>
      </w:pPr>
    </w:p>
    <w:p w14:paraId="1F57B159" w14:textId="77777777" w:rsidR="00B9179C" w:rsidRDefault="00B9179C">
      <w:pPr>
        <w:tabs>
          <w:tab w:val="clear" w:pos="426"/>
        </w:tabs>
        <w:rPr>
          <w:b/>
          <w:szCs w:val="21"/>
        </w:rPr>
      </w:pPr>
    </w:p>
    <w:p w14:paraId="023B741C" w14:textId="77777777" w:rsidR="00B9179C" w:rsidRDefault="0053299E">
      <w:pPr>
        <w:tabs>
          <w:tab w:val="clear" w:pos="426"/>
        </w:tabs>
        <w:jc w:val="center"/>
        <w:rPr>
          <w:b/>
          <w:szCs w:val="21"/>
        </w:rPr>
      </w:pPr>
      <w:r>
        <w:rPr>
          <w:rFonts w:hint="eastAsia"/>
          <w:b/>
          <w:szCs w:val="21"/>
        </w:rPr>
        <w:t>附：缴纳</w:t>
      </w:r>
      <w:r>
        <w:rPr>
          <w:b/>
          <w:szCs w:val="21"/>
        </w:rPr>
        <w:t>招标代理服务费</w:t>
      </w:r>
      <w:r>
        <w:rPr>
          <w:rFonts w:hint="eastAsia"/>
          <w:b/>
          <w:szCs w:val="21"/>
        </w:rPr>
        <w:t>账号</w:t>
      </w:r>
      <w:r>
        <w:rPr>
          <w:b/>
          <w:szCs w:val="21"/>
        </w:rPr>
        <w:t>：</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5579"/>
      </w:tblGrid>
      <w:tr w:rsidR="00B9179C" w14:paraId="07533BEE" w14:textId="77777777">
        <w:trPr>
          <w:trHeight w:val="850"/>
          <w:jc w:val="center"/>
        </w:trPr>
        <w:tc>
          <w:tcPr>
            <w:tcW w:w="2943" w:type="dxa"/>
            <w:vAlign w:val="center"/>
          </w:tcPr>
          <w:p w14:paraId="3DE2024E" w14:textId="77777777" w:rsidR="00B9179C" w:rsidRDefault="0053299E">
            <w:pPr>
              <w:tabs>
                <w:tab w:val="clear" w:pos="426"/>
              </w:tabs>
              <w:jc w:val="center"/>
              <w:rPr>
                <w:b/>
                <w:szCs w:val="21"/>
              </w:rPr>
            </w:pPr>
            <w:r>
              <w:rPr>
                <w:b/>
                <w:szCs w:val="21"/>
              </w:rPr>
              <w:t>收款人名称</w:t>
            </w:r>
          </w:p>
        </w:tc>
        <w:tc>
          <w:tcPr>
            <w:tcW w:w="5579" w:type="dxa"/>
            <w:vAlign w:val="center"/>
          </w:tcPr>
          <w:p w14:paraId="227F43A8" w14:textId="77777777" w:rsidR="00B9179C" w:rsidRDefault="0053299E">
            <w:pPr>
              <w:tabs>
                <w:tab w:val="clear" w:pos="426"/>
              </w:tabs>
              <w:jc w:val="center"/>
              <w:rPr>
                <w:szCs w:val="21"/>
              </w:rPr>
            </w:pPr>
            <w:r>
              <w:rPr>
                <w:rFonts w:hint="eastAsia"/>
                <w:szCs w:val="21"/>
              </w:rPr>
              <w:t>深圳市深水水务咨询有限公司</w:t>
            </w:r>
          </w:p>
        </w:tc>
      </w:tr>
      <w:tr w:rsidR="00B9179C" w14:paraId="18E75D1B" w14:textId="77777777">
        <w:trPr>
          <w:trHeight w:val="850"/>
          <w:jc w:val="center"/>
        </w:trPr>
        <w:tc>
          <w:tcPr>
            <w:tcW w:w="2943" w:type="dxa"/>
            <w:vAlign w:val="center"/>
          </w:tcPr>
          <w:p w14:paraId="1F2EE045" w14:textId="77777777" w:rsidR="00B9179C" w:rsidRDefault="0053299E">
            <w:pPr>
              <w:tabs>
                <w:tab w:val="clear" w:pos="426"/>
              </w:tabs>
              <w:jc w:val="center"/>
              <w:rPr>
                <w:b/>
                <w:szCs w:val="21"/>
              </w:rPr>
            </w:pPr>
            <w:r>
              <w:rPr>
                <w:b/>
                <w:szCs w:val="21"/>
              </w:rPr>
              <w:t>开户银行</w:t>
            </w:r>
          </w:p>
        </w:tc>
        <w:tc>
          <w:tcPr>
            <w:tcW w:w="5579" w:type="dxa"/>
            <w:vAlign w:val="center"/>
          </w:tcPr>
          <w:p w14:paraId="645E837E" w14:textId="77777777" w:rsidR="00B9179C" w:rsidRDefault="0053299E">
            <w:pPr>
              <w:tabs>
                <w:tab w:val="clear" w:pos="426"/>
              </w:tabs>
              <w:jc w:val="center"/>
              <w:rPr>
                <w:b/>
                <w:kern w:val="2"/>
                <w:szCs w:val="21"/>
              </w:rPr>
            </w:pPr>
            <w:r>
              <w:rPr>
                <w:rFonts w:hint="eastAsia"/>
              </w:rPr>
              <w:t>交通银行深圳金叶支行</w:t>
            </w:r>
          </w:p>
        </w:tc>
      </w:tr>
      <w:tr w:rsidR="00B9179C" w14:paraId="4C5F5D21" w14:textId="77777777">
        <w:trPr>
          <w:trHeight w:val="850"/>
          <w:jc w:val="center"/>
        </w:trPr>
        <w:tc>
          <w:tcPr>
            <w:tcW w:w="2943" w:type="dxa"/>
            <w:vAlign w:val="center"/>
          </w:tcPr>
          <w:p w14:paraId="7EEB9099" w14:textId="77777777" w:rsidR="00B9179C" w:rsidRDefault="0053299E">
            <w:pPr>
              <w:tabs>
                <w:tab w:val="clear" w:pos="426"/>
              </w:tabs>
              <w:ind w:firstLine="422"/>
              <w:jc w:val="center"/>
              <w:rPr>
                <w:b/>
                <w:kern w:val="2"/>
                <w:szCs w:val="21"/>
              </w:rPr>
            </w:pPr>
            <w:proofErr w:type="gramStart"/>
            <w:r>
              <w:rPr>
                <w:rFonts w:hint="eastAsia"/>
                <w:b/>
                <w:szCs w:val="21"/>
              </w:rPr>
              <w:t>账</w:t>
            </w:r>
            <w:proofErr w:type="gramEnd"/>
            <w:r>
              <w:rPr>
                <w:b/>
                <w:szCs w:val="21"/>
              </w:rPr>
              <w:t xml:space="preserve">    号</w:t>
            </w:r>
          </w:p>
        </w:tc>
        <w:tc>
          <w:tcPr>
            <w:tcW w:w="5579" w:type="dxa"/>
            <w:vAlign w:val="center"/>
          </w:tcPr>
          <w:p w14:paraId="2E173BD6" w14:textId="77777777" w:rsidR="00B9179C" w:rsidRDefault="0053299E">
            <w:pPr>
              <w:tabs>
                <w:tab w:val="clear" w:pos="426"/>
              </w:tabs>
              <w:adjustRightInd/>
              <w:snapToGrid/>
              <w:spacing w:line="240" w:lineRule="exact"/>
              <w:jc w:val="center"/>
              <w:rPr>
                <w:b/>
                <w:kern w:val="2"/>
                <w:szCs w:val="21"/>
              </w:rPr>
            </w:pPr>
            <w:r>
              <w:t>443899991010003343618</w:t>
            </w:r>
          </w:p>
        </w:tc>
      </w:tr>
    </w:tbl>
    <w:p w14:paraId="01849368" w14:textId="77777777" w:rsidR="00B9179C" w:rsidRDefault="00B9179C">
      <w:pPr>
        <w:tabs>
          <w:tab w:val="clear" w:pos="426"/>
        </w:tabs>
        <w:rPr>
          <w:rFonts w:cs="Arial"/>
          <w:bCs/>
          <w:sz w:val="24"/>
        </w:rPr>
      </w:pPr>
    </w:p>
    <w:p w14:paraId="5617BD25" w14:textId="77777777" w:rsidR="00B9179C" w:rsidRDefault="00B9179C">
      <w:pPr>
        <w:tabs>
          <w:tab w:val="clear" w:pos="426"/>
        </w:tabs>
        <w:rPr>
          <w:rFonts w:cs="Arial"/>
          <w:bCs/>
          <w:sz w:val="24"/>
        </w:rPr>
      </w:pPr>
    </w:p>
    <w:p w14:paraId="67C00F67" w14:textId="77777777" w:rsidR="00B9179C" w:rsidRDefault="00B9179C">
      <w:pPr>
        <w:tabs>
          <w:tab w:val="clear" w:pos="426"/>
        </w:tabs>
        <w:rPr>
          <w:rFonts w:cs="Arial"/>
          <w:bCs/>
          <w:sz w:val="24"/>
        </w:rPr>
      </w:pPr>
    </w:p>
    <w:p w14:paraId="4E1BDB5A" w14:textId="77777777" w:rsidR="00B9179C" w:rsidRDefault="00B9179C">
      <w:pPr>
        <w:tabs>
          <w:tab w:val="clear" w:pos="426"/>
        </w:tabs>
        <w:spacing w:line="520" w:lineRule="exact"/>
        <w:ind w:leftChars="202" w:left="424"/>
        <w:rPr>
          <w:rFonts w:ascii="黑体" w:eastAsia="黑体"/>
          <w:b/>
          <w:bCs/>
          <w:sz w:val="28"/>
        </w:rPr>
      </w:pPr>
    </w:p>
    <w:p w14:paraId="1DBAEBFB" w14:textId="77777777" w:rsidR="00B9179C" w:rsidRDefault="0053299E">
      <w:pPr>
        <w:tabs>
          <w:tab w:val="clear" w:pos="426"/>
        </w:tabs>
        <w:adjustRightInd/>
        <w:snapToGrid/>
        <w:spacing w:before="280" w:after="290" w:line="377" w:lineRule="auto"/>
        <w:jc w:val="left"/>
        <w:rPr>
          <w:b/>
          <w:sz w:val="24"/>
        </w:rPr>
      </w:pPr>
      <w:bookmarkStart w:id="130" w:name="_Toc528675207"/>
      <w:bookmarkStart w:id="131" w:name="_Toc528170834"/>
      <w:bookmarkStart w:id="132" w:name="_Toc518464390"/>
      <w:bookmarkEnd w:id="73"/>
      <w:bookmarkEnd w:id="74"/>
      <w:bookmarkEnd w:id="75"/>
      <w:bookmarkEnd w:id="76"/>
      <w:r>
        <w:rPr>
          <w:b/>
          <w:sz w:val="24"/>
        </w:rPr>
        <w:br w:type="page"/>
      </w:r>
    </w:p>
    <w:p w14:paraId="26FBBF52" w14:textId="77777777" w:rsidR="00B9179C" w:rsidRDefault="0053299E">
      <w:pPr>
        <w:numPr>
          <w:ilvl w:val="0"/>
          <w:numId w:val="19"/>
        </w:numPr>
        <w:adjustRightInd/>
        <w:snapToGrid/>
        <w:spacing w:before="280" w:after="290" w:line="377" w:lineRule="auto"/>
        <w:outlineLvl w:val="2"/>
        <w:rPr>
          <w:b/>
          <w:sz w:val="24"/>
        </w:rPr>
      </w:pPr>
      <w:bookmarkStart w:id="133" w:name="_Toc36822702"/>
      <w:r>
        <w:rPr>
          <w:rFonts w:hint="eastAsia"/>
          <w:b/>
          <w:sz w:val="24"/>
        </w:rPr>
        <w:lastRenderedPageBreak/>
        <w:t>招标文件要求的其他内容及投标供应商认为需要加以说明的其他内容</w:t>
      </w:r>
      <w:bookmarkEnd w:id="130"/>
      <w:bookmarkEnd w:id="131"/>
      <w:bookmarkEnd w:id="132"/>
      <w:bookmarkEnd w:id="133"/>
    </w:p>
    <w:p w14:paraId="22E77D0A" w14:textId="77777777" w:rsidR="00B9179C" w:rsidRDefault="0053299E">
      <w:pPr>
        <w:tabs>
          <w:tab w:val="clear" w:pos="426"/>
        </w:tabs>
        <w:ind w:firstLineChars="202" w:firstLine="424"/>
        <w:rPr>
          <w:rFonts w:cs="Arial"/>
          <w:bCs/>
          <w:szCs w:val="21"/>
        </w:rPr>
      </w:pPr>
      <w:r>
        <w:rPr>
          <w:rFonts w:cs="Arial" w:hint="eastAsia"/>
          <w:bCs/>
          <w:szCs w:val="21"/>
        </w:rPr>
        <w:t>提供招标公告和评标信息中关于投标供应商的其他相关证明文件（如评标信息中涉及的各种证件（身份证除外）、设备发票等，未涉及的可以不提供）</w:t>
      </w:r>
    </w:p>
    <w:p w14:paraId="25B4B0B7" w14:textId="77777777" w:rsidR="00B9179C" w:rsidRDefault="00B9179C">
      <w:pPr>
        <w:tabs>
          <w:tab w:val="clear" w:pos="426"/>
        </w:tabs>
        <w:ind w:firstLineChars="202" w:firstLine="424"/>
        <w:rPr>
          <w:rFonts w:cs="Arial"/>
          <w:bCs/>
          <w:szCs w:val="21"/>
        </w:rPr>
      </w:pPr>
    </w:p>
    <w:p w14:paraId="1FEC2C48" w14:textId="77777777" w:rsidR="00B9179C" w:rsidRDefault="00B9179C">
      <w:pPr>
        <w:tabs>
          <w:tab w:val="clear" w:pos="426"/>
        </w:tabs>
        <w:ind w:firstLineChars="202" w:firstLine="424"/>
        <w:rPr>
          <w:rFonts w:cs="Arial"/>
          <w:bCs/>
          <w:szCs w:val="21"/>
        </w:rPr>
      </w:pPr>
    </w:p>
    <w:p w14:paraId="426B8ACA" w14:textId="77777777" w:rsidR="00B9179C" w:rsidRDefault="00B9179C">
      <w:pPr>
        <w:tabs>
          <w:tab w:val="clear" w:pos="426"/>
        </w:tabs>
      </w:pPr>
    </w:p>
    <w:p w14:paraId="32B84FE9" w14:textId="77777777" w:rsidR="00B9179C" w:rsidRDefault="0053299E">
      <w:pPr>
        <w:pStyle w:val="a6"/>
        <w:tabs>
          <w:tab w:val="clear" w:pos="426"/>
        </w:tabs>
      </w:pPr>
      <w:r>
        <w:br w:type="page"/>
      </w:r>
      <w:bookmarkStart w:id="134" w:name="_Toc530152521"/>
      <w:bookmarkStart w:id="135" w:name="_Toc14427253"/>
      <w:bookmarkStart w:id="136" w:name="_Toc37667515"/>
      <w:r>
        <w:rPr>
          <w:rFonts w:hint="eastAsia"/>
        </w:rPr>
        <w:lastRenderedPageBreak/>
        <w:t>第二册通用条款</w:t>
      </w:r>
      <w:bookmarkEnd w:id="134"/>
      <w:bookmarkEnd w:id="135"/>
      <w:bookmarkEnd w:id="136"/>
    </w:p>
    <w:p w14:paraId="63DE6007" w14:textId="77777777" w:rsidR="00B9179C" w:rsidRDefault="0053299E">
      <w:pPr>
        <w:jc w:val="center"/>
        <w:rPr>
          <w:b/>
        </w:rPr>
      </w:pPr>
      <w:r>
        <w:rPr>
          <w:rFonts w:hint="eastAsia"/>
          <w:b/>
        </w:rPr>
        <w:t>（投标供应商须知）</w:t>
      </w:r>
    </w:p>
    <w:p w14:paraId="6516EA32" w14:textId="77777777" w:rsidR="00B9179C" w:rsidRDefault="0053299E">
      <w:pPr>
        <w:pStyle w:val="2"/>
      </w:pPr>
      <w:bookmarkStart w:id="137" w:name="_Toc530152522"/>
      <w:bookmarkStart w:id="138" w:name="_Toc37667516"/>
      <w:bookmarkStart w:id="139" w:name="_Toc14427254"/>
      <w:bookmarkStart w:id="140" w:name="_Toc529280581"/>
      <w:r>
        <w:rPr>
          <w:rFonts w:hint="eastAsia"/>
        </w:rPr>
        <w:t>第一章</w:t>
      </w:r>
      <w:r>
        <w:t xml:space="preserve"> </w:t>
      </w:r>
      <w:r>
        <w:rPr>
          <w:rFonts w:hint="eastAsia"/>
        </w:rPr>
        <w:t>总则</w:t>
      </w:r>
      <w:bookmarkEnd w:id="137"/>
      <w:bookmarkEnd w:id="138"/>
      <w:bookmarkEnd w:id="139"/>
      <w:bookmarkEnd w:id="140"/>
    </w:p>
    <w:p w14:paraId="3B237175" w14:textId="77777777" w:rsidR="00B9179C" w:rsidRDefault="0053299E">
      <w:pPr>
        <w:tabs>
          <w:tab w:val="clear" w:pos="426"/>
        </w:tabs>
      </w:pPr>
      <w:r>
        <w:t>1.通用条款说明</w:t>
      </w:r>
    </w:p>
    <w:p w14:paraId="59C4618E" w14:textId="77777777" w:rsidR="00B9179C" w:rsidRDefault="0053299E">
      <w:pPr>
        <w:tabs>
          <w:tab w:val="clear" w:pos="426"/>
        </w:tabs>
      </w:pPr>
      <w:r>
        <w:t>1.1采购代理机构发出招标文件通用条款版本，列出采购项目进行招标采购所适用的通用条款内容。如有需要，采购代理机构可以对这些条款增加附录或补充内容。</w:t>
      </w:r>
    </w:p>
    <w:p w14:paraId="5DDF6C6F" w14:textId="77777777" w:rsidR="00B9179C" w:rsidRDefault="0053299E">
      <w:pPr>
        <w:tabs>
          <w:tab w:val="clear" w:pos="426"/>
        </w:tabs>
      </w:pPr>
      <w:r>
        <w:t>2．</w:t>
      </w:r>
      <w:r>
        <w:rPr>
          <w:rFonts w:hint="eastAsia"/>
        </w:rPr>
        <w:t>招标说明</w:t>
      </w:r>
    </w:p>
    <w:p w14:paraId="5F4FD515" w14:textId="77777777" w:rsidR="00B9179C" w:rsidRDefault="0053299E">
      <w:pPr>
        <w:tabs>
          <w:tab w:val="clear" w:pos="426"/>
        </w:tabs>
        <w:rPr>
          <w:szCs w:val="21"/>
        </w:rPr>
      </w:pPr>
      <w:r>
        <w:rPr>
          <w:rFonts w:hint="eastAsia"/>
        </w:rPr>
        <w:t>本项目按照《中华人民共和国政府采购法》《中华人民共和国政府采购法实施条例》的规定，并参考有关法规、政策、规章、规定通过招标择优选定供应商。</w:t>
      </w:r>
      <w:r>
        <w:rPr>
          <w:rFonts w:hint="eastAsia"/>
          <w:szCs w:val="21"/>
        </w:rPr>
        <w:t>本招标文件适用于采购公告中所述项目的政府采购。</w:t>
      </w:r>
    </w:p>
    <w:p w14:paraId="14AE8303" w14:textId="77777777" w:rsidR="00B9179C" w:rsidRDefault="0053299E">
      <w:pPr>
        <w:tabs>
          <w:tab w:val="clear" w:pos="426"/>
        </w:tabs>
        <w:rPr>
          <w:szCs w:val="21"/>
        </w:rPr>
      </w:pPr>
      <w:r>
        <w:rPr>
          <w:rFonts w:hint="eastAsia"/>
          <w:szCs w:val="21"/>
        </w:rPr>
        <w:t>本招标文件的解释权归属深圳市深水水务咨询有限公司。</w:t>
      </w:r>
    </w:p>
    <w:p w14:paraId="05E4D1A6" w14:textId="77777777" w:rsidR="00B9179C" w:rsidRDefault="0053299E">
      <w:pPr>
        <w:tabs>
          <w:tab w:val="clear" w:pos="426"/>
        </w:tabs>
      </w:pPr>
      <w:r>
        <w:t>3．定义</w:t>
      </w:r>
    </w:p>
    <w:p w14:paraId="364B92B0" w14:textId="77777777" w:rsidR="00B9179C" w:rsidRDefault="0053299E">
      <w:pPr>
        <w:tabs>
          <w:tab w:val="clear" w:pos="426"/>
        </w:tabs>
      </w:pPr>
      <w:r>
        <w:t>招标文件中下列术语应解释为：</w:t>
      </w:r>
    </w:p>
    <w:p w14:paraId="0C474B6C" w14:textId="77777777" w:rsidR="00B9179C" w:rsidRDefault="0053299E">
      <w:pPr>
        <w:tabs>
          <w:tab w:val="clear" w:pos="426"/>
        </w:tabs>
      </w:pPr>
      <w:r>
        <w:rPr>
          <w:szCs w:val="21"/>
        </w:rPr>
        <w:t>3.1</w:t>
      </w:r>
      <w:r>
        <w:rPr>
          <w:rFonts w:hint="eastAsia"/>
          <w:szCs w:val="21"/>
        </w:rPr>
        <w:t>“采购代理机构”</w:t>
      </w:r>
      <w:r>
        <w:rPr>
          <w:rFonts w:hint="eastAsia"/>
        </w:rPr>
        <w:t>系指政府设立的负责本级财政性资金的集中采购和招标组织工作的专门机构；本项目</w:t>
      </w:r>
      <w:r>
        <w:t>系指</w:t>
      </w:r>
      <w:r>
        <w:rPr>
          <w:rFonts w:hint="eastAsia"/>
        </w:rPr>
        <w:t>深圳市深水水务咨询有限公司；</w:t>
      </w:r>
    </w:p>
    <w:p w14:paraId="26252DC7" w14:textId="77777777" w:rsidR="00B9179C" w:rsidRDefault="0053299E">
      <w:pPr>
        <w:tabs>
          <w:tab w:val="clear" w:pos="426"/>
        </w:tabs>
      </w:pPr>
      <w:r>
        <w:t xml:space="preserve">3.2“采购人”或“采购单位”：系指利用财政性资金依法进行采购的国家机关、事业单位、团体组织； </w:t>
      </w:r>
    </w:p>
    <w:p w14:paraId="7B59DFF7" w14:textId="77777777" w:rsidR="00B9179C" w:rsidRDefault="0053299E">
      <w:pPr>
        <w:ind w:left="210" w:hangingChars="100" w:hanging="210"/>
      </w:pPr>
      <w:r>
        <w:t>3.3“投标供应商”或“投标方”，</w:t>
      </w:r>
      <w:proofErr w:type="gramStart"/>
      <w:r>
        <w:t>即供应</w:t>
      </w:r>
      <w:proofErr w:type="gramEnd"/>
      <w:r>
        <w:t>商，是指参加投标竞争并愿意按照招标文件要求向采购人提供货物、工程或者服务的依法成立的法人、其他组织或者自然人；</w:t>
      </w:r>
    </w:p>
    <w:p w14:paraId="41F1FB2B" w14:textId="77777777" w:rsidR="00B9179C" w:rsidRDefault="0053299E">
      <w:pPr>
        <w:tabs>
          <w:tab w:val="clear" w:pos="426"/>
        </w:tabs>
      </w:pPr>
      <w:r>
        <w:t>3.4“评标委员会”和“谈判小组”是依据有关规定组建的专门负责本次招标其评标（谈判）工作的临时性机构；</w:t>
      </w:r>
    </w:p>
    <w:p w14:paraId="7B3D84F2" w14:textId="77777777" w:rsidR="00B9179C" w:rsidRDefault="0053299E">
      <w:pPr>
        <w:tabs>
          <w:tab w:val="clear" w:pos="426"/>
        </w:tabs>
      </w:pPr>
      <w:r>
        <w:t>3.5“日期”指</w:t>
      </w:r>
      <w:r>
        <w:rPr>
          <w:rFonts w:hint="eastAsia"/>
        </w:rPr>
        <w:t>公历日；</w:t>
      </w:r>
    </w:p>
    <w:p w14:paraId="02224070" w14:textId="77777777" w:rsidR="00B9179C" w:rsidRDefault="0053299E">
      <w:pPr>
        <w:tabs>
          <w:tab w:val="clear" w:pos="426"/>
        </w:tabs>
      </w:pPr>
      <w:r>
        <w:t>3.6“合同”指由本次招标所产生的合同或合约文件；</w:t>
      </w:r>
    </w:p>
    <w:p w14:paraId="770EBA5D" w14:textId="77777777" w:rsidR="00B9179C" w:rsidRDefault="0053299E">
      <w:pPr>
        <w:tabs>
          <w:tab w:val="clear" w:pos="426"/>
        </w:tabs>
      </w:pPr>
      <w:r>
        <w:t>3.7招标文件中的标题或</w:t>
      </w:r>
      <w:proofErr w:type="gramStart"/>
      <w:r>
        <w:t>题名仅</w:t>
      </w:r>
      <w:proofErr w:type="gramEnd"/>
      <w:r>
        <w:t>起引导作用，而不应视为对招标文件内容的理解和解释。</w:t>
      </w:r>
    </w:p>
    <w:p w14:paraId="0B106C0A" w14:textId="77777777" w:rsidR="00B9179C" w:rsidRDefault="0053299E">
      <w:pPr>
        <w:tabs>
          <w:tab w:val="clear" w:pos="426"/>
        </w:tabs>
      </w:pPr>
      <w:r>
        <w:t>4.</w:t>
      </w:r>
      <w:r>
        <w:rPr>
          <w:rFonts w:hint="eastAsia"/>
        </w:rPr>
        <w:t>供应商责任</w:t>
      </w:r>
    </w:p>
    <w:p w14:paraId="100D758E" w14:textId="77777777" w:rsidR="00B9179C" w:rsidRDefault="0053299E">
      <w:pPr>
        <w:tabs>
          <w:tab w:val="clear" w:pos="426"/>
        </w:tabs>
      </w:pPr>
      <w:r>
        <w:t>4.1欢迎诚信、有实力和有社会责任心的供应商参与采购事业。</w:t>
      </w:r>
    </w:p>
    <w:p w14:paraId="6F638BB8" w14:textId="77777777" w:rsidR="00B9179C" w:rsidRDefault="0053299E">
      <w:pPr>
        <w:tabs>
          <w:tab w:val="clear" w:pos="426"/>
        </w:tabs>
      </w:pPr>
      <w:r>
        <w:t>4.2供应商在采购项目投标过程中应诚实守信，不弄虚作假，不隐瞒真实情况，</w:t>
      </w:r>
      <w:proofErr w:type="gramStart"/>
      <w:r>
        <w:t>不围标串标</w:t>
      </w:r>
      <w:proofErr w:type="gramEnd"/>
      <w:r>
        <w:t>，</w:t>
      </w:r>
      <w:proofErr w:type="gramStart"/>
      <w:r>
        <w:t>不</w:t>
      </w:r>
      <w:proofErr w:type="gramEnd"/>
      <w:r>
        <w:t>恶意质疑投诉。如违反上述要求，经核实后，供应商的投标将作废，没收投标保证金，将该供应商列入不良记录名单并在网上曝光，同时提请相关监督管理部门给予一定年限内禁止参加采购活动的处罚或其他处罚。</w:t>
      </w:r>
    </w:p>
    <w:p w14:paraId="58F40874" w14:textId="77777777" w:rsidR="00B9179C" w:rsidRDefault="0053299E">
      <w:pPr>
        <w:tabs>
          <w:tab w:val="clear" w:pos="426"/>
        </w:tabs>
      </w:pPr>
      <w:r>
        <w:t>5．合格的投标供应商</w:t>
      </w:r>
    </w:p>
    <w:p w14:paraId="24F538A9" w14:textId="77777777" w:rsidR="00B9179C" w:rsidRDefault="0053299E">
      <w:pPr>
        <w:widowControl w:val="0"/>
        <w:shd w:val="clear" w:color="auto" w:fill="auto"/>
        <w:tabs>
          <w:tab w:val="clear" w:pos="426"/>
        </w:tabs>
        <w:autoSpaceDE w:val="0"/>
        <w:autoSpaceDN w:val="0"/>
        <w:rPr>
          <w:szCs w:val="21"/>
        </w:rPr>
      </w:pPr>
      <w:r>
        <w:rPr>
          <w:szCs w:val="21"/>
        </w:rPr>
        <w:t xml:space="preserve">5.1 </w:t>
      </w:r>
      <w:r>
        <w:rPr>
          <w:rFonts w:hint="eastAsia"/>
          <w:szCs w:val="21"/>
        </w:rPr>
        <w:t>投标供应商是响应招标并且符合招标文件规定资格条件和参加投标竞争的法人、其他组织或者自然人。</w:t>
      </w:r>
    </w:p>
    <w:p w14:paraId="6E8B8229" w14:textId="77777777" w:rsidR="00B9179C" w:rsidRDefault="0053299E">
      <w:pPr>
        <w:widowControl w:val="0"/>
        <w:shd w:val="clear" w:color="auto" w:fill="auto"/>
        <w:tabs>
          <w:tab w:val="clear" w:pos="426"/>
        </w:tabs>
        <w:autoSpaceDE w:val="0"/>
        <w:autoSpaceDN w:val="0"/>
        <w:rPr>
          <w:szCs w:val="21"/>
          <w:lang w:eastAsia="zh-TW"/>
        </w:rPr>
      </w:pPr>
      <w:r>
        <w:rPr>
          <w:szCs w:val="21"/>
        </w:rPr>
        <w:t xml:space="preserve">5.2 </w:t>
      </w:r>
      <w:r>
        <w:rPr>
          <w:rFonts w:hint="eastAsia"/>
          <w:szCs w:val="21"/>
          <w:lang w:eastAsia="zh-TW"/>
        </w:rPr>
        <w:t>合格的投标供应商</w:t>
      </w:r>
    </w:p>
    <w:p w14:paraId="790D45C5" w14:textId="77777777" w:rsidR="00B9179C" w:rsidRDefault="0053299E">
      <w:pPr>
        <w:widowControl w:val="0"/>
        <w:shd w:val="clear" w:color="auto" w:fill="auto"/>
        <w:tabs>
          <w:tab w:val="clear" w:pos="426"/>
        </w:tabs>
        <w:autoSpaceDE w:val="0"/>
        <w:autoSpaceDN w:val="0"/>
        <w:rPr>
          <w:szCs w:val="21"/>
        </w:rPr>
      </w:pPr>
      <w:r>
        <w:rPr>
          <w:szCs w:val="21"/>
        </w:rPr>
        <w:lastRenderedPageBreak/>
        <w:t>5.2.1 具有独立承担民事责任的能力。</w:t>
      </w:r>
    </w:p>
    <w:p w14:paraId="0D3A7F8B" w14:textId="77777777" w:rsidR="00B9179C" w:rsidRDefault="0053299E">
      <w:pPr>
        <w:widowControl w:val="0"/>
        <w:shd w:val="clear" w:color="auto" w:fill="auto"/>
        <w:tabs>
          <w:tab w:val="clear" w:pos="426"/>
        </w:tabs>
        <w:autoSpaceDE w:val="0"/>
        <w:autoSpaceDN w:val="0"/>
        <w:rPr>
          <w:szCs w:val="21"/>
        </w:rPr>
      </w:pPr>
      <w:r>
        <w:rPr>
          <w:szCs w:val="21"/>
        </w:rPr>
        <w:t>5.2.2 具有良好的商业信誉和健全的财务会计制度</w:t>
      </w:r>
      <w:r>
        <w:rPr>
          <w:rFonts w:hint="eastAsia"/>
          <w:szCs w:val="21"/>
        </w:rPr>
        <w:t>。</w:t>
      </w:r>
    </w:p>
    <w:p w14:paraId="183BBD68" w14:textId="77777777" w:rsidR="00B9179C" w:rsidRDefault="0053299E">
      <w:pPr>
        <w:widowControl w:val="0"/>
        <w:shd w:val="clear" w:color="auto" w:fill="auto"/>
        <w:tabs>
          <w:tab w:val="clear" w:pos="426"/>
        </w:tabs>
        <w:autoSpaceDE w:val="0"/>
        <w:autoSpaceDN w:val="0"/>
        <w:rPr>
          <w:szCs w:val="21"/>
        </w:rPr>
      </w:pPr>
      <w:r>
        <w:rPr>
          <w:szCs w:val="21"/>
        </w:rPr>
        <w:t>5.2.3 具有履行合同所必需的设备和专业技术能力</w:t>
      </w:r>
      <w:r>
        <w:rPr>
          <w:rFonts w:hint="eastAsia"/>
          <w:szCs w:val="21"/>
        </w:rPr>
        <w:t>。</w:t>
      </w:r>
    </w:p>
    <w:p w14:paraId="46DE0451" w14:textId="77777777" w:rsidR="00B9179C" w:rsidRDefault="0053299E">
      <w:pPr>
        <w:widowControl w:val="0"/>
        <w:shd w:val="clear" w:color="auto" w:fill="auto"/>
        <w:tabs>
          <w:tab w:val="clear" w:pos="426"/>
        </w:tabs>
        <w:autoSpaceDE w:val="0"/>
        <w:autoSpaceDN w:val="0"/>
        <w:rPr>
          <w:szCs w:val="21"/>
        </w:rPr>
      </w:pPr>
      <w:r>
        <w:rPr>
          <w:szCs w:val="21"/>
        </w:rPr>
        <w:t>5.2.4 有依法缴纳税收和社会保障资金的良好记录</w:t>
      </w:r>
      <w:r>
        <w:rPr>
          <w:rFonts w:hint="eastAsia"/>
          <w:szCs w:val="21"/>
        </w:rPr>
        <w:t>。</w:t>
      </w:r>
    </w:p>
    <w:p w14:paraId="4E58607B" w14:textId="77777777" w:rsidR="00B9179C" w:rsidRDefault="0053299E">
      <w:pPr>
        <w:widowControl w:val="0"/>
        <w:shd w:val="clear" w:color="auto" w:fill="auto"/>
        <w:tabs>
          <w:tab w:val="clear" w:pos="426"/>
        </w:tabs>
        <w:autoSpaceDE w:val="0"/>
        <w:autoSpaceDN w:val="0"/>
        <w:rPr>
          <w:szCs w:val="21"/>
        </w:rPr>
      </w:pPr>
      <w:r>
        <w:rPr>
          <w:szCs w:val="21"/>
        </w:rPr>
        <w:t>5.2.5 参加采购活动前三年内，在经营活动中没有重大违法记录</w:t>
      </w:r>
      <w:r>
        <w:rPr>
          <w:rFonts w:hint="eastAsia"/>
          <w:szCs w:val="21"/>
        </w:rPr>
        <w:t>。</w:t>
      </w:r>
    </w:p>
    <w:p w14:paraId="2F7A2C58" w14:textId="77777777" w:rsidR="00B9179C" w:rsidRDefault="0053299E">
      <w:pPr>
        <w:widowControl w:val="0"/>
        <w:shd w:val="clear" w:color="auto" w:fill="auto"/>
        <w:tabs>
          <w:tab w:val="clear" w:pos="426"/>
        </w:tabs>
        <w:autoSpaceDE w:val="0"/>
        <w:autoSpaceDN w:val="0"/>
        <w:rPr>
          <w:szCs w:val="21"/>
        </w:rPr>
      </w:pPr>
      <w:r>
        <w:rPr>
          <w:szCs w:val="21"/>
        </w:rPr>
        <w:t>5.2.6 法律、行政法规规定的其他条件</w:t>
      </w:r>
      <w:r>
        <w:rPr>
          <w:rFonts w:hint="eastAsia"/>
          <w:szCs w:val="21"/>
        </w:rPr>
        <w:t>。</w:t>
      </w:r>
    </w:p>
    <w:p w14:paraId="7D0407C1" w14:textId="77777777" w:rsidR="00B9179C" w:rsidRDefault="0053299E">
      <w:pPr>
        <w:widowControl w:val="0"/>
        <w:shd w:val="clear" w:color="auto" w:fill="auto"/>
        <w:tabs>
          <w:tab w:val="clear" w:pos="426"/>
        </w:tabs>
        <w:autoSpaceDE w:val="0"/>
        <w:autoSpaceDN w:val="0"/>
        <w:rPr>
          <w:szCs w:val="21"/>
        </w:rPr>
      </w:pPr>
      <w:r>
        <w:rPr>
          <w:szCs w:val="21"/>
        </w:rPr>
        <w:t xml:space="preserve">5.2.7 </w:t>
      </w:r>
      <w:r>
        <w:rPr>
          <w:rFonts w:hint="eastAsia"/>
          <w:szCs w:val="21"/>
        </w:rPr>
        <w:t>只有在法律上和财务上独立、合法运作并独立于采购人和代理机构的供货</w:t>
      </w:r>
      <w:proofErr w:type="gramStart"/>
      <w:r>
        <w:rPr>
          <w:rFonts w:hint="eastAsia"/>
          <w:szCs w:val="21"/>
        </w:rPr>
        <w:t>商才能</w:t>
      </w:r>
      <w:proofErr w:type="gramEnd"/>
      <w:r>
        <w:rPr>
          <w:rFonts w:hint="eastAsia"/>
          <w:szCs w:val="21"/>
        </w:rPr>
        <w:t>参加投标。</w:t>
      </w:r>
    </w:p>
    <w:p w14:paraId="1EAA6483" w14:textId="77777777" w:rsidR="00B9179C" w:rsidRDefault="0053299E">
      <w:pPr>
        <w:widowControl w:val="0"/>
        <w:shd w:val="clear" w:color="auto" w:fill="auto"/>
        <w:tabs>
          <w:tab w:val="clear" w:pos="426"/>
        </w:tabs>
        <w:autoSpaceDE w:val="0"/>
        <w:autoSpaceDN w:val="0"/>
        <w:rPr>
          <w:b/>
          <w:szCs w:val="21"/>
        </w:rPr>
      </w:pPr>
      <w:r>
        <w:rPr>
          <w:szCs w:val="21"/>
        </w:rPr>
        <w:t xml:space="preserve">5.2.8 </w:t>
      </w:r>
      <w:r>
        <w:rPr>
          <w:rFonts w:hint="eastAsia"/>
          <w:szCs w:val="21"/>
        </w:rPr>
        <w:t>法定代表人或单位负责人为同一人或者存在直接控股、管理关系的不同单位不得同时参与同一个项目（包组）的竞争。</w:t>
      </w:r>
    </w:p>
    <w:p w14:paraId="09DEB090" w14:textId="77777777" w:rsidR="00B9179C" w:rsidRDefault="0053299E">
      <w:pPr>
        <w:widowControl w:val="0"/>
        <w:shd w:val="clear" w:color="auto" w:fill="auto"/>
        <w:tabs>
          <w:tab w:val="clear" w:pos="426"/>
        </w:tabs>
        <w:autoSpaceDE w:val="0"/>
        <w:autoSpaceDN w:val="0"/>
        <w:rPr>
          <w:szCs w:val="21"/>
        </w:rPr>
      </w:pPr>
      <w:r>
        <w:rPr>
          <w:szCs w:val="21"/>
        </w:rPr>
        <w:t xml:space="preserve">5.2.9 </w:t>
      </w:r>
      <w:r>
        <w:rPr>
          <w:rFonts w:hint="eastAsia"/>
          <w:szCs w:val="21"/>
        </w:rPr>
        <w:t>符合</w:t>
      </w:r>
      <w:r>
        <w:rPr>
          <w:rFonts w:cs="黑体" w:hint="eastAsia"/>
          <w:szCs w:val="21"/>
        </w:rPr>
        <w:t>第一章采购公告“投标供应商资格要求”</w:t>
      </w:r>
      <w:r>
        <w:rPr>
          <w:rFonts w:hint="eastAsia"/>
          <w:szCs w:val="21"/>
        </w:rPr>
        <w:t>的条款</w:t>
      </w:r>
      <w:r>
        <w:rPr>
          <w:rFonts w:cs="黑体" w:hint="eastAsia"/>
          <w:szCs w:val="21"/>
        </w:rPr>
        <w:t>。</w:t>
      </w:r>
    </w:p>
    <w:p w14:paraId="3F2835EA" w14:textId="77777777" w:rsidR="00B9179C" w:rsidRDefault="0053299E">
      <w:pPr>
        <w:widowControl w:val="0"/>
        <w:shd w:val="clear" w:color="auto" w:fill="auto"/>
        <w:tabs>
          <w:tab w:val="clear" w:pos="426"/>
        </w:tabs>
        <w:autoSpaceDE w:val="0"/>
        <w:autoSpaceDN w:val="0"/>
        <w:rPr>
          <w:szCs w:val="21"/>
        </w:rPr>
      </w:pPr>
      <w:r>
        <w:rPr>
          <w:szCs w:val="21"/>
        </w:rPr>
        <w:t xml:space="preserve">5.3 </w:t>
      </w:r>
      <w:r>
        <w:rPr>
          <w:rFonts w:hint="eastAsia"/>
          <w:szCs w:val="21"/>
        </w:rPr>
        <w:t>中标供应商是指经法定程序确定并授予合同的投标供应商。</w:t>
      </w:r>
    </w:p>
    <w:p w14:paraId="04A9354B" w14:textId="77777777" w:rsidR="00B9179C" w:rsidRDefault="0053299E">
      <w:pPr>
        <w:tabs>
          <w:tab w:val="clear" w:pos="426"/>
        </w:tabs>
      </w:pPr>
      <w:r>
        <w:t>6．联合体投标</w:t>
      </w:r>
    </w:p>
    <w:p w14:paraId="6A6E2535" w14:textId="77777777" w:rsidR="00B9179C" w:rsidRDefault="0053299E">
      <w:pPr>
        <w:tabs>
          <w:tab w:val="clear" w:pos="426"/>
        </w:tabs>
      </w:pPr>
      <w:r>
        <w:t>6.1　以下有关联合体投标的条款仅适用于允许投标供应商组成联合体投标的项目。</w:t>
      </w:r>
    </w:p>
    <w:p w14:paraId="1E964D7B" w14:textId="77777777" w:rsidR="00B9179C" w:rsidRDefault="0053299E">
      <w:pPr>
        <w:tabs>
          <w:tab w:val="clear" w:pos="426"/>
        </w:tabs>
      </w:pPr>
      <w:r>
        <w:t>6.2　由两个或两个以上的自然人、法人或者其他组织可以组成一个联合体，以一个供应商的身份共同投标时，应符合以下原则：</w:t>
      </w:r>
    </w:p>
    <w:p w14:paraId="07271864" w14:textId="77777777" w:rsidR="00B9179C" w:rsidRDefault="0053299E">
      <w:pPr>
        <w:tabs>
          <w:tab w:val="clear" w:pos="426"/>
        </w:tabs>
      </w:pPr>
      <w:r>
        <w:t>6.2.</w:t>
      </w:r>
      <w:r>
        <w:rPr>
          <w:bCs/>
        </w:rPr>
        <w:t>1投标联合体应满足采购公告有关投标供应商资格要求中对联合体的要求；</w:t>
      </w:r>
    </w:p>
    <w:p w14:paraId="01DF6A5B" w14:textId="77777777" w:rsidR="00B9179C" w:rsidRDefault="0053299E">
      <w:pPr>
        <w:tabs>
          <w:tab w:val="clear" w:pos="426"/>
        </w:tabs>
      </w:pPr>
      <w:r>
        <w:t>6.2.2对于采购公告中所要求投标供应商应具有的某一资质，若联合体各方均具有，则将以联合体各方中最低的资质等级作为联合体在这一资质条件上的资质等级；联合体各方的不同资质可优势互补。</w:t>
      </w:r>
    </w:p>
    <w:p w14:paraId="72FFD71C" w14:textId="77777777" w:rsidR="00B9179C" w:rsidRDefault="0053299E">
      <w:pPr>
        <w:tabs>
          <w:tab w:val="clear" w:pos="426"/>
        </w:tabs>
      </w:pPr>
      <w:r>
        <w:t>6.2.3投标供应商的投标文件及中标后签署的合同协议对联合体各方均具法律约束力；</w:t>
      </w:r>
    </w:p>
    <w:p w14:paraId="5BEC33E6" w14:textId="77777777" w:rsidR="00B9179C" w:rsidRDefault="0053299E">
      <w:pPr>
        <w:tabs>
          <w:tab w:val="clear" w:pos="426"/>
        </w:tabs>
      </w:pPr>
      <w:r>
        <w:t>6.2.4联合体各方应当签订共同投标协议，明确约定各方拟承担的工作和责任，并将</w:t>
      </w:r>
      <w:proofErr w:type="gramStart"/>
      <w:r>
        <w:t>该共同</w:t>
      </w:r>
      <w:proofErr w:type="gramEnd"/>
      <w:r>
        <w:t>投标协议随投标文件一并递交给代理机构；</w:t>
      </w:r>
    </w:p>
    <w:p w14:paraId="0F8FF086" w14:textId="77777777" w:rsidR="00B9179C" w:rsidRDefault="0053299E">
      <w:pPr>
        <w:tabs>
          <w:tab w:val="clear" w:pos="426"/>
        </w:tabs>
      </w:pPr>
      <w:r>
        <w:t>6.2.5联合体的各方应当共同推荐</w:t>
      </w:r>
      <w:proofErr w:type="gramStart"/>
      <w:r>
        <w:t>一</w:t>
      </w:r>
      <w:proofErr w:type="gramEnd"/>
      <w:r>
        <w:t>联合体投标授权代表人，由联合体各方提交一份授权书，证明其有资格代表联合体各方签署投标文件，该授权书作为投标文件的组成部分一并提交给代理机构；</w:t>
      </w:r>
    </w:p>
    <w:p w14:paraId="200B02B9" w14:textId="77777777" w:rsidR="00B9179C" w:rsidRDefault="0053299E">
      <w:pPr>
        <w:tabs>
          <w:tab w:val="clear" w:pos="426"/>
        </w:tabs>
      </w:pPr>
      <w:r>
        <w:t>6.2.6参加联合体的各方不得再以自己的名义单独投标，不得同时参加两个或两个以上的联合体投标、不得以分包商或其它形式参与投标，出现上述情况者，其投标和与此有关联合体、总包单位的投标将被拒绝；</w:t>
      </w:r>
    </w:p>
    <w:p w14:paraId="617435F7" w14:textId="77777777" w:rsidR="00B9179C" w:rsidRDefault="0053299E">
      <w:pPr>
        <w:tabs>
          <w:tab w:val="clear" w:pos="426"/>
        </w:tabs>
      </w:pPr>
      <w:r>
        <w:t>6.2.7除非另有规定或说明，本须知中“投标供应商”一词亦指联合体各方。</w:t>
      </w:r>
    </w:p>
    <w:p w14:paraId="42473EDD" w14:textId="77777777" w:rsidR="00B9179C" w:rsidRDefault="0053299E">
      <w:pPr>
        <w:tabs>
          <w:tab w:val="clear" w:pos="426"/>
        </w:tabs>
      </w:pPr>
      <w:r>
        <w:t xml:space="preserve">7. </w:t>
      </w:r>
      <w:r>
        <w:rPr>
          <w:rFonts w:hint="eastAsia"/>
        </w:rPr>
        <w:t>合格的服务和货物</w:t>
      </w:r>
    </w:p>
    <w:p w14:paraId="424380F9" w14:textId="77777777" w:rsidR="00B9179C" w:rsidRDefault="0053299E">
      <w:pPr>
        <w:widowControl w:val="0"/>
        <w:shd w:val="clear" w:color="auto" w:fill="auto"/>
        <w:tabs>
          <w:tab w:val="clear" w:pos="426"/>
        </w:tabs>
        <w:autoSpaceDE w:val="0"/>
        <w:autoSpaceDN w:val="0"/>
        <w:rPr>
          <w:szCs w:val="21"/>
        </w:rPr>
      </w:pPr>
      <w:r>
        <w:rPr>
          <w:szCs w:val="21"/>
        </w:rPr>
        <w:t xml:space="preserve">7.1 </w:t>
      </w:r>
      <w:r>
        <w:rPr>
          <w:rFonts w:hint="eastAsia"/>
          <w:szCs w:val="21"/>
        </w:rPr>
        <w:t>“服务”是指投标供应商按招标文件规定完成的全部服务内容，其中包括完成服务所需的货物，及须承担的技术支持、培训和其它伴随服务。</w:t>
      </w:r>
    </w:p>
    <w:p w14:paraId="32B79E62" w14:textId="77777777" w:rsidR="00B9179C" w:rsidRDefault="0053299E">
      <w:pPr>
        <w:widowControl w:val="0"/>
        <w:shd w:val="clear" w:color="auto" w:fill="auto"/>
        <w:tabs>
          <w:tab w:val="clear" w:pos="426"/>
        </w:tabs>
        <w:autoSpaceDE w:val="0"/>
        <w:autoSpaceDN w:val="0"/>
        <w:rPr>
          <w:rFonts w:cs="黑体"/>
          <w:b/>
          <w:bCs/>
          <w:szCs w:val="21"/>
        </w:rPr>
      </w:pPr>
      <w:r>
        <w:rPr>
          <w:szCs w:val="21"/>
        </w:rPr>
        <w:t xml:space="preserve">7.2 </w:t>
      </w:r>
      <w:r>
        <w:rPr>
          <w:rFonts w:hint="eastAsia"/>
          <w:szCs w:val="21"/>
        </w:rPr>
        <w:t>“货物”是指投标供应商制造或组织符合招标文件要求的货物等。投标的货物必须是其合法生产、合法来源的符合国家有关标准要求的货物，并满足招标文件规定的规格、参数、质量、价格、有效期、售后服务等要求。</w:t>
      </w:r>
    </w:p>
    <w:p w14:paraId="4943EBD8" w14:textId="77777777" w:rsidR="00B9179C" w:rsidRDefault="0053299E">
      <w:pPr>
        <w:widowControl w:val="0"/>
        <w:shd w:val="clear" w:color="auto" w:fill="auto"/>
        <w:tabs>
          <w:tab w:val="clear" w:pos="426"/>
        </w:tabs>
        <w:autoSpaceDE w:val="0"/>
        <w:autoSpaceDN w:val="0"/>
        <w:rPr>
          <w:szCs w:val="21"/>
        </w:rPr>
      </w:pPr>
      <w:r>
        <w:rPr>
          <w:szCs w:val="21"/>
        </w:rPr>
        <w:t xml:space="preserve">7.3 </w:t>
      </w:r>
      <w:r>
        <w:rPr>
          <w:rFonts w:hint="eastAsia"/>
          <w:szCs w:val="21"/>
        </w:rPr>
        <w:t>投标供应商提供的所有服务，其质量、技术等特征必须符合国家、行业现行法律、法规的相关标准</w:t>
      </w:r>
      <w:r>
        <w:rPr>
          <w:rFonts w:hint="eastAsia"/>
          <w:szCs w:val="21"/>
        </w:rPr>
        <w:lastRenderedPageBreak/>
        <w:t>和《中华人民共和国政府采购法》的有关规定及用户需求。</w:t>
      </w:r>
    </w:p>
    <w:p w14:paraId="4DBB99EE" w14:textId="77777777" w:rsidR="00B9179C" w:rsidRDefault="0053299E">
      <w:pPr>
        <w:widowControl w:val="0"/>
        <w:shd w:val="clear" w:color="auto" w:fill="auto"/>
        <w:tabs>
          <w:tab w:val="clear" w:pos="426"/>
        </w:tabs>
        <w:autoSpaceDE w:val="0"/>
        <w:autoSpaceDN w:val="0"/>
        <w:rPr>
          <w:szCs w:val="21"/>
        </w:rPr>
      </w:pPr>
      <w:r>
        <w:rPr>
          <w:szCs w:val="21"/>
        </w:rPr>
        <w:t xml:space="preserve">7.4 </w:t>
      </w:r>
      <w:r>
        <w:rPr>
          <w:rFonts w:hint="eastAsia"/>
          <w:szCs w:val="21"/>
        </w:rPr>
        <w:t>采购人有权拒绝接受任何不合格的服务，由此产生的费用及相关后果均由供应商自行承担。</w:t>
      </w:r>
    </w:p>
    <w:p w14:paraId="310D1ED9" w14:textId="77777777" w:rsidR="00B9179C" w:rsidRDefault="0053299E">
      <w:pPr>
        <w:widowControl w:val="0"/>
        <w:shd w:val="clear" w:color="auto" w:fill="auto"/>
        <w:tabs>
          <w:tab w:val="clear" w:pos="426"/>
        </w:tabs>
        <w:autoSpaceDE w:val="0"/>
        <w:autoSpaceDN w:val="0"/>
        <w:rPr>
          <w:szCs w:val="21"/>
        </w:rPr>
      </w:pPr>
      <w:r>
        <w:rPr>
          <w:szCs w:val="21"/>
        </w:rPr>
        <w:t xml:space="preserve">7.5 </w:t>
      </w:r>
      <w:r>
        <w:rPr>
          <w:rFonts w:hint="eastAsia"/>
          <w:szCs w:val="21"/>
        </w:rPr>
        <w:t>投标供应商应保证本项目的投标技术、服务或其任何一部分不会产生因第三方提出侵犯其专利权、商标权或其他知识产权而引起的法律和经济纠纷；如果投标供应商不拥有相应的知识产权，则须在报价中包括合法获取该知识产权的相关费用，并在投标文件中附有相关证明文件。如因第三方提出其专利权、商标权或其他知识产权的侵权之诉，则一切法律责任由投标供应商承担。</w:t>
      </w:r>
    </w:p>
    <w:p w14:paraId="5F652713" w14:textId="77777777" w:rsidR="00B9179C" w:rsidRDefault="0053299E">
      <w:pPr>
        <w:tabs>
          <w:tab w:val="clear" w:pos="426"/>
        </w:tabs>
      </w:pPr>
      <w:r>
        <w:t>8．投标费用</w:t>
      </w:r>
    </w:p>
    <w:p w14:paraId="4698DF3D" w14:textId="77777777" w:rsidR="00B9179C" w:rsidRDefault="0053299E">
      <w:pPr>
        <w:tabs>
          <w:tab w:val="clear" w:pos="426"/>
        </w:tabs>
      </w:pPr>
      <w:r>
        <w:rPr>
          <w:rFonts w:hint="eastAsia"/>
        </w:rPr>
        <w:t>不论投标结果如何，投标供应商应承担其编制投标文件与递交投标文件所涉及的一切费用。</w:t>
      </w:r>
      <w:r>
        <w:rPr>
          <w:rFonts w:hint="eastAsia"/>
          <w:szCs w:val="21"/>
          <w:lang w:eastAsia="zh-TW"/>
        </w:rPr>
        <w:t>不论投标的结果如何</w:t>
      </w:r>
      <w:r>
        <w:rPr>
          <w:rFonts w:hint="eastAsia"/>
          <w:szCs w:val="21"/>
        </w:rPr>
        <w:t>，</w:t>
      </w:r>
      <w:r>
        <w:rPr>
          <w:rFonts w:hint="eastAsia"/>
          <w:szCs w:val="21"/>
          <w:lang w:eastAsia="zh-TW"/>
        </w:rPr>
        <w:t>招标采购单位均无义务和责任承担这些费用</w:t>
      </w:r>
      <w:r>
        <w:rPr>
          <w:rFonts w:hint="eastAsia"/>
          <w:szCs w:val="21"/>
        </w:rPr>
        <w:t>。</w:t>
      </w:r>
    </w:p>
    <w:p w14:paraId="71B9111B" w14:textId="77777777" w:rsidR="00B9179C" w:rsidRDefault="0053299E">
      <w:pPr>
        <w:tabs>
          <w:tab w:val="clear" w:pos="426"/>
        </w:tabs>
      </w:pPr>
      <w:r>
        <w:t>9．踏勘现场</w:t>
      </w:r>
    </w:p>
    <w:p w14:paraId="63D232DD" w14:textId="77777777" w:rsidR="00B9179C" w:rsidRDefault="0053299E">
      <w:pPr>
        <w:tabs>
          <w:tab w:val="clear" w:pos="426"/>
        </w:tabs>
      </w:pPr>
      <w:r>
        <w:t>9.1如有需要，采购代理机构或采购单位将组织投标供应商对项目现场及周围环境进行踏勘，以便投标供应商获取有关编制投标文件和签署合同所需的所有资料。踏勘现场所发生的费用和风险由投标供应商自己承担，投标供应商应按采购公告所约定的时间、地点统一踏勘现场。</w:t>
      </w:r>
    </w:p>
    <w:p w14:paraId="11F64472" w14:textId="77777777" w:rsidR="00B9179C" w:rsidRDefault="0053299E">
      <w:pPr>
        <w:tabs>
          <w:tab w:val="clear" w:pos="426"/>
        </w:tabs>
      </w:pPr>
      <w:r>
        <w:t>9.2投标供应商及其人员经过采购单位的允许，可以踏勘目的进入采购单位的项目现场。若本项目招标文件要求投标供应商于统一时间地点踏勘现场的，投标供应商按时前往。</w:t>
      </w:r>
    </w:p>
    <w:p w14:paraId="2FAC7C11" w14:textId="77777777" w:rsidR="00B9179C" w:rsidRDefault="0053299E">
      <w:pPr>
        <w:tabs>
          <w:tab w:val="clear" w:pos="426"/>
        </w:tabs>
      </w:pPr>
      <w:r>
        <w:t>9.3采购单位必须通过采购代理机构向投标供应商提供有关现场的资料和数据。</w:t>
      </w:r>
    </w:p>
    <w:p w14:paraId="072069ED" w14:textId="77777777" w:rsidR="00B9179C" w:rsidRDefault="0053299E">
      <w:pPr>
        <w:tabs>
          <w:tab w:val="clear" w:pos="426"/>
        </w:tabs>
      </w:pPr>
      <w:r>
        <w:t>9.4任何人或任何组织在踏勘现场时向投标供应商提交的任何书面或口头上的资料，未经采购代理机构在网上发布或书面通知，均作无效处理。采购代理机构对投标供应商由此而做出的推论、理解和结论概不负责。</w:t>
      </w:r>
    </w:p>
    <w:p w14:paraId="018C6319" w14:textId="77777777" w:rsidR="00B9179C" w:rsidRDefault="0053299E">
      <w:pPr>
        <w:tabs>
          <w:tab w:val="clear" w:pos="426"/>
        </w:tabs>
      </w:pPr>
      <w:r>
        <w:t xml:space="preserve">9.5 </w:t>
      </w:r>
      <w:r>
        <w:rPr>
          <w:rFonts w:hint="eastAsia"/>
        </w:rPr>
        <w:t>未参与现场踏勘不作为否定投标供应商资格的理由。</w:t>
      </w:r>
    </w:p>
    <w:p w14:paraId="01C259D4" w14:textId="77777777" w:rsidR="00B9179C" w:rsidRDefault="0053299E">
      <w:pPr>
        <w:tabs>
          <w:tab w:val="clear" w:pos="426"/>
        </w:tabs>
      </w:pPr>
      <w:r>
        <w:t>10．招标答疑</w:t>
      </w:r>
    </w:p>
    <w:p w14:paraId="17FCBFC9" w14:textId="77777777" w:rsidR="00B9179C" w:rsidRDefault="0053299E">
      <w:pPr>
        <w:tabs>
          <w:tab w:val="clear" w:pos="426"/>
        </w:tabs>
      </w:pPr>
      <w:r>
        <w:t>10.1招标答疑的目的是澄清、解答投标供应商在查阅招标文件后或现场踏勘中可能提出的与投标有关的疑问或询问。</w:t>
      </w:r>
    </w:p>
    <w:p w14:paraId="56562F9C" w14:textId="77777777" w:rsidR="00B9179C" w:rsidRDefault="0053299E">
      <w:pPr>
        <w:tabs>
          <w:tab w:val="clear" w:pos="426"/>
        </w:tabs>
      </w:pPr>
      <w:r>
        <w:t xml:space="preserve">10.2投标供应商提出的与投标有关的问题须在招标文件规定的答疑截止时间前以 </w:t>
      </w:r>
      <w:r>
        <w:rPr>
          <w:rFonts w:hint="eastAsia"/>
        </w:rPr>
        <w:t>“质疑函</w:t>
      </w:r>
      <w:r>
        <w:t>”</w:t>
      </w:r>
      <w:r>
        <w:rPr>
          <w:rFonts w:hint="eastAsia"/>
        </w:rPr>
        <w:t>的形式提交给采购代理机构，质疑</w:t>
      </w:r>
      <w:proofErr w:type="gramStart"/>
      <w:r>
        <w:rPr>
          <w:rFonts w:hint="eastAsia"/>
        </w:rPr>
        <w:t>函应该</w:t>
      </w:r>
      <w:proofErr w:type="gramEnd"/>
      <w:r>
        <w:rPr>
          <w:rFonts w:hint="eastAsia"/>
        </w:rPr>
        <w:t>加盖质疑单位公章。</w:t>
      </w:r>
    </w:p>
    <w:p w14:paraId="436D5DF5" w14:textId="77777777" w:rsidR="00B9179C" w:rsidRDefault="0053299E">
      <w:pPr>
        <w:tabs>
          <w:tab w:val="clear" w:pos="426"/>
        </w:tabs>
      </w:pPr>
      <w:r>
        <w:t>10.3采购代理机构对疑问所做出的澄清和解答，以书面答复（包括网站发布信息）为准。答疑纪要的有效性规定按照本通用条款第13.3</w:t>
      </w:r>
      <w:r>
        <w:rPr>
          <w:rFonts w:hint="eastAsia"/>
        </w:rPr>
        <w:t>、</w:t>
      </w:r>
      <w:r>
        <w:t>13.4</w:t>
      </w:r>
      <w:r>
        <w:rPr>
          <w:rFonts w:hint="eastAsia"/>
        </w:rPr>
        <w:t>款规定执行。</w:t>
      </w:r>
    </w:p>
    <w:p w14:paraId="55BA5FE9" w14:textId="77777777" w:rsidR="00B9179C" w:rsidRDefault="0053299E">
      <w:pPr>
        <w:tabs>
          <w:tab w:val="clear" w:pos="426"/>
        </w:tabs>
      </w:pPr>
      <w:r>
        <w:t>10.4如采购代理机构认为有必要组织现场答疑会，投标供应商应按照招标文件规定的时间或采购代理机构另行书面通知（包括网站发布的通知）的时间和地点，参与现场答疑会。</w:t>
      </w:r>
    </w:p>
    <w:p w14:paraId="69FE5AAA" w14:textId="77777777" w:rsidR="00B9179C" w:rsidRDefault="0053299E">
      <w:pPr>
        <w:tabs>
          <w:tab w:val="clear" w:pos="426"/>
        </w:tabs>
      </w:pPr>
      <w:r>
        <w:t>10.5未参与招标答疑不作为否定投标供应商资格的理由。</w:t>
      </w:r>
    </w:p>
    <w:p w14:paraId="5DE9109C" w14:textId="77777777" w:rsidR="00B9179C" w:rsidRDefault="0053299E">
      <w:pPr>
        <w:pStyle w:val="2"/>
        <w:tabs>
          <w:tab w:val="clear" w:pos="426"/>
        </w:tabs>
      </w:pPr>
      <w:bookmarkStart w:id="141" w:name="_Toc37667517"/>
      <w:bookmarkStart w:id="142" w:name="_Toc14427255"/>
      <w:bookmarkStart w:id="143" w:name="_Toc529280582"/>
      <w:bookmarkStart w:id="144" w:name="_Toc530152523"/>
      <w:r>
        <w:rPr>
          <w:rFonts w:hint="eastAsia"/>
        </w:rPr>
        <w:t>第二章</w:t>
      </w:r>
      <w:r>
        <w:t xml:space="preserve"> </w:t>
      </w:r>
      <w:r>
        <w:rPr>
          <w:rFonts w:hint="eastAsia"/>
        </w:rPr>
        <w:t>招标文件</w:t>
      </w:r>
      <w:bookmarkEnd w:id="141"/>
      <w:bookmarkEnd w:id="142"/>
      <w:bookmarkEnd w:id="143"/>
      <w:bookmarkEnd w:id="144"/>
    </w:p>
    <w:p w14:paraId="512F1D3E" w14:textId="77777777" w:rsidR="00B9179C" w:rsidRDefault="0053299E">
      <w:pPr>
        <w:tabs>
          <w:tab w:val="clear" w:pos="426"/>
        </w:tabs>
      </w:pPr>
      <w:r>
        <w:t>11．招标文件的编制与组成</w:t>
      </w:r>
    </w:p>
    <w:p w14:paraId="1781B4EF" w14:textId="77777777" w:rsidR="00B9179C" w:rsidRDefault="0053299E">
      <w:pPr>
        <w:tabs>
          <w:tab w:val="clear" w:pos="426"/>
        </w:tabs>
      </w:pPr>
      <w:r>
        <w:lastRenderedPageBreak/>
        <w:t>11.1招标文件除以下内容外，采购代理机构在招标（或谈判）期间发出的答疑纪要和其他补充修改函件，均是招标文件的组成部分，对投标</w:t>
      </w:r>
      <w:proofErr w:type="gramStart"/>
      <w:r>
        <w:t>供应商起约束</w:t>
      </w:r>
      <w:proofErr w:type="gramEnd"/>
      <w:r>
        <w:t>作用；</w:t>
      </w:r>
    </w:p>
    <w:p w14:paraId="6606ED65" w14:textId="77777777" w:rsidR="00B9179C" w:rsidRDefault="0053299E">
      <w:pPr>
        <w:tabs>
          <w:tab w:val="clear" w:pos="426"/>
        </w:tabs>
      </w:pPr>
      <w:r>
        <w:rPr>
          <w:rFonts w:hint="eastAsia"/>
        </w:rPr>
        <w:t>招标文件包括下列内容：</w:t>
      </w:r>
    </w:p>
    <w:p w14:paraId="32CE1ADA" w14:textId="77777777" w:rsidR="00B9179C" w:rsidRDefault="0053299E">
      <w:pPr>
        <w:tabs>
          <w:tab w:val="clear" w:pos="426"/>
        </w:tabs>
      </w:pPr>
      <w:r>
        <w:rPr>
          <w:rFonts w:hint="eastAsia"/>
        </w:rPr>
        <w:t>项目关键信息</w:t>
      </w:r>
    </w:p>
    <w:p w14:paraId="27E8EAE6" w14:textId="77777777" w:rsidR="00B9179C" w:rsidRDefault="0053299E">
      <w:pPr>
        <w:tabs>
          <w:tab w:val="clear" w:pos="426"/>
        </w:tabs>
      </w:pPr>
      <w:r>
        <w:rPr>
          <w:rFonts w:hint="eastAsia"/>
        </w:rPr>
        <w:t>评标信息</w:t>
      </w:r>
    </w:p>
    <w:p w14:paraId="2D883AE5" w14:textId="77777777" w:rsidR="00B9179C" w:rsidRDefault="0053299E">
      <w:pPr>
        <w:tabs>
          <w:tab w:val="clear" w:pos="426"/>
        </w:tabs>
      </w:pPr>
      <w:r>
        <w:rPr>
          <w:rFonts w:hint="eastAsia"/>
        </w:rPr>
        <w:t>第一册专用条款</w:t>
      </w:r>
    </w:p>
    <w:p w14:paraId="5E4825A7" w14:textId="77777777" w:rsidR="00B9179C" w:rsidRDefault="0053299E">
      <w:pPr>
        <w:tabs>
          <w:tab w:val="clear" w:pos="426"/>
        </w:tabs>
      </w:pPr>
      <w:r>
        <w:rPr>
          <w:rFonts w:hint="eastAsia"/>
        </w:rPr>
        <w:t>第一章采购公告</w:t>
      </w:r>
    </w:p>
    <w:p w14:paraId="10D955EE" w14:textId="77777777" w:rsidR="00B9179C" w:rsidRDefault="0053299E">
      <w:pPr>
        <w:tabs>
          <w:tab w:val="clear" w:pos="426"/>
        </w:tabs>
      </w:pPr>
      <w:r>
        <w:rPr>
          <w:rFonts w:hint="eastAsia"/>
        </w:rPr>
        <w:t>第二章招标项目需求</w:t>
      </w:r>
    </w:p>
    <w:p w14:paraId="7CC25244" w14:textId="77777777" w:rsidR="00B9179C" w:rsidRDefault="0053299E">
      <w:pPr>
        <w:tabs>
          <w:tab w:val="clear" w:pos="426"/>
        </w:tabs>
      </w:pPr>
      <w:r>
        <w:rPr>
          <w:rFonts w:hint="eastAsia"/>
        </w:rPr>
        <w:t>第三章合同条款及格式</w:t>
      </w:r>
    </w:p>
    <w:p w14:paraId="45DAED7E" w14:textId="77777777" w:rsidR="00B9179C" w:rsidRDefault="0053299E">
      <w:pPr>
        <w:tabs>
          <w:tab w:val="clear" w:pos="426"/>
        </w:tabs>
      </w:pPr>
      <w:r>
        <w:rPr>
          <w:rFonts w:hint="eastAsia"/>
        </w:rPr>
        <w:t>第四章投标文件格式、附件</w:t>
      </w:r>
    </w:p>
    <w:p w14:paraId="7AD5DF19" w14:textId="77777777" w:rsidR="00B9179C" w:rsidRDefault="0053299E">
      <w:pPr>
        <w:tabs>
          <w:tab w:val="clear" w:pos="426"/>
        </w:tabs>
      </w:pPr>
      <w:r>
        <w:rPr>
          <w:rFonts w:hint="eastAsia"/>
        </w:rPr>
        <w:t>第二册通用条款</w:t>
      </w:r>
    </w:p>
    <w:p w14:paraId="79DCCA99" w14:textId="77777777" w:rsidR="00B9179C" w:rsidRDefault="0053299E">
      <w:pPr>
        <w:tabs>
          <w:tab w:val="clear" w:pos="426"/>
        </w:tabs>
      </w:pPr>
      <w:r>
        <w:rPr>
          <w:rFonts w:hint="eastAsia"/>
        </w:rPr>
        <w:t>第一章总则</w:t>
      </w:r>
    </w:p>
    <w:p w14:paraId="26554DFD" w14:textId="77777777" w:rsidR="00B9179C" w:rsidRDefault="0053299E">
      <w:pPr>
        <w:tabs>
          <w:tab w:val="clear" w:pos="426"/>
        </w:tabs>
      </w:pPr>
      <w:r>
        <w:rPr>
          <w:rFonts w:hint="eastAsia"/>
        </w:rPr>
        <w:t>第二章招标文件</w:t>
      </w:r>
    </w:p>
    <w:p w14:paraId="319DA6DF" w14:textId="77777777" w:rsidR="00B9179C" w:rsidRDefault="0053299E">
      <w:pPr>
        <w:tabs>
          <w:tab w:val="clear" w:pos="426"/>
        </w:tabs>
      </w:pPr>
      <w:r>
        <w:rPr>
          <w:rFonts w:hint="eastAsia"/>
        </w:rPr>
        <w:t>第三章投标文件的编制与递交</w:t>
      </w:r>
    </w:p>
    <w:p w14:paraId="08178930" w14:textId="77777777" w:rsidR="00B9179C" w:rsidRDefault="0053299E">
      <w:pPr>
        <w:tabs>
          <w:tab w:val="clear" w:pos="426"/>
        </w:tabs>
      </w:pPr>
      <w:r>
        <w:rPr>
          <w:rFonts w:hint="eastAsia"/>
        </w:rPr>
        <w:t>第四章开标</w:t>
      </w:r>
    </w:p>
    <w:p w14:paraId="09F6B78E" w14:textId="77777777" w:rsidR="00B9179C" w:rsidRDefault="0053299E">
      <w:pPr>
        <w:tabs>
          <w:tab w:val="clear" w:pos="426"/>
        </w:tabs>
      </w:pPr>
      <w:r>
        <w:rPr>
          <w:rFonts w:hint="eastAsia"/>
        </w:rPr>
        <w:t>第五章评标要求</w:t>
      </w:r>
    </w:p>
    <w:p w14:paraId="58EC7024" w14:textId="77777777" w:rsidR="00B9179C" w:rsidRDefault="0053299E">
      <w:pPr>
        <w:tabs>
          <w:tab w:val="clear" w:pos="426"/>
        </w:tabs>
      </w:pPr>
      <w:r>
        <w:rPr>
          <w:rFonts w:hint="eastAsia"/>
        </w:rPr>
        <w:t>第六章评标程序及评标方法</w:t>
      </w:r>
    </w:p>
    <w:p w14:paraId="0196FFB5" w14:textId="77777777" w:rsidR="00B9179C" w:rsidRDefault="0053299E">
      <w:pPr>
        <w:tabs>
          <w:tab w:val="clear" w:pos="426"/>
        </w:tabs>
      </w:pPr>
      <w:r>
        <w:rPr>
          <w:rFonts w:hint="eastAsia"/>
        </w:rPr>
        <w:t>第七章定标及公示</w:t>
      </w:r>
    </w:p>
    <w:p w14:paraId="18DC6214" w14:textId="77777777" w:rsidR="00B9179C" w:rsidRDefault="0053299E">
      <w:pPr>
        <w:tabs>
          <w:tab w:val="clear" w:pos="426"/>
        </w:tabs>
      </w:pPr>
      <w:r>
        <w:rPr>
          <w:rFonts w:hint="eastAsia"/>
        </w:rPr>
        <w:t>第八</w:t>
      </w:r>
      <w:proofErr w:type="gramStart"/>
      <w:r>
        <w:rPr>
          <w:rFonts w:hint="eastAsia"/>
        </w:rPr>
        <w:t>章公开</w:t>
      </w:r>
      <w:proofErr w:type="gramEnd"/>
      <w:r>
        <w:rPr>
          <w:rFonts w:hint="eastAsia"/>
        </w:rPr>
        <w:t>招标失败的后续处理</w:t>
      </w:r>
    </w:p>
    <w:p w14:paraId="59AB49E5" w14:textId="77777777" w:rsidR="00B9179C" w:rsidRDefault="0053299E">
      <w:pPr>
        <w:tabs>
          <w:tab w:val="clear" w:pos="426"/>
        </w:tabs>
      </w:pPr>
      <w:r>
        <w:rPr>
          <w:rFonts w:hint="eastAsia"/>
        </w:rPr>
        <w:t>第九章合同的授予与备案</w:t>
      </w:r>
    </w:p>
    <w:p w14:paraId="1B3EB71D" w14:textId="77777777" w:rsidR="00B9179C" w:rsidRDefault="0053299E">
      <w:pPr>
        <w:tabs>
          <w:tab w:val="clear" w:pos="426"/>
        </w:tabs>
      </w:pPr>
      <w:r>
        <w:rPr>
          <w:rFonts w:hint="eastAsia"/>
        </w:rPr>
        <w:t>第十章质疑处理</w:t>
      </w:r>
    </w:p>
    <w:p w14:paraId="50039852" w14:textId="77777777" w:rsidR="00B9179C" w:rsidRDefault="0053299E">
      <w:pPr>
        <w:tabs>
          <w:tab w:val="clear" w:pos="426"/>
        </w:tabs>
      </w:pPr>
      <w:r>
        <w:t xml:space="preserve">11.2 </w:t>
      </w:r>
      <w:r>
        <w:rPr>
          <w:rFonts w:hint="eastAsia"/>
        </w:rPr>
        <w:t>投标供应商购买招标文件后，应仔细检查招标文件的所有内容，如有残缺应在答疑截止时间之前向采购代理机构提出，否则，由此引起的投标损失自负；投标供应商同时应认真审阅招标文件所有的事项、格式、条款和规范要求等，如果投标供应商的投标文件没有按招标文件要求提交全部资料或者投标文件没有对招标文件做出实质性响应，其风险应由投标供应商自行承担，并根据有关条款规定，其投标有可能被拒绝。</w:t>
      </w:r>
    </w:p>
    <w:p w14:paraId="34F751E3" w14:textId="77777777" w:rsidR="00B9179C" w:rsidRDefault="0053299E">
      <w:pPr>
        <w:tabs>
          <w:tab w:val="clear" w:pos="426"/>
        </w:tabs>
        <w:rPr>
          <w:szCs w:val="21"/>
        </w:rPr>
      </w:pPr>
      <w:r>
        <w:rPr>
          <w:szCs w:val="21"/>
        </w:rPr>
        <w:t>11.3</w:t>
      </w:r>
      <w:r>
        <w:rPr>
          <w:rFonts w:hint="eastAsia"/>
        </w:rPr>
        <w:t>任何人或任何组织向投标供应商提交的任何书面或口头资料，未经采购代理机构在网上发布或书面通知，均作无效处理，不得作为招标文件的组成部分。采购代理机构对投标供应商由此而做出的推论、理解和结论概不负责。</w:t>
      </w:r>
    </w:p>
    <w:p w14:paraId="0F0D51FA" w14:textId="77777777" w:rsidR="00B9179C" w:rsidRDefault="0053299E">
      <w:pPr>
        <w:tabs>
          <w:tab w:val="clear" w:pos="426"/>
        </w:tabs>
      </w:pPr>
      <w:r>
        <w:t>12．招标文件的澄清</w:t>
      </w:r>
    </w:p>
    <w:p w14:paraId="0D0E9580" w14:textId="77777777" w:rsidR="00B9179C" w:rsidRDefault="0053299E">
      <w:pPr>
        <w:tabs>
          <w:tab w:val="clear" w:pos="426"/>
        </w:tabs>
      </w:pPr>
      <w:r>
        <w:t>12.1投标供应商在收到招标文件后，对招标文件任何部分若有任何疑问，或要求澄清招标文件的，均应在采购公告规定的答疑截止时间内，按“质疑函”的形式向采购代理机构提交。不论是采购代理机构根据需要主动对招标文件进行必要的澄清或是根据投标供应商的要求对招标文件做出澄清，采购代理机</w:t>
      </w:r>
      <w:r>
        <w:lastRenderedPageBreak/>
        <w:t>构都将在投标截止日期前以书面形式答复或发送给所有投标供应商。澄清纪要作为招标文件的组成部分，对投标</w:t>
      </w:r>
      <w:proofErr w:type="gramStart"/>
      <w:r>
        <w:t>供应商起约束</w:t>
      </w:r>
      <w:proofErr w:type="gramEnd"/>
      <w:r>
        <w:t>作用；</w:t>
      </w:r>
    </w:p>
    <w:p w14:paraId="038A1364" w14:textId="77777777" w:rsidR="00B9179C" w:rsidRDefault="0053299E">
      <w:pPr>
        <w:tabs>
          <w:tab w:val="clear" w:pos="426"/>
        </w:tabs>
      </w:pPr>
      <w:r>
        <w:t>12.2对于没有提出澄清又参与了该项目投标的供应商将被视为完全认同该招标文件（含澄清纪要），投标截止期后不再受理针对招标文件的相关质疑或投诉。</w:t>
      </w:r>
    </w:p>
    <w:p w14:paraId="6316862B" w14:textId="77777777" w:rsidR="00B9179C" w:rsidRDefault="0053299E">
      <w:pPr>
        <w:tabs>
          <w:tab w:val="clear" w:pos="426"/>
        </w:tabs>
      </w:pPr>
      <w:r>
        <w:t xml:space="preserve">12.3 </w:t>
      </w:r>
      <w:r>
        <w:rPr>
          <w:rFonts w:hint="eastAsia"/>
        </w:rPr>
        <w:t>对招标文件中描述有</w:t>
      </w:r>
      <w:proofErr w:type="gramStart"/>
      <w:r>
        <w:rPr>
          <w:rFonts w:hint="eastAsia"/>
        </w:rPr>
        <w:t>歧</w:t>
      </w:r>
      <w:proofErr w:type="gramEnd"/>
      <w:r>
        <w:rPr>
          <w:rFonts w:hint="eastAsia"/>
        </w:rPr>
        <w:t>意或前后不一致的地方，评标委员会有权进行评判，但对同一条款的评判应适用于每个投标供应商。</w:t>
      </w:r>
    </w:p>
    <w:p w14:paraId="72260B37" w14:textId="77777777" w:rsidR="00B9179C" w:rsidRDefault="0053299E">
      <w:pPr>
        <w:tabs>
          <w:tab w:val="clear" w:pos="426"/>
        </w:tabs>
      </w:pPr>
      <w:r>
        <w:t>13．招标文件的修改</w:t>
      </w:r>
    </w:p>
    <w:p w14:paraId="388936E4" w14:textId="77777777" w:rsidR="00B9179C" w:rsidRDefault="0053299E">
      <w:pPr>
        <w:tabs>
          <w:tab w:val="clear" w:pos="426"/>
        </w:tabs>
      </w:pPr>
      <w:r>
        <w:t>13.1招标文件发出后，在投标截止日期</w:t>
      </w:r>
      <w:proofErr w:type="gramStart"/>
      <w:r>
        <w:t>前任何</w:t>
      </w:r>
      <w:proofErr w:type="gramEnd"/>
      <w:r>
        <w:t>时候，确需要变更招标内容的，采购代理机构可主动地或在解答投标供应商提出的澄清问题时对招标文件进行修改；</w:t>
      </w:r>
    </w:p>
    <w:p w14:paraId="030B90B0" w14:textId="77777777" w:rsidR="00B9179C" w:rsidRDefault="0053299E">
      <w:pPr>
        <w:tabs>
          <w:tab w:val="clear" w:pos="426"/>
        </w:tabs>
      </w:pPr>
      <w:r>
        <w:t>13.2招标文件的修改以书面形式（包括网站公开发布方式）发送给所有投标供应商，招标文件的修改内容作为招标文件的组成部分，并具有约束力。</w:t>
      </w:r>
    </w:p>
    <w:p w14:paraId="6DBA6AD4" w14:textId="77777777" w:rsidR="00B9179C" w:rsidRDefault="0053299E">
      <w:pPr>
        <w:tabs>
          <w:tab w:val="clear" w:pos="426"/>
        </w:tabs>
      </w:pPr>
      <w:r>
        <w:t>13.3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3A13E61" w14:textId="77777777" w:rsidR="00B9179C" w:rsidRDefault="0053299E">
      <w:pPr>
        <w:tabs>
          <w:tab w:val="clear" w:pos="426"/>
        </w:tabs>
      </w:pPr>
      <w:r>
        <w:t>13.4采购代理机构保证招标文件澄清（答疑）纪要和招标文件修改补充通知在投标截止时间前以网站公开发布形式或书面形式发送给所有投标供应商。为使投标供应商在编写投标文件时有充分时间对招标文件的修改部分进行研究，采购代理机构可以酌情延长递交投标文件的截止日期，具体时间将在修改补充通知中明确。</w:t>
      </w:r>
    </w:p>
    <w:p w14:paraId="7BE2E747" w14:textId="77777777" w:rsidR="00B9179C" w:rsidRDefault="0053299E">
      <w:pPr>
        <w:pStyle w:val="2"/>
        <w:tabs>
          <w:tab w:val="clear" w:pos="426"/>
        </w:tabs>
      </w:pPr>
      <w:bookmarkStart w:id="145" w:name="_Toc14427256"/>
      <w:bookmarkStart w:id="146" w:name="_Toc37667518"/>
      <w:bookmarkStart w:id="147" w:name="_Toc529280583"/>
      <w:bookmarkStart w:id="148" w:name="_Toc530152524"/>
      <w:r>
        <w:rPr>
          <w:rFonts w:hint="eastAsia"/>
        </w:rPr>
        <w:t>第三章</w:t>
      </w:r>
      <w:r>
        <w:t xml:space="preserve"> </w:t>
      </w:r>
      <w:r>
        <w:rPr>
          <w:rFonts w:hint="eastAsia"/>
        </w:rPr>
        <w:t>投标文件的编制与递交</w:t>
      </w:r>
      <w:bookmarkEnd w:id="145"/>
      <w:bookmarkEnd w:id="146"/>
      <w:bookmarkEnd w:id="147"/>
      <w:bookmarkEnd w:id="148"/>
    </w:p>
    <w:p w14:paraId="4ACF790A" w14:textId="77777777" w:rsidR="00B9179C" w:rsidRDefault="0053299E">
      <w:pPr>
        <w:tabs>
          <w:tab w:val="clear" w:pos="426"/>
        </w:tabs>
      </w:pPr>
      <w:r>
        <w:t>14．投标文件的语言及度量单位</w:t>
      </w:r>
    </w:p>
    <w:p w14:paraId="1463645B" w14:textId="77777777" w:rsidR="00B9179C" w:rsidRDefault="0053299E">
      <w:pPr>
        <w:tabs>
          <w:tab w:val="clear" w:pos="426"/>
        </w:tabs>
      </w:pPr>
      <w:r>
        <w:t xml:space="preserve">14.1 </w:t>
      </w:r>
      <w:r>
        <w:rPr>
          <w:rFonts w:hint="eastAsia"/>
        </w:rPr>
        <w:t>投标供应商与采购代理机构之间与投标有关的所有往来通知、函件和投标文件均用中文表述。投标供应商随投标文件提供的证明文件和资料可以为其它语言，但必须附中文译文。翻译的中文资料与外文资料如果出现差异时，以中文为准，但翻译错误的除外。</w:t>
      </w:r>
    </w:p>
    <w:p w14:paraId="440DA3DE" w14:textId="77777777" w:rsidR="00B9179C" w:rsidRDefault="0053299E">
      <w:pPr>
        <w:tabs>
          <w:tab w:val="clear" w:pos="426"/>
        </w:tabs>
      </w:pPr>
      <w:r>
        <w:t xml:space="preserve">14.2 </w:t>
      </w:r>
      <w:r>
        <w:rPr>
          <w:rFonts w:hint="eastAsia"/>
        </w:rPr>
        <w:t>除技术规范另有规定外，投标文件使用的度量单位，均采用中华人民共和国法定计量单位。</w:t>
      </w:r>
    </w:p>
    <w:p w14:paraId="5A5446F3" w14:textId="77777777" w:rsidR="00B9179C" w:rsidRDefault="0053299E">
      <w:pPr>
        <w:tabs>
          <w:tab w:val="clear" w:pos="426"/>
        </w:tabs>
      </w:pPr>
      <w:r>
        <w:t>15．投标文件的组成</w:t>
      </w:r>
    </w:p>
    <w:p w14:paraId="6E32C72B" w14:textId="77777777" w:rsidR="00B9179C" w:rsidRDefault="0053299E">
      <w:pPr>
        <w:tabs>
          <w:tab w:val="clear" w:pos="426"/>
        </w:tabs>
      </w:pPr>
      <w:r>
        <w:rPr>
          <w:rFonts w:hint="eastAsia"/>
        </w:rPr>
        <w:t>具体内容请详见本项目专用条款的相关内容。</w:t>
      </w:r>
    </w:p>
    <w:p w14:paraId="2D0FB63B" w14:textId="77777777" w:rsidR="00B9179C" w:rsidRDefault="0053299E">
      <w:pPr>
        <w:tabs>
          <w:tab w:val="clear" w:pos="426"/>
        </w:tabs>
      </w:pPr>
      <w:r>
        <w:t xml:space="preserve">16. </w:t>
      </w:r>
      <w:r>
        <w:rPr>
          <w:rFonts w:hint="eastAsia"/>
        </w:rPr>
        <w:t>投标文件格式</w:t>
      </w:r>
    </w:p>
    <w:p w14:paraId="4ECEC7C7" w14:textId="77777777" w:rsidR="00B9179C" w:rsidRDefault="0053299E">
      <w:pPr>
        <w:tabs>
          <w:tab w:val="clear" w:pos="426"/>
        </w:tabs>
      </w:pPr>
      <w:r>
        <w:t>16.1</w:t>
      </w:r>
      <w:r>
        <w:rPr>
          <w:rFonts w:hint="eastAsia"/>
        </w:rPr>
        <w:t>投标文件包括本通用条款第</w:t>
      </w:r>
      <w:r>
        <w:t>15条中规定的内容。如招标文件提供了投标文件格式，则投标供应商提交的投标文件必须毫无例外地使用招标文件所提供的相应格式并统一使用A4篇幅（表格可以按同样格式扩展）。</w:t>
      </w:r>
    </w:p>
    <w:p w14:paraId="6DD30F08" w14:textId="77777777" w:rsidR="00B9179C" w:rsidRDefault="0053299E">
      <w:pPr>
        <w:tabs>
          <w:tab w:val="clear" w:pos="426"/>
        </w:tabs>
      </w:pPr>
      <w:r>
        <w:t>17．投标货币</w:t>
      </w:r>
    </w:p>
    <w:p w14:paraId="54F49BC4" w14:textId="77777777" w:rsidR="00B9179C" w:rsidRDefault="0053299E">
      <w:pPr>
        <w:tabs>
          <w:tab w:val="clear" w:pos="426"/>
        </w:tabs>
      </w:pPr>
      <w:r>
        <w:rPr>
          <w:rFonts w:hint="eastAsia"/>
        </w:rPr>
        <w:t>本项目的投标应以人民币计。</w:t>
      </w:r>
    </w:p>
    <w:p w14:paraId="4708A3C4" w14:textId="77777777" w:rsidR="00B9179C" w:rsidRDefault="0053299E">
      <w:pPr>
        <w:widowControl w:val="0"/>
        <w:shd w:val="clear" w:color="auto" w:fill="auto"/>
        <w:tabs>
          <w:tab w:val="clear" w:pos="426"/>
        </w:tabs>
        <w:autoSpaceDE w:val="0"/>
        <w:autoSpaceDN w:val="0"/>
      </w:pPr>
      <w:r>
        <w:t xml:space="preserve">18. </w:t>
      </w:r>
      <w:r>
        <w:rPr>
          <w:rFonts w:hint="eastAsia"/>
        </w:rPr>
        <w:t>证明投标供应商合格和资格的文件</w:t>
      </w:r>
    </w:p>
    <w:p w14:paraId="317F6FD2" w14:textId="77777777" w:rsidR="00B9179C" w:rsidRDefault="0053299E">
      <w:pPr>
        <w:widowControl w:val="0"/>
        <w:shd w:val="clear" w:color="auto" w:fill="auto"/>
        <w:tabs>
          <w:tab w:val="clear" w:pos="426"/>
        </w:tabs>
        <w:autoSpaceDE w:val="0"/>
        <w:autoSpaceDN w:val="0"/>
        <w:rPr>
          <w:rFonts w:cs="黑体"/>
          <w:b/>
          <w:bCs/>
          <w:szCs w:val="21"/>
        </w:rPr>
      </w:pPr>
      <w:r>
        <w:rPr>
          <w:szCs w:val="21"/>
        </w:rPr>
        <w:lastRenderedPageBreak/>
        <w:t xml:space="preserve">18.1 </w:t>
      </w:r>
      <w:r>
        <w:rPr>
          <w:rFonts w:hint="eastAsia"/>
          <w:szCs w:val="21"/>
          <w:lang w:eastAsia="zh-TW"/>
        </w:rPr>
        <w:t>投标供应商应提交证明其有资格参加投标和中标后有能力履行合同的文件</w:t>
      </w:r>
      <w:r>
        <w:rPr>
          <w:rFonts w:hint="eastAsia"/>
          <w:szCs w:val="21"/>
        </w:rPr>
        <w:t>，</w:t>
      </w:r>
      <w:r>
        <w:rPr>
          <w:rFonts w:hint="eastAsia"/>
          <w:szCs w:val="21"/>
          <w:lang w:eastAsia="zh-TW"/>
        </w:rPr>
        <w:t>并作为其投标文件的一部分。如果投标供应商为联合体</w:t>
      </w:r>
      <w:r>
        <w:rPr>
          <w:rFonts w:hint="eastAsia"/>
          <w:szCs w:val="21"/>
        </w:rPr>
        <w:t>，</w:t>
      </w:r>
      <w:r>
        <w:rPr>
          <w:rFonts w:hint="eastAsia"/>
          <w:szCs w:val="21"/>
          <w:lang w:eastAsia="zh-TW"/>
        </w:rPr>
        <w:t>应提交联合体各方的资格证明文件、</w:t>
      </w:r>
      <w:r>
        <w:rPr>
          <w:rFonts w:hint="eastAsia"/>
          <w:szCs w:val="21"/>
        </w:rPr>
        <w:t>共同投标协议</w:t>
      </w:r>
      <w:r>
        <w:rPr>
          <w:rFonts w:hint="eastAsia"/>
          <w:szCs w:val="21"/>
          <w:lang w:eastAsia="zh-TW"/>
        </w:rPr>
        <w:t>并注明</w:t>
      </w:r>
      <w:r>
        <w:rPr>
          <w:rFonts w:hint="eastAsia"/>
          <w:szCs w:val="21"/>
        </w:rPr>
        <w:t>主体方及各方拟承担的工作和责任。</w:t>
      </w:r>
      <w:r>
        <w:rPr>
          <w:rFonts w:hint="eastAsia"/>
          <w:szCs w:val="21"/>
          <w:lang w:eastAsia="zh-TW"/>
        </w:rPr>
        <w:t>否则</w:t>
      </w:r>
      <w:r>
        <w:rPr>
          <w:rFonts w:hint="eastAsia"/>
          <w:szCs w:val="21"/>
        </w:rPr>
        <w:t>，</w:t>
      </w:r>
      <w:r>
        <w:rPr>
          <w:rFonts w:hint="eastAsia"/>
          <w:szCs w:val="21"/>
          <w:lang w:eastAsia="zh-TW"/>
        </w:rPr>
        <w:t>将导致其投标</w:t>
      </w:r>
      <w:r>
        <w:rPr>
          <w:rFonts w:hint="eastAsia"/>
          <w:szCs w:val="21"/>
        </w:rPr>
        <w:t>无效。</w:t>
      </w:r>
    </w:p>
    <w:p w14:paraId="00F1880F" w14:textId="77777777" w:rsidR="00B9179C" w:rsidRDefault="0053299E">
      <w:pPr>
        <w:widowControl w:val="0"/>
        <w:shd w:val="clear" w:color="auto" w:fill="auto"/>
        <w:tabs>
          <w:tab w:val="clear" w:pos="426"/>
        </w:tabs>
        <w:autoSpaceDE w:val="0"/>
        <w:autoSpaceDN w:val="0"/>
        <w:rPr>
          <w:szCs w:val="21"/>
          <w:lang w:eastAsia="zh-TW"/>
        </w:rPr>
      </w:pPr>
      <w:r>
        <w:rPr>
          <w:szCs w:val="21"/>
        </w:rPr>
        <w:t xml:space="preserve">18.2 </w:t>
      </w:r>
      <w:r>
        <w:rPr>
          <w:rFonts w:hint="eastAsia"/>
          <w:szCs w:val="21"/>
          <w:lang w:eastAsia="zh-TW"/>
        </w:rPr>
        <w:t>投标供应商提交的资格证明文件应证明其</w:t>
      </w:r>
      <w:r>
        <w:rPr>
          <w:rFonts w:hint="eastAsia"/>
          <w:szCs w:val="21"/>
        </w:rPr>
        <w:t>满足</w:t>
      </w:r>
      <w:r>
        <w:rPr>
          <w:rFonts w:hint="eastAsia"/>
          <w:szCs w:val="21"/>
          <w:lang w:eastAsia="zh-TW"/>
        </w:rPr>
        <w:t>本须知定义的合格投标供应商。</w:t>
      </w:r>
    </w:p>
    <w:p w14:paraId="4CFD66D7" w14:textId="77777777" w:rsidR="00B9179C" w:rsidRDefault="0053299E">
      <w:pPr>
        <w:tabs>
          <w:tab w:val="clear" w:pos="426"/>
        </w:tabs>
      </w:pPr>
      <w:r>
        <w:t>19．证明投标文件投标技术方案的合格性和符合招标文件规定的文件要求</w:t>
      </w:r>
    </w:p>
    <w:p w14:paraId="305F1336" w14:textId="77777777" w:rsidR="00B9179C" w:rsidRDefault="0053299E">
      <w:pPr>
        <w:tabs>
          <w:tab w:val="clear" w:pos="426"/>
        </w:tabs>
      </w:pPr>
      <w:r>
        <w:t xml:space="preserve">19.1 </w:t>
      </w:r>
      <w:r>
        <w:rPr>
          <w:rFonts w:hint="eastAsia"/>
        </w:rPr>
        <w:t>投标供应商应提交证明文件证明其投标技术方案项下的货物、工程和服务的合格性符合招标文件规定。该投标技术方案及其证明文件作为投标文件的一部分。</w:t>
      </w:r>
    </w:p>
    <w:p w14:paraId="4A70BA09" w14:textId="77777777" w:rsidR="00B9179C" w:rsidRDefault="0053299E">
      <w:pPr>
        <w:tabs>
          <w:tab w:val="clear" w:pos="426"/>
        </w:tabs>
      </w:pPr>
      <w:r>
        <w:t xml:space="preserve">19.2 </w:t>
      </w:r>
      <w:r>
        <w:rPr>
          <w:rFonts w:hint="eastAsia"/>
        </w:rPr>
        <w:t>投标供应商提供证明投标技术方案与招标文件的要求相一致的文件，可以是文字资料、图纸、数据或数码照片、制造商公布的产品说明书、产品彩页和我国政府机构出具的产品检验和核准证件等，以证明投标供应商响应的真实性。它包括并应符合以下要求：</w:t>
      </w:r>
    </w:p>
    <w:p w14:paraId="619DC6AE" w14:textId="77777777" w:rsidR="00B9179C" w:rsidRDefault="0053299E">
      <w:pPr>
        <w:tabs>
          <w:tab w:val="clear" w:pos="426"/>
        </w:tabs>
      </w:pPr>
      <w:r>
        <w:t>19.2.1主要技术指标和性能的详细说明。</w:t>
      </w:r>
    </w:p>
    <w:p w14:paraId="7CDBF220" w14:textId="77777777" w:rsidR="00B9179C" w:rsidRDefault="0053299E">
      <w:pPr>
        <w:tabs>
          <w:tab w:val="clear" w:pos="426"/>
        </w:tabs>
      </w:pPr>
      <w:r>
        <w:t>19.2.2</w:t>
      </w:r>
      <w:r>
        <w:rPr>
          <w:rFonts w:hint="eastAsia"/>
        </w:rPr>
        <w:t>投标产品从采购单位开始使用至招标文件中规定的周期内正常、连续地使用所必须的备件和专用工具清单，包括备件和专用工具的货源及现行价格。</w:t>
      </w:r>
    </w:p>
    <w:p w14:paraId="1CE4AB91" w14:textId="77777777" w:rsidR="00B9179C" w:rsidRDefault="0053299E">
      <w:pPr>
        <w:tabs>
          <w:tab w:val="clear" w:pos="426"/>
        </w:tabs>
      </w:pPr>
      <w:r>
        <w:t>19.2.3</w:t>
      </w:r>
      <w:r>
        <w:rPr>
          <w:rFonts w:hint="eastAsia"/>
        </w:rPr>
        <w:t>对照招标文件技术规格，逐条说明投标技术方案已对采购单位的技术规格做出了实质性的响应，或申明与技术规格条文的偏差和例外。投标供应商应详细说明投标技术方案中产品的具体参数，不得照搬照抄招标文件的技术要求。</w:t>
      </w:r>
    </w:p>
    <w:p w14:paraId="0B96898F" w14:textId="77777777" w:rsidR="00B9179C" w:rsidRDefault="0053299E">
      <w:pPr>
        <w:tabs>
          <w:tab w:val="clear" w:pos="426"/>
        </w:tabs>
      </w:pPr>
      <w:r>
        <w:t>19.2.4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14:paraId="2927E90D" w14:textId="77777777" w:rsidR="00B9179C" w:rsidRDefault="0053299E">
      <w:pPr>
        <w:tabs>
          <w:tab w:val="clear" w:pos="426"/>
        </w:tabs>
      </w:pPr>
      <w:r>
        <w:t>19.2.5我国政府机构出具的产品检验和核准证件应为证件正面、背面和附件标注的全部具体内容；产品检验和核准证件应能清晰的阅读、识别和判断，提供原件复印件。</w:t>
      </w:r>
    </w:p>
    <w:p w14:paraId="7B2450BD" w14:textId="77777777" w:rsidR="00B9179C" w:rsidRDefault="0053299E">
      <w:pPr>
        <w:tabs>
          <w:tab w:val="clear" w:pos="426"/>
        </w:tabs>
      </w:pPr>
      <w:r>
        <w:t>19.3相关资料不符合19.2款要求的，评标委员会有权认定为投标技术方案不合格响应，其相关分数予以扣减或作废标处理。</w:t>
      </w:r>
    </w:p>
    <w:p w14:paraId="3B3A6BA1" w14:textId="77777777" w:rsidR="00B9179C" w:rsidRDefault="0053299E">
      <w:pPr>
        <w:tabs>
          <w:tab w:val="clear" w:pos="426"/>
        </w:tabs>
      </w:pPr>
      <w:r>
        <w:t>19.4评标委员会有权对以谋取中标为目的的技术规格模糊响应（如有意照搬照抄招标文件的技术要求）或</w:t>
      </w:r>
      <w:proofErr w:type="gramStart"/>
      <w:r>
        <w:t>虚假响应</w:t>
      </w:r>
      <w:proofErr w:type="gramEnd"/>
      <w:r>
        <w:t>予以认定。供应</w:t>
      </w:r>
      <w:proofErr w:type="gramStart"/>
      <w:r>
        <w:t>商上述</w:t>
      </w:r>
      <w:proofErr w:type="gramEnd"/>
      <w:r>
        <w:t>行为一经发现或查实，除扣分</w:t>
      </w:r>
      <w:proofErr w:type="gramStart"/>
      <w:r>
        <w:t>或废标外</w:t>
      </w:r>
      <w:proofErr w:type="gramEnd"/>
      <w:r>
        <w:t>，采购代理机构可视情况报相关监督管理部门做进一步处理。</w:t>
      </w:r>
    </w:p>
    <w:p w14:paraId="4B3FDAD3" w14:textId="77777777" w:rsidR="00B9179C" w:rsidRDefault="0053299E">
      <w:pPr>
        <w:tabs>
          <w:tab w:val="clear" w:pos="426"/>
        </w:tabs>
      </w:pPr>
      <w:r>
        <w:t>19.5投标供应商在阐述</w:t>
      </w:r>
      <w:proofErr w:type="gramStart"/>
      <w:r>
        <w:t>上述第18</w:t>
      </w:r>
      <w:proofErr w:type="gramEnd"/>
      <w:r>
        <w:t>.2时应注意采购单位在技术规格中指出的工艺、材料和设备的标准以及参照的牌号或分类号仅</w:t>
      </w:r>
      <w:proofErr w:type="gramStart"/>
      <w:r>
        <w:t>起说明</w:t>
      </w:r>
      <w:proofErr w:type="gramEnd"/>
      <w:r>
        <w:t>作用，并没有任何限制性。投标供应商在投标中可以选用替代标准、牌号或分类号，但这些替代要实质上满足招标文件中技术规格的要求，是否满足要求，由评标委员会来评判。</w:t>
      </w:r>
    </w:p>
    <w:p w14:paraId="6BBABA99" w14:textId="77777777" w:rsidR="00B9179C" w:rsidRDefault="0053299E">
      <w:pPr>
        <w:tabs>
          <w:tab w:val="clear" w:pos="426"/>
        </w:tabs>
      </w:pPr>
      <w:r>
        <w:t>19.6为保证公平公正，除非另有规定或说明，投标供应商对同一货物或服务投标时，不得同时提供两套或两套以上的投标方案。</w:t>
      </w:r>
    </w:p>
    <w:p w14:paraId="759579A3" w14:textId="77777777" w:rsidR="00B9179C" w:rsidRDefault="0053299E">
      <w:pPr>
        <w:tabs>
          <w:tab w:val="clear" w:pos="426"/>
        </w:tabs>
      </w:pPr>
      <w:r>
        <w:t>20．投标文件其他证明文件的要求</w:t>
      </w:r>
    </w:p>
    <w:p w14:paraId="02685E60" w14:textId="77777777" w:rsidR="00B9179C" w:rsidRDefault="0053299E">
      <w:pPr>
        <w:tabs>
          <w:tab w:val="clear" w:pos="426"/>
        </w:tabs>
      </w:pPr>
      <w:r>
        <w:lastRenderedPageBreak/>
        <w:t>20.1对项目招标文件《评标信息》评分项中涉及的相关业绩、社保情况、纳税情况、银行资信等级和资金流状况等内容以及《投标文件初审表》中涉及的资格证书，投标供应商应提供相关部门出具的证明材料原件复印件，原件中标备查。上述证明材料应为证件正面、背面和附件标注的全部具体内容；有关原件复印件应能清晰的阅读、识别和判断。若投标供应商未按要求提供证明材料或提供的是部分证明材料或提供不清晰的，评标委员会有权认定其投标文件未对招标文件有关需求进行响应，涉及资格性检查或符合性检查的予以无效标处理，涉及《评标信息》打分项的则该项评分予以0分处理。</w:t>
      </w:r>
    </w:p>
    <w:p w14:paraId="78F93B99" w14:textId="77777777" w:rsidR="00B9179C" w:rsidRDefault="0053299E">
      <w:pPr>
        <w:tabs>
          <w:tab w:val="clear" w:pos="426"/>
        </w:tabs>
      </w:pPr>
      <w:r>
        <w:t>20.2本项目涉及提供的有关资质证书，若原有资质证书处于年审期间，投标供应商提供年审证明的可按原资质投标；若投标供应商正在申报上一级别资质，在未获批准之前，仍按原级别资质投标。</w:t>
      </w:r>
    </w:p>
    <w:p w14:paraId="0C705BAB" w14:textId="77777777" w:rsidR="00B9179C" w:rsidRDefault="0053299E">
      <w:pPr>
        <w:tabs>
          <w:tab w:val="clear" w:pos="426"/>
        </w:tabs>
      </w:pPr>
      <w:r>
        <w:t>21．投标有效期</w:t>
      </w:r>
    </w:p>
    <w:p w14:paraId="4D7955B5" w14:textId="77777777" w:rsidR="00B9179C" w:rsidRDefault="0053299E">
      <w:pPr>
        <w:tabs>
          <w:tab w:val="clear" w:pos="426"/>
        </w:tabs>
      </w:pPr>
      <w:r>
        <w:t xml:space="preserve">21.1 </w:t>
      </w:r>
      <w:r>
        <w:rPr>
          <w:rFonts w:hint="eastAsia"/>
        </w:rPr>
        <w:t>投标有效期为从投标截止之日算起的日历天数，具体见专用条款中投标有效期的天数要求。在此期限内，所有投标文件均保持有效；</w:t>
      </w:r>
    </w:p>
    <w:p w14:paraId="42D9EF80" w14:textId="77777777" w:rsidR="00B9179C" w:rsidRDefault="0053299E">
      <w:pPr>
        <w:tabs>
          <w:tab w:val="clear" w:pos="426"/>
        </w:tabs>
      </w:pPr>
      <w:r>
        <w:t xml:space="preserve">21.2 </w:t>
      </w:r>
      <w:r>
        <w:rPr>
          <w:rFonts w:hint="eastAsia"/>
        </w:rPr>
        <w:t>在特殊的情况下，采购代理机构在原定的投标有效期满之前，采购代理机构可以根据需要以书面形式（包括网站公开发布方式）向投标供应商提出延长投标有效期的要求，对此要求投标供应商须以书面形式予以答复，投标供应商可以拒绝采购代理机构此项要求，而不被没收投标保证金，其投标在原投标有效期满后不再有效。同意延长投标有效期的投标供应商不能要求也不允许修改其投标文件，但应当相应的延长投标担保的有效期，在延长的投标有效期内本通用条款第</w:t>
      </w:r>
      <w:r>
        <w:t>22条关于投标保证金的退还与没收的规定仍然适用；</w:t>
      </w:r>
    </w:p>
    <w:p w14:paraId="3DC5C6CF" w14:textId="77777777" w:rsidR="00B9179C" w:rsidRDefault="0053299E">
      <w:pPr>
        <w:tabs>
          <w:tab w:val="clear" w:pos="426"/>
        </w:tabs>
      </w:pPr>
      <w:r>
        <w:t>21.3 中标单位的投标书有效期，截止于完成本招标文件规定的全部项目内容，并通过竣工验收及保修结束。</w:t>
      </w:r>
    </w:p>
    <w:p w14:paraId="6768CDB6" w14:textId="77777777" w:rsidR="00B9179C" w:rsidRDefault="0053299E">
      <w:pPr>
        <w:tabs>
          <w:tab w:val="clear" w:pos="426"/>
        </w:tabs>
      </w:pPr>
      <w:r>
        <w:t>22．投标保证金</w:t>
      </w:r>
    </w:p>
    <w:p w14:paraId="3AA8A924" w14:textId="77777777" w:rsidR="00B9179C" w:rsidRDefault="0053299E">
      <w:pPr>
        <w:tabs>
          <w:tab w:val="clear" w:pos="426"/>
        </w:tabs>
      </w:pPr>
      <w:r>
        <w:t>22.1投标保证金的缴纳：</w:t>
      </w:r>
      <w:r>
        <w:rPr>
          <w:rFonts w:hint="eastAsia"/>
          <w:b/>
        </w:rPr>
        <w:t>（本项目不适用）</w:t>
      </w:r>
    </w:p>
    <w:p w14:paraId="736DA4BD" w14:textId="77777777" w:rsidR="00B9179C" w:rsidRDefault="0053299E">
      <w:pPr>
        <w:tabs>
          <w:tab w:val="clear" w:pos="426"/>
        </w:tabs>
      </w:pPr>
      <w:r>
        <w:t>22.1.1缴纳投标保证金的方式：参与投标前须缴纳壹万元保证金，落标或中标项目完成后返还，参与投标前未缴纳的，其投标将不予受理。</w:t>
      </w:r>
    </w:p>
    <w:p w14:paraId="5055DE9F" w14:textId="77777777" w:rsidR="00B9179C" w:rsidRDefault="0053299E">
      <w:pPr>
        <w:tabs>
          <w:tab w:val="clear" w:pos="426"/>
        </w:tabs>
      </w:pPr>
      <w:r>
        <w:t xml:space="preserve">22.1.2 </w:t>
      </w:r>
      <w:r>
        <w:rPr>
          <w:rFonts w:hint="eastAsia"/>
        </w:rPr>
        <w:t>若为重大项目，采购代理机构可自行决定另外收取投标保证金，不受</w:t>
      </w:r>
      <w:r>
        <w:t>22.1.1款限制。是否另外收取投标保证金，请见本招标文件专用条款《对通用条款的补充内容》中的相关要求。</w:t>
      </w:r>
    </w:p>
    <w:p w14:paraId="094A4C43" w14:textId="77777777" w:rsidR="00B9179C" w:rsidRDefault="0053299E">
      <w:pPr>
        <w:tabs>
          <w:tab w:val="clear" w:pos="426"/>
        </w:tabs>
        <w:rPr>
          <w:szCs w:val="21"/>
        </w:rPr>
      </w:pPr>
      <w:r>
        <w:rPr>
          <w:szCs w:val="21"/>
        </w:rPr>
        <w:t>22.2</w:t>
      </w:r>
      <w:r>
        <w:rPr>
          <w:rFonts w:hint="eastAsia"/>
        </w:rPr>
        <w:t>投标保证金是为了保护采购代理机构和采购单位免因投标供应商的行为而蒙受损失。采购代理机构和采购单位因投标供应商的行为受到损害时可根据本通用条款第</w:t>
      </w:r>
      <w:r>
        <w:rPr>
          <w:szCs w:val="21"/>
        </w:rPr>
        <w:t>22.3款</w:t>
      </w:r>
      <w:r>
        <w:rPr>
          <w:rFonts w:hint="eastAsia"/>
        </w:rPr>
        <w:t>的规定没收投标供应商的投标保证金。</w:t>
      </w:r>
    </w:p>
    <w:p w14:paraId="025C594C" w14:textId="77777777" w:rsidR="00B9179C" w:rsidRDefault="0053299E">
      <w:pPr>
        <w:tabs>
          <w:tab w:val="clear" w:pos="426"/>
        </w:tabs>
      </w:pPr>
      <w:r>
        <w:t>22.3如下列任何情况发生时，投标保证金将被没收。</w:t>
      </w:r>
    </w:p>
    <w:p w14:paraId="2BDA5981" w14:textId="77777777" w:rsidR="00B9179C" w:rsidRDefault="0053299E">
      <w:pPr>
        <w:tabs>
          <w:tab w:val="clear" w:pos="426"/>
        </w:tabs>
      </w:pPr>
      <w:r>
        <w:t>1）投标供应商在招标文件中规定的投标有效期内撤回其投标；</w:t>
      </w:r>
    </w:p>
    <w:p w14:paraId="72A879BD" w14:textId="77777777" w:rsidR="00B9179C" w:rsidRDefault="0053299E">
      <w:pPr>
        <w:tabs>
          <w:tab w:val="clear" w:pos="426"/>
        </w:tabs>
      </w:pPr>
      <w:r>
        <w:t>2）中标供应商在规定期限内未能根据本项通用条款第47条规定签订合同；</w:t>
      </w:r>
    </w:p>
    <w:p w14:paraId="44532A44" w14:textId="77777777" w:rsidR="00B9179C" w:rsidRDefault="0053299E">
      <w:pPr>
        <w:tabs>
          <w:tab w:val="clear" w:pos="426"/>
        </w:tabs>
      </w:pPr>
      <w:r>
        <w:t>3）投标供应商提供虚假投标文件或虚假补充文件：</w:t>
      </w:r>
    </w:p>
    <w:p w14:paraId="45894E0A" w14:textId="77777777" w:rsidR="00B9179C" w:rsidRDefault="0053299E">
      <w:pPr>
        <w:tabs>
          <w:tab w:val="clear" w:pos="426"/>
        </w:tabs>
      </w:pPr>
      <w:r>
        <w:t>4）投标供应商以谋取中标为目的的技术规格模糊响应（如有意照搬照抄招标文件的技术要求）或</w:t>
      </w:r>
      <w:proofErr w:type="gramStart"/>
      <w:r>
        <w:t>虚假响应</w:t>
      </w:r>
      <w:proofErr w:type="gramEnd"/>
      <w:r>
        <w:t>的；</w:t>
      </w:r>
    </w:p>
    <w:p w14:paraId="3F83BF95" w14:textId="77777777" w:rsidR="00B9179C" w:rsidRDefault="0053299E">
      <w:pPr>
        <w:tabs>
          <w:tab w:val="clear" w:pos="426"/>
        </w:tabs>
      </w:pPr>
      <w:r>
        <w:lastRenderedPageBreak/>
        <w:t>5）投标供应商质疑投诉提供虚假情况。</w:t>
      </w:r>
    </w:p>
    <w:p w14:paraId="3C598AD3" w14:textId="77777777" w:rsidR="00B9179C" w:rsidRDefault="0053299E">
      <w:pPr>
        <w:tabs>
          <w:tab w:val="clear" w:pos="426"/>
        </w:tabs>
      </w:pPr>
      <w:r>
        <w:t>22.4</w:t>
      </w:r>
      <w:r>
        <w:rPr>
          <w:rFonts w:hint="eastAsia"/>
        </w:rPr>
        <w:t>不再收取</w:t>
      </w:r>
      <w:r>
        <w:t>投标保证金</w:t>
      </w:r>
      <w:r>
        <w:rPr>
          <w:rFonts w:hint="eastAsia"/>
        </w:rPr>
        <w:t>。</w:t>
      </w:r>
    </w:p>
    <w:p w14:paraId="522F965F" w14:textId="77777777" w:rsidR="00B9179C" w:rsidRDefault="0053299E">
      <w:pPr>
        <w:tabs>
          <w:tab w:val="clear" w:pos="426"/>
        </w:tabs>
      </w:pPr>
      <w:r>
        <w:t>23．投标供应商的替代方案</w:t>
      </w:r>
    </w:p>
    <w:p w14:paraId="06A88C90" w14:textId="77777777" w:rsidR="00B9179C" w:rsidRDefault="0053299E">
      <w:pPr>
        <w:tabs>
          <w:tab w:val="clear" w:pos="426"/>
        </w:tabs>
      </w:pPr>
      <w:r>
        <w:t>23.1投标供应商所提交的投标文件应完全满足招标文件（包括图纸和技术规范所示的基本技术设计）的要求。除非招标的项目明确允许投标供应商提交替代方案，否则投标供应商有关替代方案的条款将不予考虑。</w:t>
      </w:r>
    </w:p>
    <w:p w14:paraId="0B251FD2" w14:textId="77777777" w:rsidR="00B9179C" w:rsidRDefault="0053299E">
      <w:pPr>
        <w:tabs>
          <w:tab w:val="clear" w:pos="426"/>
        </w:tabs>
        <w:rPr>
          <w:bCs/>
          <w:sz w:val="30"/>
          <w:szCs w:val="30"/>
        </w:rPr>
      </w:pPr>
      <w:r>
        <w:t xml:space="preserve">23.2 </w:t>
      </w:r>
      <w:r>
        <w:rPr>
          <w:rFonts w:hint="eastAsia"/>
        </w:rPr>
        <w:t>如果允许投标供应商提交替代方案，则准备提交替代方案的投标供应商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A4274E9" w14:textId="77777777" w:rsidR="00B9179C" w:rsidRDefault="0053299E">
      <w:pPr>
        <w:tabs>
          <w:tab w:val="clear" w:pos="426"/>
        </w:tabs>
      </w:pPr>
      <w:r>
        <w:t xml:space="preserve">24． </w:t>
      </w:r>
      <w:r>
        <w:rPr>
          <w:rFonts w:hint="eastAsia"/>
        </w:rPr>
        <w:t>投标文件的密封、标记和装订</w:t>
      </w:r>
    </w:p>
    <w:p w14:paraId="528BDC45" w14:textId="77777777" w:rsidR="00B9179C" w:rsidRDefault="0053299E">
      <w:pPr>
        <w:widowControl w:val="0"/>
        <w:shd w:val="clear" w:color="auto" w:fill="auto"/>
        <w:tabs>
          <w:tab w:val="clear" w:pos="426"/>
        </w:tabs>
        <w:autoSpaceDE w:val="0"/>
        <w:autoSpaceDN w:val="0"/>
        <w:rPr>
          <w:rFonts w:cs="黑体"/>
          <w:bCs/>
          <w:szCs w:val="21"/>
        </w:rPr>
      </w:pPr>
      <w:r>
        <w:t xml:space="preserve">24.1 </w:t>
      </w:r>
      <w:r>
        <w:rPr>
          <w:rFonts w:cs="黑体" w:hint="eastAsia"/>
          <w:bCs/>
          <w:szCs w:val="21"/>
        </w:rPr>
        <w:t>为方便开标唱标，投标供应商应单独提交一个密封信封，并在信封上标明“开标信封”的字样，内容包括开标一览表</w:t>
      </w:r>
      <w:r>
        <w:rPr>
          <w:rFonts w:cs="黑体"/>
          <w:bCs/>
          <w:szCs w:val="21"/>
        </w:rPr>
        <w:t>(报价表)、法定代表人证明书或法定代表人授权委托书、</w:t>
      </w:r>
      <w:r>
        <w:rPr>
          <w:rFonts w:hint="eastAsia"/>
          <w:szCs w:val="21"/>
        </w:rPr>
        <w:t>投标文件电子光盘</w:t>
      </w:r>
      <w:r>
        <w:rPr>
          <w:rFonts w:cs="黑体" w:hint="eastAsia"/>
          <w:bCs/>
          <w:szCs w:val="21"/>
        </w:rPr>
        <w:t>，若本项目（或包组）接受联合体投标，则联合体投标，应将各方共同签署的《联合投标协议》和《投标联合体授权主体方协议书》一并提交。开标信封是投标文件的组成部分。</w:t>
      </w:r>
    </w:p>
    <w:p w14:paraId="5A8E23CC" w14:textId="77777777" w:rsidR="00B9179C" w:rsidRDefault="0053299E">
      <w:pPr>
        <w:tabs>
          <w:tab w:val="clear" w:pos="426"/>
        </w:tabs>
        <w:rPr>
          <w:szCs w:val="21"/>
        </w:rPr>
      </w:pPr>
      <w:r>
        <w:t xml:space="preserve">24.2 </w:t>
      </w:r>
      <w:r>
        <w:rPr>
          <w:rFonts w:hint="eastAsia"/>
        </w:rPr>
        <w:t>投标文件为纸质投标文件，</w:t>
      </w:r>
      <w:r>
        <w:rPr>
          <w:rFonts w:hint="eastAsia"/>
          <w:szCs w:val="21"/>
        </w:rPr>
        <w:t>含正本和副本，投标文件应标</w:t>
      </w:r>
      <w:proofErr w:type="gramStart"/>
      <w:r>
        <w:rPr>
          <w:rFonts w:hint="eastAsia"/>
          <w:szCs w:val="21"/>
        </w:rPr>
        <w:t>明项目</w:t>
      </w:r>
      <w:proofErr w:type="gramEnd"/>
      <w:r>
        <w:rPr>
          <w:rFonts w:hint="eastAsia"/>
          <w:szCs w:val="21"/>
        </w:rPr>
        <w:t>编号、招标项目名称及“正本”或“副本”。</w:t>
      </w:r>
      <w:r>
        <w:rPr>
          <w:rFonts w:hint="eastAsia"/>
        </w:rPr>
        <w:t>投标文件的所有内容应按</w:t>
      </w:r>
      <w:r>
        <w:t>A4篇幅装订成一册，装订应牢固不可拆卸。装订好的投标文件密封包装在一个外密封袋中，并在外密封袋上注明：</w:t>
      </w:r>
    </w:p>
    <w:p w14:paraId="1A00360F" w14:textId="77777777" w:rsidR="00B9179C" w:rsidRDefault="0053299E">
      <w:pPr>
        <w:tabs>
          <w:tab w:val="clear" w:pos="426"/>
        </w:tabs>
      </w:pPr>
      <w:r>
        <w:rPr>
          <w:rFonts w:hint="eastAsia"/>
        </w:rPr>
        <w:t>投标文件</w:t>
      </w:r>
    </w:p>
    <w:p w14:paraId="152694F9" w14:textId="77777777" w:rsidR="00B9179C" w:rsidRDefault="0053299E">
      <w:pPr>
        <w:tabs>
          <w:tab w:val="clear" w:pos="426"/>
        </w:tabs>
      </w:pPr>
      <w:r>
        <w:rPr>
          <w:rFonts w:hint="eastAsia"/>
        </w:rPr>
        <w:t>项目编号：</w:t>
      </w:r>
    </w:p>
    <w:p w14:paraId="042DDECA" w14:textId="77777777" w:rsidR="00B9179C" w:rsidRDefault="0053299E">
      <w:pPr>
        <w:tabs>
          <w:tab w:val="clear" w:pos="426"/>
        </w:tabs>
      </w:pPr>
      <w:r>
        <w:rPr>
          <w:rFonts w:hint="eastAsia"/>
        </w:rPr>
        <w:t>项目名称：</w:t>
      </w:r>
    </w:p>
    <w:p w14:paraId="6EC8A60D" w14:textId="77777777" w:rsidR="00B9179C" w:rsidRDefault="0053299E">
      <w:pPr>
        <w:tabs>
          <w:tab w:val="clear" w:pos="426"/>
        </w:tabs>
      </w:pPr>
      <w:r>
        <w:rPr>
          <w:rFonts w:hint="eastAsia"/>
        </w:rPr>
        <w:t>投标供应商名称（盖章）：</w:t>
      </w:r>
    </w:p>
    <w:p w14:paraId="2297232E" w14:textId="77777777" w:rsidR="00B9179C" w:rsidRDefault="0053299E">
      <w:pPr>
        <w:tabs>
          <w:tab w:val="clear" w:pos="426"/>
        </w:tabs>
      </w:pPr>
      <w:r>
        <w:rPr>
          <w:rFonts w:hint="eastAsia"/>
        </w:rPr>
        <w:t>投标截止时间：</w:t>
      </w:r>
      <w:r>
        <w:rPr>
          <w:u w:val="single"/>
        </w:rPr>
        <w:t>_______年______月______日______时______分（前不得开封）</w:t>
      </w:r>
      <w:r>
        <w:rPr>
          <w:rFonts w:hint="eastAsia"/>
        </w:rPr>
        <w:t>。</w:t>
      </w:r>
    </w:p>
    <w:p w14:paraId="1B2D6944" w14:textId="77777777" w:rsidR="00B9179C" w:rsidRDefault="0053299E">
      <w:pPr>
        <w:tabs>
          <w:tab w:val="clear" w:pos="426"/>
        </w:tabs>
      </w:pPr>
      <w:r>
        <w:t xml:space="preserve">24.3  </w:t>
      </w:r>
      <w:r>
        <w:rPr>
          <w:rFonts w:hint="eastAsia"/>
        </w:rPr>
        <w:t>所有投标文件的密封袋的封口处均应加盖投标供应商公章。</w:t>
      </w:r>
    </w:p>
    <w:p w14:paraId="382C091B" w14:textId="77777777" w:rsidR="00B9179C" w:rsidRDefault="0053299E">
      <w:pPr>
        <w:tabs>
          <w:tab w:val="clear" w:pos="426"/>
        </w:tabs>
      </w:pPr>
      <w:r>
        <w:t xml:space="preserve">24.4  </w:t>
      </w:r>
      <w:r>
        <w:rPr>
          <w:rFonts w:hint="eastAsia"/>
        </w:rPr>
        <w:t>对于因标书标识不清、装订不牢、密封不严等导致的不利后果由该投标供应商自负。</w:t>
      </w:r>
    </w:p>
    <w:p w14:paraId="0C661B84" w14:textId="77777777" w:rsidR="00B9179C" w:rsidRDefault="0053299E">
      <w:pPr>
        <w:tabs>
          <w:tab w:val="clear" w:pos="426"/>
        </w:tabs>
        <w:rPr>
          <w:szCs w:val="21"/>
        </w:rPr>
      </w:pPr>
      <w:r>
        <w:rPr>
          <w:szCs w:val="21"/>
        </w:rPr>
        <w:t xml:space="preserve">24.5  </w:t>
      </w:r>
      <w:r>
        <w:rPr>
          <w:rFonts w:hint="eastAsia"/>
          <w:szCs w:val="21"/>
        </w:rPr>
        <w:t>投标方应将投标文件按</w:t>
      </w:r>
      <w:r>
        <w:rPr>
          <w:szCs w:val="21"/>
        </w:rPr>
        <w:t>24.1-24.2中的规定进行密封和标记后，按专用条款中采购公告注明的地址送至招标机构。</w:t>
      </w:r>
    </w:p>
    <w:p w14:paraId="443A4E1A" w14:textId="77777777" w:rsidR="00B9179C" w:rsidRDefault="0053299E">
      <w:pPr>
        <w:tabs>
          <w:tab w:val="clear" w:pos="426"/>
        </w:tabs>
        <w:rPr>
          <w:szCs w:val="21"/>
        </w:rPr>
      </w:pPr>
      <w:r>
        <w:rPr>
          <w:szCs w:val="21"/>
        </w:rPr>
        <w:t xml:space="preserve">24.6  </w:t>
      </w:r>
      <w:r>
        <w:rPr>
          <w:rFonts w:hint="eastAsia"/>
          <w:szCs w:val="21"/>
        </w:rPr>
        <w:t>邮寄、电报、电话、传真形式的投标概不接受。</w:t>
      </w:r>
    </w:p>
    <w:p w14:paraId="0BD3094D" w14:textId="77777777" w:rsidR="00B9179C" w:rsidRDefault="0053299E">
      <w:pPr>
        <w:tabs>
          <w:tab w:val="clear" w:pos="426"/>
        </w:tabs>
        <w:rPr>
          <w:b/>
          <w:szCs w:val="21"/>
        </w:rPr>
      </w:pPr>
      <w:r>
        <w:rPr>
          <w:b/>
          <w:szCs w:val="21"/>
        </w:rPr>
        <w:t xml:space="preserve">24.7  </w:t>
      </w:r>
      <w:r>
        <w:rPr>
          <w:rFonts w:hint="eastAsia"/>
          <w:b/>
          <w:bCs/>
          <w:szCs w:val="21"/>
        </w:rPr>
        <w:t>投标文件电子版：电子光盘一张（</w:t>
      </w:r>
      <w:r>
        <w:rPr>
          <w:b/>
          <w:bCs/>
          <w:szCs w:val="21"/>
        </w:rPr>
        <w:t>WORD及投标文件正本盖章后的彩色扫描件，PDF格式），请将该光盘放在开标信封中，并在光盘上标明项目编号、项目名称及投标供应商名称。</w:t>
      </w:r>
    </w:p>
    <w:p w14:paraId="3A1877E2" w14:textId="77777777" w:rsidR="00B9179C" w:rsidRDefault="0053299E">
      <w:pPr>
        <w:tabs>
          <w:tab w:val="clear" w:pos="426"/>
        </w:tabs>
        <w:rPr>
          <w:szCs w:val="21"/>
        </w:rPr>
      </w:pPr>
      <w:r>
        <w:rPr>
          <w:szCs w:val="21"/>
        </w:rPr>
        <w:t xml:space="preserve">25． </w:t>
      </w:r>
      <w:r>
        <w:rPr>
          <w:rFonts w:hint="eastAsia"/>
          <w:szCs w:val="21"/>
        </w:rPr>
        <w:t>投标截止时间</w:t>
      </w:r>
    </w:p>
    <w:p w14:paraId="57BBF9AF" w14:textId="77777777" w:rsidR="00B9179C" w:rsidRDefault="0053299E">
      <w:pPr>
        <w:tabs>
          <w:tab w:val="clear" w:pos="426"/>
        </w:tabs>
        <w:rPr>
          <w:szCs w:val="21"/>
        </w:rPr>
      </w:pPr>
      <w:r>
        <w:rPr>
          <w:rFonts w:hint="eastAsia"/>
          <w:szCs w:val="21"/>
        </w:rPr>
        <w:t>招标机构在投标供应商须知第</w:t>
      </w:r>
      <w:r>
        <w:rPr>
          <w:szCs w:val="21"/>
        </w:rPr>
        <w:t>24.5条规定的地址收到投标书的时间不得迟于“投标供应商须知前附表”第19</w:t>
      </w:r>
      <w:r>
        <w:rPr>
          <w:rFonts w:hint="eastAsia"/>
          <w:szCs w:val="21"/>
        </w:rPr>
        <w:t>项所规定的时间。</w:t>
      </w:r>
    </w:p>
    <w:p w14:paraId="61668D95" w14:textId="77777777" w:rsidR="00B9179C" w:rsidRDefault="0053299E">
      <w:pPr>
        <w:tabs>
          <w:tab w:val="clear" w:pos="426"/>
        </w:tabs>
        <w:rPr>
          <w:szCs w:val="21"/>
        </w:rPr>
      </w:pPr>
      <w:r>
        <w:rPr>
          <w:szCs w:val="21"/>
        </w:rPr>
        <w:t>26．迟交的投标书</w:t>
      </w:r>
    </w:p>
    <w:p w14:paraId="36527342" w14:textId="77777777" w:rsidR="00B9179C" w:rsidRDefault="0053299E">
      <w:pPr>
        <w:tabs>
          <w:tab w:val="clear" w:pos="426"/>
        </w:tabs>
        <w:rPr>
          <w:szCs w:val="21"/>
        </w:rPr>
      </w:pPr>
      <w:r>
        <w:rPr>
          <w:szCs w:val="21"/>
        </w:rPr>
        <w:lastRenderedPageBreak/>
        <w:t xml:space="preserve">    按照本通用条款第25条规定，招标机构将拒绝并原封退回在其规定的投标截止期后收到的任何投标书。</w:t>
      </w:r>
    </w:p>
    <w:p w14:paraId="141C748F" w14:textId="77777777" w:rsidR="00B9179C" w:rsidRDefault="0053299E">
      <w:pPr>
        <w:tabs>
          <w:tab w:val="clear" w:pos="426"/>
        </w:tabs>
      </w:pPr>
      <w:r>
        <w:t xml:space="preserve">27． </w:t>
      </w:r>
      <w:r>
        <w:rPr>
          <w:rFonts w:hint="eastAsia"/>
        </w:rPr>
        <w:t>投标文件的提交和截标时投标文件的数量要求</w:t>
      </w:r>
    </w:p>
    <w:p w14:paraId="22B053AA" w14:textId="77777777" w:rsidR="00B9179C" w:rsidRDefault="0053299E">
      <w:pPr>
        <w:tabs>
          <w:tab w:val="clear" w:pos="426"/>
        </w:tabs>
      </w:pPr>
      <w:r>
        <w:t xml:space="preserve">27.1  </w:t>
      </w:r>
      <w:r>
        <w:rPr>
          <w:rFonts w:hint="eastAsia"/>
        </w:rPr>
        <w:t>投标截止时间和地点。投标供应商应根据“专用条款”的规定，在投标截止时间前将投标文件密封送达指定地点。未及时送达指定地点及不符合密封、标记、签章、装订要求的投标文件采购代理机构将拒绝接收。</w:t>
      </w:r>
    </w:p>
    <w:p w14:paraId="61865FB2" w14:textId="77777777" w:rsidR="00B9179C" w:rsidRDefault="0053299E">
      <w:pPr>
        <w:tabs>
          <w:tab w:val="clear" w:pos="426"/>
        </w:tabs>
      </w:pPr>
      <w:r>
        <w:t>27.2  截标时</w:t>
      </w:r>
      <w:r>
        <w:rPr>
          <w:rFonts w:hint="eastAsia"/>
        </w:rPr>
        <w:t>递</w:t>
      </w:r>
      <w:r>
        <w:t>交标书的投标供应</w:t>
      </w:r>
      <w:proofErr w:type="gramStart"/>
      <w:r>
        <w:t>商数</w:t>
      </w:r>
      <w:r>
        <w:rPr>
          <w:rFonts w:hint="eastAsia"/>
        </w:rPr>
        <w:t>量未达到</w:t>
      </w:r>
      <w:proofErr w:type="gramEnd"/>
      <w:r>
        <w:rPr>
          <w:rFonts w:hint="eastAsia"/>
        </w:rPr>
        <w:t>法定家数的，采购代理机构将按法律法规的规定暂停</w:t>
      </w:r>
      <w:r>
        <w:t>开标和评标程序</w:t>
      </w:r>
      <w:r>
        <w:rPr>
          <w:rFonts w:hint="eastAsia"/>
        </w:rPr>
        <w:t>。如导致招标失败，采购人或采购代理机构将不负担因此给</w:t>
      </w:r>
      <w:r>
        <w:t>投标供应</w:t>
      </w:r>
      <w:proofErr w:type="gramStart"/>
      <w:r>
        <w:t>商</w:t>
      </w:r>
      <w:r>
        <w:rPr>
          <w:rFonts w:hint="eastAsia"/>
        </w:rPr>
        <w:t>造成</w:t>
      </w:r>
      <w:proofErr w:type="gramEnd"/>
      <w:r>
        <w:rPr>
          <w:rFonts w:hint="eastAsia"/>
        </w:rPr>
        <w:t>的损失。</w:t>
      </w:r>
    </w:p>
    <w:p w14:paraId="7B121FAE" w14:textId="77777777" w:rsidR="00B9179C" w:rsidRDefault="0053299E">
      <w:pPr>
        <w:tabs>
          <w:tab w:val="clear" w:pos="426"/>
        </w:tabs>
      </w:pPr>
      <w:r>
        <w:t xml:space="preserve">28．  </w:t>
      </w:r>
      <w:r>
        <w:rPr>
          <w:rFonts w:hint="eastAsia"/>
        </w:rPr>
        <w:t>投标文件的修改或撤回</w:t>
      </w:r>
    </w:p>
    <w:p w14:paraId="01564542" w14:textId="77777777" w:rsidR="00B9179C" w:rsidRDefault="0053299E">
      <w:pPr>
        <w:tabs>
          <w:tab w:val="clear" w:pos="426"/>
        </w:tabs>
      </w:pPr>
      <w:r>
        <w:t xml:space="preserve">28.1  </w:t>
      </w:r>
      <w:r>
        <w:rPr>
          <w:rFonts w:hint="eastAsia"/>
        </w:rPr>
        <w:t>投标供应商已提交投标文件，规定的投标</w:t>
      </w:r>
      <w:r>
        <w:t>截止</w:t>
      </w:r>
      <w:r>
        <w:rPr>
          <w:rFonts w:hint="eastAsia"/>
        </w:rPr>
        <w:t>时间还未到，投标供应商可提出对其投标文件的修改或撤回。投标供应商须提交由投标供应商代表签名的修改或撤回的书面通知。</w:t>
      </w:r>
    </w:p>
    <w:p w14:paraId="65ABAFF1" w14:textId="77777777" w:rsidR="00B9179C" w:rsidRDefault="0053299E">
      <w:pPr>
        <w:tabs>
          <w:tab w:val="clear" w:pos="426"/>
        </w:tabs>
      </w:pPr>
      <w:r>
        <w:t xml:space="preserve">28.2  </w:t>
      </w:r>
      <w:r>
        <w:rPr>
          <w:rFonts w:hint="eastAsia"/>
        </w:rPr>
        <w:t>采购代理机构收到由投标供应商代表签名的修改或撤回的书面通知并确认后，投标供应商可对其投标文件进行修改，或是撤回其投标。</w:t>
      </w:r>
    </w:p>
    <w:p w14:paraId="0689AEE3" w14:textId="77777777" w:rsidR="00B9179C" w:rsidRDefault="0053299E">
      <w:pPr>
        <w:tabs>
          <w:tab w:val="clear" w:pos="426"/>
        </w:tabs>
      </w:pPr>
      <w:r>
        <w:t xml:space="preserve">28.3  </w:t>
      </w:r>
      <w:r>
        <w:rPr>
          <w:rFonts w:hint="eastAsia"/>
        </w:rPr>
        <w:t>投标供应商的修改文件应按照本招标文件的规定进行编制、密封、标记和提交，并在密封袋上注明“投标修改”。</w:t>
      </w:r>
    </w:p>
    <w:p w14:paraId="6B06DC7B" w14:textId="77777777" w:rsidR="00B9179C" w:rsidRDefault="0053299E">
      <w:pPr>
        <w:tabs>
          <w:tab w:val="clear" w:pos="426"/>
        </w:tabs>
      </w:pPr>
      <w:r>
        <w:t xml:space="preserve">28.4  </w:t>
      </w:r>
      <w:r>
        <w:rPr>
          <w:rFonts w:hint="eastAsia"/>
        </w:rPr>
        <w:t>投标截止时间之后至投标文件有效期终止之前，投标供应商不得要求撤回其投标。在此期间撤回投标的，其投标担保将会被没收。</w:t>
      </w:r>
    </w:p>
    <w:p w14:paraId="0145465C" w14:textId="77777777" w:rsidR="00B9179C" w:rsidRDefault="0053299E">
      <w:pPr>
        <w:tabs>
          <w:tab w:val="clear" w:pos="426"/>
        </w:tabs>
      </w:pPr>
      <w:r>
        <w:t xml:space="preserve">28.5  </w:t>
      </w:r>
      <w:r>
        <w:rPr>
          <w:rFonts w:hint="eastAsia"/>
        </w:rPr>
        <w:t>评标结束后，不论中标与否，投标供应商均不得收回投标文件。</w:t>
      </w:r>
    </w:p>
    <w:p w14:paraId="59A8EBA5" w14:textId="77777777" w:rsidR="00B9179C" w:rsidRDefault="0053299E">
      <w:pPr>
        <w:pStyle w:val="2"/>
        <w:tabs>
          <w:tab w:val="clear" w:pos="426"/>
        </w:tabs>
      </w:pPr>
      <w:bookmarkStart w:id="149" w:name="_Toc529280584"/>
      <w:bookmarkStart w:id="150" w:name="_Toc37667519"/>
      <w:bookmarkStart w:id="151" w:name="_Toc14427257"/>
      <w:bookmarkStart w:id="152" w:name="_Toc530152525"/>
      <w:r>
        <w:rPr>
          <w:rFonts w:hint="eastAsia"/>
        </w:rPr>
        <w:t>第四章</w:t>
      </w:r>
      <w:r>
        <w:t xml:space="preserve"> </w:t>
      </w:r>
      <w:r>
        <w:rPr>
          <w:rFonts w:hint="eastAsia"/>
        </w:rPr>
        <w:t>开标</w:t>
      </w:r>
      <w:bookmarkEnd w:id="149"/>
      <w:bookmarkEnd w:id="150"/>
      <w:bookmarkEnd w:id="151"/>
      <w:bookmarkEnd w:id="152"/>
    </w:p>
    <w:p w14:paraId="406509EF" w14:textId="77777777" w:rsidR="00B9179C" w:rsidRDefault="0053299E">
      <w:pPr>
        <w:tabs>
          <w:tab w:val="clear" w:pos="426"/>
        </w:tabs>
      </w:pPr>
      <w:r>
        <w:t>29．　开标</w:t>
      </w:r>
    </w:p>
    <w:p w14:paraId="7F3AF7D4" w14:textId="77777777" w:rsidR="00B9179C" w:rsidRDefault="0053299E">
      <w:pPr>
        <w:tabs>
          <w:tab w:val="clear" w:pos="426"/>
        </w:tabs>
      </w:pPr>
      <w:r>
        <w:t xml:space="preserve">29.1  </w:t>
      </w:r>
      <w:r>
        <w:rPr>
          <w:rFonts w:hint="eastAsia"/>
        </w:rPr>
        <w:t>采购人在“投标须知前附表”中规定的时间、地点组织公开开标。邀请所有投标供应商代表参加。不参加开标会的投标供应商，视为其认可开标程序和结果。</w:t>
      </w:r>
    </w:p>
    <w:p w14:paraId="14427056" w14:textId="77777777" w:rsidR="00B9179C" w:rsidRDefault="0053299E">
      <w:pPr>
        <w:tabs>
          <w:tab w:val="clear" w:pos="426"/>
        </w:tabs>
      </w:pPr>
      <w:r>
        <w:t xml:space="preserve">29.2  </w:t>
      </w:r>
      <w:r>
        <w:rPr>
          <w:rFonts w:hint="eastAsia"/>
        </w:rPr>
        <w:t>参加开标会议的投标供应商只委派一名代表，且必须是本单位法定代表人或授权代表，参加会议人员须提供相应的授权委托书。</w:t>
      </w:r>
    </w:p>
    <w:p w14:paraId="53DC5182" w14:textId="77777777" w:rsidR="00B9179C" w:rsidRDefault="0053299E">
      <w:pPr>
        <w:tabs>
          <w:tab w:val="clear" w:pos="426"/>
        </w:tabs>
      </w:pPr>
      <w:r>
        <w:t xml:space="preserve">29.3  </w:t>
      </w:r>
      <w:r>
        <w:rPr>
          <w:rFonts w:hint="eastAsia"/>
        </w:rPr>
        <w:t>开标会由采购代理机构主持，开标程序如下：</w:t>
      </w:r>
    </w:p>
    <w:p w14:paraId="462FBFE5" w14:textId="77777777" w:rsidR="00B9179C" w:rsidRDefault="0053299E">
      <w:pPr>
        <w:tabs>
          <w:tab w:val="clear" w:pos="426"/>
        </w:tabs>
      </w:pPr>
      <w:r>
        <w:t xml:space="preserve">29.3.1  采购代理机构核对法人代表或其授权代表身份证明，若不能提供相应的身份证明或不相符，则不能参与开标会议； </w:t>
      </w:r>
    </w:p>
    <w:p w14:paraId="30E17B99" w14:textId="77777777" w:rsidR="00B9179C" w:rsidRDefault="0053299E">
      <w:pPr>
        <w:tabs>
          <w:tab w:val="clear" w:pos="426"/>
        </w:tabs>
        <w:rPr>
          <w:szCs w:val="21"/>
        </w:rPr>
      </w:pPr>
      <w:r>
        <w:rPr>
          <w:szCs w:val="21"/>
        </w:rPr>
        <w:t xml:space="preserve">29.3.2  </w:t>
      </w:r>
      <w:r>
        <w:rPr>
          <w:rFonts w:hint="eastAsia"/>
          <w:szCs w:val="21"/>
        </w:rPr>
        <w:t>招标机构将按“采购公告”规定的时间和地点组织公开开标。投标供应商应委派代表参加，参加开标的代表应签名报到以证明出席。</w:t>
      </w:r>
    </w:p>
    <w:p w14:paraId="554F7A64" w14:textId="77777777" w:rsidR="00B9179C" w:rsidRDefault="0053299E">
      <w:pPr>
        <w:tabs>
          <w:tab w:val="clear" w:pos="426"/>
        </w:tabs>
        <w:rPr>
          <w:szCs w:val="21"/>
        </w:rPr>
      </w:pPr>
      <w:r>
        <w:rPr>
          <w:szCs w:val="21"/>
        </w:rPr>
        <w:t xml:space="preserve">29.3.3  </w:t>
      </w:r>
      <w:r>
        <w:rPr>
          <w:rFonts w:hint="eastAsia"/>
          <w:szCs w:val="21"/>
        </w:rPr>
        <w:t>开标时，招标机构将当众宣读投标供应商名称、修改和撤回投标的通知、开标一览表（以招标文件规定的开标一览表内容为准）。投标文件中开标一览表内容与投标报价明细表内容不一致的，以开标一览表为准。</w:t>
      </w:r>
    </w:p>
    <w:p w14:paraId="6517380D" w14:textId="77777777" w:rsidR="00B9179C" w:rsidRDefault="0053299E">
      <w:pPr>
        <w:tabs>
          <w:tab w:val="clear" w:pos="426"/>
        </w:tabs>
        <w:ind w:firstLineChars="196" w:firstLine="412"/>
        <w:rPr>
          <w:szCs w:val="21"/>
        </w:rPr>
      </w:pPr>
      <w:r>
        <w:rPr>
          <w:rFonts w:hint="eastAsia"/>
          <w:szCs w:val="21"/>
        </w:rPr>
        <w:t>除了按照本通用条款第</w:t>
      </w:r>
      <w:r>
        <w:rPr>
          <w:szCs w:val="21"/>
        </w:rPr>
        <w:t>26条规定原封退回的投标之外，开标时将不得拒绝任何投标书。</w:t>
      </w:r>
    </w:p>
    <w:p w14:paraId="46CE2FE0" w14:textId="77777777" w:rsidR="00B9179C" w:rsidRDefault="0053299E">
      <w:pPr>
        <w:tabs>
          <w:tab w:val="clear" w:pos="426"/>
        </w:tabs>
        <w:rPr>
          <w:szCs w:val="21"/>
        </w:rPr>
      </w:pPr>
      <w:r>
        <w:rPr>
          <w:szCs w:val="21"/>
        </w:rPr>
        <w:lastRenderedPageBreak/>
        <w:t xml:space="preserve">29.3.4  </w:t>
      </w:r>
      <w:r>
        <w:rPr>
          <w:rFonts w:hint="eastAsia"/>
          <w:szCs w:val="21"/>
        </w:rPr>
        <w:t>开标时，招标机构仅拆封开标信封。如投标供应商未单独密封包装开标信封，招标机构有权拆封投标文件。</w:t>
      </w:r>
    </w:p>
    <w:p w14:paraId="6F0F8674" w14:textId="77777777" w:rsidR="00B9179C" w:rsidRDefault="0053299E">
      <w:pPr>
        <w:tabs>
          <w:tab w:val="clear" w:pos="426"/>
        </w:tabs>
        <w:rPr>
          <w:szCs w:val="21"/>
        </w:rPr>
      </w:pPr>
      <w:r>
        <w:rPr>
          <w:szCs w:val="21"/>
        </w:rPr>
        <w:t xml:space="preserve">29.3.5  </w:t>
      </w:r>
      <w:r>
        <w:rPr>
          <w:rFonts w:hint="eastAsia"/>
          <w:szCs w:val="21"/>
        </w:rPr>
        <w:t>按照投标供应商须知第</w:t>
      </w:r>
      <w:r>
        <w:rPr>
          <w:szCs w:val="21"/>
        </w:rPr>
        <w:t>28条规定，提交了可接受的“撤回”通知的投标将不予开封。</w:t>
      </w:r>
    </w:p>
    <w:p w14:paraId="41A6076D" w14:textId="77777777" w:rsidR="00B9179C" w:rsidRDefault="0053299E">
      <w:pPr>
        <w:tabs>
          <w:tab w:val="clear" w:pos="426"/>
        </w:tabs>
        <w:rPr>
          <w:szCs w:val="21"/>
        </w:rPr>
      </w:pPr>
      <w:r>
        <w:rPr>
          <w:szCs w:val="21"/>
        </w:rPr>
        <w:t xml:space="preserve">29.3.6  </w:t>
      </w:r>
      <w:r>
        <w:rPr>
          <w:rFonts w:hint="eastAsia"/>
          <w:szCs w:val="21"/>
        </w:rPr>
        <w:t>无论如何在开标时没有启封和读出的投标书在评标时将不予考虑。撤回的投标书将原封退回投标供应商。</w:t>
      </w:r>
    </w:p>
    <w:p w14:paraId="1977C108" w14:textId="77777777" w:rsidR="00B9179C" w:rsidRDefault="0053299E">
      <w:pPr>
        <w:tabs>
          <w:tab w:val="clear" w:pos="426"/>
        </w:tabs>
        <w:rPr>
          <w:szCs w:val="21"/>
        </w:rPr>
      </w:pPr>
      <w:r>
        <w:rPr>
          <w:szCs w:val="21"/>
        </w:rPr>
        <w:t xml:space="preserve">29.3.7  </w:t>
      </w:r>
      <w:r>
        <w:rPr>
          <w:rFonts w:hint="eastAsia"/>
          <w:szCs w:val="21"/>
        </w:rPr>
        <w:t>招标机构将做开标记录，开标记录包括按本通用条款第</w:t>
      </w:r>
      <w:r>
        <w:rPr>
          <w:szCs w:val="21"/>
        </w:rPr>
        <w:t>29.3.3的规定在开标时宣读的全部内容。</w:t>
      </w:r>
    </w:p>
    <w:p w14:paraId="223520FB" w14:textId="77777777" w:rsidR="00B9179C" w:rsidRDefault="0053299E">
      <w:pPr>
        <w:tabs>
          <w:tab w:val="clear" w:pos="426"/>
        </w:tabs>
      </w:pPr>
      <w:r>
        <w:t xml:space="preserve">29.3.8  </w:t>
      </w:r>
      <w:r>
        <w:rPr>
          <w:rFonts w:hint="eastAsia"/>
        </w:rPr>
        <w:t>供应商在开标过程中知道或者应知其权益受到损害时必须现场明确提出，未明确提出的，即视为认可开标结果。</w:t>
      </w:r>
    </w:p>
    <w:p w14:paraId="6B3F0530" w14:textId="77777777" w:rsidR="00B9179C" w:rsidRDefault="0053299E">
      <w:pPr>
        <w:pStyle w:val="2"/>
        <w:tabs>
          <w:tab w:val="clear" w:pos="426"/>
        </w:tabs>
      </w:pPr>
      <w:bookmarkStart w:id="153" w:name="_Toc530152526"/>
      <w:bookmarkStart w:id="154" w:name="_Toc37667520"/>
      <w:bookmarkStart w:id="155" w:name="_Toc14427258"/>
      <w:bookmarkStart w:id="156" w:name="_Toc529280585"/>
      <w:r>
        <w:rPr>
          <w:rFonts w:hint="eastAsia"/>
        </w:rPr>
        <w:t>第五章</w:t>
      </w:r>
      <w:r>
        <w:t xml:space="preserve"> </w:t>
      </w:r>
      <w:r>
        <w:rPr>
          <w:rFonts w:hint="eastAsia"/>
        </w:rPr>
        <w:t>评标要求</w:t>
      </w:r>
      <w:bookmarkEnd w:id="153"/>
      <w:bookmarkEnd w:id="154"/>
      <w:bookmarkEnd w:id="155"/>
      <w:bookmarkEnd w:id="156"/>
    </w:p>
    <w:p w14:paraId="6BB6F1A1" w14:textId="77777777" w:rsidR="00B9179C" w:rsidRDefault="0053299E">
      <w:pPr>
        <w:tabs>
          <w:tab w:val="clear" w:pos="426"/>
        </w:tabs>
      </w:pPr>
      <w:r>
        <w:t>30．评标委员会组成</w:t>
      </w:r>
    </w:p>
    <w:p w14:paraId="64609C9B" w14:textId="77777777" w:rsidR="00B9179C" w:rsidRDefault="0053299E">
      <w:pPr>
        <w:tabs>
          <w:tab w:val="clear" w:pos="426"/>
        </w:tabs>
      </w:pPr>
      <w:r>
        <w:t>30.1开标结束后召开评标会议，评标委员会由采购代理机构依法组建，负责评标活动。</w:t>
      </w:r>
    </w:p>
    <w:p w14:paraId="6964CE88" w14:textId="77777777" w:rsidR="00B9179C" w:rsidRDefault="0053299E">
      <w:pPr>
        <w:tabs>
          <w:tab w:val="clear" w:pos="426"/>
        </w:tabs>
      </w:pPr>
      <w:r>
        <w:rPr>
          <w:rFonts w:hint="eastAsia"/>
        </w:rPr>
        <w:t>评标委员会的组成及行为规范执行《中华人民共和国政府采购法》《中华人民共和国政府采购法实施条例》，评标委员会由采购单位代表和有关技术、经济等方面的专家组成，成员人数为</w:t>
      </w:r>
      <w:r>
        <w:t>5</w:t>
      </w:r>
      <w:r>
        <w:rPr>
          <w:rFonts w:hint="eastAsia"/>
        </w:rPr>
        <w:t>人以上（含</w:t>
      </w:r>
      <w:r>
        <w:t>5</w:t>
      </w:r>
      <w:r>
        <w:rPr>
          <w:rFonts w:hint="eastAsia"/>
        </w:rPr>
        <w:t>人）单数，其中技术、经济等方面的专家不少于成员总数的三分之二。</w:t>
      </w:r>
    </w:p>
    <w:p w14:paraId="5B542AA5" w14:textId="77777777" w:rsidR="00B9179C" w:rsidRDefault="0053299E">
      <w:pPr>
        <w:tabs>
          <w:tab w:val="clear" w:pos="426"/>
        </w:tabs>
      </w:pPr>
      <w:r>
        <w:rPr>
          <w:rFonts w:hint="eastAsia"/>
        </w:rPr>
        <w:t>为保证评委人选的专业性，以及评标中的公平公正性，评标委员会成员从深圳市财政委员会评标专家库中随机抽取。</w:t>
      </w:r>
    </w:p>
    <w:p w14:paraId="46F4E3B8" w14:textId="77777777" w:rsidR="00B9179C" w:rsidRDefault="0053299E">
      <w:pPr>
        <w:tabs>
          <w:tab w:val="clear" w:pos="426"/>
        </w:tabs>
      </w:pPr>
      <w:r>
        <w:rPr>
          <w:rFonts w:hint="eastAsia"/>
        </w:rPr>
        <w:t>采购单位代表须持本单位签发的《评标授权书》参加评标。</w:t>
      </w:r>
    </w:p>
    <w:p w14:paraId="3BD0D346" w14:textId="77777777" w:rsidR="00B9179C" w:rsidRDefault="0053299E">
      <w:pPr>
        <w:tabs>
          <w:tab w:val="clear" w:pos="426"/>
        </w:tabs>
      </w:pPr>
      <w:r>
        <w:rPr>
          <w:rFonts w:hint="eastAsia"/>
        </w:rPr>
        <w:t>采购单位无代表参与评标，应在开标前一天提交《采购单位不派评委参与项目评标承诺书》给采购代理机构。</w:t>
      </w:r>
    </w:p>
    <w:p w14:paraId="5545FE91" w14:textId="77777777" w:rsidR="00B9179C" w:rsidRDefault="0053299E">
      <w:pPr>
        <w:tabs>
          <w:tab w:val="clear" w:pos="426"/>
        </w:tabs>
        <w:rPr>
          <w:sz w:val="24"/>
        </w:rPr>
      </w:pPr>
      <w:r>
        <w:rPr>
          <w:rFonts w:hint="eastAsia"/>
        </w:rPr>
        <w:t>注：《评标授权书》《采购单位不派评委参与项目评标承诺书》模板由采购代理机构提供</w:t>
      </w:r>
      <w:r>
        <w:rPr>
          <w:rFonts w:hint="eastAsia"/>
          <w:sz w:val="24"/>
        </w:rPr>
        <w:t>。</w:t>
      </w:r>
    </w:p>
    <w:p w14:paraId="7943EE38" w14:textId="77777777" w:rsidR="00B9179C" w:rsidRDefault="0053299E">
      <w:pPr>
        <w:tabs>
          <w:tab w:val="clear" w:pos="426"/>
        </w:tabs>
      </w:pPr>
      <w:r>
        <w:t>30.2评标定标应当遵循公平、公正、科学、择优的原则。</w:t>
      </w:r>
    </w:p>
    <w:p w14:paraId="3E16C99D" w14:textId="77777777" w:rsidR="00B9179C" w:rsidRDefault="0053299E">
      <w:pPr>
        <w:tabs>
          <w:tab w:val="clear" w:pos="426"/>
        </w:tabs>
      </w:pPr>
      <w:r>
        <w:t>30.3评标活动依法进行，任何单位和个人不得非法干预评标过程和结果。</w:t>
      </w:r>
    </w:p>
    <w:p w14:paraId="0B415BD6" w14:textId="77777777" w:rsidR="00B9179C" w:rsidRDefault="0053299E">
      <w:pPr>
        <w:tabs>
          <w:tab w:val="clear" w:pos="426"/>
        </w:tabs>
      </w:pPr>
      <w:r>
        <w:t>30.4评标过程中不允许违背评标程序或采用招标文件未载明的评标方法或评标因素进行评标。</w:t>
      </w:r>
    </w:p>
    <w:p w14:paraId="656CE560" w14:textId="77777777" w:rsidR="00B9179C" w:rsidRDefault="0053299E">
      <w:pPr>
        <w:tabs>
          <w:tab w:val="clear" w:pos="426"/>
        </w:tabs>
      </w:pPr>
      <w:r>
        <w:t xml:space="preserve">30.5 </w:t>
      </w:r>
      <w:r>
        <w:rPr>
          <w:rFonts w:hint="eastAsia"/>
        </w:rPr>
        <w:t>开标后，直到授予中标供应商合同为止，凡属于对投标文件的审查、澄清、评价和比较的有关资料以及中标候选人的推荐情况、与评标有关的其他任何情况均严格保密。</w:t>
      </w:r>
    </w:p>
    <w:p w14:paraId="1DA87C67" w14:textId="77777777" w:rsidR="00B9179C" w:rsidRDefault="0053299E">
      <w:pPr>
        <w:tabs>
          <w:tab w:val="clear" w:pos="426"/>
        </w:tabs>
      </w:pPr>
      <w:r>
        <w:t>31．向评标委员会提供的资料</w:t>
      </w:r>
    </w:p>
    <w:p w14:paraId="63B93DCD" w14:textId="77777777" w:rsidR="00B9179C" w:rsidRDefault="0053299E">
      <w:pPr>
        <w:tabs>
          <w:tab w:val="clear" w:pos="426"/>
        </w:tabs>
      </w:pPr>
      <w:r>
        <w:t>31.1公开发布的招标文件，包括图纸、服务清单、答疑文件等；</w:t>
      </w:r>
    </w:p>
    <w:p w14:paraId="5484DF20" w14:textId="77777777" w:rsidR="00B9179C" w:rsidRDefault="0053299E">
      <w:pPr>
        <w:tabs>
          <w:tab w:val="clear" w:pos="426"/>
        </w:tabs>
      </w:pPr>
      <w:r>
        <w:t>31.2其他评标必须的资料。</w:t>
      </w:r>
    </w:p>
    <w:p w14:paraId="0870BFEC" w14:textId="77777777" w:rsidR="00B9179C" w:rsidRDefault="0053299E">
      <w:pPr>
        <w:tabs>
          <w:tab w:val="clear" w:pos="426"/>
        </w:tabs>
      </w:pPr>
      <w:r>
        <w:t>31.3评标委员会应当认真研究招标文件，至少应了解熟悉以下</w:t>
      </w:r>
      <w:r>
        <w:rPr>
          <w:rFonts w:hint="eastAsia"/>
        </w:rPr>
        <w:t>内容：</w:t>
      </w:r>
    </w:p>
    <w:p w14:paraId="687F666C" w14:textId="77777777" w:rsidR="00B9179C" w:rsidRDefault="0053299E">
      <w:pPr>
        <w:tabs>
          <w:tab w:val="clear" w:pos="426"/>
        </w:tabs>
      </w:pPr>
      <w:r>
        <w:rPr>
          <w:rFonts w:hint="eastAsia"/>
        </w:rPr>
        <w:t>（</w:t>
      </w:r>
      <w:r>
        <w:t>1）招标的目的；</w:t>
      </w:r>
    </w:p>
    <w:p w14:paraId="7A892515" w14:textId="77777777" w:rsidR="00B9179C" w:rsidRDefault="0053299E">
      <w:pPr>
        <w:tabs>
          <w:tab w:val="clear" w:pos="426"/>
        </w:tabs>
      </w:pPr>
      <w:r>
        <w:rPr>
          <w:rFonts w:hint="eastAsia"/>
        </w:rPr>
        <w:t>（</w:t>
      </w:r>
      <w:r>
        <w:t>2）招标项目需求的范围和性质；</w:t>
      </w:r>
    </w:p>
    <w:p w14:paraId="7A608D63" w14:textId="77777777" w:rsidR="00B9179C" w:rsidRDefault="0053299E">
      <w:pPr>
        <w:tabs>
          <w:tab w:val="clear" w:pos="426"/>
        </w:tabs>
      </w:pPr>
      <w:r>
        <w:rPr>
          <w:rFonts w:hint="eastAsia"/>
        </w:rPr>
        <w:t>（</w:t>
      </w:r>
      <w:r>
        <w:t>3）招标文件规定的投标供应商的资格、财政预算限额、商务条款；</w:t>
      </w:r>
    </w:p>
    <w:p w14:paraId="651D0B6B" w14:textId="77777777" w:rsidR="00B9179C" w:rsidRDefault="0053299E">
      <w:pPr>
        <w:tabs>
          <w:tab w:val="clear" w:pos="426"/>
        </w:tabs>
      </w:pPr>
      <w:r>
        <w:rPr>
          <w:rFonts w:hint="eastAsia"/>
        </w:rPr>
        <w:lastRenderedPageBreak/>
        <w:t>（</w:t>
      </w:r>
      <w:r>
        <w:t>4）招标文件规定的评标程序、评标方法和评标因素；</w:t>
      </w:r>
    </w:p>
    <w:p w14:paraId="264BFCD6" w14:textId="77777777" w:rsidR="00B9179C" w:rsidRDefault="0053299E">
      <w:pPr>
        <w:tabs>
          <w:tab w:val="clear" w:pos="426"/>
        </w:tabs>
      </w:pPr>
      <w:r>
        <w:rPr>
          <w:rFonts w:hint="eastAsia"/>
        </w:rPr>
        <w:t>（</w:t>
      </w:r>
      <w:r>
        <w:t>5）招标文件所列示的投标文件“资格、符合性评审条款”。</w:t>
      </w:r>
    </w:p>
    <w:p w14:paraId="4C2F65F9" w14:textId="77777777" w:rsidR="00B9179C" w:rsidRDefault="0053299E">
      <w:pPr>
        <w:tabs>
          <w:tab w:val="clear" w:pos="426"/>
        </w:tabs>
      </w:pPr>
      <w:r>
        <w:t>32．独立评标</w:t>
      </w:r>
    </w:p>
    <w:p w14:paraId="5167DF31" w14:textId="77777777" w:rsidR="00B9179C" w:rsidRDefault="0053299E">
      <w:pPr>
        <w:tabs>
          <w:tab w:val="clear" w:pos="426"/>
        </w:tabs>
        <w:rPr>
          <w:szCs w:val="21"/>
        </w:rPr>
      </w:pPr>
      <w:r>
        <w:t>32.1评标委员会成员的评标活动应当独立进行，并应遵循投标文件初审、澄清有关问题、比较与评价、确定中标候选供应商、编写评标报告的工作程序。</w:t>
      </w:r>
    </w:p>
    <w:p w14:paraId="18EA3D8F" w14:textId="77777777" w:rsidR="00B9179C" w:rsidRDefault="0053299E">
      <w:pPr>
        <w:pStyle w:val="2"/>
        <w:tabs>
          <w:tab w:val="clear" w:pos="426"/>
        </w:tabs>
      </w:pPr>
      <w:bookmarkStart w:id="157" w:name="_Toc14427259"/>
      <w:bookmarkStart w:id="158" w:name="_Toc37667521"/>
      <w:bookmarkStart w:id="159" w:name="_Toc530152527"/>
      <w:bookmarkStart w:id="160" w:name="_Toc529280586"/>
      <w:r>
        <w:rPr>
          <w:rFonts w:hint="eastAsia"/>
        </w:rPr>
        <w:t>第六章</w:t>
      </w:r>
      <w:r>
        <w:t xml:space="preserve"> </w:t>
      </w:r>
      <w:r>
        <w:rPr>
          <w:rFonts w:hint="eastAsia"/>
        </w:rPr>
        <w:t>评标程序及评标方法</w:t>
      </w:r>
      <w:bookmarkEnd w:id="157"/>
      <w:bookmarkEnd w:id="158"/>
      <w:bookmarkEnd w:id="159"/>
      <w:bookmarkEnd w:id="160"/>
    </w:p>
    <w:p w14:paraId="6D4859DC" w14:textId="77777777" w:rsidR="00B9179C" w:rsidRDefault="0053299E">
      <w:pPr>
        <w:tabs>
          <w:tab w:val="clear" w:pos="426"/>
        </w:tabs>
      </w:pPr>
      <w:r>
        <w:t>33．投标文件初审</w:t>
      </w:r>
    </w:p>
    <w:p w14:paraId="0BAC2EA2" w14:textId="77777777" w:rsidR="00B9179C" w:rsidRDefault="0053299E">
      <w:pPr>
        <w:widowControl w:val="0"/>
        <w:shd w:val="clear" w:color="auto" w:fill="auto"/>
        <w:tabs>
          <w:tab w:val="clear" w:pos="426"/>
        </w:tabs>
        <w:autoSpaceDE w:val="0"/>
        <w:autoSpaceDN w:val="0"/>
        <w:rPr>
          <w:rFonts w:cs="黑体"/>
          <w:b/>
          <w:bCs/>
          <w:szCs w:val="21"/>
        </w:rPr>
      </w:pPr>
      <w:r>
        <w:t xml:space="preserve">33.1 </w:t>
      </w:r>
      <w:r>
        <w:rPr>
          <w:rFonts w:hint="eastAsia"/>
          <w:szCs w:val="21"/>
          <w:lang w:eastAsia="zh-TW"/>
        </w:rPr>
        <w:t>评标委员会将</w:t>
      </w:r>
      <w:r>
        <w:rPr>
          <w:rFonts w:hint="eastAsia"/>
          <w:szCs w:val="21"/>
        </w:rPr>
        <w:t>依法对投标文件进行初审。</w:t>
      </w:r>
      <w:r>
        <w:rPr>
          <w:rFonts w:hint="eastAsia"/>
        </w:rPr>
        <w:t>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Pr>
          <w:rFonts w:hint="eastAsia"/>
        </w:rPr>
        <w:t>作出</w:t>
      </w:r>
      <w:proofErr w:type="gramEnd"/>
      <w:r>
        <w:rPr>
          <w:rFonts w:hint="eastAsia"/>
        </w:rPr>
        <w:t>响应。</w:t>
      </w:r>
    </w:p>
    <w:p w14:paraId="6785AAEE" w14:textId="77777777" w:rsidR="00B9179C" w:rsidRDefault="0053299E">
      <w:pPr>
        <w:tabs>
          <w:tab w:val="clear" w:pos="426"/>
        </w:tabs>
        <w:rPr>
          <w:b/>
        </w:rPr>
      </w:pPr>
      <w:r>
        <w:t xml:space="preserve">33.2 </w:t>
      </w:r>
      <w:r>
        <w:rPr>
          <w:rFonts w:hint="eastAsia"/>
        </w:rPr>
        <w:t>投标文件初审内容请详见“</w:t>
      </w:r>
      <w:r>
        <w:rPr>
          <w:rFonts w:hint="eastAsia"/>
          <w:b/>
        </w:rPr>
        <w:t>资格、符合性评审条款</w:t>
      </w:r>
      <w:r>
        <w:rPr>
          <w:rFonts w:hint="eastAsia"/>
        </w:rPr>
        <w:t>”。投标供应商若有一条审查不通过则按无效标处理。评标委员会对投标单位打√为通过审查，打×为未通过审查。</w:t>
      </w:r>
    </w:p>
    <w:p w14:paraId="0DFB6181" w14:textId="77777777" w:rsidR="00B9179C" w:rsidRDefault="0053299E">
      <w:pPr>
        <w:tabs>
          <w:tab w:val="clear" w:pos="426"/>
        </w:tabs>
      </w:pPr>
      <w:r>
        <w:t xml:space="preserve">33.3 </w:t>
      </w:r>
      <w:r>
        <w:rPr>
          <w:rFonts w:hint="eastAsia"/>
        </w:rPr>
        <w:t>投标文件初审中关于供应</w:t>
      </w:r>
      <w:proofErr w:type="gramStart"/>
      <w:r>
        <w:rPr>
          <w:rFonts w:hint="eastAsia"/>
        </w:rPr>
        <w:t>商家数</w:t>
      </w:r>
      <w:proofErr w:type="gramEnd"/>
      <w:r>
        <w:rPr>
          <w:rFonts w:hint="eastAsia"/>
        </w:rPr>
        <w:t>的计算。</w:t>
      </w:r>
    </w:p>
    <w:p w14:paraId="7FD83AB2" w14:textId="77777777" w:rsidR="00B9179C" w:rsidRDefault="0053299E">
      <w:pPr>
        <w:tabs>
          <w:tab w:val="clear" w:pos="426"/>
        </w:tabs>
      </w:pPr>
      <w:r>
        <w:t xml:space="preserve">33.3.1 </w:t>
      </w:r>
      <w:r>
        <w:rPr>
          <w:rFonts w:hint="eastAsia"/>
        </w:rPr>
        <w:t>采用最低评标价法的采购项目，提供相同品牌产品的不同投标供应商参加同一合同项下投标的，以其中通过资格审查、符合性审查且报价最低的参加评标；报价相同的，由采购人或者采购人委托评标委员会按照招标文件规定的方式确定一个参加评标的投标供应商，招标文件未规定的采取随机抽取方式确定，其他投标无效。</w:t>
      </w:r>
    </w:p>
    <w:p w14:paraId="2550BEA5" w14:textId="77777777" w:rsidR="00B9179C" w:rsidRDefault="0053299E">
      <w:pPr>
        <w:tabs>
          <w:tab w:val="clear" w:pos="426"/>
        </w:tabs>
      </w:pPr>
      <w:r>
        <w:t>33.3.2使用综合评分法的采购项目，提供相同品牌产品且通过资格审查、符合性审查的不同投标供应商参加同一合同项下投标的，按一家投标供应商计算，评审后得分最高的同品牌投标供应商获得中标供应商推荐资格；评审得分相同的，由采购人或者采购人委托评标委员会按照招标文件规定的方式确定一个投标供应商获得中标供应商推荐资格，招标文件未规定的采取随机抽取方式确定，其他同品牌投标供应商不作为中标候选人。</w:t>
      </w:r>
    </w:p>
    <w:p w14:paraId="25AE7CB6" w14:textId="77777777" w:rsidR="00B9179C" w:rsidRDefault="0053299E">
      <w:pPr>
        <w:tabs>
          <w:tab w:val="clear" w:pos="426"/>
        </w:tabs>
      </w:pPr>
      <w:r>
        <w:t>33.3.3非单一产品采购项目，采购人应当根据采购项目技术构成、产品价格比重等合理确定核心产品，并在招标文件中载明。多家投标供应商提供的核心产品品牌相同的，按前两款规定处理。</w:t>
      </w:r>
    </w:p>
    <w:p w14:paraId="31F31182" w14:textId="77777777" w:rsidR="00B9179C" w:rsidRDefault="0053299E">
      <w:pPr>
        <w:tabs>
          <w:tab w:val="clear" w:pos="426"/>
        </w:tabs>
      </w:pPr>
      <w:r>
        <w:t>33.3.4公开招标以外采购方式以及采购服务和工程涉及采购货物的项目，也按此方法计算供应商家数。</w:t>
      </w:r>
    </w:p>
    <w:p w14:paraId="54F37554" w14:textId="77777777" w:rsidR="00B9179C" w:rsidRDefault="0053299E">
      <w:pPr>
        <w:tabs>
          <w:tab w:val="clear" w:pos="426"/>
        </w:tabs>
        <w:rPr>
          <w:b/>
          <w:bCs/>
        </w:rPr>
      </w:pPr>
      <w:r>
        <w:t xml:space="preserve">33.4 </w:t>
      </w:r>
      <w:r>
        <w:rPr>
          <w:rFonts w:hint="eastAsia"/>
        </w:rPr>
        <w:t>对不属于投标文件“</w:t>
      </w:r>
      <w:r>
        <w:rPr>
          <w:rFonts w:hint="eastAsia"/>
          <w:b/>
        </w:rPr>
        <w:t>资格、符合性评审条款</w:t>
      </w:r>
      <w:r>
        <w:rPr>
          <w:rFonts w:hint="eastAsia"/>
        </w:rPr>
        <w:t>”要所列不符合的情形，除法律法规另有规定外，不得作为废标的理由。</w:t>
      </w:r>
    </w:p>
    <w:p w14:paraId="1AE8EDD6" w14:textId="77777777" w:rsidR="00B9179C" w:rsidRDefault="0053299E">
      <w:pPr>
        <w:tabs>
          <w:tab w:val="clear" w:pos="426"/>
        </w:tabs>
      </w:pPr>
      <w:r>
        <w:t>34．澄清有关问题</w:t>
      </w:r>
    </w:p>
    <w:p w14:paraId="74F8E7CE" w14:textId="77777777" w:rsidR="00B9179C" w:rsidRDefault="0053299E">
      <w:pPr>
        <w:tabs>
          <w:tab w:val="clear" w:pos="426"/>
        </w:tabs>
      </w:pPr>
      <w:r>
        <w:rPr>
          <w:rFonts w:hint="eastAsia"/>
        </w:rPr>
        <w:t>为了有助于投标文件的审查、评价和比较，对投标文件含义不明确、同类问题表述不一致或者有明显文字和计算错误的内容，评标委员会可以用书面形式</w:t>
      </w:r>
      <w:r>
        <w:t>(应当由评标委员会签字)要求投标供应商</w:t>
      </w:r>
      <w:proofErr w:type="gramStart"/>
      <w:r>
        <w:rPr>
          <w:rFonts w:hint="eastAsia"/>
        </w:rPr>
        <w:t>作出</w:t>
      </w:r>
      <w:proofErr w:type="gramEnd"/>
      <w:r>
        <w:rPr>
          <w:rFonts w:hint="eastAsia"/>
        </w:rPr>
        <w:t>必要的澄清、说明或者纠正。投标供应商的澄清、说明或者补正应当</w:t>
      </w:r>
      <w:proofErr w:type="gramStart"/>
      <w:r>
        <w:rPr>
          <w:rFonts w:hint="eastAsia"/>
        </w:rPr>
        <w:t>用采用</w:t>
      </w:r>
      <w:proofErr w:type="gramEnd"/>
      <w:r>
        <w:rPr>
          <w:rFonts w:hint="eastAsia"/>
        </w:rPr>
        <w:t>书面形式（由其授权的代表签字），</w:t>
      </w:r>
      <w:r>
        <w:rPr>
          <w:rFonts w:hint="eastAsia"/>
        </w:rPr>
        <w:lastRenderedPageBreak/>
        <w:t>并不得超出投标文件的范围或者改变投标文件的实质性的内容。根据本通用条款第</w:t>
      </w:r>
      <w:r>
        <w:t>34条，凡属于评标委员会在评标中发现的算术错误进行核实的修改不在此列。</w:t>
      </w:r>
    </w:p>
    <w:p w14:paraId="0BE1CB77" w14:textId="77777777" w:rsidR="00B9179C" w:rsidRDefault="0053299E">
      <w:pPr>
        <w:tabs>
          <w:tab w:val="clear" w:pos="426"/>
        </w:tabs>
      </w:pPr>
      <w:r>
        <w:t>35．错误的修正</w:t>
      </w:r>
    </w:p>
    <w:p w14:paraId="704750FF" w14:textId="77777777" w:rsidR="00B9179C" w:rsidRDefault="0053299E">
      <w:pPr>
        <w:tabs>
          <w:tab w:val="clear" w:pos="426"/>
        </w:tabs>
      </w:pPr>
      <w:r>
        <w:t xml:space="preserve">35.1 </w:t>
      </w:r>
      <w:r>
        <w:rPr>
          <w:rFonts w:hint="eastAsia"/>
        </w:rPr>
        <w:t>评标委员会将审查投标文件是否完整、总体编排是否有序、文件签署是否合格、投标供应商是否提交了投标保证金、有无计算上的错误等。</w:t>
      </w:r>
    </w:p>
    <w:p w14:paraId="7AFB2C63" w14:textId="77777777" w:rsidR="00B9179C" w:rsidRDefault="0053299E">
      <w:pPr>
        <w:tabs>
          <w:tab w:val="clear" w:pos="426"/>
        </w:tabs>
      </w:pPr>
      <w:r>
        <w:t xml:space="preserve">35.2  </w:t>
      </w:r>
      <w:r>
        <w:rPr>
          <w:rFonts w:hint="eastAsia"/>
        </w:rPr>
        <w:t>算术错误将按以下方法更正（次序排先者优先）：</w:t>
      </w:r>
    </w:p>
    <w:p w14:paraId="10E2C595" w14:textId="77777777" w:rsidR="00B9179C" w:rsidRDefault="0053299E">
      <w:pPr>
        <w:tabs>
          <w:tab w:val="clear" w:pos="426"/>
        </w:tabs>
      </w:pPr>
      <w:r>
        <w:t>35.2.1投标文件中开标一览表（报价表）内容与投标文件中相应内容不一致的，以开标一览表（报价表）为准；</w:t>
      </w:r>
    </w:p>
    <w:p w14:paraId="66C2A318" w14:textId="77777777" w:rsidR="00B9179C" w:rsidRDefault="0053299E">
      <w:pPr>
        <w:tabs>
          <w:tab w:val="clear" w:pos="426"/>
        </w:tabs>
      </w:pPr>
      <w:r>
        <w:t>35.2.2大写金额和小写金额不一致的，以大写金额为准；</w:t>
      </w:r>
    </w:p>
    <w:p w14:paraId="53F7B1E0" w14:textId="77777777" w:rsidR="00B9179C" w:rsidRDefault="0053299E">
      <w:pPr>
        <w:tabs>
          <w:tab w:val="clear" w:pos="426"/>
        </w:tabs>
      </w:pPr>
      <w:r>
        <w:t>35.2.3单价金额小数点或者百分比有明显错位的，以开标一览表的总价为准，并修改单价；</w:t>
      </w:r>
    </w:p>
    <w:p w14:paraId="606FB644" w14:textId="77777777" w:rsidR="00B9179C" w:rsidRDefault="0053299E">
      <w:pPr>
        <w:tabs>
          <w:tab w:val="clear" w:pos="426"/>
        </w:tabs>
      </w:pPr>
      <w:r>
        <w:t>35.2.4总价金额与按单价汇总金额不一致的，以单价金额计算结果为准；</w:t>
      </w:r>
    </w:p>
    <w:p w14:paraId="38B02B04" w14:textId="77777777" w:rsidR="00B9179C" w:rsidRDefault="0053299E">
      <w:pPr>
        <w:tabs>
          <w:tab w:val="clear" w:pos="426"/>
        </w:tabs>
      </w:pPr>
      <w:r>
        <w:t xml:space="preserve">35.2.5 </w:t>
      </w:r>
      <w:r>
        <w:rPr>
          <w:rFonts w:hint="eastAsia"/>
        </w:rPr>
        <w:t>对不同文字文本投标文件的解释发生异议的，以中文文本为准。</w:t>
      </w:r>
    </w:p>
    <w:p w14:paraId="596F09E6" w14:textId="77777777" w:rsidR="00B9179C" w:rsidRDefault="0053299E">
      <w:pPr>
        <w:tabs>
          <w:tab w:val="clear" w:pos="426"/>
        </w:tabs>
      </w:pPr>
      <w:r>
        <w:t xml:space="preserve">35.3  </w:t>
      </w:r>
      <w:r>
        <w:rPr>
          <w:rFonts w:hint="eastAsia"/>
        </w:rPr>
        <w:t>对于投标文件中不构成实质性偏差的不正规、不一致或不规则，给评审带来不便，评标委员会可以接受。</w:t>
      </w:r>
    </w:p>
    <w:p w14:paraId="13DBA768" w14:textId="77777777" w:rsidR="00B9179C" w:rsidRDefault="0053299E">
      <w:pPr>
        <w:tabs>
          <w:tab w:val="clear" w:pos="426"/>
        </w:tabs>
      </w:pPr>
      <w:r>
        <w:t xml:space="preserve">35.4  </w:t>
      </w:r>
      <w:r>
        <w:rPr>
          <w:rFonts w:hint="eastAsia"/>
        </w:rPr>
        <w:t>投标供应商的投标报价是可变动价格的，或包含了价格调整要求的，或投标报价中提供</w:t>
      </w:r>
      <w:r>
        <w:t>两个</w:t>
      </w:r>
      <w:r>
        <w:rPr>
          <w:rFonts w:hint="eastAsia"/>
        </w:rPr>
        <w:t>（含两个）以上的</w:t>
      </w:r>
      <w:r>
        <w:t>报价</w:t>
      </w:r>
      <w:r>
        <w:rPr>
          <w:rFonts w:hint="eastAsia"/>
        </w:rPr>
        <w:t>（</w:t>
      </w:r>
      <w:r>
        <w:t>招标文件规定提交备选投标方案的除外</w:t>
      </w:r>
      <w:r>
        <w:rPr>
          <w:rFonts w:hint="eastAsia"/>
        </w:rPr>
        <w:t>），或严重漏项，评标委员会无法进行判断的，评标委员会可以作无效标处理。</w:t>
      </w:r>
    </w:p>
    <w:p w14:paraId="6CB1F501" w14:textId="77777777" w:rsidR="00B9179C" w:rsidRDefault="0053299E">
      <w:pPr>
        <w:tabs>
          <w:tab w:val="clear" w:pos="426"/>
        </w:tabs>
      </w:pPr>
      <w:r>
        <w:t>35.5根据上述修正错误的原则及方法调整或修正投标文件的投标报价，投标供应商同意后，调整后的投标报价对投标</w:t>
      </w:r>
      <w:proofErr w:type="gramStart"/>
      <w:r>
        <w:rPr>
          <w:rFonts w:hint="eastAsia"/>
        </w:rPr>
        <w:t>供应商起约束</w:t>
      </w:r>
      <w:proofErr w:type="gramEnd"/>
      <w:r>
        <w:rPr>
          <w:rFonts w:hint="eastAsia"/>
        </w:rPr>
        <w:t>作用。</w:t>
      </w:r>
      <w:r>
        <w:rPr>
          <w:rFonts w:hint="eastAsia"/>
          <w:bCs/>
        </w:rPr>
        <w:t>如果投标供应商不接受修正后的报价，则其投标将被拒绝并且其投标保证金也将被没收，并不影响评标工作。</w:t>
      </w:r>
    </w:p>
    <w:p w14:paraId="0211185C" w14:textId="77777777" w:rsidR="00B9179C" w:rsidRDefault="0053299E">
      <w:pPr>
        <w:tabs>
          <w:tab w:val="clear" w:pos="426"/>
        </w:tabs>
      </w:pPr>
      <w:r>
        <w:t>36．投标文件的比较与评价</w:t>
      </w:r>
    </w:p>
    <w:p w14:paraId="64E03199" w14:textId="77777777" w:rsidR="00B9179C" w:rsidRDefault="0053299E">
      <w:pPr>
        <w:tabs>
          <w:tab w:val="clear" w:pos="426"/>
        </w:tabs>
      </w:pPr>
      <w:r>
        <w:t>36.1评标委员会将参照相关法律、法规、规定，仅对通过资格性审查和符合性审查的投标文件进行综合比较与评价。</w:t>
      </w:r>
    </w:p>
    <w:p w14:paraId="07DBB2EC" w14:textId="77777777" w:rsidR="00B9179C" w:rsidRDefault="0053299E">
      <w:pPr>
        <w:tabs>
          <w:tab w:val="clear" w:pos="426"/>
        </w:tabs>
      </w:pPr>
      <w:r>
        <w:rPr>
          <w:bCs/>
        </w:rPr>
        <w:t xml:space="preserve">36.2  </w:t>
      </w:r>
      <w:r>
        <w:rPr>
          <w:rFonts w:hint="eastAsia"/>
        </w:rPr>
        <w:t>评标委员会应当根据招标文件，审查并逐项列出投标文件的全部投标偏离。投标偏离分为重大偏离和细微偏离。</w:t>
      </w:r>
    </w:p>
    <w:p w14:paraId="126BC747" w14:textId="77777777" w:rsidR="00B9179C" w:rsidRDefault="0053299E">
      <w:pPr>
        <w:tabs>
          <w:tab w:val="clear" w:pos="426"/>
        </w:tabs>
      </w:pPr>
      <w:r>
        <w:t xml:space="preserve">36.3 </w:t>
      </w:r>
      <w:r>
        <w:rPr>
          <w:rFonts w:hint="eastAsia"/>
        </w:rPr>
        <w:t>评标委员会应当对投标供应商的投标文件进行分析和比较。</w:t>
      </w:r>
    </w:p>
    <w:p w14:paraId="4BC8A378" w14:textId="77777777" w:rsidR="00B9179C" w:rsidRDefault="0053299E">
      <w:pPr>
        <w:tabs>
          <w:tab w:val="clear" w:pos="426"/>
        </w:tabs>
      </w:pPr>
      <w:r>
        <w:t xml:space="preserve">36.4  </w:t>
      </w:r>
      <w:r>
        <w:rPr>
          <w:rFonts w:hint="eastAsia"/>
        </w:rPr>
        <w:t>评标委员会应当根据招标文件规定，对投标文件中的每项评审内容进行评审。</w:t>
      </w:r>
    </w:p>
    <w:p w14:paraId="6B3400AB" w14:textId="77777777" w:rsidR="00B9179C" w:rsidRDefault="0053299E">
      <w:pPr>
        <w:tabs>
          <w:tab w:val="clear" w:pos="426"/>
        </w:tabs>
        <w:rPr>
          <w:kern w:val="10"/>
        </w:rPr>
      </w:pPr>
      <w:r>
        <w:rPr>
          <w:kern w:val="10"/>
        </w:rPr>
        <w:t xml:space="preserve">36.5  </w:t>
      </w:r>
      <w:r>
        <w:rPr>
          <w:rFonts w:hint="eastAsia"/>
          <w:kern w:val="10"/>
        </w:rPr>
        <w:t>投标文件存在重大偏离的，应作废标处理。下列情况属于重大偏离：</w:t>
      </w:r>
    </w:p>
    <w:p w14:paraId="450A844D" w14:textId="77777777" w:rsidR="00B9179C" w:rsidRDefault="0053299E">
      <w:pPr>
        <w:tabs>
          <w:tab w:val="clear" w:pos="426"/>
        </w:tabs>
        <w:rPr>
          <w:kern w:val="10"/>
        </w:rPr>
      </w:pPr>
      <w:r>
        <w:rPr>
          <w:kern w:val="10"/>
        </w:rPr>
        <w:t xml:space="preserve">36.5.1  </w:t>
      </w:r>
      <w:r>
        <w:rPr>
          <w:rFonts w:hint="eastAsia"/>
          <w:kern w:val="10"/>
        </w:rPr>
        <w:t>投标供应商以他人的名义投标或出现下列串通投标、弄虚作假投标嫌疑的：</w:t>
      </w:r>
    </w:p>
    <w:p w14:paraId="3F825244" w14:textId="77777777" w:rsidR="00B9179C" w:rsidRDefault="0053299E">
      <w:pPr>
        <w:tabs>
          <w:tab w:val="clear" w:pos="426"/>
        </w:tabs>
        <w:rPr>
          <w:kern w:val="10"/>
        </w:rPr>
      </w:pPr>
      <w:r>
        <w:rPr>
          <w:kern w:val="10"/>
        </w:rPr>
        <w:t>36.5.1.1  不同投标供应商的投标文件内容存在非正常一致</w:t>
      </w:r>
      <w:r>
        <w:rPr>
          <w:rFonts w:hint="eastAsia"/>
          <w:kern w:val="10"/>
        </w:rPr>
        <w:t>的</w:t>
      </w:r>
      <w:r>
        <w:rPr>
          <w:kern w:val="10"/>
        </w:rPr>
        <w:t>；</w:t>
      </w:r>
    </w:p>
    <w:p w14:paraId="059AE1CF" w14:textId="77777777" w:rsidR="00B9179C" w:rsidRDefault="0053299E">
      <w:pPr>
        <w:tabs>
          <w:tab w:val="clear" w:pos="426"/>
        </w:tabs>
        <w:rPr>
          <w:kern w:val="10"/>
        </w:rPr>
      </w:pPr>
      <w:r>
        <w:rPr>
          <w:kern w:val="10"/>
        </w:rPr>
        <w:t>36.5.1.2  不同投标供应商的投标文件错漏之处一致的；</w:t>
      </w:r>
    </w:p>
    <w:p w14:paraId="21D57348" w14:textId="77777777" w:rsidR="00B9179C" w:rsidRDefault="0053299E">
      <w:pPr>
        <w:tabs>
          <w:tab w:val="clear" w:pos="426"/>
        </w:tabs>
        <w:rPr>
          <w:kern w:val="10"/>
        </w:rPr>
      </w:pPr>
      <w:r>
        <w:rPr>
          <w:kern w:val="10"/>
        </w:rPr>
        <w:t>36.5.1.3  不同投标供应商的投标报价或者报价组成异常一致或者呈规律性变化的；</w:t>
      </w:r>
    </w:p>
    <w:p w14:paraId="14B443A9" w14:textId="77777777" w:rsidR="00B9179C" w:rsidRDefault="0053299E">
      <w:pPr>
        <w:tabs>
          <w:tab w:val="clear" w:pos="426"/>
        </w:tabs>
        <w:rPr>
          <w:kern w:val="10"/>
        </w:rPr>
      </w:pPr>
      <w:r>
        <w:rPr>
          <w:kern w:val="10"/>
        </w:rPr>
        <w:t>36.5.1.4  不同投标供应商的投标文件由同一单位或者同一个人编制的；</w:t>
      </w:r>
    </w:p>
    <w:p w14:paraId="62946E34" w14:textId="77777777" w:rsidR="00B9179C" w:rsidRDefault="0053299E">
      <w:pPr>
        <w:tabs>
          <w:tab w:val="clear" w:pos="426"/>
        </w:tabs>
        <w:rPr>
          <w:kern w:val="10"/>
        </w:rPr>
      </w:pPr>
      <w:r>
        <w:rPr>
          <w:kern w:val="10"/>
        </w:rPr>
        <w:t>36.5.1.5  不同投标供应商的投标文件载明的</w:t>
      </w:r>
      <w:r>
        <w:rPr>
          <w:rFonts w:hint="eastAsia"/>
          <w:kern w:val="10"/>
        </w:rPr>
        <w:t>项目负责人与主要技术人员</w:t>
      </w:r>
      <w:r>
        <w:rPr>
          <w:kern w:val="10"/>
        </w:rPr>
        <w:t>出现同一人的；</w:t>
      </w:r>
    </w:p>
    <w:p w14:paraId="7354A97D" w14:textId="77777777" w:rsidR="00B9179C" w:rsidRDefault="0053299E">
      <w:pPr>
        <w:tabs>
          <w:tab w:val="clear" w:pos="426"/>
        </w:tabs>
        <w:rPr>
          <w:kern w:val="10"/>
        </w:rPr>
      </w:pPr>
      <w:r>
        <w:rPr>
          <w:kern w:val="10"/>
        </w:rPr>
        <w:lastRenderedPageBreak/>
        <w:t>36.5.1.6  不同投标供应商的投标文件相互混装的；</w:t>
      </w:r>
    </w:p>
    <w:p w14:paraId="11F71022" w14:textId="77777777" w:rsidR="00B9179C" w:rsidRDefault="0053299E">
      <w:pPr>
        <w:tabs>
          <w:tab w:val="clear" w:pos="426"/>
        </w:tabs>
        <w:rPr>
          <w:kern w:val="10"/>
        </w:rPr>
      </w:pPr>
      <w:r>
        <w:rPr>
          <w:kern w:val="10"/>
        </w:rPr>
        <w:t>36.5.1.7  不同投标供应商委托同一人投标的</w:t>
      </w:r>
      <w:r>
        <w:rPr>
          <w:rFonts w:hint="eastAsia"/>
          <w:kern w:val="10"/>
        </w:rPr>
        <w:t>；</w:t>
      </w:r>
    </w:p>
    <w:p w14:paraId="4E32953C" w14:textId="77777777" w:rsidR="00B9179C" w:rsidRDefault="0053299E">
      <w:pPr>
        <w:tabs>
          <w:tab w:val="clear" w:pos="426"/>
        </w:tabs>
        <w:rPr>
          <w:kern w:val="10"/>
        </w:rPr>
      </w:pPr>
      <w:r>
        <w:rPr>
          <w:kern w:val="10"/>
        </w:rPr>
        <w:t xml:space="preserve">36.5.1.8  </w:t>
      </w:r>
      <w:r>
        <w:rPr>
          <w:rFonts w:hint="eastAsia"/>
          <w:kern w:val="10"/>
        </w:rPr>
        <w:t>不同投标供应商聘请同一人为其投标提供技术或者经济咨询服务的，但招标工程本身要求采用专有技术的除外；</w:t>
      </w:r>
    </w:p>
    <w:p w14:paraId="0593F112" w14:textId="77777777" w:rsidR="00B9179C" w:rsidRDefault="0053299E">
      <w:pPr>
        <w:tabs>
          <w:tab w:val="clear" w:pos="426"/>
        </w:tabs>
        <w:rPr>
          <w:kern w:val="10"/>
        </w:rPr>
      </w:pPr>
      <w:r>
        <w:rPr>
          <w:kern w:val="10"/>
        </w:rPr>
        <w:t>36.5.1.9  评标委员会认定的其他串通投标情形。</w:t>
      </w:r>
    </w:p>
    <w:p w14:paraId="179403F4" w14:textId="77777777" w:rsidR="00B9179C" w:rsidRDefault="0053299E">
      <w:pPr>
        <w:tabs>
          <w:tab w:val="clear" w:pos="426"/>
        </w:tabs>
      </w:pPr>
      <w:r>
        <w:rPr>
          <w:kern w:val="10"/>
        </w:rPr>
        <w:t xml:space="preserve">36.5.2 </w:t>
      </w:r>
      <w:r>
        <w:t xml:space="preserve"> 投标文件不满足招标文件规定的任何一项实质性要求的；</w:t>
      </w:r>
    </w:p>
    <w:p w14:paraId="246854E6" w14:textId="77777777" w:rsidR="00B9179C" w:rsidRDefault="0053299E">
      <w:pPr>
        <w:tabs>
          <w:tab w:val="clear" w:pos="426"/>
        </w:tabs>
      </w:pPr>
      <w:r>
        <w:rPr>
          <w:bCs/>
          <w:kern w:val="10"/>
        </w:rPr>
        <w:t xml:space="preserve">36.5.3 </w:t>
      </w:r>
      <w:r>
        <w:t xml:space="preserve"> 投标文件对招标文件规定的非实质性要求的偏离，超出允许偏离的最大范围或最高项数的；</w:t>
      </w:r>
    </w:p>
    <w:p w14:paraId="518DCA4E" w14:textId="77777777" w:rsidR="00B9179C" w:rsidRDefault="0053299E">
      <w:pPr>
        <w:tabs>
          <w:tab w:val="clear" w:pos="426"/>
        </w:tabs>
      </w:pPr>
      <w:r>
        <w:rPr>
          <w:kern w:val="10"/>
        </w:rPr>
        <w:t xml:space="preserve">36.5.4 </w:t>
      </w:r>
      <w:r>
        <w:t xml:space="preserve"> 评标委员会根据招标文件的规定对投标文件的投标价格进行调整，投标供应商不接受调整方式的，或不接受调整后的价格的；</w:t>
      </w:r>
    </w:p>
    <w:p w14:paraId="4796E881" w14:textId="77777777" w:rsidR="00B9179C" w:rsidRDefault="0053299E">
      <w:pPr>
        <w:tabs>
          <w:tab w:val="clear" w:pos="426"/>
        </w:tabs>
        <w:rPr>
          <w:kern w:val="10"/>
        </w:rPr>
      </w:pPr>
      <w:r>
        <w:rPr>
          <w:kern w:val="10"/>
        </w:rPr>
        <w:t xml:space="preserve">36.6  </w:t>
      </w:r>
      <w:r>
        <w:rPr>
          <w:rFonts w:hint="eastAsia"/>
          <w:kern w:val="10"/>
        </w:rPr>
        <w:t>细微偏离是指投标文件在实质上响应招标文件要求，但在个别地方存在漏项或者提供了不完整的技术信息和数据等情况，并且补正这些漏项或者不完整不会对其他投标供应</w:t>
      </w:r>
      <w:proofErr w:type="gramStart"/>
      <w:r>
        <w:rPr>
          <w:rFonts w:hint="eastAsia"/>
          <w:kern w:val="10"/>
        </w:rPr>
        <w:t>商造成</w:t>
      </w:r>
      <w:proofErr w:type="gramEnd"/>
      <w:r>
        <w:rPr>
          <w:rFonts w:hint="eastAsia"/>
          <w:kern w:val="10"/>
        </w:rPr>
        <w:t>不公平的结果。细微偏离不影响投标文件的有效性。</w:t>
      </w:r>
    </w:p>
    <w:p w14:paraId="0362725C" w14:textId="77777777" w:rsidR="00B9179C" w:rsidRDefault="0053299E">
      <w:pPr>
        <w:tabs>
          <w:tab w:val="clear" w:pos="426"/>
        </w:tabs>
        <w:rPr>
          <w:kern w:val="10"/>
        </w:rPr>
      </w:pPr>
      <w:r>
        <w:rPr>
          <w:kern w:val="10"/>
        </w:rPr>
        <w:t xml:space="preserve">36.7 </w:t>
      </w:r>
      <w:r>
        <w:rPr>
          <w:rFonts w:hint="eastAsia"/>
          <w:kern w:val="10"/>
        </w:rPr>
        <w:t>评标委员会应书面要求存在细微偏离的投标供应商在评标结束前予以补正。拒不补正的，在详细评审时可以对细微偏离按照不利于该投标供应商的原则进行调整，且投标供应商不得因此提出任何异议。</w:t>
      </w:r>
    </w:p>
    <w:p w14:paraId="72C9F090" w14:textId="77777777" w:rsidR="00B9179C" w:rsidRDefault="0053299E">
      <w:pPr>
        <w:tabs>
          <w:tab w:val="clear" w:pos="426"/>
        </w:tabs>
      </w:pPr>
      <w:r>
        <w:t>37.实地考察、演示或设备测试</w:t>
      </w:r>
    </w:p>
    <w:p w14:paraId="481EA68B" w14:textId="77777777" w:rsidR="00B9179C" w:rsidRDefault="0053299E">
      <w:pPr>
        <w:tabs>
          <w:tab w:val="clear" w:pos="426"/>
        </w:tabs>
      </w:pPr>
      <w:r>
        <w:t>37.1在招标过程中，评标委员会有权决定是否对本项目投标供应商进行现场勘察或实地考察或检验有关证明材料的原件。投标供应商应随时做好接受检查的准备。</w:t>
      </w:r>
    </w:p>
    <w:p w14:paraId="5AE8016E" w14:textId="77777777" w:rsidR="00B9179C" w:rsidRDefault="0053299E">
      <w:pPr>
        <w:tabs>
          <w:tab w:val="clear" w:pos="426"/>
        </w:tabs>
      </w:pPr>
      <w:r>
        <w:t>37.2若招标文件要求进行现场演示或设备测试的，投标供应商应做好相应准备。</w:t>
      </w:r>
    </w:p>
    <w:p w14:paraId="118BB81F" w14:textId="77777777" w:rsidR="00B9179C" w:rsidRDefault="0053299E">
      <w:pPr>
        <w:tabs>
          <w:tab w:val="clear" w:pos="426"/>
        </w:tabs>
      </w:pPr>
      <w:r>
        <w:t>38．评标方法</w:t>
      </w:r>
    </w:p>
    <w:p w14:paraId="38234AF7" w14:textId="77777777" w:rsidR="00B9179C" w:rsidRDefault="0053299E">
      <w:pPr>
        <w:tabs>
          <w:tab w:val="clear" w:pos="426"/>
        </w:tabs>
        <w:rPr>
          <w:szCs w:val="21"/>
        </w:rPr>
      </w:pPr>
      <w:r>
        <w:rPr>
          <w:szCs w:val="21"/>
        </w:rPr>
        <w:t>38.1</w:t>
      </w:r>
      <w:r>
        <w:rPr>
          <w:rFonts w:hint="eastAsia"/>
        </w:rPr>
        <w:t>根据有关要求，</w:t>
      </w:r>
      <w:r>
        <w:rPr>
          <w:rFonts w:hint="eastAsia"/>
          <w:szCs w:val="21"/>
        </w:rPr>
        <w:t>项目评标方法根据是否是评定分离项目进行选择。</w:t>
      </w:r>
    </w:p>
    <w:p w14:paraId="3CFFA712" w14:textId="77777777" w:rsidR="00B9179C" w:rsidRDefault="0053299E">
      <w:pPr>
        <w:tabs>
          <w:tab w:val="clear" w:pos="426"/>
        </w:tabs>
      </w:pPr>
      <w:r>
        <w:t>38.2非评定分离项目</w:t>
      </w:r>
    </w:p>
    <w:p w14:paraId="36B92000" w14:textId="77777777" w:rsidR="00B9179C" w:rsidRDefault="0053299E">
      <w:pPr>
        <w:tabs>
          <w:tab w:val="clear" w:pos="426"/>
        </w:tabs>
      </w:pPr>
      <w:r>
        <w:rPr>
          <w:rFonts w:hint="eastAsia"/>
        </w:rPr>
        <w:t>非评定分离项目评分方法为最低评标价法、综合评标法、性价比法及法律、法规允许的其它评标办法。</w:t>
      </w:r>
    </w:p>
    <w:p w14:paraId="770D7E42" w14:textId="77777777" w:rsidR="00B9179C" w:rsidRDefault="0053299E">
      <w:pPr>
        <w:tabs>
          <w:tab w:val="clear" w:pos="426"/>
        </w:tabs>
        <w:rPr>
          <w:b/>
        </w:rPr>
      </w:pPr>
      <w:r>
        <w:t>38.2.1最低评标价法</w:t>
      </w:r>
    </w:p>
    <w:p w14:paraId="5BB19725" w14:textId="77777777" w:rsidR="00B9179C" w:rsidRDefault="0053299E">
      <w:pPr>
        <w:tabs>
          <w:tab w:val="clear" w:pos="426"/>
        </w:tabs>
      </w:pPr>
      <w:r>
        <w:rPr>
          <w:rFonts w:hint="eastAsia"/>
        </w:rPr>
        <w:t>最低价法是指以价格因素确定中标候选供应商的评标方法，即在满足招标文件实质性要求前提下，以报价最低的投标供应商作为中标候选供应商或中标供应商的评标方法；</w:t>
      </w:r>
    </w:p>
    <w:p w14:paraId="4700594E" w14:textId="77777777" w:rsidR="00B9179C" w:rsidRDefault="0053299E">
      <w:pPr>
        <w:tabs>
          <w:tab w:val="clear" w:pos="426"/>
        </w:tabs>
        <w:rPr>
          <w:b/>
        </w:rPr>
      </w:pPr>
      <w:r>
        <w:t>38.2.2综合评分法</w:t>
      </w:r>
    </w:p>
    <w:p w14:paraId="736EF0A1" w14:textId="77777777" w:rsidR="00B9179C" w:rsidRDefault="0053299E">
      <w:pPr>
        <w:tabs>
          <w:tab w:val="clear" w:pos="426"/>
        </w:tabs>
      </w:pPr>
      <w:r>
        <w:rPr>
          <w:rFonts w:hint="eastAsia"/>
        </w:rPr>
        <w:t>综合评分法是指在最大限度地满足招标文件实质性要求前提下，按照招标文件中规定的各项因素进行量化打分，每个投标供应商的总得分确定，以评标总得分最高的投标供应商作为中标候选供应商或中标供应商的评标方法。</w:t>
      </w:r>
    </w:p>
    <w:p w14:paraId="021254E4" w14:textId="77777777" w:rsidR="00B9179C" w:rsidRDefault="0053299E">
      <w:pPr>
        <w:tabs>
          <w:tab w:val="clear" w:pos="426"/>
        </w:tabs>
        <w:rPr>
          <w:b/>
          <w:bCs/>
        </w:rPr>
      </w:pPr>
      <w:r>
        <w:t>38.2.3</w:t>
      </w:r>
      <w:r>
        <w:rPr>
          <w:rFonts w:hint="eastAsia"/>
          <w:bCs/>
        </w:rPr>
        <w:t>性价比法</w:t>
      </w:r>
    </w:p>
    <w:p w14:paraId="144F60CF" w14:textId="77777777" w:rsidR="00B9179C" w:rsidRDefault="0053299E">
      <w:pPr>
        <w:tabs>
          <w:tab w:val="clear" w:pos="426"/>
        </w:tabs>
      </w:pPr>
      <w:r>
        <w:rPr>
          <w:rFonts w:hint="eastAsia"/>
        </w:rPr>
        <w:t>性价比法是指除价格因素外，经对投标文件进行评审，计算出评分因素的总分，除以投标报价，以商数最高的投标供应商作为中标候选供应商或中标供应商的评标方法。</w:t>
      </w:r>
    </w:p>
    <w:p w14:paraId="44419E99" w14:textId="77777777" w:rsidR="00B9179C" w:rsidRDefault="0053299E">
      <w:pPr>
        <w:tabs>
          <w:tab w:val="clear" w:pos="426"/>
        </w:tabs>
      </w:pPr>
      <w:r>
        <w:t>38.3评定分离项目</w:t>
      </w:r>
    </w:p>
    <w:p w14:paraId="246E234F" w14:textId="77777777" w:rsidR="00B9179C" w:rsidRDefault="0053299E">
      <w:pPr>
        <w:tabs>
          <w:tab w:val="clear" w:pos="426"/>
        </w:tabs>
      </w:pPr>
      <w:r>
        <w:rPr>
          <w:rFonts w:hint="eastAsia"/>
        </w:rPr>
        <w:lastRenderedPageBreak/>
        <w:t>评定分离项目，评审委员会应当按照综合评分法、定性评审法、最低价</w:t>
      </w:r>
      <w:proofErr w:type="gramStart"/>
      <w:r>
        <w:rPr>
          <w:rFonts w:hint="eastAsia"/>
        </w:rPr>
        <w:t>法或者</w:t>
      </w:r>
      <w:proofErr w:type="gramEnd"/>
      <w:r>
        <w:rPr>
          <w:rFonts w:hint="eastAsia"/>
        </w:rPr>
        <w:t>法律、法规及规章规定的其他评审方法对投标文件进行评审。</w:t>
      </w:r>
    </w:p>
    <w:p w14:paraId="304D4B5E" w14:textId="77777777" w:rsidR="00B9179C" w:rsidRDefault="0053299E">
      <w:pPr>
        <w:tabs>
          <w:tab w:val="clear" w:pos="426"/>
        </w:tabs>
        <w:rPr>
          <w:b/>
        </w:rPr>
      </w:pPr>
      <w:r>
        <w:t>38.3.1综合评分法</w:t>
      </w:r>
    </w:p>
    <w:p w14:paraId="20511B6F" w14:textId="77777777" w:rsidR="00B9179C" w:rsidRDefault="0053299E">
      <w:pPr>
        <w:tabs>
          <w:tab w:val="clear" w:pos="426"/>
        </w:tabs>
      </w:pPr>
      <w:r>
        <w:rPr>
          <w:rFonts w:hint="eastAsia"/>
        </w:rPr>
        <w:t>综合评分法是指在最大限度满足招标文件实质性要求的前提下，按照招标文件中规定的各项因素进行综合评审，评审总得分排名前列的投标供应商，作为推荐的候选中标供应商。</w:t>
      </w:r>
    </w:p>
    <w:p w14:paraId="62963356" w14:textId="77777777" w:rsidR="00B9179C" w:rsidRDefault="0053299E">
      <w:pPr>
        <w:tabs>
          <w:tab w:val="clear" w:pos="426"/>
        </w:tabs>
        <w:rPr>
          <w:sz w:val="18"/>
          <w:szCs w:val="18"/>
          <w:shd w:val="clear" w:color="auto" w:fill="FFFFFF"/>
        </w:rPr>
      </w:pPr>
      <w:r>
        <w:t>38.3.2</w:t>
      </w:r>
      <w:r>
        <w:rPr>
          <w:rFonts w:hint="eastAsia"/>
          <w:bCs/>
        </w:rPr>
        <w:t>定性评审法</w:t>
      </w:r>
    </w:p>
    <w:p w14:paraId="373C450E" w14:textId="77777777" w:rsidR="00B9179C" w:rsidRDefault="0053299E">
      <w:pPr>
        <w:tabs>
          <w:tab w:val="clear" w:pos="426"/>
        </w:tabs>
      </w:pPr>
      <w:r>
        <w:rPr>
          <w:rFonts w:hint="eastAsia"/>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w:t>
      </w:r>
      <w:proofErr w:type="gramStart"/>
      <w:r>
        <w:rPr>
          <w:rFonts w:hint="eastAsia"/>
        </w:rPr>
        <w:t>废标或者</w:t>
      </w:r>
      <w:proofErr w:type="gramEnd"/>
      <w:r>
        <w:rPr>
          <w:rFonts w:hint="eastAsia"/>
        </w:rPr>
        <w:t>无效标的投标供应商，均推荐为候选中标供应商。</w:t>
      </w:r>
    </w:p>
    <w:p w14:paraId="1E32099F" w14:textId="77777777" w:rsidR="00B9179C" w:rsidRDefault="0053299E">
      <w:pPr>
        <w:tabs>
          <w:tab w:val="clear" w:pos="426"/>
        </w:tabs>
      </w:pPr>
      <w:r>
        <w:t>38.3.3最低价法</w:t>
      </w:r>
    </w:p>
    <w:p w14:paraId="00A7E2F2" w14:textId="77777777" w:rsidR="00B9179C" w:rsidRDefault="0053299E">
      <w:pPr>
        <w:tabs>
          <w:tab w:val="clear" w:pos="426"/>
        </w:tabs>
      </w:pPr>
      <w:r>
        <w:rPr>
          <w:rFonts w:hint="eastAsia"/>
        </w:rPr>
        <w:t>最低价法是指以价格为主要因素确定候选中标供应商的评审方法。</w:t>
      </w:r>
    </w:p>
    <w:p w14:paraId="43BA0AA5" w14:textId="77777777" w:rsidR="00B9179C" w:rsidRDefault="0053299E">
      <w:pPr>
        <w:tabs>
          <w:tab w:val="clear" w:pos="426"/>
        </w:tabs>
      </w:pPr>
      <w:r>
        <w:t>38.4本项目采用的评标方法见本项目招标文件专用条款的相关内容。</w:t>
      </w:r>
    </w:p>
    <w:p w14:paraId="533746A4" w14:textId="77777777" w:rsidR="00B9179C" w:rsidRDefault="0053299E">
      <w:pPr>
        <w:pStyle w:val="2"/>
        <w:tabs>
          <w:tab w:val="clear" w:pos="426"/>
        </w:tabs>
      </w:pPr>
      <w:bookmarkStart w:id="161" w:name="_Toc530152528"/>
      <w:bookmarkStart w:id="162" w:name="_Toc14427260"/>
      <w:bookmarkStart w:id="163" w:name="_Toc37667522"/>
      <w:bookmarkStart w:id="164" w:name="_Toc529280587"/>
      <w:r>
        <w:rPr>
          <w:rFonts w:hint="eastAsia"/>
        </w:rPr>
        <w:t>第七章</w:t>
      </w:r>
      <w:r>
        <w:t xml:space="preserve"> </w:t>
      </w:r>
      <w:r>
        <w:rPr>
          <w:rFonts w:hint="eastAsia"/>
        </w:rPr>
        <w:t>定标及公示</w:t>
      </w:r>
      <w:bookmarkEnd w:id="161"/>
      <w:bookmarkEnd w:id="162"/>
      <w:bookmarkEnd w:id="163"/>
      <w:bookmarkEnd w:id="164"/>
    </w:p>
    <w:p w14:paraId="0A9DD9B3" w14:textId="77777777" w:rsidR="00B9179C" w:rsidRDefault="0053299E">
      <w:pPr>
        <w:tabs>
          <w:tab w:val="clear" w:pos="426"/>
        </w:tabs>
      </w:pPr>
      <w:r>
        <w:t>39．定标方法</w:t>
      </w:r>
    </w:p>
    <w:p w14:paraId="64B54C84" w14:textId="77777777" w:rsidR="00B9179C" w:rsidRDefault="0053299E">
      <w:pPr>
        <w:tabs>
          <w:tab w:val="clear" w:pos="426"/>
        </w:tabs>
      </w:pPr>
      <w:r>
        <w:t>39.1项目定标方法根据是否是评定分离项目进行选择。</w:t>
      </w:r>
    </w:p>
    <w:p w14:paraId="1A454F67" w14:textId="77777777" w:rsidR="00B9179C" w:rsidRDefault="0053299E">
      <w:pPr>
        <w:tabs>
          <w:tab w:val="clear" w:pos="426"/>
        </w:tabs>
      </w:pPr>
      <w:r>
        <w:t>39.2非评定分离项目</w:t>
      </w:r>
    </w:p>
    <w:p w14:paraId="7003E806" w14:textId="77777777" w:rsidR="00B9179C" w:rsidRDefault="0053299E">
      <w:pPr>
        <w:tabs>
          <w:tab w:val="clear" w:pos="426"/>
        </w:tabs>
      </w:pPr>
      <w:r>
        <w:rPr>
          <w:rFonts w:hint="eastAsia"/>
        </w:rPr>
        <w:t>评标委员会依据本项目招标文件所约定的评标方法进行评审和比较，向采购代理机构提交书面评标报告，并根据评标方法比较评价结果从优</w:t>
      </w:r>
      <w:proofErr w:type="gramStart"/>
      <w:r>
        <w:rPr>
          <w:rFonts w:hint="eastAsia"/>
        </w:rPr>
        <w:t>到劣进行</w:t>
      </w:r>
      <w:proofErr w:type="gramEnd"/>
      <w:r>
        <w:rPr>
          <w:rFonts w:hint="eastAsia"/>
        </w:rPr>
        <w:t>排序，并推荐中标候选人或确定中标供应商；</w:t>
      </w:r>
    </w:p>
    <w:p w14:paraId="60E92491" w14:textId="77777777" w:rsidR="00B9179C" w:rsidRDefault="0053299E">
      <w:pPr>
        <w:tabs>
          <w:tab w:val="clear" w:pos="426"/>
        </w:tabs>
      </w:pPr>
      <w:r>
        <w:t>39.2.1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Pr>
          <w:rFonts w:hint="eastAsia"/>
        </w:rPr>
        <w:t>作出</w:t>
      </w:r>
      <w:proofErr w:type="gramEnd"/>
      <w:r>
        <w:rPr>
          <w:rFonts w:hint="eastAsia"/>
        </w:rPr>
        <w:t>决定。</w:t>
      </w:r>
    </w:p>
    <w:p w14:paraId="6B2CA836" w14:textId="77777777" w:rsidR="00B9179C" w:rsidRDefault="0053299E">
      <w:pPr>
        <w:tabs>
          <w:tab w:val="clear" w:pos="426"/>
        </w:tabs>
      </w:pPr>
      <w:r>
        <w:t>39.2.2采用综合评</w:t>
      </w:r>
      <w:r>
        <w:rPr>
          <w:rFonts w:hint="eastAsia"/>
        </w:rPr>
        <w:t>分</w:t>
      </w:r>
      <w:r>
        <w:t>法的，按评审后得分由高到低顺序排列。得分相同的，按投标报价由低到高顺序排列。得分且投标报价相同的，按技术指标优劣顺序排列。</w:t>
      </w:r>
    </w:p>
    <w:p w14:paraId="2B3E2225" w14:textId="77777777" w:rsidR="00B9179C" w:rsidRDefault="0053299E">
      <w:pPr>
        <w:tabs>
          <w:tab w:val="clear" w:pos="426"/>
        </w:tabs>
      </w:pPr>
      <w:r>
        <w:t>39.2.3采用</w:t>
      </w:r>
      <w:r>
        <w:rPr>
          <w:rFonts w:hint="eastAsia"/>
        </w:rPr>
        <w:t>性价比</w:t>
      </w:r>
      <w:r>
        <w:t>法的</w:t>
      </w:r>
      <w:r>
        <w:rPr>
          <w:rFonts w:hint="eastAsia"/>
        </w:rPr>
        <w:t>，按商数得分由高到低顺序排列。商数得分相同的，按投标报价由低到高顺序排列。商数得分且投标报价相同的，按技术指标优劣顺序排列。</w:t>
      </w:r>
    </w:p>
    <w:p w14:paraId="09B0A91B" w14:textId="77777777" w:rsidR="00B9179C" w:rsidRDefault="0053299E">
      <w:pPr>
        <w:tabs>
          <w:tab w:val="clear" w:pos="426"/>
        </w:tabs>
      </w:pPr>
      <w:r>
        <w:t>39.3评定分离项目</w:t>
      </w:r>
    </w:p>
    <w:p w14:paraId="5954251B" w14:textId="77777777" w:rsidR="00B9179C" w:rsidRDefault="0053299E">
      <w:pPr>
        <w:tabs>
          <w:tab w:val="clear" w:pos="426"/>
        </w:tabs>
      </w:pPr>
      <w:r>
        <w:rPr>
          <w:rFonts w:hint="eastAsia"/>
        </w:rPr>
        <w:t>适用评定分离的采购项目，采购人应当根据不同的项目选用自定法、抽签法、竞价</w:t>
      </w:r>
      <w:proofErr w:type="gramStart"/>
      <w:r>
        <w:rPr>
          <w:rFonts w:hint="eastAsia"/>
        </w:rPr>
        <w:t>法或者</w:t>
      </w:r>
      <w:proofErr w:type="gramEnd"/>
      <w:r>
        <w:rPr>
          <w:rFonts w:hint="eastAsia"/>
        </w:rPr>
        <w:t>法律、法规及规章规定的其他定标方法确定中标供应商。</w:t>
      </w:r>
    </w:p>
    <w:p w14:paraId="0C2074C6" w14:textId="77777777" w:rsidR="00B9179C" w:rsidRDefault="0053299E">
      <w:pPr>
        <w:tabs>
          <w:tab w:val="clear" w:pos="426"/>
        </w:tabs>
      </w:pPr>
      <w:r>
        <w:t>39.3.1自定法是指采购人组织定标委员会，由定标委员会在候选中标供应商中确定中标供应商。</w:t>
      </w:r>
    </w:p>
    <w:p w14:paraId="542C7BFD" w14:textId="77777777" w:rsidR="00B9179C" w:rsidRDefault="0053299E">
      <w:pPr>
        <w:tabs>
          <w:tab w:val="clear" w:pos="426"/>
        </w:tabs>
      </w:pPr>
      <w:r>
        <w:lastRenderedPageBreak/>
        <w:t>39.3.2 抽签法是指候选中标供应</w:t>
      </w:r>
      <w:proofErr w:type="gramStart"/>
      <w:r>
        <w:rPr>
          <w:rFonts w:hint="eastAsia"/>
        </w:rPr>
        <w:t>商产生</w:t>
      </w:r>
      <w:proofErr w:type="gramEnd"/>
      <w:r>
        <w:rPr>
          <w:rFonts w:hint="eastAsia"/>
        </w:rPr>
        <w:t>后，由采购人委托招标机构按照随机抽签的方式在候选中标供应商中确定中标供应商。 </w:t>
      </w:r>
    </w:p>
    <w:p w14:paraId="499D6B42" w14:textId="77777777" w:rsidR="00B9179C" w:rsidRDefault="0053299E">
      <w:pPr>
        <w:tabs>
          <w:tab w:val="clear" w:pos="426"/>
        </w:tabs>
      </w:pPr>
      <w:r>
        <w:t>39.3.3竞价法是指候选中标供应</w:t>
      </w:r>
      <w:proofErr w:type="gramStart"/>
      <w:r>
        <w:rPr>
          <w:rFonts w:hint="eastAsia"/>
        </w:rPr>
        <w:t>商产生</w:t>
      </w:r>
      <w:proofErr w:type="gramEnd"/>
      <w:r>
        <w:rPr>
          <w:rFonts w:hint="eastAsia"/>
        </w:rPr>
        <w:t>后，由采购人委托招标机构组织候选中标供应商进行二次竞价，最终报价最低的为中标供应商</w:t>
      </w:r>
    </w:p>
    <w:p w14:paraId="37288E5B" w14:textId="77777777" w:rsidR="00B9179C" w:rsidRDefault="0053299E">
      <w:pPr>
        <w:tabs>
          <w:tab w:val="clear" w:pos="426"/>
        </w:tabs>
      </w:pPr>
      <w:r>
        <w:t>39.4本项目采用的定标方法见本项目招标文件专用条款的相关内容。</w:t>
      </w:r>
    </w:p>
    <w:p w14:paraId="29EA088F" w14:textId="77777777" w:rsidR="00B9179C" w:rsidRDefault="0053299E">
      <w:pPr>
        <w:tabs>
          <w:tab w:val="clear" w:pos="426"/>
        </w:tabs>
      </w:pPr>
      <w:r>
        <w:t>40．编写评标报告</w:t>
      </w:r>
    </w:p>
    <w:p w14:paraId="12572514" w14:textId="77777777" w:rsidR="00B9179C" w:rsidRDefault="0053299E">
      <w:pPr>
        <w:tabs>
          <w:tab w:val="clear" w:pos="426"/>
        </w:tabs>
      </w:pPr>
      <w:r>
        <w:rPr>
          <w:rFonts w:hint="eastAsia"/>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int="eastAsia"/>
        </w:rPr>
        <w:t>作出</w:t>
      </w:r>
      <w:proofErr w:type="gramEnd"/>
      <w:r>
        <w:rPr>
          <w:rFonts w:hint="eastAsia"/>
        </w:rPr>
        <w:t>书面说明并记录在案。</w:t>
      </w:r>
    </w:p>
    <w:p w14:paraId="34361C8D" w14:textId="77777777" w:rsidR="00B9179C" w:rsidRDefault="0053299E">
      <w:pPr>
        <w:tabs>
          <w:tab w:val="clear" w:pos="426"/>
        </w:tabs>
      </w:pPr>
      <w:r>
        <w:t>41．中标公告</w:t>
      </w:r>
    </w:p>
    <w:p w14:paraId="1AF20E1D" w14:textId="77777777" w:rsidR="00B9179C" w:rsidRDefault="0053299E">
      <w:pPr>
        <w:tabs>
          <w:tab w:val="clear" w:pos="426"/>
        </w:tabs>
      </w:pPr>
      <w:r>
        <w:t>41.1为体现“公开、公平、公正”的原则，评标结束后，将在</w:t>
      </w:r>
      <w:r>
        <w:rPr>
          <w:rFonts w:hint="eastAsia"/>
        </w:rPr>
        <w:t>中国政府采购网（</w:t>
      </w:r>
      <w:r>
        <w:t>http://www.ccgp.gov.cn）</w:t>
      </w:r>
      <w:r>
        <w:rPr>
          <w:rFonts w:hint="eastAsia"/>
        </w:rPr>
        <w:t>、深圳市深水水务咨询有限公司官网（</w:t>
      </w:r>
      <w:r>
        <w:t>http://www.szsszx.com/）</w:t>
      </w:r>
      <w:r>
        <w:rPr>
          <w:rFonts w:hint="eastAsia"/>
        </w:rPr>
        <w:t>上发布中标结果公告，公示期为</w:t>
      </w:r>
      <w:r>
        <w:t>1个工作日。供应商如对评标结果有异议，请于公示期内，以书面的形式向我公司反映。若在公示期内未提出异议，则视为认同该评标结果。</w:t>
      </w:r>
    </w:p>
    <w:p w14:paraId="53142D8D" w14:textId="77777777" w:rsidR="00B9179C" w:rsidRDefault="0053299E">
      <w:pPr>
        <w:tabs>
          <w:tab w:val="clear" w:pos="426"/>
        </w:tabs>
      </w:pPr>
      <w:r>
        <w:t>41.2质疑投诉人应保证质疑投诉内容的真实性和可靠性，并承担相应的法律责任。</w:t>
      </w:r>
    </w:p>
    <w:p w14:paraId="48244AD8" w14:textId="77777777" w:rsidR="00B9179C" w:rsidRDefault="0053299E">
      <w:pPr>
        <w:tabs>
          <w:tab w:val="clear" w:pos="426"/>
        </w:tabs>
      </w:pPr>
      <w:r>
        <w:t>42．中标通知书</w:t>
      </w:r>
    </w:p>
    <w:p w14:paraId="33582B64" w14:textId="77777777" w:rsidR="00B9179C" w:rsidRDefault="0053299E">
      <w:pPr>
        <w:tabs>
          <w:tab w:val="clear" w:pos="426"/>
        </w:tabs>
      </w:pPr>
      <w:r>
        <w:t>42.1中标公告公布后,公示期内无人投诉,请中标供应商凭单位证明及本人身份证到采购代理机构领取《中标通知书》。</w:t>
      </w:r>
    </w:p>
    <w:p w14:paraId="58857CE2" w14:textId="77777777" w:rsidR="00B9179C" w:rsidRDefault="0053299E">
      <w:pPr>
        <w:tabs>
          <w:tab w:val="clear" w:pos="426"/>
        </w:tabs>
      </w:pPr>
      <w:r>
        <w:t>42.2</w:t>
      </w:r>
      <w:r>
        <w:rPr>
          <w:rFonts w:hint="eastAsia"/>
        </w:rPr>
        <w:t>中标通知书是合同的重要组成部分。</w:t>
      </w:r>
    </w:p>
    <w:p w14:paraId="1414D6FA" w14:textId="77777777" w:rsidR="00B9179C" w:rsidRDefault="0053299E">
      <w:pPr>
        <w:tabs>
          <w:tab w:val="clear" w:pos="426"/>
        </w:tabs>
      </w:pPr>
      <w:r>
        <w:t>42.3因质疑投诉或其它原因导致项目结果变更或采购终止的，我公司有权收回中标通知书或终止采购合同。</w:t>
      </w:r>
    </w:p>
    <w:p w14:paraId="7E87E55F" w14:textId="77777777" w:rsidR="00B9179C" w:rsidRDefault="0053299E">
      <w:pPr>
        <w:pStyle w:val="2"/>
        <w:tabs>
          <w:tab w:val="clear" w:pos="426"/>
        </w:tabs>
      </w:pPr>
      <w:bookmarkStart w:id="165" w:name="_Toc530152529"/>
      <w:bookmarkStart w:id="166" w:name="_Toc14427261"/>
      <w:bookmarkStart w:id="167" w:name="_Toc37667523"/>
      <w:bookmarkStart w:id="168" w:name="_Toc529280588"/>
      <w:r>
        <w:rPr>
          <w:rFonts w:hint="eastAsia"/>
        </w:rPr>
        <w:t>第八章</w:t>
      </w:r>
      <w:r>
        <w:t xml:space="preserve"> </w:t>
      </w:r>
      <w:r>
        <w:rPr>
          <w:rFonts w:hint="eastAsia"/>
        </w:rPr>
        <w:t>公开招标失败的后续处理</w:t>
      </w:r>
      <w:bookmarkEnd w:id="165"/>
      <w:bookmarkEnd w:id="166"/>
      <w:bookmarkEnd w:id="167"/>
      <w:bookmarkEnd w:id="168"/>
    </w:p>
    <w:p w14:paraId="3E776253" w14:textId="77777777" w:rsidR="00B9179C" w:rsidRDefault="0053299E">
      <w:pPr>
        <w:tabs>
          <w:tab w:val="clear" w:pos="426"/>
        </w:tabs>
      </w:pPr>
      <w:r>
        <w:t>43．公开招标失败的处理</w:t>
      </w:r>
    </w:p>
    <w:p w14:paraId="0503EAE4" w14:textId="77777777" w:rsidR="00B9179C" w:rsidRDefault="0053299E">
      <w:pPr>
        <w:tabs>
          <w:tab w:val="clear" w:pos="426"/>
        </w:tabs>
      </w:pPr>
      <w:r>
        <w:rPr>
          <w:szCs w:val="21"/>
        </w:rPr>
        <w:t>43.1本项目公开招标过程中若由于投标截止后</w:t>
      </w:r>
      <w:r>
        <w:rPr>
          <w:rFonts w:hint="eastAsia"/>
        </w:rPr>
        <w:t>实际递交</w:t>
      </w:r>
      <w:r>
        <w:t>投标</w:t>
      </w:r>
      <w:r>
        <w:rPr>
          <w:rFonts w:hint="eastAsia"/>
        </w:rPr>
        <w:t>文件的供应商数量不足、经评标委员会评审对招标文件作实质响应的供应商不足等原因造成公开招标失败，可由采购代理机构重新组织采购。</w:t>
      </w:r>
    </w:p>
    <w:p w14:paraId="0256CD0D" w14:textId="77777777" w:rsidR="00B9179C" w:rsidRDefault="0053299E">
      <w:pPr>
        <w:tabs>
          <w:tab w:val="clear" w:pos="426"/>
        </w:tabs>
      </w:pPr>
      <w:r>
        <w:t>43.2对公开招标失败的项目，评标委员会在出具该项目招标失败结论的同时，提出重新采购组织形式的建议，以及进一步完善招标文件的资格、技术、商务要求的修改建议。</w:t>
      </w:r>
    </w:p>
    <w:p w14:paraId="5705233E" w14:textId="77777777" w:rsidR="00B9179C" w:rsidRDefault="0053299E">
      <w:pPr>
        <w:tabs>
          <w:tab w:val="clear" w:pos="426"/>
        </w:tabs>
      </w:pPr>
      <w:r>
        <w:t>43.3评审委员会要在采购项目招标失败时，出具招标文件是否存在不合理条款的论证意见，要协助采购人、采购代理机构、财政部门答复质疑或处理投诉事项。</w:t>
      </w:r>
    </w:p>
    <w:p w14:paraId="7B25F237" w14:textId="77777777" w:rsidR="00B9179C" w:rsidRDefault="0053299E">
      <w:pPr>
        <w:tabs>
          <w:tab w:val="clear" w:pos="426"/>
        </w:tabs>
      </w:pPr>
      <w:r>
        <w:t>43.4重新组织采购有以下两种组织形式：</w:t>
      </w:r>
    </w:p>
    <w:p w14:paraId="79CA2003" w14:textId="77777777" w:rsidR="00B9179C" w:rsidRDefault="0053299E">
      <w:pPr>
        <w:tabs>
          <w:tab w:val="clear" w:pos="426"/>
        </w:tabs>
      </w:pPr>
      <w:r>
        <w:rPr>
          <w:rFonts w:hint="eastAsia"/>
        </w:rPr>
        <w:t>（</w:t>
      </w:r>
      <w:r>
        <w:t>1）由采购代理机构重新组织公开招标；</w:t>
      </w:r>
    </w:p>
    <w:p w14:paraId="5A3B12FE" w14:textId="77777777" w:rsidR="00B9179C" w:rsidRDefault="0053299E">
      <w:pPr>
        <w:tabs>
          <w:tab w:val="clear" w:pos="426"/>
        </w:tabs>
      </w:pPr>
      <w:r>
        <w:rPr>
          <w:rFonts w:hint="eastAsia"/>
        </w:rPr>
        <w:lastRenderedPageBreak/>
        <w:t>（</w:t>
      </w:r>
      <w:r>
        <w:t>2）根据实际情况需要向相关监督管理部门提出非公开招标方式申请，经相关监督管理部门批准公开招标失败采购项目可转为竞争性谈判或单一来源谈判方式采购。</w:t>
      </w:r>
    </w:p>
    <w:p w14:paraId="27547683" w14:textId="77777777" w:rsidR="00B9179C" w:rsidRDefault="0053299E">
      <w:pPr>
        <w:tabs>
          <w:tab w:val="clear" w:pos="426"/>
        </w:tabs>
      </w:pPr>
      <w:r>
        <w:t>43.5公开招标失败的采购项目重新组织公开招标，采购代理机构要重新按公开招标流程发布采购公告和招标文件、组成评标委员会等组织采购活动。</w:t>
      </w:r>
    </w:p>
    <w:p w14:paraId="6E534A11" w14:textId="77777777" w:rsidR="00B9179C" w:rsidRDefault="0053299E">
      <w:pPr>
        <w:tabs>
          <w:tab w:val="clear" w:pos="426"/>
        </w:tabs>
      </w:pPr>
      <w:r>
        <w:t>43.6公开招标失败的采购项目经相关监督管理部门批准转为竞争性谈判或单一来源谈判方式采购的，可不另行制作谈判文件，采购代理机构可就原招标文件中资格、技术及评标方法等变动情况向</w:t>
      </w:r>
      <w:proofErr w:type="gramStart"/>
      <w:r>
        <w:rPr>
          <w:rFonts w:hint="eastAsia"/>
        </w:rPr>
        <w:t>拟谈判</w:t>
      </w:r>
      <w:proofErr w:type="gramEnd"/>
      <w:r>
        <w:rPr>
          <w:rFonts w:hint="eastAsia"/>
        </w:rPr>
        <w:t>对象发出谈判邀请。谈判邀请文件与原招标文件具同等效力，变动部分以谈判邀请文件为准。转为竞争性谈判或单一来源谈判方式采购的，供应商的原投标文件转为谈判应答文件。</w:t>
      </w:r>
    </w:p>
    <w:p w14:paraId="0C4D5D26" w14:textId="77777777" w:rsidR="00B9179C" w:rsidRDefault="0053299E">
      <w:pPr>
        <w:tabs>
          <w:tab w:val="clear" w:pos="426"/>
        </w:tabs>
      </w:pPr>
      <w:r>
        <w:t>44．公开招标失败项目转为竞争性谈判方式采购的</w:t>
      </w:r>
    </w:p>
    <w:p w14:paraId="0EFB2EBC" w14:textId="77777777" w:rsidR="00B9179C" w:rsidRDefault="0053299E">
      <w:pPr>
        <w:tabs>
          <w:tab w:val="clear" w:pos="426"/>
        </w:tabs>
      </w:pPr>
      <w:r>
        <w:t>44.1谈判文件</w:t>
      </w:r>
    </w:p>
    <w:p w14:paraId="553C910D" w14:textId="77777777" w:rsidR="00B9179C" w:rsidRDefault="0053299E">
      <w:pPr>
        <w:tabs>
          <w:tab w:val="clear" w:pos="426"/>
        </w:tabs>
      </w:pPr>
      <w:r>
        <w:t>44.1.1公开招标失败项目转为竞争性谈判方式采购的，原招标文件转为谈判文件。</w:t>
      </w:r>
    </w:p>
    <w:p w14:paraId="0F9586C1" w14:textId="77777777" w:rsidR="00B9179C" w:rsidRDefault="0053299E">
      <w:pPr>
        <w:tabs>
          <w:tab w:val="clear" w:pos="426"/>
        </w:tabs>
      </w:pPr>
      <w:r>
        <w:t>44.2谈判小组</w:t>
      </w:r>
    </w:p>
    <w:p w14:paraId="765F4438" w14:textId="77777777" w:rsidR="00B9179C" w:rsidRDefault="0053299E">
      <w:pPr>
        <w:tabs>
          <w:tab w:val="clear" w:pos="426"/>
        </w:tabs>
      </w:pPr>
      <w:r>
        <w:t>44.2.1公开招标失败项目转为竞争性谈判方式采购后，评标委员会转为谈判小组；专家可重新抽取也可继续采用评标委员会内专家。</w:t>
      </w:r>
    </w:p>
    <w:p w14:paraId="3FC91BB2" w14:textId="77777777" w:rsidR="00B9179C" w:rsidRDefault="0053299E">
      <w:pPr>
        <w:tabs>
          <w:tab w:val="clear" w:pos="426"/>
        </w:tabs>
      </w:pPr>
      <w:r>
        <w:rPr>
          <w:szCs w:val="21"/>
        </w:rPr>
        <w:t>44.2.2</w:t>
      </w:r>
      <w:r>
        <w:rPr>
          <w:rFonts w:hint="eastAsia"/>
        </w:rPr>
        <w:t>谈判前，谈判小组将对各供应商的谈判应答文件进行审查，</w:t>
      </w:r>
      <w:r>
        <w:rPr>
          <w:rFonts w:hint="eastAsia"/>
          <w:bCs/>
        </w:rPr>
        <w:t>当谈判应答文件出现下列情况之一的将视为无效，按无效标</w:t>
      </w:r>
      <w:proofErr w:type="gramStart"/>
      <w:r>
        <w:rPr>
          <w:rFonts w:hint="eastAsia"/>
          <w:bCs/>
        </w:rPr>
        <w:t>或废标处理</w:t>
      </w:r>
      <w:proofErr w:type="gramEnd"/>
      <w:r>
        <w:rPr>
          <w:rFonts w:hint="eastAsia"/>
          <w:bCs/>
        </w:rPr>
        <w:t>，不得进入谈判，</w:t>
      </w:r>
      <w:r>
        <w:rPr>
          <w:rFonts w:hint="eastAsia"/>
        </w:rPr>
        <w:t>具体内容见原招标文件中“资格、符合性评审</w:t>
      </w:r>
      <w:r>
        <w:rPr>
          <w:rFonts w:hint="eastAsia"/>
          <w:bCs/>
        </w:rPr>
        <w:t>”</w:t>
      </w:r>
      <w:r>
        <w:rPr>
          <w:rFonts w:hint="eastAsia"/>
        </w:rPr>
        <w:t>部分以及谈判邀请中相应的变动部分。</w:t>
      </w:r>
    </w:p>
    <w:p w14:paraId="21383F2D" w14:textId="77777777" w:rsidR="00B9179C" w:rsidRDefault="0053299E">
      <w:pPr>
        <w:tabs>
          <w:tab w:val="clear" w:pos="426"/>
        </w:tabs>
      </w:pPr>
      <w:r>
        <w:t>44.3谈判程序</w:t>
      </w:r>
    </w:p>
    <w:p w14:paraId="05DC6E14" w14:textId="77777777" w:rsidR="00B9179C" w:rsidRDefault="0053299E">
      <w:pPr>
        <w:tabs>
          <w:tab w:val="clear" w:pos="426"/>
        </w:tabs>
      </w:pPr>
      <w:r>
        <w:t>44.3.1参加谈判的供应商和谈判小组成员填写谈判登记表，并交验证明文件（法定代表人证明书、法人授权委托书、被授权的谈判代表身份证原件）。</w:t>
      </w:r>
    </w:p>
    <w:p w14:paraId="7477A8BD" w14:textId="77777777" w:rsidR="00B9179C" w:rsidRDefault="0053299E">
      <w:pPr>
        <w:tabs>
          <w:tab w:val="clear" w:pos="426"/>
        </w:tabs>
      </w:pPr>
      <w:r>
        <w:t>44.3.2</w:t>
      </w:r>
      <w:r>
        <w:rPr>
          <w:rFonts w:hint="eastAsia"/>
        </w:rPr>
        <w:t>谈判小组主持人宣布谈判规则和谈判纪律。</w:t>
      </w:r>
    </w:p>
    <w:p w14:paraId="2D9152B2" w14:textId="77777777" w:rsidR="00B9179C" w:rsidRDefault="0053299E">
      <w:pPr>
        <w:tabs>
          <w:tab w:val="clear" w:pos="426"/>
        </w:tabs>
      </w:pPr>
      <w:r>
        <w:t>44.3.3</w:t>
      </w:r>
      <w:r>
        <w:rPr>
          <w:rFonts w:hint="eastAsia"/>
        </w:rPr>
        <w:t>在谈判中，谈判小组将就以下谈判内容跟供应商进行谈判：</w:t>
      </w:r>
    </w:p>
    <w:p w14:paraId="3B1E5034" w14:textId="77777777" w:rsidR="00B9179C" w:rsidRDefault="0053299E">
      <w:pPr>
        <w:tabs>
          <w:tab w:val="clear" w:pos="426"/>
        </w:tabs>
      </w:pPr>
      <w:r>
        <w:rPr>
          <w:rFonts w:hint="eastAsia"/>
        </w:rPr>
        <w:t>（</w:t>
      </w:r>
      <w:r>
        <w:t>1</w:t>
      </w:r>
      <w:r>
        <w:rPr>
          <w:rFonts w:hint="eastAsia"/>
        </w:rPr>
        <w:t>）项目方案；</w:t>
      </w:r>
    </w:p>
    <w:p w14:paraId="14F7B70E" w14:textId="77777777" w:rsidR="00B9179C" w:rsidRDefault="0053299E">
      <w:pPr>
        <w:tabs>
          <w:tab w:val="clear" w:pos="426"/>
        </w:tabs>
      </w:pPr>
      <w:r>
        <w:rPr>
          <w:rFonts w:hint="eastAsia"/>
        </w:rPr>
        <w:t>（</w:t>
      </w:r>
      <w:r>
        <w:t>2）报价；</w:t>
      </w:r>
    </w:p>
    <w:p w14:paraId="7E365798" w14:textId="77777777" w:rsidR="00B9179C" w:rsidRDefault="0053299E">
      <w:pPr>
        <w:tabs>
          <w:tab w:val="clear" w:pos="426"/>
        </w:tabs>
      </w:pPr>
      <w:r>
        <w:rPr>
          <w:rFonts w:hint="eastAsia"/>
        </w:rPr>
        <w:t>（</w:t>
      </w:r>
      <w:r>
        <w:t>3）其它相关事项。</w:t>
      </w:r>
    </w:p>
    <w:p w14:paraId="05CB5550" w14:textId="77777777" w:rsidR="00B9179C" w:rsidRDefault="0053299E">
      <w:pPr>
        <w:tabs>
          <w:tab w:val="clear" w:pos="426"/>
        </w:tabs>
      </w:pPr>
      <w:r>
        <w:rPr>
          <w:rFonts w:hint="eastAsia"/>
        </w:rPr>
        <w:t>原招标文件或谈判邀请文件有实质性变动的，谈判小组应当通过采购代理机构通知所有参加谈判的供应商。</w:t>
      </w:r>
    </w:p>
    <w:p w14:paraId="64949189" w14:textId="77777777" w:rsidR="00B9179C" w:rsidRDefault="0053299E">
      <w:pPr>
        <w:tabs>
          <w:tab w:val="clear" w:pos="426"/>
        </w:tabs>
      </w:pPr>
      <w:r>
        <w:t>44.3.4谈判小组可以用书面形式要求各供应商对其谈判应答文件含义不明确的内容作必要的澄清或者说明，重要问题供应商应以书面形式进行澄清、说明。</w:t>
      </w:r>
    </w:p>
    <w:p w14:paraId="32A02CCE" w14:textId="77777777" w:rsidR="00B9179C" w:rsidRDefault="0053299E">
      <w:pPr>
        <w:tabs>
          <w:tab w:val="clear" w:pos="426"/>
        </w:tabs>
      </w:pPr>
      <w:r>
        <w:t xml:space="preserve">44.3.5 </w:t>
      </w:r>
      <w:r>
        <w:rPr>
          <w:rFonts w:hint="eastAsia"/>
        </w:rPr>
        <w:t>允许供应商在谈判结束之前根据谈判小组提出的内容进行澄清、修改或完善，或对项目方案进行相应的调整。</w:t>
      </w:r>
    </w:p>
    <w:p w14:paraId="45E3B43A" w14:textId="77777777" w:rsidR="00B9179C" w:rsidRDefault="0053299E">
      <w:pPr>
        <w:tabs>
          <w:tab w:val="clear" w:pos="426"/>
        </w:tabs>
      </w:pPr>
      <w:r>
        <w:t>44.3.6供应商对谈判应答文件进行修改，都应形成文字材料，并</w:t>
      </w:r>
      <w:proofErr w:type="gramStart"/>
      <w:r>
        <w:rPr>
          <w:rFonts w:hint="eastAsia"/>
        </w:rPr>
        <w:t>经供应商谈判</w:t>
      </w:r>
      <w:proofErr w:type="gramEnd"/>
      <w:r>
        <w:rPr>
          <w:rFonts w:hint="eastAsia"/>
        </w:rPr>
        <w:t>授权人签字认可。</w:t>
      </w:r>
    </w:p>
    <w:p w14:paraId="4B85E34C" w14:textId="77777777" w:rsidR="00B9179C" w:rsidRDefault="0053299E">
      <w:pPr>
        <w:tabs>
          <w:tab w:val="clear" w:pos="426"/>
        </w:tabs>
      </w:pPr>
      <w:r>
        <w:lastRenderedPageBreak/>
        <w:t>44.3.7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6A6DA65C" w14:textId="77777777" w:rsidR="00B9179C" w:rsidRDefault="0053299E">
      <w:pPr>
        <w:tabs>
          <w:tab w:val="clear" w:pos="426"/>
        </w:tabs>
        <w:rPr>
          <w:szCs w:val="21"/>
        </w:rPr>
      </w:pPr>
      <w:r>
        <w:rPr>
          <w:szCs w:val="21"/>
        </w:rPr>
        <w:t>44.3.8有下列情形之一的，该供应商的谈判结果</w:t>
      </w:r>
      <w:r>
        <w:rPr>
          <w:rFonts w:hint="eastAsia"/>
          <w:bCs/>
        </w:rPr>
        <w:t>按无效标</w:t>
      </w:r>
      <w:proofErr w:type="gramStart"/>
      <w:r>
        <w:rPr>
          <w:rFonts w:hint="eastAsia"/>
          <w:bCs/>
        </w:rPr>
        <w:t>或废标处理</w:t>
      </w:r>
      <w:proofErr w:type="gramEnd"/>
      <w:r>
        <w:rPr>
          <w:rFonts w:hint="eastAsia"/>
          <w:szCs w:val="21"/>
        </w:rPr>
        <w:t>，</w:t>
      </w:r>
      <w:r>
        <w:rPr>
          <w:rFonts w:hint="eastAsia"/>
        </w:rPr>
        <w:t>具体内容见原招标文件中不符合“资格、符合性评审条款”部分以及谈判邀请中相应的变动部分。</w:t>
      </w:r>
    </w:p>
    <w:p w14:paraId="0B9409C4" w14:textId="77777777" w:rsidR="00B9179C" w:rsidRDefault="0053299E">
      <w:pPr>
        <w:tabs>
          <w:tab w:val="clear" w:pos="426"/>
        </w:tabs>
      </w:pPr>
      <w:r>
        <w:t>44.3.9谈判结束后，谈判小组根据供应商提供的谈判应答文件、谈判过程中产生的相关资料，对供应</w:t>
      </w:r>
      <w:proofErr w:type="gramStart"/>
      <w:r>
        <w:rPr>
          <w:rFonts w:hint="eastAsia"/>
        </w:rPr>
        <w:t>商谈判</w:t>
      </w:r>
      <w:proofErr w:type="gramEnd"/>
      <w:r>
        <w:rPr>
          <w:rFonts w:hint="eastAsia"/>
        </w:rPr>
        <w:t>应答文件进行评估与比较，提出书面评审意见。</w:t>
      </w:r>
    </w:p>
    <w:p w14:paraId="49475EB9" w14:textId="77777777" w:rsidR="00B9179C" w:rsidRDefault="0053299E">
      <w:pPr>
        <w:tabs>
          <w:tab w:val="clear" w:pos="426"/>
        </w:tabs>
      </w:pPr>
      <w:r>
        <w:t>44.3.10谈判小组将对谈判过程进行记录，以存档备查。</w:t>
      </w:r>
    </w:p>
    <w:p w14:paraId="5209B3BA" w14:textId="77777777" w:rsidR="00B9179C" w:rsidRDefault="0053299E">
      <w:pPr>
        <w:tabs>
          <w:tab w:val="clear" w:pos="426"/>
        </w:tabs>
      </w:pPr>
      <w:r>
        <w:t>44.4评标方法和定标原则</w:t>
      </w:r>
    </w:p>
    <w:p w14:paraId="5940BC36" w14:textId="77777777" w:rsidR="00B9179C" w:rsidRDefault="0053299E">
      <w:pPr>
        <w:tabs>
          <w:tab w:val="clear" w:pos="426"/>
        </w:tabs>
      </w:pPr>
      <w:r>
        <w:t>44.4.1竞争性谈判采购项目的评标方法要比照最低评标价法规定执行。如确因实际情况需要采用其他评标方法的，应报经同级相关监督管理部门批准。原招标文件若采用</w:t>
      </w:r>
      <w:r>
        <w:rPr>
          <w:rFonts w:hint="eastAsia"/>
          <w:bCs/>
        </w:rPr>
        <w:t>最低评标价法以外的评标方法，转为竞争性谈判后，评标方法应采用</w:t>
      </w:r>
      <w:r>
        <w:rPr>
          <w:rFonts w:hint="eastAsia"/>
        </w:rPr>
        <w:t>最低评标价法。</w:t>
      </w:r>
    </w:p>
    <w:p w14:paraId="23815510" w14:textId="77777777" w:rsidR="00B9179C" w:rsidRDefault="0053299E">
      <w:pPr>
        <w:tabs>
          <w:tab w:val="clear" w:pos="426"/>
        </w:tabs>
      </w:pPr>
      <w:r>
        <w:rPr>
          <w:szCs w:val="21"/>
        </w:rPr>
        <w:t>44.4.2对公开招标失败转为竞争性谈判方式采购的项目，谈判小组</w:t>
      </w:r>
      <w:r>
        <w:rPr>
          <w:rFonts w:hint="eastAsia"/>
        </w:rPr>
        <w:t>对谈判应答文件进行评审和比较，综合各家供应商最终的方案、服务和投资等谈判结果并按本通用条款第</w:t>
      </w:r>
      <w:r>
        <w:rPr>
          <w:bCs/>
          <w:szCs w:val="21"/>
        </w:rPr>
        <w:t>37.1.1款</w:t>
      </w:r>
      <w:r>
        <w:rPr>
          <w:rFonts w:hint="eastAsia"/>
        </w:rPr>
        <w:t>的</w:t>
      </w:r>
      <w:r>
        <w:rPr>
          <w:rFonts w:hint="eastAsia"/>
          <w:bCs/>
        </w:rPr>
        <w:t>最低评标价法</w:t>
      </w:r>
      <w:r>
        <w:rPr>
          <w:rFonts w:hint="eastAsia"/>
        </w:rPr>
        <w:t>进行评审。</w:t>
      </w:r>
    </w:p>
    <w:p w14:paraId="33A8FA70" w14:textId="77777777" w:rsidR="00B9179C" w:rsidRDefault="0053299E">
      <w:pPr>
        <w:tabs>
          <w:tab w:val="clear" w:pos="426"/>
        </w:tabs>
      </w:pPr>
      <w:r>
        <w:t>44.4.3若要采用其他评标方法的，必须报经相关监督管理部门批准，谈判小组按批准的评标方法进行评审。谈判邀请文件中应注明批准的评标方法。</w:t>
      </w:r>
    </w:p>
    <w:p w14:paraId="749C7A4B" w14:textId="77777777" w:rsidR="00B9179C" w:rsidRDefault="0053299E">
      <w:pPr>
        <w:tabs>
          <w:tab w:val="clear" w:pos="426"/>
        </w:tabs>
      </w:pPr>
      <w:r>
        <w:t>44.4.4谈判小组向采购代理机构提交书面评标报告，并推荐中标候选人或确定中标供应商。</w:t>
      </w:r>
    </w:p>
    <w:p w14:paraId="320C86C2" w14:textId="77777777" w:rsidR="00B9179C" w:rsidRDefault="0053299E">
      <w:pPr>
        <w:tabs>
          <w:tab w:val="clear" w:pos="426"/>
        </w:tabs>
      </w:pPr>
      <w:r>
        <w:t>45．公开招标失败项目转为单一来源谈判方式采购</w:t>
      </w:r>
    </w:p>
    <w:p w14:paraId="259A8F87" w14:textId="77777777" w:rsidR="00B9179C" w:rsidRDefault="0053299E">
      <w:pPr>
        <w:tabs>
          <w:tab w:val="clear" w:pos="426"/>
        </w:tabs>
      </w:pPr>
      <w:r>
        <w:t>45.1谈判文件</w:t>
      </w:r>
    </w:p>
    <w:p w14:paraId="3580F9B9" w14:textId="77777777" w:rsidR="00B9179C" w:rsidRDefault="0053299E">
      <w:pPr>
        <w:tabs>
          <w:tab w:val="clear" w:pos="426"/>
        </w:tabs>
      </w:pPr>
      <w:r>
        <w:t>45.1.1公开招标失败项目转为单一来源谈判方式采购的，原招标文件转为谈判文件。</w:t>
      </w:r>
    </w:p>
    <w:p w14:paraId="2FF8F338" w14:textId="77777777" w:rsidR="00B9179C" w:rsidRDefault="0053299E">
      <w:pPr>
        <w:tabs>
          <w:tab w:val="clear" w:pos="426"/>
        </w:tabs>
      </w:pPr>
      <w:r>
        <w:t>45.2谈判小组</w:t>
      </w:r>
    </w:p>
    <w:p w14:paraId="7C9769FB" w14:textId="77777777" w:rsidR="00B9179C" w:rsidRDefault="0053299E">
      <w:pPr>
        <w:tabs>
          <w:tab w:val="clear" w:pos="426"/>
        </w:tabs>
      </w:pPr>
      <w:r>
        <w:t>45.2.1公开招标失败项目转为单一来源谈判方式采购后，评标委员会转为谈判小组，专家可重新抽取也可继续采用评标委员会内专家。</w:t>
      </w:r>
    </w:p>
    <w:p w14:paraId="57C9BCB1" w14:textId="77777777" w:rsidR="00B9179C" w:rsidRDefault="0053299E">
      <w:pPr>
        <w:tabs>
          <w:tab w:val="clear" w:pos="426"/>
        </w:tabs>
      </w:pPr>
      <w:r>
        <w:rPr>
          <w:szCs w:val="21"/>
        </w:rPr>
        <w:t>45.2.2</w:t>
      </w:r>
      <w:r>
        <w:rPr>
          <w:rFonts w:hint="eastAsia"/>
        </w:rPr>
        <w:t>谈判前，谈判小组将对单一来源供应商的谈判应答文件进行审查，</w:t>
      </w:r>
      <w:r>
        <w:rPr>
          <w:rFonts w:hint="eastAsia"/>
          <w:bCs/>
        </w:rPr>
        <w:t>当谈判应答文件出现下列情况之一的将视为无效，按无效标</w:t>
      </w:r>
      <w:proofErr w:type="gramStart"/>
      <w:r>
        <w:rPr>
          <w:rFonts w:hint="eastAsia"/>
          <w:bCs/>
        </w:rPr>
        <w:t>或废标处理</w:t>
      </w:r>
      <w:proofErr w:type="gramEnd"/>
      <w:r>
        <w:rPr>
          <w:rFonts w:hint="eastAsia"/>
          <w:bCs/>
        </w:rPr>
        <w:t>，不得进入谈判，</w:t>
      </w:r>
      <w:r>
        <w:rPr>
          <w:rFonts w:hint="eastAsia"/>
        </w:rPr>
        <w:t>具体内容见原招标文件中“资格、符合性评审条款</w:t>
      </w:r>
      <w:r>
        <w:rPr>
          <w:rFonts w:hint="eastAsia"/>
          <w:bCs/>
        </w:rPr>
        <w:t>”</w:t>
      </w:r>
      <w:r>
        <w:rPr>
          <w:rFonts w:hint="eastAsia"/>
        </w:rPr>
        <w:t>部分以及谈判邀请中相应的变动部分。</w:t>
      </w:r>
    </w:p>
    <w:p w14:paraId="7158AB8A" w14:textId="77777777" w:rsidR="00B9179C" w:rsidRDefault="0053299E">
      <w:pPr>
        <w:tabs>
          <w:tab w:val="clear" w:pos="426"/>
        </w:tabs>
      </w:pPr>
      <w:r>
        <w:t>45.3谈判程序</w:t>
      </w:r>
    </w:p>
    <w:p w14:paraId="71B9B3C8" w14:textId="77777777" w:rsidR="00B9179C" w:rsidRDefault="0053299E">
      <w:pPr>
        <w:tabs>
          <w:tab w:val="clear" w:pos="426"/>
        </w:tabs>
      </w:pPr>
      <w:r>
        <w:t>45.3.1参加谈判的供应商和谈判小组成员填写谈判登记表，并交验证明文件（法定代表人证明书、法人授权委托书、被授权的谈判代表身份证原件）。</w:t>
      </w:r>
    </w:p>
    <w:p w14:paraId="7C32FA29" w14:textId="77777777" w:rsidR="00B9179C" w:rsidRDefault="0053299E">
      <w:pPr>
        <w:tabs>
          <w:tab w:val="clear" w:pos="426"/>
        </w:tabs>
      </w:pPr>
      <w:r>
        <w:t>45.3.2</w:t>
      </w:r>
      <w:r>
        <w:rPr>
          <w:rFonts w:hint="eastAsia"/>
        </w:rPr>
        <w:t>谈判小组主持人宣布谈判规则和谈判纪律。</w:t>
      </w:r>
    </w:p>
    <w:p w14:paraId="4AB3F67F" w14:textId="77777777" w:rsidR="00B9179C" w:rsidRDefault="0053299E">
      <w:pPr>
        <w:tabs>
          <w:tab w:val="clear" w:pos="426"/>
        </w:tabs>
      </w:pPr>
      <w:r>
        <w:t>45.3.3</w:t>
      </w:r>
      <w:r>
        <w:rPr>
          <w:rFonts w:hint="eastAsia"/>
        </w:rPr>
        <w:t>在谈判中，谈判小组将就以下谈判内容跟供应商进行谈判：</w:t>
      </w:r>
    </w:p>
    <w:p w14:paraId="75044CDC" w14:textId="77777777" w:rsidR="00B9179C" w:rsidRDefault="0053299E">
      <w:pPr>
        <w:tabs>
          <w:tab w:val="clear" w:pos="426"/>
        </w:tabs>
      </w:pPr>
      <w:r>
        <w:rPr>
          <w:rFonts w:hint="eastAsia"/>
        </w:rPr>
        <w:t>（</w:t>
      </w:r>
      <w:r>
        <w:t>1</w:t>
      </w:r>
      <w:r>
        <w:rPr>
          <w:rFonts w:hint="eastAsia"/>
        </w:rPr>
        <w:t>）项目方案；</w:t>
      </w:r>
    </w:p>
    <w:p w14:paraId="41059540" w14:textId="77777777" w:rsidR="00B9179C" w:rsidRDefault="0053299E">
      <w:pPr>
        <w:tabs>
          <w:tab w:val="clear" w:pos="426"/>
        </w:tabs>
      </w:pPr>
      <w:r>
        <w:rPr>
          <w:rFonts w:hint="eastAsia"/>
        </w:rPr>
        <w:t>（</w:t>
      </w:r>
      <w:r>
        <w:t>2）报价；</w:t>
      </w:r>
    </w:p>
    <w:p w14:paraId="0E3B7F83" w14:textId="77777777" w:rsidR="00B9179C" w:rsidRDefault="0053299E">
      <w:pPr>
        <w:tabs>
          <w:tab w:val="clear" w:pos="426"/>
        </w:tabs>
      </w:pPr>
      <w:r>
        <w:rPr>
          <w:rFonts w:hint="eastAsia"/>
        </w:rPr>
        <w:lastRenderedPageBreak/>
        <w:t>（</w:t>
      </w:r>
      <w:r>
        <w:t>3）其它相关事项。</w:t>
      </w:r>
    </w:p>
    <w:p w14:paraId="1B976E1A" w14:textId="77777777" w:rsidR="00B9179C" w:rsidRDefault="0053299E">
      <w:pPr>
        <w:tabs>
          <w:tab w:val="clear" w:pos="426"/>
        </w:tabs>
      </w:pPr>
      <w:r>
        <w:rPr>
          <w:rFonts w:hint="eastAsia"/>
        </w:rPr>
        <w:t>原招标文件或谈判邀请文件有实质性变动的，谈判小组应当通过采购代理机构通知供应商。</w:t>
      </w:r>
    </w:p>
    <w:p w14:paraId="1B67A70D" w14:textId="77777777" w:rsidR="00B9179C" w:rsidRDefault="0053299E">
      <w:pPr>
        <w:tabs>
          <w:tab w:val="clear" w:pos="426"/>
        </w:tabs>
      </w:pPr>
      <w:r>
        <w:t>45.3.4谈判小组可以用书面形式要求供应商对其谈判应答文件含义不明确的内容作必要的澄清或者说明，重要问题供应商应以书面形式进行澄清、说明。</w:t>
      </w:r>
    </w:p>
    <w:p w14:paraId="72805BC3" w14:textId="77777777" w:rsidR="00B9179C" w:rsidRDefault="0053299E">
      <w:pPr>
        <w:tabs>
          <w:tab w:val="clear" w:pos="426"/>
        </w:tabs>
      </w:pPr>
      <w:r>
        <w:t xml:space="preserve">45.3.5 </w:t>
      </w:r>
      <w:r>
        <w:rPr>
          <w:rFonts w:hint="eastAsia"/>
        </w:rPr>
        <w:t>允许供应商在谈判结束之前根据谈判小组提出的内容进行澄清、修改或完善，或对项目方案进行相应的调整。</w:t>
      </w:r>
    </w:p>
    <w:p w14:paraId="414D30F7" w14:textId="77777777" w:rsidR="00B9179C" w:rsidRDefault="0053299E">
      <w:pPr>
        <w:tabs>
          <w:tab w:val="clear" w:pos="426"/>
        </w:tabs>
      </w:pPr>
      <w:r>
        <w:t>45.3.6供应商对谈判应答文件进行修改，都应形成文字材料，并</w:t>
      </w:r>
      <w:proofErr w:type="gramStart"/>
      <w:r>
        <w:rPr>
          <w:rFonts w:hint="eastAsia"/>
        </w:rPr>
        <w:t>经供应商谈判</w:t>
      </w:r>
      <w:proofErr w:type="gramEnd"/>
      <w:r>
        <w:rPr>
          <w:rFonts w:hint="eastAsia"/>
        </w:rPr>
        <w:t>授权人签字认可。</w:t>
      </w:r>
    </w:p>
    <w:p w14:paraId="495C4793" w14:textId="77777777" w:rsidR="00B9179C" w:rsidRDefault="0053299E">
      <w:pPr>
        <w:tabs>
          <w:tab w:val="clear" w:pos="426"/>
        </w:tabs>
      </w:pPr>
      <w:r>
        <w:t>45.3.7谈判小组与单一来源供应商进行谈判。供应商有两次更改机会；供应商应在规定的时间内提出最后更改及书面承诺。</w:t>
      </w:r>
    </w:p>
    <w:p w14:paraId="7432B60E" w14:textId="77777777" w:rsidR="00B9179C" w:rsidRDefault="0053299E">
      <w:pPr>
        <w:tabs>
          <w:tab w:val="clear" w:pos="426"/>
        </w:tabs>
        <w:rPr>
          <w:szCs w:val="21"/>
        </w:rPr>
      </w:pPr>
      <w:r>
        <w:rPr>
          <w:szCs w:val="21"/>
        </w:rPr>
        <w:t>45.3.8有下列情形之一的，供应商的谈判结果作废标处理，</w:t>
      </w:r>
      <w:r>
        <w:rPr>
          <w:rFonts w:hint="eastAsia"/>
        </w:rPr>
        <w:t>具体内容见原招标文件中不符合“资格、符合性评审条款”部分以及谈判邀请中相应的变动部分。</w:t>
      </w:r>
    </w:p>
    <w:p w14:paraId="587F2741" w14:textId="77777777" w:rsidR="00B9179C" w:rsidRDefault="0053299E">
      <w:pPr>
        <w:tabs>
          <w:tab w:val="clear" w:pos="426"/>
        </w:tabs>
      </w:pPr>
      <w:r>
        <w:t>45.3.9谈判结束后，谈判小组根据供应商提供的谈判应答文件、谈判过程中产生的相关资料，对供应</w:t>
      </w:r>
      <w:proofErr w:type="gramStart"/>
      <w:r>
        <w:rPr>
          <w:rFonts w:hint="eastAsia"/>
        </w:rPr>
        <w:t>商谈判</w:t>
      </w:r>
      <w:proofErr w:type="gramEnd"/>
      <w:r>
        <w:rPr>
          <w:rFonts w:hint="eastAsia"/>
        </w:rPr>
        <w:t>应答文件进行评估与比较，提出书面评审意见。</w:t>
      </w:r>
    </w:p>
    <w:p w14:paraId="2111BF4F" w14:textId="77777777" w:rsidR="00B9179C" w:rsidRDefault="0053299E">
      <w:pPr>
        <w:tabs>
          <w:tab w:val="clear" w:pos="426"/>
        </w:tabs>
      </w:pPr>
      <w:r>
        <w:t>45.3.10谈判小组将对谈判过程进行记录，以存档备查。</w:t>
      </w:r>
    </w:p>
    <w:p w14:paraId="40E4F33F" w14:textId="77777777" w:rsidR="00B9179C" w:rsidRDefault="0053299E">
      <w:pPr>
        <w:tabs>
          <w:tab w:val="clear" w:pos="426"/>
        </w:tabs>
      </w:pPr>
      <w:r>
        <w:t>45.4评标方法和定标原则</w:t>
      </w:r>
    </w:p>
    <w:p w14:paraId="2A547E8C" w14:textId="77777777" w:rsidR="00B9179C" w:rsidRDefault="0053299E">
      <w:pPr>
        <w:tabs>
          <w:tab w:val="clear" w:pos="426"/>
        </w:tabs>
      </w:pPr>
      <w:r>
        <w:rPr>
          <w:szCs w:val="21"/>
        </w:rPr>
        <w:t>45.4.1单一来源谈判采用最低评标价法。</w:t>
      </w:r>
      <w:r>
        <w:rPr>
          <w:rFonts w:hint="eastAsia"/>
        </w:rPr>
        <w:t>原招标文件若采用</w:t>
      </w:r>
      <w:r>
        <w:rPr>
          <w:rFonts w:hint="eastAsia"/>
          <w:bCs/>
        </w:rPr>
        <w:t>最低评标价法以外的评标方法，转为单一来源谈判后，评标方法改为</w:t>
      </w:r>
      <w:r>
        <w:rPr>
          <w:rFonts w:hint="eastAsia"/>
          <w:szCs w:val="21"/>
        </w:rPr>
        <w:t>最低评标价法。谈判小组</w:t>
      </w:r>
      <w:r>
        <w:rPr>
          <w:rFonts w:hint="eastAsia"/>
        </w:rPr>
        <w:t>对谈判应答文件进行评审和比较，对供应商最终的方案、服务和投资等谈判结果按本通用条款第</w:t>
      </w:r>
      <w:r>
        <w:t>37.1.1的</w:t>
      </w:r>
      <w:r>
        <w:rPr>
          <w:rFonts w:hint="eastAsia"/>
          <w:bCs/>
        </w:rPr>
        <w:t>最低评标价法</w:t>
      </w:r>
      <w:r>
        <w:rPr>
          <w:rFonts w:hint="eastAsia"/>
        </w:rPr>
        <w:t>进行评审。</w:t>
      </w:r>
    </w:p>
    <w:p w14:paraId="06877F5A" w14:textId="77777777" w:rsidR="00B9179C" w:rsidRDefault="0053299E">
      <w:pPr>
        <w:tabs>
          <w:tab w:val="clear" w:pos="426"/>
        </w:tabs>
        <w:rPr>
          <w:szCs w:val="21"/>
        </w:rPr>
      </w:pPr>
      <w:r>
        <w:t>45.4.2谈判小组向采购代理机构提交书面评标报告，并推荐中标候选人或确定中标供应商。</w:t>
      </w:r>
    </w:p>
    <w:p w14:paraId="172D65E8" w14:textId="77777777" w:rsidR="00B9179C" w:rsidRDefault="0053299E">
      <w:pPr>
        <w:pStyle w:val="2"/>
        <w:tabs>
          <w:tab w:val="clear" w:pos="426"/>
        </w:tabs>
        <w:rPr>
          <w:sz w:val="28"/>
          <w:szCs w:val="28"/>
        </w:rPr>
      </w:pPr>
      <w:bookmarkStart w:id="169" w:name="_Toc37667524"/>
      <w:bookmarkStart w:id="170" w:name="_Toc14427262"/>
      <w:bookmarkStart w:id="171" w:name="_Toc530152530"/>
      <w:bookmarkStart w:id="172" w:name="_Toc529280589"/>
      <w:r>
        <w:rPr>
          <w:rFonts w:hint="eastAsia"/>
        </w:rPr>
        <w:t>第九章</w:t>
      </w:r>
      <w:r>
        <w:t xml:space="preserve"> </w:t>
      </w:r>
      <w:r>
        <w:rPr>
          <w:rFonts w:hint="eastAsia"/>
        </w:rPr>
        <w:t>合同的授予与备案</w:t>
      </w:r>
      <w:bookmarkEnd w:id="169"/>
      <w:bookmarkEnd w:id="170"/>
      <w:bookmarkEnd w:id="171"/>
      <w:bookmarkEnd w:id="172"/>
    </w:p>
    <w:p w14:paraId="43AB3053" w14:textId="77777777" w:rsidR="00B9179C" w:rsidRDefault="0053299E">
      <w:pPr>
        <w:tabs>
          <w:tab w:val="clear" w:pos="426"/>
        </w:tabs>
      </w:pPr>
      <w:r>
        <w:t xml:space="preserve">46．  </w:t>
      </w:r>
      <w:r>
        <w:rPr>
          <w:rFonts w:hint="eastAsia"/>
        </w:rPr>
        <w:t>履约担保</w:t>
      </w:r>
    </w:p>
    <w:p w14:paraId="1969BF17" w14:textId="77777777" w:rsidR="00B9179C" w:rsidRDefault="0053299E">
      <w:pPr>
        <w:tabs>
          <w:tab w:val="clear" w:pos="426"/>
        </w:tabs>
      </w:pPr>
      <w:r>
        <w:t xml:space="preserve">46.1  </w:t>
      </w:r>
      <w:r>
        <w:rPr>
          <w:rFonts w:hint="eastAsia"/>
        </w:rPr>
        <w:t>本项目履约担保的相关要求：详见“投标须知前附表”。</w:t>
      </w:r>
    </w:p>
    <w:p w14:paraId="08D48E28" w14:textId="77777777" w:rsidR="00B9179C" w:rsidRDefault="0053299E">
      <w:pPr>
        <w:tabs>
          <w:tab w:val="clear" w:pos="426"/>
        </w:tabs>
      </w:pPr>
      <w:r>
        <w:t xml:space="preserve">46.2  </w:t>
      </w:r>
      <w:r>
        <w:rPr>
          <w:rFonts w:hint="eastAsia"/>
        </w:rPr>
        <w:t>在签订合同前，中标供应商应按规定向采购人提交履约担保，采用履约保函形式的可参照使用本招标文件提供的格式。</w:t>
      </w:r>
    </w:p>
    <w:p w14:paraId="5D5E3BDE" w14:textId="77777777" w:rsidR="00B9179C" w:rsidRDefault="0053299E">
      <w:pPr>
        <w:tabs>
          <w:tab w:val="clear" w:pos="426"/>
        </w:tabs>
      </w:pPr>
      <w:r>
        <w:t xml:space="preserve">46.3  </w:t>
      </w:r>
      <w:r>
        <w:rPr>
          <w:rFonts w:hint="eastAsia"/>
        </w:rPr>
        <w:t>联合体中标的，其履约担保由联合体牵头人提交，并应符合本节第</w:t>
      </w:r>
      <w:r>
        <w:t>42.1条、第45.2条的规定。</w:t>
      </w:r>
    </w:p>
    <w:p w14:paraId="032B9B5A" w14:textId="77777777" w:rsidR="00B9179C" w:rsidRDefault="0053299E">
      <w:pPr>
        <w:tabs>
          <w:tab w:val="clear" w:pos="426"/>
        </w:tabs>
      </w:pPr>
      <w:r>
        <w:t xml:space="preserve">46.4  </w:t>
      </w:r>
      <w:r>
        <w:rPr>
          <w:rFonts w:hint="eastAsia"/>
        </w:rPr>
        <w:t>如果中标供应商拒不提交本节第</w:t>
      </w:r>
      <w:r>
        <w:t>42.1条、第42.2条要求的履约担保的，采购人可取消其中标资格，并没收其投标担保。</w:t>
      </w:r>
    </w:p>
    <w:p w14:paraId="3AF38E28" w14:textId="77777777" w:rsidR="00B9179C" w:rsidRDefault="0053299E">
      <w:pPr>
        <w:tabs>
          <w:tab w:val="clear" w:pos="426"/>
        </w:tabs>
      </w:pPr>
      <w:r>
        <w:t xml:space="preserve">47．  </w:t>
      </w:r>
      <w:r>
        <w:rPr>
          <w:rFonts w:hint="eastAsia"/>
        </w:rPr>
        <w:t>签订合同</w:t>
      </w:r>
    </w:p>
    <w:p w14:paraId="2CA172CB" w14:textId="77777777" w:rsidR="00B9179C" w:rsidRDefault="0053299E">
      <w:pPr>
        <w:tabs>
          <w:tab w:val="clear" w:pos="426"/>
        </w:tabs>
      </w:pPr>
      <w:r>
        <w:t xml:space="preserve">47.1  </w:t>
      </w:r>
      <w:r>
        <w:rPr>
          <w:rFonts w:hint="eastAsia"/>
        </w:rPr>
        <w:t>采购人和中标供应商应当按“投标须知前附表”的规定，依据招标文件和中标供应商的投标文件订立书面合同。</w:t>
      </w:r>
    </w:p>
    <w:p w14:paraId="48BDB38E" w14:textId="77777777" w:rsidR="00B9179C" w:rsidRDefault="0053299E">
      <w:pPr>
        <w:tabs>
          <w:tab w:val="clear" w:pos="426"/>
        </w:tabs>
      </w:pPr>
      <w:r>
        <w:t xml:space="preserve">47.2  </w:t>
      </w:r>
      <w:r>
        <w:rPr>
          <w:rFonts w:hint="eastAsia"/>
        </w:rPr>
        <w:t>中标</w:t>
      </w:r>
      <w:proofErr w:type="gramStart"/>
      <w:r>
        <w:rPr>
          <w:rFonts w:hint="eastAsia"/>
        </w:rPr>
        <w:t>供应商无正当</w:t>
      </w:r>
      <w:proofErr w:type="gramEnd"/>
      <w:r>
        <w:rPr>
          <w:rFonts w:hint="eastAsia"/>
        </w:rPr>
        <w:t>理由拒签合同的，或者在签订合同时向采购人提出附加条件或者更改合同实质性内容的，采购人可取消其中标资格，并没收其投标担保；给采购人的损失超过其投标担保数额的，中标供应商应当对超过部分予以赔偿。</w:t>
      </w:r>
    </w:p>
    <w:p w14:paraId="309E3850" w14:textId="77777777" w:rsidR="00B9179C" w:rsidRDefault="0053299E">
      <w:pPr>
        <w:pStyle w:val="2"/>
        <w:tabs>
          <w:tab w:val="clear" w:pos="426"/>
        </w:tabs>
      </w:pPr>
      <w:bookmarkStart w:id="173" w:name="_Toc37667525"/>
      <w:bookmarkStart w:id="174" w:name="_Toc529280590"/>
      <w:bookmarkStart w:id="175" w:name="_Toc530152531"/>
      <w:bookmarkStart w:id="176" w:name="_Toc14427263"/>
      <w:r>
        <w:rPr>
          <w:rFonts w:hint="eastAsia"/>
        </w:rPr>
        <w:lastRenderedPageBreak/>
        <w:t>第十章</w:t>
      </w:r>
      <w:r>
        <w:t xml:space="preserve"> </w:t>
      </w:r>
      <w:r>
        <w:rPr>
          <w:rFonts w:hint="eastAsia"/>
        </w:rPr>
        <w:t>质疑受理</w:t>
      </w:r>
      <w:bookmarkEnd w:id="173"/>
      <w:bookmarkEnd w:id="174"/>
      <w:bookmarkEnd w:id="175"/>
      <w:bookmarkEnd w:id="176"/>
    </w:p>
    <w:p w14:paraId="40E313DA" w14:textId="77777777" w:rsidR="00B9179C" w:rsidRDefault="0053299E">
      <w:pPr>
        <w:tabs>
          <w:tab w:val="clear" w:pos="426"/>
        </w:tabs>
      </w:pPr>
      <w:r>
        <w:t>48.质疑受理机构</w:t>
      </w:r>
    </w:p>
    <w:p w14:paraId="627D7446" w14:textId="77777777" w:rsidR="00B9179C" w:rsidRDefault="0053299E">
      <w:pPr>
        <w:tabs>
          <w:tab w:val="clear" w:pos="426"/>
        </w:tabs>
        <w:rPr>
          <w:sz w:val="22"/>
          <w:szCs w:val="22"/>
        </w:rPr>
      </w:pPr>
      <w:r>
        <w:rPr>
          <w:rFonts w:hint="eastAsia"/>
        </w:rPr>
        <w:t>采购代理机构及采购人</w:t>
      </w:r>
      <w:r>
        <w:t>负责受理和答复质疑</w:t>
      </w:r>
      <w:r>
        <w:rPr>
          <w:sz w:val="22"/>
          <w:szCs w:val="22"/>
        </w:rPr>
        <w:t>。</w:t>
      </w:r>
    </w:p>
    <w:p w14:paraId="01E298B8" w14:textId="77777777" w:rsidR="00B9179C" w:rsidRDefault="0053299E">
      <w:pPr>
        <w:tabs>
          <w:tab w:val="clear" w:pos="426"/>
        </w:tabs>
      </w:pPr>
      <w:r>
        <w:t>49.质疑处理原则</w:t>
      </w:r>
    </w:p>
    <w:p w14:paraId="6D0984E9" w14:textId="77777777" w:rsidR="00B9179C" w:rsidRDefault="0053299E">
      <w:pPr>
        <w:tabs>
          <w:tab w:val="clear" w:pos="426"/>
        </w:tabs>
      </w:pPr>
      <w:r>
        <w:t>49.1质疑处理遵循公平、公正、规范、高效的原则。</w:t>
      </w:r>
    </w:p>
    <w:p w14:paraId="213CD616" w14:textId="77777777" w:rsidR="00B9179C" w:rsidRDefault="0053299E">
      <w:pPr>
        <w:tabs>
          <w:tab w:val="clear" w:pos="426"/>
        </w:tabs>
      </w:pPr>
      <w:r>
        <w:t>49.2供应商质疑实行实名制和“谁质疑，谁举证”的原则，质疑应有具体的事项及事实根据。</w:t>
      </w:r>
    </w:p>
    <w:p w14:paraId="35EDC2B7" w14:textId="77777777" w:rsidR="00B9179C" w:rsidRDefault="0053299E">
      <w:pPr>
        <w:tabs>
          <w:tab w:val="clear" w:pos="426"/>
        </w:tabs>
      </w:pPr>
      <w:r>
        <w:t>50.质疑受理的时效和范围</w:t>
      </w:r>
    </w:p>
    <w:p w14:paraId="7D53AD36" w14:textId="77777777" w:rsidR="00B9179C" w:rsidRDefault="0053299E">
      <w:pPr>
        <w:tabs>
          <w:tab w:val="clear" w:pos="426"/>
        </w:tabs>
      </w:pPr>
      <w:r>
        <w:t>50.1供应商认为采购文件、采购过程和中标、成交结果使自己权益受到损害的，可以在知道或者应知其权益受到损害之日起10个工作日内，以书面形式向采购代理机构提出质疑。</w:t>
      </w:r>
    </w:p>
    <w:p w14:paraId="0E28DC71" w14:textId="77777777" w:rsidR="00B9179C" w:rsidRDefault="0053299E">
      <w:pPr>
        <w:tabs>
          <w:tab w:val="clear" w:pos="426"/>
        </w:tabs>
      </w:pPr>
      <w:r>
        <w:t>50.2供应商对采购文件有疑问的，采购代理机构及采购人按答疑程序处理；供应商对采购文件有异议的，按质疑程序处理。</w:t>
      </w:r>
    </w:p>
    <w:p w14:paraId="509D9D36" w14:textId="77777777" w:rsidR="00B9179C" w:rsidRDefault="0053299E">
      <w:pPr>
        <w:tabs>
          <w:tab w:val="clear" w:pos="426"/>
        </w:tabs>
      </w:pPr>
      <w:r>
        <w:t>51.质疑条件</w:t>
      </w:r>
    </w:p>
    <w:p w14:paraId="49A5095E" w14:textId="77777777" w:rsidR="00B9179C" w:rsidRDefault="0053299E">
      <w:pPr>
        <w:tabs>
          <w:tab w:val="clear" w:pos="426"/>
        </w:tabs>
      </w:pPr>
      <w:r>
        <w:t>51.1提出质疑的应是直接参与相应采购项目的供应商。以联合体形</w:t>
      </w:r>
      <w:proofErr w:type="gramStart"/>
      <w:r>
        <w:rPr>
          <w:rFonts w:hint="eastAsia"/>
        </w:rPr>
        <w:t>式参与</w:t>
      </w:r>
      <w:proofErr w:type="gramEnd"/>
      <w:r>
        <w:rPr>
          <w:rFonts w:hint="eastAsia"/>
        </w:rPr>
        <w:t>的，由联合体共同提出；</w:t>
      </w:r>
    </w:p>
    <w:p w14:paraId="5B653270" w14:textId="77777777" w:rsidR="00B9179C" w:rsidRDefault="0053299E">
      <w:pPr>
        <w:tabs>
          <w:tab w:val="clear" w:pos="426"/>
        </w:tabs>
      </w:pPr>
      <w:r>
        <w:t>51.2提供质疑的项目名称和编号、质疑供应商的单位名称、详细地址、邮政编码、联系人及联系电话等基本情况；</w:t>
      </w:r>
    </w:p>
    <w:p w14:paraId="544CE3FA" w14:textId="77777777" w:rsidR="00B9179C" w:rsidRDefault="0053299E">
      <w:pPr>
        <w:tabs>
          <w:tab w:val="clear" w:pos="426"/>
        </w:tabs>
      </w:pPr>
      <w:r>
        <w:t>51.3有质疑的具体事项、请求及理由，并附相关证据材料；</w:t>
      </w:r>
    </w:p>
    <w:p w14:paraId="24D2E03D" w14:textId="77777777" w:rsidR="00B9179C" w:rsidRDefault="0053299E">
      <w:pPr>
        <w:tabs>
          <w:tab w:val="clear" w:pos="426"/>
        </w:tabs>
      </w:pPr>
      <w:r>
        <w:t>51.4</w:t>
      </w:r>
      <w:proofErr w:type="gramStart"/>
      <w:r>
        <w:rPr>
          <w:rFonts w:hint="eastAsia"/>
        </w:rPr>
        <w:t>质疑书加盖</w:t>
      </w:r>
      <w:proofErr w:type="gramEnd"/>
      <w:r>
        <w:rPr>
          <w:rFonts w:hint="eastAsia"/>
        </w:rPr>
        <w:t>公章，被授权人进行质疑的同时提交法人授权委托书；</w:t>
      </w:r>
    </w:p>
    <w:p w14:paraId="48F145A6" w14:textId="77777777" w:rsidR="00B9179C" w:rsidRDefault="0053299E">
      <w:pPr>
        <w:tabs>
          <w:tab w:val="clear" w:pos="426"/>
        </w:tabs>
      </w:pPr>
      <w:r>
        <w:t>51.5质疑材料中有外文资料的，应一并附上中文译本，并以中文译本为准。</w:t>
      </w:r>
    </w:p>
    <w:p w14:paraId="6B09C1B3" w14:textId="77777777" w:rsidR="00B9179C" w:rsidRDefault="0053299E">
      <w:pPr>
        <w:tabs>
          <w:tab w:val="clear" w:pos="426"/>
        </w:tabs>
      </w:pPr>
      <w:r>
        <w:t>51.6质疑不得超过质疑受理的时效和范围。</w:t>
      </w:r>
    </w:p>
    <w:p w14:paraId="7058EC68" w14:textId="77777777" w:rsidR="00B9179C" w:rsidRDefault="0053299E">
      <w:pPr>
        <w:tabs>
          <w:tab w:val="clear" w:pos="426"/>
        </w:tabs>
      </w:pPr>
      <w:r>
        <w:rPr>
          <w:rFonts w:hint="eastAsia"/>
        </w:rPr>
        <w:t>不符合上述条件的，我采购代理机构不予受理。</w:t>
      </w:r>
    </w:p>
    <w:p w14:paraId="1E723FB4" w14:textId="77777777" w:rsidR="00B9179C" w:rsidRDefault="0053299E">
      <w:pPr>
        <w:tabs>
          <w:tab w:val="clear" w:pos="426"/>
        </w:tabs>
      </w:pPr>
      <w:r>
        <w:t>52.受理质疑办理程序</w:t>
      </w:r>
    </w:p>
    <w:p w14:paraId="2002A1DA" w14:textId="77777777" w:rsidR="00B9179C" w:rsidRDefault="0053299E">
      <w:pPr>
        <w:tabs>
          <w:tab w:val="clear" w:pos="426"/>
        </w:tabs>
      </w:pPr>
      <w:r>
        <w:t>52.1先与质疑供应商进行沟通，以消除因误解或对采购规则和程序的不了解而引起的质疑。对沟通情况满意的，供应商撤回质疑，质疑处理程序终止。</w:t>
      </w:r>
    </w:p>
    <w:p w14:paraId="2007EA49" w14:textId="77777777" w:rsidR="00B9179C" w:rsidRDefault="0053299E">
      <w:pPr>
        <w:tabs>
          <w:tab w:val="clear" w:pos="426"/>
        </w:tabs>
      </w:pPr>
      <w:r>
        <w:t>52.2处理质疑一般进行书面审查；必要时听取各方当事人的陈述和申辩、进行相关调查；组织原评标委员会或谈判小组进行复议。</w:t>
      </w:r>
    </w:p>
    <w:p w14:paraId="6AB3ADEF" w14:textId="77777777" w:rsidR="00B9179C" w:rsidRDefault="0053299E">
      <w:pPr>
        <w:tabs>
          <w:tab w:val="clear" w:pos="426"/>
        </w:tabs>
      </w:pPr>
      <w:r>
        <w:t>52.3在质疑处理期间，采购代理机构视情形决定暂停采购活动。</w:t>
      </w:r>
    </w:p>
    <w:p w14:paraId="0A24AB9B" w14:textId="77777777" w:rsidR="00B9179C" w:rsidRDefault="0053299E">
      <w:pPr>
        <w:tabs>
          <w:tab w:val="clear" w:pos="426"/>
        </w:tabs>
      </w:pPr>
      <w:r>
        <w:t>52.4采购代理机构原则上在质疑受理之日起7个工作日内书面答复质疑供应商。答复函以直接领取、传真或邮寄方式送达。</w:t>
      </w:r>
    </w:p>
    <w:p w14:paraId="3BD7FD80" w14:textId="77777777" w:rsidR="00B9179C" w:rsidRDefault="0053299E">
      <w:pPr>
        <w:tabs>
          <w:tab w:val="clear" w:pos="426"/>
        </w:tabs>
      </w:pPr>
      <w:r>
        <w:t>52.5供应商向采购代理机构提出质疑后，在质疑处理期限内，不得同时向其他方面提起同一质疑。质疑供应商如已就同一事项提起投诉、提请行政复议或诉讼的，质疑程序终止。</w:t>
      </w:r>
    </w:p>
    <w:p w14:paraId="6824E712" w14:textId="77777777" w:rsidR="00B9179C" w:rsidRDefault="0053299E">
      <w:pPr>
        <w:tabs>
          <w:tab w:val="clear" w:pos="426"/>
        </w:tabs>
      </w:pPr>
      <w:r>
        <w:t>53.相关责任与义务</w:t>
      </w:r>
    </w:p>
    <w:p w14:paraId="6AC199FE" w14:textId="77777777" w:rsidR="00B9179C" w:rsidRDefault="0053299E">
      <w:pPr>
        <w:tabs>
          <w:tab w:val="clear" w:pos="426"/>
        </w:tabs>
      </w:pPr>
      <w:r>
        <w:t>53.1采购单位、评标专家和相关供应商等当事人应积极配合采购代理机构进行质疑调查，如实反映情况，及时提供证明材料。</w:t>
      </w:r>
    </w:p>
    <w:p w14:paraId="203D9A2A" w14:textId="77777777" w:rsidR="00B9179C" w:rsidRDefault="0053299E">
      <w:pPr>
        <w:tabs>
          <w:tab w:val="clear" w:pos="426"/>
        </w:tabs>
      </w:pPr>
      <w:r>
        <w:lastRenderedPageBreak/>
        <w:t>53.2质疑供应商有下列情形之一的，属于虚假、恶意质疑，采购代理机构将有权力将质疑供应商虚假、恶意质疑的行为上报相关监督管理部门，并视情节提请相关监督管理部门给予一定年限内禁止参与相关采购活动资格或其他处罚：</w:t>
      </w:r>
    </w:p>
    <w:p w14:paraId="764FFE84" w14:textId="77777777" w:rsidR="00B9179C" w:rsidRDefault="0053299E">
      <w:pPr>
        <w:tabs>
          <w:tab w:val="clear" w:pos="426"/>
        </w:tabs>
      </w:pPr>
      <w:r>
        <w:t>53.2.1捏造事实或提供虚假证明材料的；</w:t>
      </w:r>
    </w:p>
    <w:p w14:paraId="75E4162B" w14:textId="77777777" w:rsidR="00B9179C" w:rsidRDefault="0053299E">
      <w:pPr>
        <w:tabs>
          <w:tab w:val="clear" w:pos="426"/>
        </w:tabs>
      </w:pPr>
      <w:r>
        <w:t>53.2.2假冒他人名义进行质疑的；</w:t>
      </w:r>
    </w:p>
    <w:p w14:paraId="4A337884" w14:textId="77777777" w:rsidR="00B9179C" w:rsidRDefault="0053299E">
      <w:pPr>
        <w:tabs>
          <w:tab w:val="clear" w:pos="426"/>
        </w:tabs>
      </w:pPr>
      <w:r>
        <w:t>53.2.3拒不配合进行有关调查、情节严重的。</w:t>
      </w:r>
    </w:p>
    <w:p w14:paraId="33A33466" w14:textId="77777777" w:rsidR="00B9179C" w:rsidRDefault="0053299E">
      <w:pPr>
        <w:tabs>
          <w:tab w:val="clear" w:pos="426"/>
        </w:tabs>
        <w:rPr>
          <w:b/>
        </w:rPr>
      </w:pPr>
      <w:r>
        <w:t xml:space="preserve">54．  </w:t>
      </w:r>
      <w:r>
        <w:rPr>
          <w:rFonts w:hint="eastAsia"/>
          <w:b/>
        </w:rPr>
        <w:t>其他</w:t>
      </w:r>
    </w:p>
    <w:p w14:paraId="171DFBBB" w14:textId="77777777" w:rsidR="00B9179C" w:rsidRDefault="0053299E">
      <w:pPr>
        <w:tabs>
          <w:tab w:val="clear" w:pos="426"/>
        </w:tabs>
      </w:pPr>
      <w:r>
        <w:t xml:space="preserve">54.1  </w:t>
      </w:r>
      <w:r>
        <w:rPr>
          <w:rFonts w:hint="eastAsia"/>
        </w:rPr>
        <w:t>本招标文件的解释权归采购代理机构所有，采购代理机构在征得采购人或相关主管部门同意后，有权在法律允许范围内调整本次招标活动的细节及保留最终解释权。</w:t>
      </w:r>
    </w:p>
    <w:p w14:paraId="744F0421" w14:textId="77777777" w:rsidR="00B9179C" w:rsidRDefault="0053299E">
      <w:pPr>
        <w:tabs>
          <w:tab w:val="clear" w:pos="426"/>
        </w:tabs>
      </w:pPr>
      <w:r>
        <w:t xml:space="preserve">54.2 </w:t>
      </w:r>
      <w:r>
        <w:rPr>
          <w:rFonts w:hint="eastAsia"/>
        </w:rPr>
        <w:t>采购代理机构向投标供应商提供的资料和数据，是采购代理机构现有的能供投标供应商利用的资料，采购代理机构对投标供应商由此而</w:t>
      </w:r>
      <w:proofErr w:type="gramStart"/>
      <w:r>
        <w:rPr>
          <w:rFonts w:hint="eastAsia"/>
        </w:rPr>
        <w:t>作出</w:t>
      </w:r>
      <w:proofErr w:type="gramEnd"/>
      <w:r>
        <w:rPr>
          <w:rFonts w:hint="eastAsia"/>
        </w:rPr>
        <w:t>的推论、理解和结论概不负责。</w:t>
      </w:r>
    </w:p>
    <w:p w14:paraId="165E65F8" w14:textId="77777777" w:rsidR="00B9179C" w:rsidRDefault="0053299E">
      <w:pPr>
        <w:tabs>
          <w:tab w:val="clear" w:pos="426"/>
        </w:tabs>
      </w:pPr>
      <w:r>
        <w:t xml:space="preserve">54.3 </w:t>
      </w:r>
      <w:r>
        <w:rPr>
          <w:rFonts w:hint="eastAsia"/>
        </w:rPr>
        <w:t>如果投标供应商实质上不符合投标资格，即使已购买招标文件、参加投标并缴纳各种费用，采购代理机构或采购人可以随时取消其投标或中标资格，采购代理机构或采购人对该投标供应商的一切损失概不责任。</w:t>
      </w:r>
    </w:p>
    <w:p w14:paraId="3E7A97DC" w14:textId="77777777" w:rsidR="00B9179C" w:rsidRDefault="0053299E">
      <w:pPr>
        <w:tabs>
          <w:tab w:val="clear" w:pos="426"/>
        </w:tabs>
      </w:pPr>
      <w:r>
        <w:t xml:space="preserve">54.4 </w:t>
      </w:r>
      <w:r>
        <w:rPr>
          <w:rFonts w:hint="eastAsia"/>
        </w:rPr>
        <w:t>中标无效的，发出的中标通知书和签订的合同自</w:t>
      </w:r>
      <w:proofErr w:type="gramStart"/>
      <w:r>
        <w:rPr>
          <w:rFonts w:hint="eastAsia"/>
        </w:rPr>
        <w:t>始没有</w:t>
      </w:r>
      <w:proofErr w:type="gramEnd"/>
      <w:r>
        <w:rPr>
          <w:rFonts w:hint="eastAsia"/>
        </w:rPr>
        <w:t>法律约束力，但不影响合同中存在的有关解决争议方法的条款的效力。</w:t>
      </w:r>
    </w:p>
    <w:p w14:paraId="0020B8AE" w14:textId="77777777" w:rsidR="00B9179C" w:rsidRDefault="0053299E">
      <w:pPr>
        <w:tabs>
          <w:tab w:val="clear" w:pos="426"/>
        </w:tabs>
      </w:pPr>
      <w:r>
        <w:t xml:space="preserve">54.5 </w:t>
      </w:r>
      <w:r>
        <w:rPr>
          <w:rFonts w:hint="eastAsia"/>
        </w:rPr>
        <w:t>本招标文件所有的附件与本招标文件具有同等效力。</w:t>
      </w:r>
    </w:p>
    <w:p w14:paraId="025991F4" w14:textId="77777777" w:rsidR="00B9179C" w:rsidRDefault="00B9179C">
      <w:pPr>
        <w:tabs>
          <w:tab w:val="clear" w:pos="426"/>
        </w:tabs>
      </w:pPr>
    </w:p>
    <w:p w14:paraId="4140ED99" w14:textId="77777777" w:rsidR="00B9179C" w:rsidRDefault="0053299E">
      <w:pPr>
        <w:shd w:val="clear" w:color="auto" w:fill="auto"/>
        <w:tabs>
          <w:tab w:val="clear" w:pos="426"/>
        </w:tabs>
        <w:adjustRightInd/>
        <w:snapToGrid/>
        <w:spacing w:line="240" w:lineRule="auto"/>
        <w:jc w:val="left"/>
      </w:pPr>
      <w:r>
        <w:br w:type="page"/>
      </w:r>
    </w:p>
    <w:p w14:paraId="72E7D205" w14:textId="77777777" w:rsidR="00B9179C" w:rsidRDefault="0053299E">
      <w:pPr>
        <w:pStyle w:val="a6"/>
        <w:tabs>
          <w:tab w:val="clear" w:pos="426"/>
        </w:tabs>
      </w:pPr>
      <w:bookmarkStart w:id="177" w:name="_Toc3627284"/>
      <w:bookmarkStart w:id="178" w:name="_Toc37667526"/>
      <w:bookmarkStart w:id="179" w:name="_Toc14427264"/>
      <w:r>
        <w:rPr>
          <w:rFonts w:hint="eastAsia"/>
        </w:rPr>
        <w:lastRenderedPageBreak/>
        <w:t>招标代理服务取费说明</w:t>
      </w:r>
      <w:bookmarkEnd w:id="177"/>
      <w:bookmarkEnd w:id="178"/>
      <w:bookmarkEnd w:id="179"/>
    </w:p>
    <w:p w14:paraId="427106B9" w14:textId="77777777" w:rsidR="00B9179C" w:rsidRDefault="0053299E">
      <w:pPr>
        <w:tabs>
          <w:tab w:val="clear" w:pos="426"/>
        </w:tabs>
        <w:ind w:firstLineChars="200" w:firstLine="440"/>
        <w:rPr>
          <w:sz w:val="22"/>
        </w:rPr>
      </w:pPr>
      <w:r>
        <w:rPr>
          <w:rFonts w:hint="eastAsia"/>
          <w:sz w:val="22"/>
        </w:rPr>
        <w:t>招标代理服务收费以中标金额为计算基数，按差额定率累进法计算，向中标供应商收取，收费标准如下表所列：</w:t>
      </w:r>
      <w:r>
        <w:rPr>
          <w:sz w:val="22"/>
        </w:rPr>
        <w:t xml:space="preserve"> </w:t>
      </w:r>
    </w:p>
    <w:p w14:paraId="051BB942" w14:textId="77777777" w:rsidR="00B9179C" w:rsidRDefault="0053299E">
      <w:pPr>
        <w:tabs>
          <w:tab w:val="clear" w:pos="426"/>
        </w:tabs>
        <w:ind w:firstLineChars="200" w:firstLine="440"/>
        <w:rPr>
          <w:sz w:val="22"/>
        </w:rPr>
      </w:pPr>
      <w:r>
        <w:rPr>
          <w:rFonts w:hint="eastAsia"/>
          <w:sz w:val="22"/>
        </w:rPr>
        <w:t>招标代理服务收费标准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6"/>
        <w:gridCol w:w="1845"/>
        <w:gridCol w:w="1845"/>
        <w:gridCol w:w="1846"/>
      </w:tblGrid>
      <w:tr w:rsidR="00B9179C" w14:paraId="37B1E147" w14:textId="77777777">
        <w:trPr>
          <w:trHeight w:val="601"/>
          <w:jc w:val="center"/>
        </w:trPr>
        <w:tc>
          <w:tcPr>
            <w:tcW w:w="2986" w:type="dxa"/>
            <w:vAlign w:val="center"/>
          </w:tcPr>
          <w:p w14:paraId="139EC87C" w14:textId="77777777" w:rsidR="00B9179C" w:rsidRDefault="0053299E">
            <w:pPr>
              <w:tabs>
                <w:tab w:val="clear" w:pos="426"/>
              </w:tabs>
              <w:spacing w:line="300" w:lineRule="auto"/>
              <w:jc w:val="right"/>
              <w:rPr>
                <w:szCs w:val="21"/>
              </w:rPr>
            </w:pPr>
            <w:r>
              <w:rPr>
                <w:rFonts w:hint="eastAsia"/>
                <w:szCs w:val="21"/>
              </w:rPr>
              <w:t>服务类型</w:t>
            </w:r>
          </w:p>
          <w:p w14:paraId="4D7DF6AB" w14:textId="77777777" w:rsidR="00B9179C" w:rsidRDefault="0053299E">
            <w:pPr>
              <w:tabs>
                <w:tab w:val="clear" w:pos="426"/>
              </w:tabs>
              <w:spacing w:line="300" w:lineRule="auto"/>
              <w:jc w:val="center"/>
              <w:rPr>
                <w:szCs w:val="21"/>
              </w:rPr>
            </w:pPr>
            <w:r>
              <w:rPr>
                <w:rFonts w:hint="eastAsia"/>
                <w:szCs w:val="21"/>
              </w:rPr>
              <w:t>费率</w:t>
            </w:r>
          </w:p>
          <w:p w14:paraId="746CCBBE" w14:textId="77777777" w:rsidR="00B9179C" w:rsidRDefault="0053299E">
            <w:pPr>
              <w:tabs>
                <w:tab w:val="clear" w:pos="426"/>
              </w:tabs>
              <w:spacing w:line="300" w:lineRule="auto"/>
              <w:rPr>
                <w:szCs w:val="21"/>
              </w:rPr>
            </w:pPr>
            <w:r>
              <w:rPr>
                <w:rFonts w:hint="eastAsia"/>
                <w:szCs w:val="21"/>
              </w:rPr>
              <w:t>中标金额</w:t>
            </w:r>
          </w:p>
        </w:tc>
        <w:tc>
          <w:tcPr>
            <w:tcW w:w="1845" w:type="dxa"/>
            <w:vAlign w:val="center"/>
          </w:tcPr>
          <w:p w14:paraId="0CD13F1F" w14:textId="77777777" w:rsidR="00B9179C" w:rsidRDefault="0053299E">
            <w:pPr>
              <w:spacing w:line="240" w:lineRule="auto"/>
              <w:jc w:val="center"/>
              <w:rPr>
                <w:szCs w:val="21"/>
              </w:rPr>
            </w:pPr>
            <w:r>
              <w:rPr>
                <w:rFonts w:hint="eastAsia"/>
                <w:szCs w:val="21"/>
              </w:rPr>
              <w:t>货物采购</w:t>
            </w:r>
          </w:p>
        </w:tc>
        <w:tc>
          <w:tcPr>
            <w:tcW w:w="1845" w:type="dxa"/>
            <w:vAlign w:val="center"/>
          </w:tcPr>
          <w:p w14:paraId="526F4EEB" w14:textId="77777777" w:rsidR="00B9179C" w:rsidRDefault="0053299E">
            <w:pPr>
              <w:spacing w:line="240" w:lineRule="auto"/>
              <w:jc w:val="center"/>
              <w:rPr>
                <w:szCs w:val="21"/>
              </w:rPr>
            </w:pPr>
            <w:r>
              <w:rPr>
                <w:szCs w:val="21"/>
              </w:rPr>
              <w:t>服务采购</w:t>
            </w:r>
          </w:p>
        </w:tc>
        <w:tc>
          <w:tcPr>
            <w:tcW w:w="1846" w:type="dxa"/>
            <w:vAlign w:val="center"/>
          </w:tcPr>
          <w:p w14:paraId="1333723A" w14:textId="77777777" w:rsidR="00B9179C" w:rsidRDefault="0053299E">
            <w:pPr>
              <w:spacing w:line="240" w:lineRule="auto"/>
              <w:jc w:val="center"/>
              <w:rPr>
                <w:szCs w:val="21"/>
              </w:rPr>
            </w:pPr>
            <w:r>
              <w:rPr>
                <w:szCs w:val="21"/>
              </w:rPr>
              <w:t>工程采购</w:t>
            </w:r>
          </w:p>
        </w:tc>
      </w:tr>
      <w:tr w:rsidR="00B9179C" w14:paraId="23AC533A" w14:textId="77777777">
        <w:trPr>
          <w:trHeight w:val="340"/>
          <w:jc w:val="center"/>
        </w:trPr>
        <w:tc>
          <w:tcPr>
            <w:tcW w:w="2986" w:type="dxa"/>
            <w:vAlign w:val="center"/>
          </w:tcPr>
          <w:p w14:paraId="3E1C4233" w14:textId="77777777" w:rsidR="00B9179C" w:rsidRDefault="0053299E">
            <w:pPr>
              <w:shd w:val="clear" w:color="auto" w:fill="auto"/>
              <w:tabs>
                <w:tab w:val="clear" w:pos="426"/>
              </w:tabs>
              <w:adjustRightInd/>
              <w:snapToGrid/>
              <w:spacing w:line="240" w:lineRule="auto"/>
              <w:jc w:val="left"/>
              <w:rPr>
                <w:szCs w:val="21"/>
              </w:rPr>
            </w:pPr>
            <w:r>
              <w:rPr>
                <w:szCs w:val="21"/>
              </w:rPr>
              <w:t>100万元以下</w:t>
            </w:r>
          </w:p>
        </w:tc>
        <w:tc>
          <w:tcPr>
            <w:tcW w:w="1845" w:type="dxa"/>
            <w:vAlign w:val="center"/>
          </w:tcPr>
          <w:p w14:paraId="5D247D76" w14:textId="77777777" w:rsidR="00B9179C" w:rsidRDefault="0053299E">
            <w:pPr>
              <w:spacing w:line="240" w:lineRule="auto"/>
              <w:jc w:val="center"/>
              <w:rPr>
                <w:szCs w:val="21"/>
              </w:rPr>
            </w:pPr>
            <w:r>
              <w:rPr>
                <w:szCs w:val="21"/>
              </w:rPr>
              <w:t>1.500%</w:t>
            </w:r>
          </w:p>
        </w:tc>
        <w:tc>
          <w:tcPr>
            <w:tcW w:w="1845" w:type="dxa"/>
            <w:vAlign w:val="center"/>
          </w:tcPr>
          <w:p w14:paraId="5BEDF706" w14:textId="77777777" w:rsidR="00B9179C" w:rsidRDefault="0053299E">
            <w:pPr>
              <w:spacing w:line="240" w:lineRule="auto"/>
              <w:jc w:val="center"/>
              <w:rPr>
                <w:szCs w:val="21"/>
              </w:rPr>
            </w:pPr>
            <w:r>
              <w:rPr>
                <w:szCs w:val="21"/>
              </w:rPr>
              <w:t>1.500%</w:t>
            </w:r>
          </w:p>
        </w:tc>
        <w:tc>
          <w:tcPr>
            <w:tcW w:w="1846" w:type="dxa"/>
            <w:vAlign w:val="center"/>
          </w:tcPr>
          <w:p w14:paraId="532A953E" w14:textId="77777777" w:rsidR="00B9179C" w:rsidRDefault="0053299E">
            <w:pPr>
              <w:spacing w:line="240" w:lineRule="auto"/>
              <w:jc w:val="center"/>
              <w:rPr>
                <w:szCs w:val="21"/>
              </w:rPr>
            </w:pPr>
            <w:r>
              <w:rPr>
                <w:szCs w:val="21"/>
              </w:rPr>
              <w:t>1.000%</w:t>
            </w:r>
          </w:p>
        </w:tc>
      </w:tr>
      <w:tr w:rsidR="00B9179C" w14:paraId="7AE4D1CA" w14:textId="77777777">
        <w:trPr>
          <w:trHeight w:val="340"/>
          <w:jc w:val="center"/>
        </w:trPr>
        <w:tc>
          <w:tcPr>
            <w:tcW w:w="2986" w:type="dxa"/>
            <w:vAlign w:val="center"/>
          </w:tcPr>
          <w:p w14:paraId="25019A89" w14:textId="77777777" w:rsidR="00B9179C" w:rsidRDefault="0053299E">
            <w:pPr>
              <w:spacing w:line="240" w:lineRule="auto"/>
              <w:jc w:val="left"/>
              <w:rPr>
                <w:szCs w:val="21"/>
              </w:rPr>
            </w:pPr>
            <w:r>
              <w:rPr>
                <w:szCs w:val="21"/>
              </w:rPr>
              <w:t>100万元（含）-500万元</w:t>
            </w:r>
          </w:p>
        </w:tc>
        <w:tc>
          <w:tcPr>
            <w:tcW w:w="1845" w:type="dxa"/>
            <w:vAlign w:val="center"/>
          </w:tcPr>
          <w:p w14:paraId="499231AA" w14:textId="77777777" w:rsidR="00B9179C" w:rsidRDefault="0053299E">
            <w:pPr>
              <w:spacing w:line="240" w:lineRule="auto"/>
              <w:jc w:val="center"/>
              <w:rPr>
                <w:szCs w:val="21"/>
              </w:rPr>
            </w:pPr>
            <w:r>
              <w:rPr>
                <w:szCs w:val="21"/>
              </w:rPr>
              <w:t>1.100%</w:t>
            </w:r>
          </w:p>
        </w:tc>
        <w:tc>
          <w:tcPr>
            <w:tcW w:w="1845" w:type="dxa"/>
            <w:vAlign w:val="center"/>
          </w:tcPr>
          <w:p w14:paraId="088833EF" w14:textId="77777777" w:rsidR="00B9179C" w:rsidRDefault="0053299E">
            <w:pPr>
              <w:spacing w:line="240" w:lineRule="auto"/>
              <w:jc w:val="center"/>
              <w:rPr>
                <w:szCs w:val="21"/>
              </w:rPr>
            </w:pPr>
            <w:r>
              <w:rPr>
                <w:szCs w:val="21"/>
              </w:rPr>
              <w:t>0.800%</w:t>
            </w:r>
          </w:p>
        </w:tc>
        <w:tc>
          <w:tcPr>
            <w:tcW w:w="1846" w:type="dxa"/>
            <w:vAlign w:val="center"/>
          </w:tcPr>
          <w:p w14:paraId="6C3CFDE3" w14:textId="77777777" w:rsidR="00B9179C" w:rsidRDefault="0053299E">
            <w:pPr>
              <w:spacing w:line="240" w:lineRule="auto"/>
              <w:jc w:val="center"/>
              <w:rPr>
                <w:szCs w:val="21"/>
              </w:rPr>
            </w:pPr>
            <w:r>
              <w:rPr>
                <w:szCs w:val="21"/>
              </w:rPr>
              <w:t>0.700%</w:t>
            </w:r>
          </w:p>
        </w:tc>
      </w:tr>
      <w:tr w:rsidR="00B9179C" w14:paraId="0C637EB1" w14:textId="77777777">
        <w:trPr>
          <w:trHeight w:val="340"/>
          <w:jc w:val="center"/>
        </w:trPr>
        <w:tc>
          <w:tcPr>
            <w:tcW w:w="2986" w:type="dxa"/>
            <w:vAlign w:val="center"/>
          </w:tcPr>
          <w:p w14:paraId="37513AFA" w14:textId="77777777" w:rsidR="00B9179C" w:rsidRDefault="0053299E">
            <w:pPr>
              <w:spacing w:line="240" w:lineRule="auto"/>
              <w:jc w:val="left"/>
              <w:rPr>
                <w:szCs w:val="21"/>
              </w:rPr>
            </w:pPr>
            <w:r>
              <w:rPr>
                <w:szCs w:val="21"/>
              </w:rPr>
              <w:t>500万元（含）-1000万元</w:t>
            </w:r>
          </w:p>
        </w:tc>
        <w:tc>
          <w:tcPr>
            <w:tcW w:w="1845" w:type="dxa"/>
            <w:vAlign w:val="center"/>
          </w:tcPr>
          <w:p w14:paraId="425067C1" w14:textId="77777777" w:rsidR="00B9179C" w:rsidRDefault="0053299E">
            <w:pPr>
              <w:spacing w:line="240" w:lineRule="auto"/>
              <w:jc w:val="center"/>
              <w:rPr>
                <w:szCs w:val="21"/>
              </w:rPr>
            </w:pPr>
            <w:r>
              <w:rPr>
                <w:szCs w:val="21"/>
              </w:rPr>
              <w:t>0.800%</w:t>
            </w:r>
          </w:p>
        </w:tc>
        <w:tc>
          <w:tcPr>
            <w:tcW w:w="1845" w:type="dxa"/>
            <w:vAlign w:val="center"/>
          </w:tcPr>
          <w:p w14:paraId="21A93646" w14:textId="77777777" w:rsidR="00B9179C" w:rsidRDefault="0053299E">
            <w:pPr>
              <w:spacing w:line="240" w:lineRule="auto"/>
              <w:jc w:val="center"/>
              <w:rPr>
                <w:szCs w:val="21"/>
              </w:rPr>
            </w:pPr>
            <w:r>
              <w:rPr>
                <w:szCs w:val="21"/>
              </w:rPr>
              <w:t>0.450%</w:t>
            </w:r>
          </w:p>
        </w:tc>
        <w:tc>
          <w:tcPr>
            <w:tcW w:w="1846" w:type="dxa"/>
            <w:vAlign w:val="center"/>
          </w:tcPr>
          <w:p w14:paraId="7393E921" w14:textId="77777777" w:rsidR="00B9179C" w:rsidRDefault="0053299E">
            <w:pPr>
              <w:spacing w:line="240" w:lineRule="auto"/>
              <w:jc w:val="center"/>
              <w:rPr>
                <w:szCs w:val="21"/>
              </w:rPr>
            </w:pPr>
            <w:r>
              <w:rPr>
                <w:szCs w:val="21"/>
              </w:rPr>
              <w:t>0.550%</w:t>
            </w:r>
          </w:p>
        </w:tc>
      </w:tr>
      <w:tr w:rsidR="00B9179C" w14:paraId="324852D5" w14:textId="77777777">
        <w:trPr>
          <w:trHeight w:val="340"/>
          <w:jc w:val="center"/>
        </w:trPr>
        <w:tc>
          <w:tcPr>
            <w:tcW w:w="2986" w:type="dxa"/>
            <w:vAlign w:val="center"/>
          </w:tcPr>
          <w:p w14:paraId="60000EC3" w14:textId="77777777" w:rsidR="00B9179C" w:rsidRDefault="0053299E">
            <w:pPr>
              <w:spacing w:line="240" w:lineRule="auto"/>
              <w:jc w:val="left"/>
              <w:rPr>
                <w:szCs w:val="21"/>
              </w:rPr>
            </w:pPr>
            <w:r>
              <w:rPr>
                <w:szCs w:val="21"/>
              </w:rPr>
              <w:t>1000万元（含）-5000万元</w:t>
            </w:r>
          </w:p>
        </w:tc>
        <w:tc>
          <w:tcPr>
            <w:tcW w:w="1845" w:type="dxa"/>
            <w:vAlign w:val="center"/>
          </w:tcPr>
          <w:p w14:paraId="7D432D19" w14:textId="77777777" w:rsidR="00B9179C" w:rsidRDefault="0053299E">
            <w:pPr>
              <w:spacing w:line="240" w:lineRule="auto"/>
              <w:jc w:val="center"/>
              <w:rPr>
                <w:szCs w:val="21"/>
              </w:rPr>
            </w:pPr>
            <w:r>
              <w:rPr>
                <w:szCs w:val="21"/>
              </w:rPr>
              <w:t>0.500%</w:t>
            </w:r>
          </w:p>
        </w:tc>
        <w:tc>
          <w:tcPr>
            <w:tcW w:w="1845" w:type="dxa"/>
            <w:vAlign w:val="center"/>
          </w:tcPr>
          <w:p w14:paraId="15260541" w14:textId="77777777" w:rsidR="00B9179C" w:rsidRDefault="0053299E">
            <w:pPr>
              <w:spacing w:line="240" w:lineRule="auto"/>
              <w:jc w:val="center"/>
              <w:rPr>
                <w:szCs w:val="21"/>
              </w:rPr>
            </w:pPr>
            <w:r>
              <w:rPr>
                <w:szCs w:val="21"/>
              </w:rPr>
              <w:t>0.250%</w:t>
            </w:r>
          </w:p>
        </w:tc>
        <w:tc>
          <w:tcPr>
            <w:tcW w:w="1846" w:type="dxa"/>
            <w:vAlign w:val="center"/>
          </w:tcPr>
          <w:p w14:paraId="6EA45B1D" w14:textId="77777777" w:rsidR="00B9179C" w:rsidRDefault="0053299E">
            <w:pPr>
              <w:spacing w:line="240" w:lineRule="auto"/>
              <w:jc w:val="center"/>
              <w:rPr>
                <w:szCs w:val="21"/>
              </w:rPr>
            </w:pPr>
            <w:r>
              <w:rPr>
                <w:szCs w:val="21"/>
              </w:rPr>
              <w:t>0.350%</w:t>
            </w:r>
          </w:p>
        </w:tc>
      </w:tr>
      <w:tr w:rsidR="00B9179C" w14:paraId="2E95E015" w14:textId="77777777">
        <w:trPr>
          <w:trHeight w:val="340"/>
          <w:jc w:val="center"/>
        </w:trPr>
        <w:tc>
          <w:tcPr>
            <w:tcW w:w="2986" w:type="dxa"/>
            <w:vAlign w:val="center"/>
          </w:tcPr>
          <w:p w14:paraId="1B9E936B" w14:textId="77777777" w:rsidR="00B9179C" w:rsidRDefault="0053299E">
            <w:pPr>
              <w:spacing w:line="240" w:lineRule="auto"/>
              <w:jc w:val="left"/>
              <w:rPr>
                <w:szCs w:val="21"/>
              </w:rPr>
            </w:pPr>
            <w:r>
              <w:rPr>
                <w:szCs w:val="21"/>
              </w:rPr>
              <w:t>5000万元（含）-1亿元</w:t>
            </w:r>
          </w:p>
        </w:tc>
        <w:tc>
          <w:tcPr>
            <w:tcW w:w="1845" w:type="dxa"/>
            <w:vAlign w:val="center"/>
          </w:tcPr>
          <w:p w14:paraId="2D8A21C6" w14:textId="77777777" w:rsidR="00B9179C" w:rsidRDefault="0053299E">
            <w:pPr>
              <w:spacing w:line="240" w:lineRule="auto"/>
              <w:jc w:val="center"/>
              <w:rPr>
                <w:szCs w:val="21"/>
              </w:rPr>
            </w:pPr>
            <w:r>
              <w:rPr>
                <w:szCs w:val="21"/>
              </w:rPr>
              <w:t>0.250%</w:t>
            </w:r>
          </w:p>
        </w:tc>
        <w:tc>
          <w:tcPr>
            <w:tcW w:w="1845" w:type="dxa"/>
            <w:vAlign w:val="center"/>
          </w:tcPr>
          <w:p w14:paraId="273E81B9" w14:textId="77777777" w:rsidR="00B9179C" w:rsidRDefault="0053299E">
            <w:pPr>
              <w:spacing w:line="240" w:lineRule="auto"/>
              <w:jc w:val="center"/>
              <w:rPr>
                <w:szCs w:val="21"/>
              </w:rPr>
            </w:pPr>
            <w:r>
              <w:rPr>
                <w:szCs w:val="21"/>
              </w:rPr>
              <w:t>0.100%</w:t>
            </w:r>
          </w:p>
        </w:tc>
        <w:tc>
          <w:tcPr>
            <w:tcW w:w="1846" w:type="dxa"/>
            <w:vAlign w:val="center"/>
          </w:tcPr>
          <w:p w14:paraId="2403530D" w14:textId="77777777" w:rsidR="00B9179C" w:rsidRDefault="0053299E">
            <w:pPr>
              <w:spacing w:line="240" w:lineRule="auto"/>
              <w:jc w:val="center"/>
              <w:rPr>
                <w:szCs w:val="21"/>
              </w:rPr>
            </w:pPr>
            <w:r>
              <w:rPr>
                <w:szCs w:val="21"/>
              </w:rPr>
              <w:t>0.200%</w:t>
            </w:r>
          </w:p>
        </w:tc>
      </w:tr>
      <w:tr w:rsidR="00B9179C" w14:paraId="31103DA5" w14:textId="77777777">
        <w:trPr>
          <w:trHeight w:val="340"/>
          <w:jc w:val="center"/>
        </w:trPr>
        <w:tc>
          <w:tcPr>
            <w:tcW w:w="2986" w:type="dxa"/>
            <w:vAlign w:val="center"/>
          </w:tcPr>
          <w:p w14:paraId="46C24E9C" w14:textId="77777777" w:rsidR="00B9179C" w:rsidRDefault="0053299E">
            <w:pPr>
              <w:spacing w:line="240" w:lineRule="auto"/>
              <w:jc w:val="left"/>
              <w:rPr>
                <w:szCs w:val="21"/>
              </w:rPr>
            </w:pPr>
            <w:r>
              <w:rPr>
                <w:szCs w:val="21"/>
              </w:rPr>
              <w:t>1亿元（含）-5亿元</w:t>
            </w:r>
          </w:p>
        </w:tc>
        <w:tc>
          <w:tcPr>
            <w:tcW w:w="1845" w:type="dxa"/>
            <w:vAlign w:val="center"/>
          </w:tcPr>
          <w:p w14:paraId="274E8D5E" w14:textId="77777777" w:rsidR="00B9179C" w:rsidRDefault="0053299E">
            <w:pPr>
              <w:spacing w:line="240" w:lineRule="auto"/>
              <w:jc w:val="center"/>
              <w:rPr>
                <w:szCs w:val="21"/>
              </w:rPr>
            </w:pPr>
            <w:r>
              <w:rPr>
                <w:szCs w:val="21"/>
              </w:rPr>
              <w:t>0.050%</w:t>
            </w:r>
          </w:p>
        </w:tc>
        <w:tc>
          <w:tcPr>
            <w:tcW w:w="1845" w:type="dxa"/>
            <w:vAlign w:val="center"/>
          </w:tcPr>
          <w:p w14:paraId="0B9208B2" w14:textId="77777777" w:rsidR="00B9179C" w:rsidRDefault="0053299E">
            <w:pPr>
              <w:spacing w:line="240" w:lineRule="auto"/>
              <w:jc w:val="center"/>
              <w:rPr>
                <w:szCs w:val="21"/>
              </w:rPr>
            </w:pPr>
            <w:r>
              <w:rPr>
                <w:szCs w:val="21"/>
              </w:rPr>
              <w:t>0.050%</w:t>
            </w:r>
          </w:p>
        </w:tc>
        <w:tc>
          <w:tcPr>
            <w:tcW w:w="1846" w:type="dxa"/>
            <w:vAlign w:val="center"/>
          </w:tcPr>
          <w:p w14:paraId="7C645B51" w14:textId="77777777" w:rsidR="00B9179C" w:rsidRDefault="0053299E">
            <w:pPr>
              <w:spacing w:line="240" w:lineRule="auto"/>
              <w:jc w:val="center"/>
              <w:rPr>
                <w:szCs w:val="21"/>
              </w:rPr>
            </w:pPr>
            <w:r>
              <w:rPr>
                <w:szCs w:val="21"/>
              </w:rPr>
              <w:t>0.050%</w:t>
            </w:r>
          </w:p>
        </w:tc>
      </w:tr>
      <w:tr w:rsidR="00B9179C" w14:paraId="18F12A0B" w14:textId="77777777">
        <w:trPr>
          <w:trHeight w:val="340"/>
          <w:jc w:val="center"/>
        </w:trPr>
        <w:tc>
          <w:tcPr>
            <w:tcW w:w="2986" w:type="dxa"/>
            <w:vAlign w:val="center"/>
          </w:tcPr>
          <w:p w14:paraId="5719A94C" w14:textId="77777777" w:rsidR="00B9179C" w:rsidRDefault="0053299E">
            <w:pPr>
              <w:spacing w:line="240" w:lineRule="auto"/>
              <w:jc w:val="left"/>
              <w:rPr>
                <w:szCs w:val="21"/>
              </w:rPr>
            </w:pPr>
            <w:r>
              <w:rPr>
                <w:szCs w:val="21"/>
              </w:rPr>
              <w:t>5亿元（含）-10亿元</w:t>
            </w:r>
          </w:p>
        </w:tc>
        <w:tc>
          <w:tcPr>
            <w:tcW w:w="1845" w:type="dxa"/>
            <w:vAlign w:val="center"/>
          </w:tcPr>
          <w:p w14:paraId="0E80B7F5" w14:textId="77777777" w:rsidR="00B9179C" w:rsidRDefault="0053299E">
            <w:pPr>
              <w:spacing w:line="240" w:lineRule="auto"/>
              <w:jc w:val="center"/>
              <w:rPr>
                <w:szCs w:val="21"/>
              </w:rPr>
            </w:pPr>
            <w:r>
              <w:rPr>
                <w:szCs w:val="21"/>
              </w:rPr>
              <w:t>0.035%</w:t>
            </w:r>
          </w:p>
        </w:tc>
        <w:tc>
          <w:tcPr>
            <w:tcW w:w="1845" w:type="dxa"/>
            <w:vAlign w:val="center"/>
          </w:tcPr>
          <w:p w14:paraId="7B1DE254" w14:textId="77777777" w:rsidR="00B9179C" w:rsidRDefault="0053299E">
            <w:pPr>
              <w:spacing w:line="240" w:lineRule="auto"/>
              <w:jc w:val="center"/>
              <w:rPr>
                <w:szCs w:val="21"/>
              </w:rPr>
            </w:pPr>
            <w:r>
              <w:rPr>
                <w:szCs w:val="21"/>
              </w:rPr>
              <w:t>0.035%</w:t>
            </w:r>
          </w:p>
        </w:tc>
        <w:tc>
          <w:tcPr>
            <w:tcW w:w="1846" w:type="dxa"/>
            <w:vAlign w:val="center"/>
          </w:tcPr>
          <w:p w14:paraId="4480B6CA" w14:textId="77777777" w:rsidR="00B9179C" w:rsidRDefault="0053299E">
            <w:pPr>
              <w:spacing w:line="240" w:lineRule="auto"/>
              <w:jc w:val="center"/>
              <w:rPr>
                <w:szCs w:val="21"/>
              </w:rPr>
            </w:pPr>
            <w:r>
              <w:rPr>
                <w:szCs w:val="21"/>
              </w:rPr>
              <w:t>0.035%</w:t>
            </w:r>
          </w:p>
        </w:tc>
      </w:tr>
      <w:tr w:rsidR="00B9179C" w14:paraId="3B69009E" w14:textId="77777777">
        <w:trPr>
          <w:trHeight w:val="340"/>
          <w:jc w:val="center"/>
        </w:trPr>
        <w:tc>
          <w:tcPr>
            <w:tcW w:w="2986" w:type="dxa"/>
            <w:vAlign w:val="center"/>
          </w:tcPr>
          <w:p w14:paraId="76E6A67C" w14:textId="77777777" w:rsidR="00B9179C" w:rsidRDefault="0053299E">
            <w:pPr>
              <w:spacing w:line="240" w:lineRule="auto"/>
              <w:jc w:val="left"/>
              <w:rPr>
                <w:szCs w:val="21"/>
              </w:rPr>
            </w:pPr>
            <w:r>
              <w:rPr>
                <w:szCs w:val="21"/>
              </w:rPr>
              <w:t>10亿元（含）-50亿元</w:t>
            </w:r>
          </w:p>
        </w:tc>
        <w:tc>
          <w:tcPr>
            <w:tcW w:w="1845" w:type="dxa"/>
            <w:vAlign w:val="center"/>
          </w:tcPr>
          <w:p w14:paraId="098DCF9F" w14:textId="77777777" w:rsidR="00B9179C" w:rsidRDefault="0053299E">
            <w:pPr>
              <w:spacing w:line="240" w:lineRule="auto"/>
              <w:jc w:val="center"/>
              <w:rPr>
                <w:szCs w:val="21"/>
              </w:rPr>
            </w:pPr>
            <w:r>
              <w:rPr>
                <w:szCs w:val="21"/>
              </w:rPr>
              <w:t>0.008%</w:t>
            </w:r>
          </w:p>
        </w:tc>
        <w:tc>
          <w:tcPr>
            <w:tcW w:w="1845" w:type="dxa"/>
            <w:vAlign w:val="center"/>
          </w:tcPr>
          <w:p w14:paraId="2062C1E2" w14:textId="77777777" w:rsidR="00B9179C" w:rsidRDefault="0053299E">
            <w:pPr>
              <w:spacing w:line="240" w:lineRule="auto"/>
              <w:jc w:val="center"/>
              <w:rPr>
                <w:szCs w:val="21"/>
              </w:rPr>
            </w:pPr>
            <w:r>
              <w:rPr>
                <w:szCs w:val="21"/>
              </w:rPr>
              <w:t>0.008%</w:t>
            </w:r>
          </w:p>
        </w:tc>
        <w:tc>
          <w:tcPr>
            <w:tcW w:w="1846" w:type="dxa"/>
            <w:vAlign w:val="center"/>
          </w:tcPr>
          <w:p w14:paraId="07B4BAA5" w14:textId="77777777" w:rsidR="00B9179C" w:rsidRDefault="0053299E">
            <w:pPr>
              <w:spacing w:line="240" w:lineRule="auto"/>
              <w:jc w:val="center"/>
              <w:rPr>
                <w:szCs w:val="21"/>
              </w:rPr>
            </w:pPr>
            <w:r>
              <w:rPr>
                <w:szCs w:val="21"/>
              </w:rPr>
              <w:t>0.008%</w:t>
            </w:r>
          </w:p>
        </w:tc>
      </w:tr>
      <w:tr w:rsidR="00B9179C" w14:paraId="45412D91" w14:textId="77777777">
        <w:trPr>
          <w:trHeight w:val="340"/>
          <w:jc w:val="center"/>
        </w:trPr>
        <w:tc>
          <w:tcPr>
            <w:tcW w:w="2986" w:type="dxa"/>
            <w:vAlign w:val="center"/>
          </w:tcPr>
          <w:p w14:paraId="46497B79" w14:textId="77777777" w:rsidR="00B9179C" w:rsidRDefault="0053299E">
            <w:pPr>
              <w:spacing w:line="240" w:lineRule="auto"/>
              <w:jc w:val="left"/>
              <w:rPr>
                <w:szCs w:val="21"/>
              </w:rPr>
            </w:pPr>
            <w:r>
              <w:rPr>
                <w:szCs w:val="21"/>
              </w:rPr>
              <w:t>50亿元（含）-100亿元</w:t>
            </w:r>
          </w:p>
        </w:tc>
        <w:tc>
          <w:tcPr>
            <w:tcW w:w="1845" w:type="dxa"/>
            <w:vAlign w:val="center"/>
          </w:tcPr>
          <w:p w14:paraId="0C12B524" w14:textId="77777777" w:rsidR="00B9179C" w:rsidRDefault="0053299E">
            <w:pPr>
              <w:spacing w:line="240" w:lineRule="auto"/>
              <w:jc w:val="center"/>
              <w:rPr>
                <w:szCs w:val="21"/>
              </w:rPr>
            </w:pPr>
            <w:r>
              <w:rPr>
                <w:szCs w:val="21"/>
              </w:rPr>
              <w:t>0.006%</w:t>
            </w:r>
          </w:p>
        </w:tc>
        <w:tc>
          <w:tcPr>
            <w:tcW w:w="1845" w:type="dxa"/>
            <w:vAlign w:val="center"/>
          </w:tcPr>
          <w:p w14:paraId="44BBD3EF" w14:textId="77777777" w:rsidR="00B9179C" w:rsidRDefault="0053299E">
            <w:pPr>
              <w:spacing w:line="240" w:lineRule="auto"/>
              <w:jc w:val="center"/>
              <w:rPr>
                <w:szCs w:val="21"/>
              </w:rPr>
            </w:pPr>
            <w:r>
              <w:rPr>
                <w:szCs w:val="21"/>
              </w:rPr>
              <w:t>0.006%</w:t>
            </w:r>
          </w:p>
        </w:tc>
        <w:tc>
          <w:tcPr>
            <w:tcW w:w="1846" w:type="dxa"/>
            <w:vAlign w:val="center"/>
          </w:tcPr>
          <w:p w14:paraId="74BE57F4" w14:textId="77777777" w:rsidR="00B9179C" w:rsidRDefault="0053299E">
            <w:pPr>
              <w:spacing w:line="240" w:lineRule="auto"/>
              <w:jc w:val="center"/>
              <w:rPr>
                <w:szCs w:val="21"/>
              </w:rPr>
            </w:pPr>
            <w:r>
              <w:rPr>
                <w:szCs w:val="21"/>
              </w:rPr>
              <w:t>0.006%</w:t>
            </w:r>
          </w:p>
        </w:tc>
      </w:tr>
    </w:tbl>
    <w:p w14:paraId="707DEC50" w14:textId="77777777" w:rsidR="00B9179C" w:rsidRDefault="0053299E">
      <w:pPr>
        <w:tabs>
          <w:tab w:val="clear" w:pos="426"/>
        </w:tabs>
        <w:ind w:leftChars="202" w:left="424" w:firstLineChars="200" w:firstLine="440"/>
        <w:rPr>
          <w:sz w:val="22"/>
        </w:rPr>
      </w:pPr>
      <w:r>
        <w:rPr>
          <w:rFonts w:hint="eastAsia"/>
          <w:sz w:val="22"/>
        </w:rPr>
        <w:t>以某</w:t>
      </w:r>
      <w:r>
        <w:rPr>
          <w:sz w:val="22"/>
        </w:rPr>
        <w:t>5000万项目货物类招标为例：</w:t>
      </w:r>
    </w:p>
    <w:p w14:paraId="29DFB4B2" w14:textId="77777777" w:rsidR="00B9179C" w:rsidRDefault="0053299E">
      <w:pPr>
        <w:tabs>
          <w:tab w:val="clear" w:pos="426"/>
        </w:tabs>
        <w:ind w:leftChars="202" w:left="424" w:firstLineChars="200" w:firstLine="440"/>
        <w:rPr>
          <w:sz w:val="22"/>
        </w:rPr>
      </w:pPr>
      <w:r>
        <w:rPr>
          <w:rFonts w:hint="eastAsia"/>
          <w:sz w:val="22"/>
        </w:rPr>
        <w:t>计算基准价</w:t>
      </w:r>
      <w:r>
        <w:rPr>
          <w:sz w:val="22"/>
        </w:rPr>
        <w:t>为</w:t>
      </w:r>
      <w:r>
        <w:rPr>
          <w:rFonts w:hint="eastAsia"/>
          <w:sz w:val="22"/>
        </w:rPr>
        <w:t>中标价</w:t>
      </w:r>
      <w:r>
        <w:rPr>
          <w:sz w:val="22"/>
        </w:rPr>
        <w:t>5000万元，则招标代理</w:t>
      </w:r>
      <w:r>
        <w:rPr>
          <w:rFonts w:hint="eastAsia"/>
          <w:sz w:val="22"/>
        </w:rPr>
        <w:t>服务</w:t>
      </w:r>
      <w:r>
        <w:rPr>
          <w:sz w:val="22"/>
        </w:rPr>
        <w:t>费计算为：</w:t>
      </w:r>
    </w:p>
    <w:p w14:paraId="0623DF6B" w14:textId="77777777" w:rsidR="00B9179C" w:rsidRDefault="0053299E">
      <w:pPr>
        <w:tabs>
          <w:tab w:val="clear" w:pos="426"/>
        </w:tabs>
        <w:ind w:leftChars="202" w:left="424" w:firstLineChars="200" w:firstLine="440"/>
        <w:rPr>
          <w:sz w:val="22"/>
        </w:rPr>
      </w:pPr>
      <w:r>
        <w:rPr>
          <w:sz w:val="22"/>
        </w:rPr>
        <w:t xml:space="preserve">100万元×1.5%=1.5万元   </w:t>
      </w:r>
    </w:p>
    <w:p w14:paraId="293EBBAD" w14:textId="77777777" w:rsidR="00B9179C" w:rsidRDefault="0053299E">
      <w:pPr>
        <w:tabs>
          <w:tab w:val="clear" w:pos="426"/>
        </w:tabs>
        <w:ind w:leftChars="202" w:left="424" w:firstLineChars="200" w:firstLine="440"/>
        <w:rPr>
          <w:sz w:val="22"/>
        </w:rPr>
      </w:pPr>
      <w:r>
        <w:rPr>
          <w:rFonts w:hint="eastAsia"/>
          <w:sz w:val="22"/>
        </w:rPr>
        <w:t>（</w:t>
      </w:r>
      <w:r>
        <w:rPr>
          <w:sz w:val="22"/>
        </w:rPr>
        <w:t>500-100）万元×1.1%=4.4</w:t>
      </w:r>
      <w:r>
        <w:rPr>
          <w:rFonts w:hint="eastAsia"/>
          <w:sz w:val="22"/>
        </w:rPr>
        <w:t>万元</w:t>
      </w:r>
      <w:r>
        <w:rPr>
          <w:sz w:val="22"/>
        </w:rPr>
        <w:t xml:space="preserve"> </w:t>
      </w:r>
    </w:p>
    <w:p w14:paraId="66B2B157" w14:textId="77777777" w:rsidR="00B9179C" w:rsidRDefault="0053299E">
      <w:pPr>
        <w:tabs>
          <w:tab w:val="clear" w:pos="426"/>
        </w:tabs>
        <w:ind w:leftChars="202" w:left="424" w:firstLineChars="200" w:firstLine="440"/>
        <w:rPr>
          <w:sz w:val="22"/>
        </w:rPr>
      </w:pPr>
      <w:r>
        <w:rPr>
          <w:rFonts w:hint="eastAsia"/>
          <w:sz w:val="22"/>
        </w:rPr>
        <w:t>（</w:t>
      </w:r>
      <w:r>
        <w:rPr>
          <w:sz w:val="22"/>
        </w:rPr>
        <w:t>1000-500）万元×0.8%=4</w:t>
      </w:r>
      <w:r>
        <w:rPr>
          <w:rFonts w:hint="eastAsia"/>
          <w:sz w:val="22"/>
        </w:rPr>
        <w:t>万元</w:t>
      </w:r>
      <w:r>
        <w:rPr>
          <w:sz w:val="22"/>
        </w:rPr>
        <w:t xml:space="preserve"> </w:t>
      </w:r>
    </w:p>
    <w:p w14:paraId="704A3A1C" w14:textId="77777777" w:rsidR="00B9179C" w:rsidRDefault="0053299E">
      <w:pPr>
        <w:tabs>
          <w:tab w:val="clear" w:pos="426"/>
        </w:tabs>
        <w:ind w:leftChars="202" w:left="424" w:firstLineChars="200" w:firstLine="440"/>
        <w:rPr>
          <w:sz w:val="22"/>
        </w:rPr>
      </w:pPr>
      <w:r>
        <w:rPr>
          <w:rFonts w:hint="eastAsia"/>
          <w:sz w:val="22"/>
        </w:rPr>
        <w:t>（</w:t>
      </w:r>
      <w:r>
        <w:rPr>
          <w:sz w:val="22"/>
        </w:rPr>
        <w:t>5000-1000）万元×0.5%=20</w:t>
      </w:r>
      <w:r>
        <w:rPr>
          <w:rFonts w:hint="eastAsia"/>
          <w:sz w:val="22"/>
        </w:rPr>
        <w:t>万元</w:t>
      </w:r>
    </w:p>
    <w:p w14:paraId="6AA42667" w14:textId="77777777" w:rsidR="00B9179C" w:rsidRDefault="0053299E">
      <w:pPr>
        <w:tabs>
          <w:tab w:val="clear" w:pos="426"/>
        </w:tabs>
        <w:ind w:leftChars="202" w:left="424" w:firstLineChars="200" w:firstLine="440"/>
        <w:rPr>
          <w:sz w:val="22"/>
        </w:rPr>
      </w:pPr>
      <w:r>
        <w:rPr>
          <w:rFonts w:hint="eastAsia"/>
          <w:sz w:val="22"/>
        </w:rPr>
        <w:t>因此，招标代理服务费为：</w:t>
      </w:r>
      <w:r>
        <w:rPr>
          <w:sz w:val="22"/>
        </w:rPr>
        <w:t>1.5+4.4+4+20=29.9</w:t>
      </w:r>
      <w:r>
        <w:rPr>
          <w:rFonts w:hint="eastAsia"/>
          <w:sz w:val="22"/>
        </w:rPr>
        <w:t>万元。</w:t>
      </w:r>
    </w:p>
    <w:p w14:paraId="36621C5A" w14:textId="77777777" w:rsidR="00B9179C" w:rsidRDefault="00B9179C">
      <w:pPr>
        <w:shd w:val="clear" w:color="auto" w:fill="auto"/>
        <w:tabs>
          <w:tab w:val="clear" w:pos="426"/>
        </w:tabs>
        <w:adjustRightInd/>
        <w:snapToGrid/>
        <w:spacing w:line="240" w:lineRule="auto"/>
        <w:jc w:val="left"/>
        <w:rPr>
          <w:rFonts w:ascii="Arial" w:hAnsi="Arial" w:cs="Times New Roman"/>
          <w:bCs/>
          <w:kern w:val="2"/>
          <w:sz w:val="36"/>
          <w:szCs w:val="32"/>
        </w:rPr>
      </w:pPr>
    </w:p>
    <w:sectPr w:rsidR="00B9179C">
      <w:headerReference w:type="default" r:id="rId16"/>
      <w:footerReference w:type="default" r:id="rId17"/>
      <w:headerReference w:type="first" r:id="rId18"/>
      <w:footerReference w:type="first" r:id="rId19"/>
      <w:pgSz w:w="11906" w:h="16838"/>
      <w:pgMar w:top="1134" w:right="1134" w:bottom="1134" w:left="1418" w:header="851" w:footer="992" w:gutter="0"/>
      <w:cols w:space="720"/>
      <w:titlePg/>
      <w:docGrid w:type="lines"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95479" w14:textId="77777777" w:rsidR="00762524" w:rsidRDefault="00762524">
      <w:pPr>
        <w:spacing w:line="240" w:lineRule="auto"/>
      </w:pPr>
      <w:r>
        <w:separator/>
      </w:r>
    </w:p>
  </w:endnote>
  <w:endnote w:type="continuationSeparator" w:id="0">
    <w:p w14:paraId="21CF5F78" w14:textId="77777777" w:rsidR="00762524" w:rsidRDefault="007625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154B1" w14:textId="77777777" w:rsidR="00DE139E" w:rsidRDefault="00DE139E">
    <w:pPr>
      <w:pStyle w:val="aff7"/>
      <w:rPr>
        <w:rStyle w:val="affff1"/>
      </w:rPr>
    </w:pPr>
    <w:r>
      <w:fldChar w:fldCharType="begin"/>
    </w:r>
    <w:r>
      <w:rPr>
        <w:rStyle w:val="affff1"/>
      </w:rPr>
      <w:instrText xml:space="preserve">PAGE  </w:instrText>
    </w:r>
    <w:r>
      <w:fldChar w:fldCharType="separate"/>
    </w:r>
    <w:r>
      <w:rPr>
        <w:rStyle w:val="affff1"/>
      </w:rPr>
      <w:t>65</w:t>
    </w:r>
    <w:r>
      <w:fldChar w:fldCharType="end"/>
    </w:r>
  </w:p>
  <w:p w14:paraId="4A5AD0CF" w14:textId="77777777" w:rsidR="00DE139E" w:rsidRDefault="00DE139E">
    <w:pPr>
      <w:pStyle w:val="af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9ABDB" w14:textId="77777777" w:rsidR="00DE139E" w:rsidRDefault="00DE139E">
    <w:pPr>
      <w:pStyle w:val="aff7"/>
      <w:jc w:val="center"/>
    </w:pPr>
    <w:r>
      <w:fldChar w:fldCharType="begin"/>
    </w:r>
    <w:r>
      <w:instrText xml:space="preserve"> PAGE   \* MERGEFORMAT </w:instrText>
    </w:r>
    <w:r>
      <w:fldChar w:fldCharType="separate"/>
    </w:r>
    <w:r>
      <w:rPr>
        <w:lang w:val="zh-CN"/>
      </w:rPr>
      <w:t>67</w:t>
    </w:r>
    <w:r>
      <w:rPr>
        <w:lang w:val="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0EE8A" w14:textId="77777777" w:rsidR="00DE139E" w:rsidRDefault="00DE139E">
    <w:pPr>
      <w:pStyle w:val="aff7"/>
      <w:jc w:val="center"/>
    </w:pPr>
    <w:r>
      <w:fldChar w:fldCharType="begin"/>
    </w:r>
    <w:r>
      <w:instrText xml:space="preserve"> PAGE   \* MERGEFORMAT </w:instrText>
    </w:r>
    <w:r>
      <w:fldChar w:fldCharType="separate"/>
    </w:r>
    <w:r>
      <w:rPr>
        <w:lang w:val="zh-CN"/>
      </w:rPr>
      <w:t>2</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36BF2" w14:textId="77777777" w:rsidR="00762524" w:rsidRDefault="00762524">
      <w:r>
        <w:separator/>
      </w:r>
    </w:p>
  </w:footnote>
  <w:footnote w:type="continuationSeparator" w:id="0">
    <w:p w14:paraId="255C0650" w14:textId="77777777" w:rsidR="00762524" w:rsidRDefault="00762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808E1" w14:textId="77777777" w:rsidR="00DE139E" w:rsidRDefault="00DE139E">
    <w:pPr>
      <w:pStyle w:val="aff9"/>
      <w:ind w:left="1260" w:hanging="420"/>
    </w:pPr>
    <w:r>
      <w:rPr>
        <w:rFonts w:hint="eastAsia"/>
      </w:rPr>
      <w:t>广东省深圳市宝安区消防救援大队</w:t>
    </w:r>
    <w:r>
      <w:t>2022</w:t>
    </w:r>
    <w:r>
      <w:t>年沙井消防救援站等七个中队红门影院设施完善及配套工程采购项目</w:t>
    </w:r>
    <w:r>
      <w:rPr>
        <w:rFonts w:hint="eastAsia"/>
      </w:rPr>
      <w:t>-</w:t>
    </w:r>
    <w:r>
      <w:t>SSZX2023-107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9D884" w14:textId="77777777" w:rsidR="00DE139E" w:rsidRDefault="00DE139E">
    <w:pPr>
      <w:pStyle w:val="aff9"/>
    </w:pPr>
    <w:r>
      <w:rPr>
        <w:rFonts w:hint="eastAsia"/>
      </w:rPr>
      <w:t>广东省深圳市宝安区消防救援大队</w:t>
    </w:r>
    <w:r>
      <w:t>2022</w:t>
    </w:r>
    <w:r>
      <w:t>年沙井消防救援站等七个中队红门影院设施完善及配套工程采购项目</w:t>
    </w:r>
    <w:r>
      <w:rPr>
        <w:rFonts w:hint="eastAsia"/>
      </w:rPr>
      <w:t>-</w:t>
    </w:r>
    <w:r>
      <w:t>SSZX2023-107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6487A" w14:textId="77777777" w:rsidR="00DE139E" w:rsidRDefault="00DE139E">
    <w:pPr>
      <w:pStyle w:val="aff9"/>
      <w:ind w:left="1260" w:hanging="420"/>
    </w:pPr>
    <w:r>
      <w:rPr>
        <w:rFonts w:hint="eastAsia"/>
      </w:rPr>
      <w:t>广东省深圳市宝安区消防救援大队</w:t>
    </w:r>
    <w:r>
      <w:t>2022</w:t>
    </w:r>
    <w:r>
      <w:t>年沙井消防救援站等七个中队红门影院设施完善及配套工程采购项目</w:t>
    </w:r>
    <w:r>
      <w:rPr>
        <w:rFonts w:hint="eastAsia"/>
      </w:rPr>
      <w:t>-</w:t>
    </w:r>
    <w:r>
      <w:t>SSZX2023-107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6AA42" w14:textId="77777777" w:rsidR="00DE139E" w:rsidRDefault="00DE139E">
    <w:pPr>
      <w:pStyle w:val="aff9"/>
      <w:ind w:left="1260" w:hanging="420"/>
    </w:pPr>
    <w:r>
      <w:rPr>
        <w:rFonts w:hint="eastAsia"/>
      </w:rPr>
      <w:t>广东省深圳市宝安区消防救援大队</w:t>
    </w:r>
    <w:r>
      <w:t>2022</w:t>
    </w:r>
    <w:r>
      <w:t>年沙井消防救援站等七个中队红门影院设施完善及配套工程采购项目</w:t>
    </w:r>
    <w:r>
      <w:rPr>
        <w:rFonts w:hint="eastAsia"/>
      </w:rPr>
      <w:t>-</w:t>
    </w:r>
    <w:r>
      <w:t>SSZX2023-107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71C398"/>
    <w:multiLevelType w:val="singleLevel"/>
    <w:tmpl w:val="8471C398"/>
    <w:lvl w:ilvl="0">
      <w:start w:val="1"/>
      <w:numFmt w:val="decimal"/>
      <w:lvlText w:val="(%1)"/>
      <w:lvlJc w:val="left"/>
      <w:pPr>
        <w:ind w:left="425" w:hanging="425"/>
      </w:pPr>
    </w:lvl>
  </w:abstractNum>
  <w:abstractNum w:abstractNumId="1" w15:restartNumberingAfterBreak="0">
    <w:nsid w:val="8EBE2B96"/>
    <w:multiLevelType w:val="singleLevel"/>
    <w:tmpl w:val="8EBE2B96"/>
    <w:lvl w:ilvl="0">
      <w:start w:val="1"/>
      <w:numFmt w:val="decimal"/>
      <w:lvlText w:val="%1."/>
      <w:lvlJc w:val="left"/>
      <w:pPr>
        <w:ind w:left="425" w:hanging="425"/>
      </w:pPr>
    </w:lvl>
  </w:abstractNum>
  <w:abstractNum w:abstractNumId="2" w15:restartNumberingAfterBreak="0">
    <w:nsid w:val="AD5FC467"/>
    <w:multiLevelType w:val="singleLevel"/>
    <w:tmpl w:val="AD5FC467"/>
    <w:lvl w:ilvl="0">
      <w:start w:val="1"/>
      <w:numFmt w:val="decimal"/>
      <w:lvlText w:val="%1."/>
      <w:lvlJc w:val="left"/>
      <w:pPr>
        <w:ind w:left="425" w:hanging="425"/>
      </w:pPr>
    </w:lvl>
  </w:abstractNum>
  <w:abstractNum w:abstractNumId="3" w15:restartNumberingAfterBreak="0">
    <w:nsid w:val="AFE332FA"/>
    <w:multiLevelType w:val="singleLevel"/>
    <w:tmpl w:val="AFE332FA"/>
    <w:lvl w:ilvl="0">
      <w:start w:val="1"/>
      <w:numFmt w:val="decimal"/>
      <w:lvlText w:val="%1."/>
      <w:lvlJc w:val="left"/>
      <w:pPr>
        <w:ind w:left="425" w:hanging="425"/>
      </w:pPr>
    </w:lvl>
  </w:abstractNum>
  <w:abstractNum w:abstractNumId="4" w15:restartNumberingAfterBreak="0">
    <w:nsid w:val="B679E22F"/>
    <w:multiLevelType w:val="singleLevel"/>
    <w:tmpl w:val="B679E22F"/>
    <w:lvl w:ilvl="0">
      <w:start w:val="1"/>
      <w:numFmt w:val="decimal"/>
      <w:lvlText w:val="%1."/>
      <w:lvlJc w:val="left"/>
      <w:pPr>
        <w:ind w:left="425" w:hanging="425"/>
      </w:pPr>
    </w:lvl>
  </w:abstractNum>
  <w:abstractNum w:abstractNumId="5" w15:restartNumberingAfterBreak="0">
    <w:nsid w:val="BCAB321C"/>
    <w:multiLevelType w:val="singleLevel"/>
    <w:tmpl w:val="BCAB321C"/>
    <w:lvl w:ilvl="0">
      <w:start w:val="1"/>
      <w:numFmt w:val="decimal"/>
      <w:lvlText w:val="%1."/>
      <w:lvlJc w:val="left"/>
      <w:pPr>
        <w:ind w:left="425" w:hanging="425"/>
      </w:pPr>
    </w:lvl>
  </w:abstractNum>
  <w:abstractNum w:abstractNumId="6" w15:restartNumberingAfterBreak="0">
    <w:nsid w:val="C53E5132"/>
    <w:multiLevelType w:val="singleLevel"/>
    <w:tmpl w:val="C53E5132"/>
    <w:lvl w:ilvl="0">
      <w:start w:val="1"/>
      <w:numFmt w:val="decimal"/>
      <w:lvlText w:val="%1."/>
      <w:lvlJc w:val="left"/>
      <w:pPr>
        <w:ind w:left="425" w:hanging="425"/>
      </w:pPr>
    </w:lvl>
  </w:abstractNum>
  <w:abstractNum w:abstractNumId="7" w15:restartNumberingAfterBreak="0">
    <w:nsid w:val="EED54E70"/>
    <w:multiLevelType w:val="multilevel"/>
    <w:tmpl w:val="EED54E7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F0D4384B"/>
    <w:multiLevelType w:val="singleLevel"/>
    <w:tmpl w:val="F0D4384B"/>
    <w:lvl w:ilvl="0">
      <w:start w:val="1"/>
      <w:numFmt w:val="decimal"/>
      <w:lvlText w:val="%1."/>
      <w:lvlJc w:val="left"/>
      <w:pPr>
        <w:ind w:left="425" w:hanging="425"/>
      </w:pPr>
    </w:lvl>
  </w:abstractNum>
  <w:abstractNum w:abstractNumId="9" w15:restartNumberingAfterBreak="0">
    <w:nsid w:val="0A3F3F51"/>
    <w:multiLevelType w:val="multilevel"/>
    <w:tmpl w:val="0A3F3F51"/>
    <w:lvl w:ilvl="0">
      <w:start w:val="1"/>
      <w:numFmt w:val="chineseCountingThousand"/>
      <w:suff w:val="nothing"/>
      <w:lvlText w:val="%1、"/>
      <w:lvlJc w:val="left"/>
      <w:pPr>
        <w:ind w:left="3120" w:firstLine="0"/>
      </w:pPr>
      <w:rPr>
        <w:rFonts w:hint="eastAsia"/>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2FD7025"/>
    <w:multiLevelType w:val="multilevel"/>
    <w:tmpl w:val="22FD7025"/>
    <w:lvl w:ilvl="0">
      <w:start w:val="1"/>
      <w:numFmt w:val="chineseCountingThousand"/>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4212C01"/>
    <w:multiLevelType w:val="multilevel"/>
    <w:tmpl w:val="24212C01"/>
    <w:lvl w:ilvl="0">
      <w:start w:val="1"/>
      <w:numFmt w:val="chineseCountingThousand"/>
      <w:lvlText w:val="%1、"/>
      <w:lvlJc w:val="left"/>
      <w:pPr>
        <w:tabs>
          <w:tab w:val="left" w:pos="420"/>
        </w:tabs>
        <w:ind w:left="420" w:hanging="420"/>
      </w:pPr>
      <w:rPr>
        <w:rFonts w:hint="eastAsia"/>
      </w:rPr>
    </w:lvl>
    <w:lvl w:ilvl="1">
      <w:start w:val="1"/>
      <w:numFmt w:val="decimal"/>
      <w:suff w:val="nothing"/>
      <w:lvlText w:val="%2."/>
      <w:lvlJc w:val="left"/>
      <w:pPr>
        <w:ind w:left="840" w:hanging="420"/>
      </w:pPr>
      <w:rPr>
        <w:rFonts w:ascii="宋体" w:eastAsia="宋体" w:hAnsi="宋体"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2" w15:restartNumberingAfterBreak="0">
    <w:nsid w:val="2B669AAD"/>
    <w:multiLevelType w:val="singleLevel"/>
    <w:tmpl w:val="2B669AAD"/>
    <w:lvl w:ilvl="0">
      <w:start w:val="1"/>
      <w:numFmt w:val="decimal"/>
      <w:lvlText w:val="%1."/>
      <w:lvlJc w:val="left"/>
      <w:pPr>
        <w:ind w:left="425" w:hanging="425"/>
      </w:pPr>
    </w:lvl>
  </w:abstractNum>
  <w:abstractNum w:abstractNumId="13" w15:restartNumberingAfterBreak="0">
    <w:nsid w:val="2D4DC2FA"/>
    <w:multiLevelType w:val="singleLevel"/>
    <w:tmpl w:val="2D4DC2FA"/>
    <w:lvl w:ilvl="0">
      <w:start w:val="1"/>
      <w:numFmt w:val="decimal"/>
      <w:suff w:val="nothing"/>
      <w:lvlText w:val="%1、"/>
      <w:lvlJc w:val="left"/>
      <w:rPr>
        <w:rFonts w:hint="default"/>
        <w:b w:val="0"/>
        <w:bCs w:val="0"/>
        <w:color w:val="auto"/>
      </w:rPr>
    </w:lvl>
  </w:abstractNum>
  <w:abstractNum w:abstractNumId="14" w15:restartNumberingAfterBreak="0">
    <w:nsid w:val="2DF849D3"/>
    <w:multiLevelType w:val="multilevel"/>
    <w:tmpl w:val="2DF849D3"/>
    <w:lvl w:ilvl="0">
      <w:start w:val="1"/>
      <w:numFmt w:val="chineseCountingThousand"/>
      <w:suff w:val="nothing"/>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AF300E9"/>
    <w:multiLevelType w:val="multilevel"/>
    <w:tmpl w:val="4AF300E9"/>
    <w:lvl w:ilvl="0">
      <w:start w:val="2"/>
      <w:numFmt w:val="decimal"/>
      <w:lvlText w:val="(%1)"/>
      <w:lvlJc w:val="left"/>
      <w:pPr>
        <w:tabs>
          <w:tab w:val="left" w:pos="1200"/>
        </w:tabs>
        <w:ind w:left="1200" w:hanging="360"/>
      </w:pPr>
      <w:rPr>
        <w:rFonts w:hint="default"/>
      </w:rPr>
    </w:lvl>
    <w:lvl w:ilvl="1">
      <w:start w:val="1"/>
      <w:numFmt w:val="decimal"/>
      <w:suff w:val="nothing"/>
      <w:lvlText w:val="%2．"/>
      <w:lvlJc w:val="left"/>
      <w:pPr>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6" w15:restartNumberingAfterBreak="0">
    <w:nsid w:val="55DC320C"/>
    <w:multiLevelType w:val="multilevel"/>
    <w:tmpl w:val="55DC320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21639E2"/>
    <w:multiLevelType w:val="singleLevel"/>
    <w:tmpl w:val="621639E2"/>
    <w:lvl w:ilvl="0">
      <w:start w:val="1"/>
      <w:numFmt w:val="decimal"/>
      <w:suff w:val="nothing"/>
      <w:lvlText w:val="%1、"/>
      <w:lvlJc w:val="left"/>
    </w:lvl>
  </w:abstractNum>
  <w:abstractNum w:abstractNumId="18" w15:restartNumberingAfterBreak="0">
    <w:nsid w:val="64253DA1"/>
    <w:multiLevelType w:val="multilevel"/>
    <w:tmpl w:val="64253DA1"/>
    <w:lvl w:ilvl="0">
      <w:start w:val="1"/>
      <w:numFmt w:val="decimal"/>
      <w:suff w:val="nothing"/>
      <w:lvlText w:val="%1"/>
      <w:lvlJc w:val="left"/>
      <w:pPr>
        <w:ind w:left="596" w:hanging="420"/>
      </w:pPr>
      <w:rPr>
        <w:rFonts w:hint="eastAsia"/>
      </w:rPr>
    </w:lvl>
    <w:lvl w:ilvl="1">
      <w:start w:val="1"/>
      <w:numFmt w:val="lowerLetter"/>
      <w:lvlText w:val="%2)"/>
      <w:lvlJc w:val="left"/>
      <w:pPr>
        <w:tabs>
          <w:tab w:val="left" w:pos="1016"/>
        </w:tabs>
        <w:ind w:left="1016" w:hanging="420"/>
      </w:pPr>
      <w:rPr>
        <w:rFonts w:hint="eastAsia"/>
      </w:rPr>
    </w:lvl>
    <w:lvl w:ilvl="2">
      <w:start w:val="1"/>
      <w:numFmt w:val="lowerRoman"/>
      <w:lvlText w:val="%3."/>
      <w:lvlJc w:val="right"/>
      <w:pPr>
        <w:tabs>
          <w:tab w:val="left" w:pos="1436"/>
        </w:tabs>
        <w:ind w:left="1436" w:hanging="420"/>
      </w:pPr>
      <w:rPr>
        <w:rFonts w:hint="eastAsia"/>
      </w:rPr>
    </w:lvl>
    <w:lvl w:ilvl="3">
      <w:start w:val="1"/>
      <w:numFmt w:val="decimal"/>
      <w:lvlText w:val="%4."/>
      <w:lvlJc w:val="left"/>
      <w:pPr>
        <w:tabs>
          <w:tab w:val="left" w:pos="1856"/>
        </w:tabs>
        <w:ind w:left="1856" w:hanging="420"/>
      </w:pPr>
      <w:rPr>
        <w:rFonts w:hint="eastAsia"/>
      </w:rPr>
    </w:lvl>
    <w:lvl w:ilvl="4">
      <w:start w:val="1"/>
      <w:numFmt w:val="lowerLetter"/>
      <w:lvlText w:val="%5)"/>
      <w:lvlJc w:val="left"/>
      <w:pPr>
        <w:tabs>
          <w:tab w:val="left" w:pos="2276"/>
        </w:tabs>
        <w:ind w:left="2276" w:hanging="420"/>
      </w:pPr>
      <w:rPr>
        <w:rFonts w:hint="eastAsia"/>
      </w:rPr>
    </w:lvl>
    <w:lvl w:ilvl="5">
      <w:start w:val="1"/>
      <w:numFmt w:val="lowerRoman"/>
      <w:lvlText w:val="%6."/>
      <w:lvlJc w:val="right"/>
      <w:pPr>
        <w:tabs>
          <w:tab w:val="left" w:pos="2696"/>
        </w:tabs>
        <w:ind w:left="2696" w:hanging="420"/>
      </w:pPr>
      <w:rPr>
        <w:rFonts w:hint="eastAsia"/>
      </w:rPr>
    </w:lvl>
    <w:lvl w:ilvl="6">
      <w:start w:val="1"/>
      <w:numFmt w:val="decimal"/>
      <w:lvlText w:val="%7."/>
      <w:lvlJc w:val="left"/>
      <w:pPr>
        <w:tabs>
          <w:tab w:val="left" w:pos="3116"/>
        </w:tabs>
        <w:ind w:left="3116" w:hanging="420"/>
      </w:pPr>
      <w:rPr>
        <w:rFonts w:hint="eastAsia"/>
      </w:rPr>
    </w:lvl>
    <w:lvl w:ilvl="7">
      <w:start w:val="1"/>
      <w:numFmt w:val="lowerLetter"/>
      <w:lvlText w:val="%8)"/>
      <w:lvlJc w:val="left"/>
      <w:pPr>
        <w:tabs>
          <w:tab w:val="left" w:pos="3536"/>
        </w:tabs>
        <w:ind w:left="3536" w:hanging="420"/>
      </w:pPr>
      <w:rPr>
        <w:rFonts w:hint="eastAsia"/>
      </w:rPr>
    </w:lvl>
    <w:lvl w:ilvl="8">
      <w:start w:val="1"/>
      <w:numFmt w:val="lowerRoman"/>
      <w:lvlText w:val="%9."/>
      <w:lvlJc w:val="right"/>
      <w:pPr>
        <w:tabs>
          <w:tab w:val="left" w:pos="3956"/>
        </w:tabs>
        <w:ind w:left="3956" w:hanging="420"/>
      </w:pPr>
      <w:rPr>
        <w:rFonts w:hint="eastAsia"/>
      </w:rPr>
    </w:lvl>
  </w:abstractNum>
  <w:abstractNum w:abstractNumId="19" w15:restartNumberingAfterBreak="0">
    <w:nsid w:val="67AC24B5"/>
    <w:multiLevelType w:val="singleLevel"/>
    <w:tmpl w:val="67AC24B5"/>
    <w:lvl w:ilvl="0">
      <w:start w:val="1"/>
      <w:numFmt w:val="decimal"/>
      <w:lvlText w:val="(%1)"/>
      <w:lvlJc w:val="left"/>
      <w:pPr>
        <w:ind w:left="425" w:hanging="425"/>
      </w:pPr>
      <w:rPr>
        <w:rFonts w:ascii="宋体" w:eastAsia="宋体" w:hAnsi="宋体" w:cs="宋体" w:hint="eastAsia"/>
      </w:rPr>
    </w:lvl>
  </w:abstractNum>
  <w:abstractNum w:abstractNumId="20" w15:restartNumberingAfterBreak="0">
    <w:nsid w:val="693A4391"/>
    <w:multiLevelType w:val="singleLevel"/>
    <w:tmpl w:val="693A4391"/>
    <w:lvl w:ilvl="0">
      <w:start w:val="1"/>
      <w:numFmt w:val="decimal"/>
      <w:lvlText w:val="%1."/>
      <w:lvlJc w:val="left"/>
      <w:pPr>
        <w:ind w:left="425" w:hanging="425"/>
      </w:pPr>
      <w:rPr>
        <w:rFonts w:ascii="宋体" w:eastAsia="宋体" w:hAnsi="宋体" w:cs="宋体" w:hint="eastAsia"/>
      </w:rPr>
    </w:lvl>
  </w:abstractNum>
  <w:abstractNum w:abstractNumId="21" w15:restartNumberingAfterBreak="0">
    <w:nsid w:val="6C7D42E0"/>
    <w:multiLevelType w:val="multilevel"/>
    <w:tmpl w:val="6C7D42E0"/>
    <w:lvl w:ilvl="0">
      <w:start w:val="1"/>
      <w:numFmt w:val="decimal"/>
      <w:lvlText w:val="%1."/>
      <w:lvlJc w:val="left"/>
      <w:pPr>
        <w:ind w:left="420" w:hanging="420"/>
      </w:pPr>
      <w:rPr>
        <w:rFonts w:asciiTheme="minorEastAsia" w:eastAsiaTheme="minorEastAsia" w:hAnsiTheme="minorEastAsia"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34F656C"/>
    <w:multiLevelType w:val="multilevel"/>
    <w:tmpl w:val="734F656C"/>
    <w:lvl w:ilvl="0">
      <w:start w:val="1"/>
      <w:numFmt w:val="decimal"/>
      <w:suff w:val="nothing"/>
      <w:lvlText w:val="%1"/>
      <w:lvlJc w:val="left"/>
      <w:pPr>
        <w:ind w:left="6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2"/>
  </w:num>
  <w:num w:numId="2">
    <w:abstractNumId w:val="18"/>
  </w:num>
  <w:num w:numId="3">
    <w:abstractNumId w:val="7"/>
  </w:num>
  <w:num w:numId="4">
    <w:abstractNumId w:val="14"/>
  </w:num>
  <w:num w:numId="5">
    <w:abstractNumId w:val="17"/>
  </w:num>
  <w:num w:numId="6">
    <w:abstractNumId w:val="13"/>
  </w:num>
  <w:num w:numId="7">
    <w:abstractNumId w:val="3"/>
    <w:lvlOverride w:ilvl="0">
      <w:startOverride w:val="1"/>
    </w:lvlOverride>
  </w:num>
  <w:num w:numId="8">
    <w:abstractNumId w:val="1"/>
    <w:lvlOverride w:ilvl="0">
      <w:startOverride w:val="1"/>
    </w:lvlOverride>
  </w:num>
  <w:num w:numId="9">
    <w:abstractNumId w:val="0"/>
    <w:lvlOverride w:ilvl="0">
      <w:startOverride w:val="1"/>
    </w:lvlOverride>
  </w:num>
  <w:num w:numId="10">
    <w:abstractNumId w:val="4"/>
    <w:lvlOverride w:ilvl="0">
      <w:startOverride w:val="1"/>
    </w:lvlOverride>
  </w:num>
  <w:num w:numId="11">
    <w:abstractNumId w:val="12"/>
    <w:lvlOverride w:ilvl="0">
      <w:startOverride w:val="1"/>
    </w:lvlOverride>
  </w:num>
  <w:num w:numId="12">
    <w:abstractNumId w:val="2"/>
    <w:lvlOverride w:ilvl="0">
      <w:startOverride w:val="1"/>
    </w:lvlOverride>
  </w:num>
  <w:num w:numId="13">
    <w:abstractNumId w:val="20"/>
    <w:lvlOverride w:ilvl="0">
      <w:startOverride w:val="1"/>
    </w:lvlOverride>
  </w:num>
  <w:num w:numId="14">
    <w:abstractNumId w:val="19"/>
    <w:lvlOverride w:ilvl="0">
      <w:startOverride w:val="1"/>
    </w:lvlOverride>
  </w:num>
  <w:num w:numId="15">
    <w:abstractNumId w:val="6"/>
    <w:lvlOverride w:ilvl="0">
      <w:startOverride w:val="1"/>
    </w:lvlOverride>
  </w:num>
  <w:num w:numId="16">
    <w:abstractNumId w:val="5"/>
    <w:lvlOverride w:ilvl="0">
      <w:startOverride w:val="1"/>
    </w:lvlOverride>
  </w:num>
  <w:num w:numId="17">
    <w:abstractNumId w:val="8"/>
    <w:lvlOverride w:ilvl="0">
      <w:startOverride w:val="1"/>
    </w:lvlOverride>
  </w:num>
  <w:num w:numId="18">
    <w:abstractNumId w:val="9"/>
  </w:num>
  <w:num w:numId="19">
    <w:abstractNumId w:val="10"/>
  </w:num>
  <w:num w:numId="20">
    <w:abstractNumId w:val="11"/>
  </w:num>
  <w:num w:numId="21">
    <w:abstractNumId w:val="21"/>
  </w:num>
  <w:num w:numId="22">
    <w:abstractNumId w:val="1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AzNTljNTI1MmUyYWM3YWYyNWQ3NzY5OTlhZTY5M2YifQ=="/>
  </w:docVars>
  <w:rsids>
    <w:rsidRoot w:val="006C5683"/>
    <w:rsid w:val="0000037F"/>
    <w:rsid w:val="000006B9"/>
    <w:rsid w:val="00000915"/>
    <w:rsid w:val="00000941"/>
    <w:rsid w:val="00000AFB"/>
    <w:rsid w:val="00000DA4"/>
    <w:rsid w:val="0000145B"/>
    <w:rsid w:val="0000159C"/>
    <w:rsid w:val="00001AEA"/>
    <w:rsid w:val="00001CE0"/>
    <w:rsid w:val="00002054"/>
    <w:rsid w:val="000020FF"/>
    <w:rsid w:val="00002F93"/>
    <w:rsid w:val="00002F9F"/>
    <w:rsid w:val="00003526"/>
    <w:rsid w:val="000036F7"/>
    <w:rsid w:val="000038EB"/>
    <w:rsid w:val="00003B2E"/>
    <w:rsid w:val="00003CC2"/>
    <w:rsid w:val="00004225"/>
    <w:rsid w:val="00004251"/>
    <w:rsid w:val="0000427C"/>
    <w:rsid w:val="0000488C"/>
    <w:rsid w:val="00004952"/>
    <w:rsid w:val="000049E7"/>
    <w:rsid w:val="00005215"/>
    <w:rsid w:val="00005A10"/>
    <w:rsid w:val="00005AB7"/>
    <w:rsid w:val="00005AFC"/>
    <w:rsid w:val="00006D66"/>
    <w:rsid w:val="00007123"/>
    <w:rsid w:val="000073A7"/>
    <w:rsid w:val="000078FF"/>
    <w:rsid w:val="00007B76"/>
    <w:rsid w:val="00007FCD"/>
    <w:rsid w:val="00010102"/>
    <w:rsid w:val="00010A6F"/>
    <w:rsid w:val="000111B4"/>
    <w:rsid w:val="0001175B"/>
    <w:rsid w:val="0001231B"/>
    <w:rsid w:val="000124E2"/>
    <w:rsid w:val="0001275D"/>
    <w:rsid w:val="000128AD"/>
    <w:rsid w:val="00012C0A"/>
    <w:rsid w:val="00013044"/>
    <w:rsid w:val="0001325A"/>
    <w:rsid w:val="00014018"/>
    <w:rsid w:val="00014026"/>
    <w:rsid w:val="00014AA6"/>
    <w:rsid w:val="00014E10"/>
    <w:rsid w:val="00014F58"/>
    <w:rsid w:val="000151D5"/>
    <w:rsid w:val="00015433"/>
    <w:rsid w:val="000154D8"/>
    <w:rsid w:val="00015968"/>
    <w:rsid w:val="00015E98"/>
    <w:rsid w:val="0001634A"/>
    <w:rsid w:val="00016D58"/>
    <w:rsid w:val="00016ED5"/>
    <w:rsid w:val="00017112"/>
    <w:rsid w:val="0001716B"/>
    <w:rsid w:val="000177C0"/>
    <w:rsid w:val="0001792D"/>
    <w:rsid w:val="0001794C"/>
    <w:rsid w:val="00017B76"/>
    <w:rsid w:val="00020321"/>
    <w:rsid w:val="000211EA"/>
    <w:rsid w:val="000218B0"/>
    <w:rsid w:val="000219CE"/>
    <w:rsid w:val="00021B1A"/>
    <w:rsid w:val="00022196"/>
    <w:rsid w:val="0002253B"/>
    <w:rsid w:val="00022548"/>
    <w:rsid w:val="00022E19"/>
    <w:rsid w:val="000233D6"/>
    <w:rsid w:val="000234B2"/>
    <w:rsid w:val="0002382E"/>
    <w:rsid w:val="0002401D"/>
    <w:rsid w:val="000244E1"/>
    <w:rsid w:val="000245FE"/>
    <w:rsid w:val="000246D4"/>
    <w:rsid w:val="000252D1"/>
    <w:rsid w:val="00025673"/>
    <w:rsid w:val="00025E39"/>
    <w:rsid w:val="00026A09"/>
    <w:rsid w:val="00026CAC"/>
    <w:rsid w:val="00027F8E"/>
    <w:rsid w:val="0003072D"/>
    <w:rsid w:val="000308B1"/>
    <w:rsid w:val="0003148B"/>
    <w:rsid w:val="00031700"/>
    <w:rsid w:val="00031E25"/>
    <w:rsid w:val="00031F18"/>
    <w:rsid w:val="00031F6E"/>
    <w:rsid w:val="00032001"/>
    <w:rsid w:val="00032090"/>
    <w:rsid w:val="000325A7"/>
    <w:rsid w:val="00032926"/>
    <w:rsid w:val="00033051"/>
    <w:rsid w:val="00033725"/>
    <w:rsid w:val="0003373D"/>
    <w:rsid w:val="000339DE"/>
    <w:rsid w:val="00033B7B"/>
    <w:rsid w:val="00034973"/>
    <w:rsid w:val="00034B41"/>
    <w:rsid w:val="00034D82"/>
    <w:rsid w:val="0003503F"/>
    <w:rsid w:val="0003509A"/>
    <w:rsid w:val="00035A53"/>
    <w:rsid w:val="00035D7E"/>
    <w:rsid w:val="0003617B"/>
    <w:rsid w:val="000372DD"/>
    <w:rsid w:val="000377F6"/>
    <w:rsid w:val="00037F52"/>
    <w:rsid w:val="00037F54"/>
    <w:rsid w:val="0004000A"/>
    <w:rsid w:val="00040A4B"/>
    <w:rsid w:val="00040D3C"/>
    <w:rsid w:val="0004120F"/>
    <w:rsid w:val="00041611"/>
    <w:rsid w:val="00041A75"/>
    <w:rsid w:val="00041B72"/>
    <w:rsid w:val="00041B9A"/>
    <w:rsid w:val="00041BD2"/>
    <w:rsid w:val="00041E1A"/>
    <w:rsid w:val="00041E58"/>
    <w:rsid w:val="000423A2"/>
    <w:rsid w:val="00042BE4"/>
    <w:rsid w:val="00042CE2"/>
    <w:rsid w:val="00043131"/>
    <w:rsid w:val="0004348E"/>
    <w:rsid w:val="00043A89"/>
    <w:rsid w:val="00043C31"/>
    <w:rsid w:val="00044204"/>
    <w:rsid w:val="00044591"/>
    <w:rsid w:val="00044926"/>
    <w:rsid w:val="00044A73"/>
    <w:rsid w:val="00045739"/>
    <w:rsid w:val="00045AD6"/>
    <w:rsid w:val="00046354"/>
    <w:rsid w:val="00046767"/>
    <w:rsid w:val="0004790E"/>
    <w:rsid w:val="00050F3E"/>
    <w:rsid w:val="000510B6"/>
    <w:rsid w:val="00051D3E"/>
    <w:rsid w:val="00051F3F"/>
    <w:rsid w:val="0005204E"/>
    <w:rsid w:val="00052324"/>
    <w:rsid w:val="00052798"/>
    <w:rsid w:val="00052BC1"/>
    <w:rsid w:val="0005365D"/>
    <w:rsid w:val="00053715"/>
    <w:rsid w:val="0005381C"/>
    <w:rsid w:val="000538BE"/>
    <w:rsid w:val="000539E2"/>
    <w:rsid w:val="00053A25"/>
    <w:rsid w:val="00055013"/>
    <w:rsid w:val="00055256"/>
    <w:rsid w:val="000557BC"/>
    <w:rsid w:val="0005582B"/>
    <w:rsid w:val="00055C4B"/>
    <w:rsid w:val="000566D1"/>
    <w:rsid w:val="0005677F"/>
    <w:rsid w:val="00056E39"/>
    <w:rsid w:val="00057332"/>
    <w:rsid w:val="0005740C"/>
    <w:rsid w:val="000601F6"/>
    <w:rsid w:val="000602D1"/>
    <w:rsid w:val="0006039A"/>
    <w:rsid w:val="00060DD9"/>
    <w:rsid w:val="00060E5A"/>
    <w:rsid w:val="0006171E"/>
    <w:rsid w:val="00061BBA"/>
    <w:rsid w:val="00061DCB"/>
    <w:rsid w:val="0006267A"/>
    <w:rsid w:val="0006271F"/>
    <w:rsid w:val="00062882"/>
    <w:rsid w:val="00062B74"/>
    <w:rsid w:val="00062BA0"/>
    <w:rsid w:val="00062C42"/>
    <w:rsid w:val="00063131"/>
    <w:rsid w:val="000638E3"/>
    <w:rsid w:val="00063A79"/>
    <w:rsid w:val="00063CD3"/>
    <w:rsid w:val="00063F40"/>
    <w:rsid w:val="00063FD9"/>
    <w:rsid w:val="000651BC"/>
    <w:rsid w:val="00065E3F"/>
    <w:rsid w:val="0006640B"/>
    <w:rsid w:val="0006670C"/>
    <w:rsid w:val="00066EA8"/>
    <w:rsid w:val="00066EF6"/>
    <w:rsid w:val="0006703A"/>
    <w:rsid w:val="00067390"/>
    <w:rsid w:val="00067A02"/>
    <w:rsid w:val="00067B7F"/>
    <w:rsid w:val="00067D5E"/>
    <w:rsid w:val="00070409"/>
    <w:rsid w:val="0007051D"/>
    <w:rsid w:val="00070736"/>
    <w:rsid w:val="00070929"/>
    <w:rsid w:val="000709E4"/>
    <w:rsid w:val="00071CDD"/>
    <w:rsid w:val="0007261A"/>
    <w:rsid w:val="00072D8F"/>
    <w:rsid w:val="00072DD1"/>
    <w:rsid w:val="0007310B"/>
    <w:rsid w:val="00073180"/>
    <w:rsid w:val="000732C9"/>
    <w:rsid w:val="00073E77"/>
    <w:rsid w:val="000740B8"/>
    <w:rsid w:val="0007455E"/>
    <w:rsid w:val="000750DC"/>
    <w:rsid w:val="0007542D"/>
    <w:rsid w:val="000757DD"/>
    <w:rsid w:val="00075C4A"/>
    <w:rsid w:val="00076BF2"/>
    <w:rsid w:val="00077188"/>
    <w:rsid w:val="00077784"/>
    <w:rsid w:val="00080925"/>
    <w:rsid w:val="0008103C"/>
    <w:rsid w:val="00081A6E"/>
    <w:rsid w:val="000820FF"/>
    <w:rsid w:val="00082667"/>
    <w:rsid w:val="00082B2F"/>
    <w:rsid w:val="00082DBC"/>
    <w:rsid w:val="00083AAF"/>
    <w:rsid w:val="00083DA4"/>
    <w:rsid w:val="00083DC6"/>
    <w:rsid w:val="000840C5"/>
    <w:rsid w:val="00085023"/>
    <w:rsid w:val="00085592"/>
    <w:rsid w:val="00085624"/>
    <w:rsid w:val="00085B5B"/>
    <w:rsid w:val="00085C04"/>
    <w:rsid w:val="00085D12"/>
    <w:rsid w:val="000862AC"/>
    <w:rsid w:val="000864B8"/>
    <w:rsid w:val="000869D8"/>
    <w:rsid w:val="00086B77"/>
    <w:rsid w:val="00086C4F"/>
    <w:rsid w:val="0008735D"/>
    <w:rsid w:val="00087A08"/>
    <w:rsid w:val="00087C7C"/>
    <w:rsid w:val="00091179"/>
    <w:rsid w:val="00091337"/>
    <w:rsid w:val="0009141A"/>
    <w:rsid w:val="000915F3"/>
    <w:rsid w:val="00091657"/>
    <w:rsid w:val="000924E5"/>
    <w:rsid w:val="00092590"/>
    <w:rsid w:val="0009269A"/>
    <w:rsid w:val="000927D9"/>
    <w:rsid w:val="00092CD0"/>
    <w:rsid w:val="00092FC7"/>
    <w:rsid w:val="00093003"/>
    <w:rsid w:val="00093890"/>
    <w:rsid w:val="00093C08"/>
    <w:rsid w:val="0009421D"/>
    <w:rsid w:val="000946EC"/>
    <w:rsid w:val="00094EB7"/>
    <w:rsid w:val="000950A7"/>
    <w:rsid w:val="000951B4"/>
    <w:rsid w:val="00095480"/>
    <w:rsid w:val="000954D5"/>
    <w:rsid w:val="00095596"/>
    <w:rsid w:val="00095778"/>
    <w:rsid w:val="00095A25"/>
    <w:rsid w:val="0009618D"/>
    <w:rsid w:val="000961F2"/>
    <w:rsid w:val="0009639D"/>
    <w:rsid w:val="0009709B"/>
    <w:rsid w:val="0009778F"/>
    <w:rsid w:val="000A0441"/>
    <w:rsid w:val="000A0B8E"/>
    <w:rsid w:val="000A0BF6"/>
    <w:rsid w:val="000A1206"/>
    <w:rsid w:val="000A21E9"/>
    <w:rsid w:val="000A28A6"/>
    <w:rsid w:val="000A2927"/>
    <w:rsid w:val="000A2C6D"/>
    <w:rsid w:val="000A48A7"/>
    <w:rsid w:val="000A599B"/>
    <w:rsid w:val="000A6726"/>
    <w:rsid w:val="000A6BCB"/>
    <w:rsid w:val="000A6EE8"/>
    <w:rsid w:val="000A6F39"/>
    <w:rsid w:val="000A756F"/>
    <w:rsid w:val="000A7726"/>
    <w:rsid w:val="000B0094"/>
    <w:rsid w:val="000B05E2"/>
    <w:rsid w:val="000B0E71"/>
    <w:rsid w:val="000B11E0"/>
    <w:rsid w:val="000B1345"/>
    <w:rsid w:val="000B2311"/>
    <w:rsid w:val="000B2568"/>
    <w:rsid w:val="000B2BAE"/>
    <w:rsid w:val="000B2BB0"/>
    <w:rsid w:val="000B381C"/>
    <w:rsid w:val="000B41A9"/>
    <w:rsid w:val="000B428A"/>
    <w:rsid w:val="000B44C8"/>
    <w:rsid w:val="000B4591"/>
    <w:rsid w:val="000B4777"/>
    <w:rsid w:val="000B4988"/>
    <w:rsid w:val="000B49C5"/>
    <w:rsid w:val="000B5447"/>
    <w:rsid w:val="000B56CC"/>
    <w:rsid w:val="000B6961"/>
    <w:rsid w:val="000B69EB"/>
    <w:rsid w:val="000B6B59"/>
    <w:rsid w:val="000B6DE4"/>
    <w:rsid w:val="000B73D3"/>
    <w:rsid w:val="000B76A8"/>
    <w:rsid w:val="000B7ABC"/>
    <w:rsid w:val="000B7AF7"/>
    <w:rsid w:val="000C0173"/>
    <w:rsid w:val="000C0559"/>
    <w:rsid w:val="000C0D71"/>
    <w:rsid w:val="000C1B03"/>
    <w:rsid w:val="000C1C71"/>
    <w:rsid w:val="000C1EE4"/>
    <w:rsid w:val="000C2446"/>
    <w:rsid w:val="000C24BB"/>
    <w:rsid w:val="000C2FC5"/>
    <w:rsid w:val="000C3360"/>
    <w:rsid w:val="000C3497"/>
    <w:rsid w:val="000C3C43"/>
    <w:rsid w:val="000C3D9C"/>
    <w:rsid w:val="000C4198"/>
    <w:rsid w:val="000C427C"/>
    <w:rsid w:val="000C4425"/>
    <w:rsid w:val="000C4518"/>
    <w:rsid w:val="000C5044"/>
    <w:rsid w:val="000C536D"/>
    <w:rsid w:val="000C580F"/>
    <w:rsid w:val="000C587B"/>
    <w:rsid w:val="000C5F59"/>
    <w:rsid w:val="000C61EA"/>
    <w:rsid w:val="000C644F"/>
    <w:rsid w:val="000C6975"/>
    <w:rsid w:val="000C6AF5"/>
    <w:rsid w:val="000C6BA7"/>
    <w:rsid w:val="000C6F2D"/>
    <w:rsid w:val="000C70F7"/>
    <w:rsid w:val="000C7C4C"/>
    <w:rsid w:val="000C7CA5"/>
    <w:rsid w:val="000C7D81"/>
    <w:rsid w:val="000C7E7E"/>
    <w:rsid w:val="000D1055"/>
    <w:rsid w:val="000D1275"/>
    <w:rsid w:val="000D12AA"/>
    <w:rsid w:val="000D1330"/>
    <w:rsid w:val="000D1A7D"/>
    <w:rsid w:val="000D1D09"/>
    <w:rsid w:val="000D2309"/>
    <w:rsid w:val="000D2390"/>
    <w:rsid w:val="000D23AD"/>
    <w:rsid w:val="000D2C15"/>
    <w:rsid w:val="000D350D"/>
    <w:rsid w:val="000D35B7"/>
    <w:rsid w:val="000D38F9"/>
    <w:rsid w:val="000D40F0"/>
    <w:rsid w:val="000D41F0"/>
    <w:rsid w:val="000D495E"/>
    <w:rsid w:val="000D4CFC"/>
    <w:rsid w:val="000D4E09"/>
    <w:rsid w:val="000D53B3"/>
    <w:rsid w:val="000D5864"/>
    <w:rsid w:val="000D58D2"/>
    <w:rsid w:val="000D5DD9"/>
    <w:rsid w:val="000D6197"/>
    <w:rsid w:val="000D695F"/>
    <w:rsid w:val="000D6AF1"/>
    <w:rsid w:val="000D6DA4"/>
    <w:rsid w:val="000D77FE"/>
    <w:rsid w:val="000E0040"/>
    <w:rsid w:val="000E01F1"/>
    <w:rsid w:val="000E0227"/>
    <w:rsid w:val="000E0239"/>
    <w:rsid w:val="000E065D"/>
    <w:rsid w:val="000E0885"/>
    <w:rsid w:val="000E11AB"/>
    <w:rsid w:val="000E121E"/>
    <w:rsid w:val="000E14A4"/>
    <w:rsid w:val="000E14C6"/>
    <w:rsid w:val="000E166A"/>
    <w:rsid w:val="000E1C23"/>
    <w:rsid w:val="000E2F34"/>
    <w:rsid w:val="000E301B"/>
    <w:rsid w:val="000E34E1"/>
    <w:rsid w:val="000E41C0"/>
    <w:rsid w:val="000E42AA"/>
    <w:rsid w:val="000E4687"/>
    <w:rsid w:val="000E48ED"/>
    <w:rsid w:val="000E49EB"/>
    <w:rsid w:val="000E4DE8"/>
    <w:rsid w:val="000E4E9A"/>
    <w:rsid w:val="000E60B2"/>
    <w:rsid w:val="000E62FD"/>
    <w:rsid w:val="000E6681"/>
    <w:rsid w:val="000E69FE"/>
    <w:rsid w:val="000E6C5E"/>
    <w:rsid w:val="000E6C9A"/>
    <w:rsid w:val="000E6DB4"/>
    <w:rsid w:val="000E6EC0"/>
    <w:rsid w:val="000E7D2D"/>
    <w:rsid w:val="000F0265"/>
    <w:rsid w:val="000F0AB8"/>
    <w:rsid w:val="000F10F7"/>
    <w:rsid w:val="000F179C"/>
    <w:rsid w:val="000F1DD5"/>
    <w:rsid w:val="000F1FA3"/>
    <w:rsid w:val="000F2065"/>
    <w:rsid w:val="000F2359"/>
    <w:rsid w:val="000F2A88"/>
    <w:rsid w:val="000F2D1B"/>
    <w:rsid w:val="000F353A"/>
    <w:rsid w:val="000F3A80"/>
    <w:rsid w:val="000F3ADB"/>
    <w:rsid w:val="000F3FA1"/>
    <w:rsid w:val="000F4351"/>
    <w:rsid w:val="000F4752"/>
    <w:rsid w:val="000F48D9"/>
    <w:rsid w:val="000F4A59"/>
    <w:rsid w:val="000F4B7E"/>
    <w:rsid w:val="000F4E82"/>
    <w:rsid w:val="000F51DA"/>
    <w:rsid w:val="000F5577"/>
    <w:rsid w:val="000F565B"/>
    <w:rsid w:val="000F57BF"/>
    <w:rsid w:val="000F5F3F"/>
    <w:rsid w:val="000F67AA"/>
    <w:rsid w:val="000F7ACE"/>
    <w:rsid w:val="001005C3"/>
    <w:rsid w:val="00100844"/>
    <w:rsid w:val="001018E7"/>
    <w:rsid w:val="00101C3F"/>
    <w:rsid w:val="00101DD0"/>
    <w:rsid w:val="00102555"/>
    <w:rsid w:val="00102F06"/>
    <w:rsid w:val="00103D3E"/>
    <w:rsid w:val="00103DFC"/>
    <w:rsid w:val="00103ECC"/>
    <w:rsid w:val="001047E8"/>
    <w:rsid w:val="00104B2A"/>
    <w:rsid w:val="00104F15"/>
    <w:rsid w:val="001051A9"/>
    <w:rsid w:val="00105523"/>
    <w:rsid w:val="00105B3E"/>
    <w:rsid w:val="00105B99"/>
    <w:rsid w:val="00105BA0"/>
    <w:rsid w:val="001061D3"/>
    <w:rsid w:val="00106748"/>
    <w:rsid w:val="0010723E"/>
    <w:rsid w:val="001075B1"/>
    <w:rsid w:val="00107D54"/>
    <w:rsid w:val="00110079"/>
    <w:rsid w:val="00110173"/>
    <w:rsid w:val="00110A90"/>
    <w:rsid w:val="00110CD5"/>
    <w:rsid w:val="0011108B"/>
    <w:rsid w:val="001111F7"/>
    <w:rsid w:val="00111A14"/>
    <w:rsid w:val="00111D0E"/>
    <w:rsid w:val="001138DA"/>
    <w:rsid w:val="00115711"/>
    <w:rsid w:val="0011585F"/>
    <w:rsid w:val="00115973"/>
    <w:rsid w:val="00115A55"/>
    <w:rsid w:val="00115AD7"/>
    <w:rsid w:val="00116971"/>
    <w:rsid w:val="001172D4"/>
    <w:rsid w:val="00117316"/>
    <w:rsid w:val="00117A19"/>
    <w:rsid w:val="00117E2F"/>
    <w:rsid w:val="00120010"/>
    <w:rsid w:val="001205E7"/>
    <w:rsid w:val="001208AF"/>
    <w:rsid w:val="00120A84"/>
    <w:rsid w:val="001212EF"/>
    <w:rsid w:val="001213CE"/>
    <w:rsid w:val="001215C5"/>
    <w:rsid w:val="001217DC"/>
    <w:rsid w:val="00121AA9"/>
    <w:rsid w:val="0012203F"/>
    <w:rsid w:val="00122238"/>
    <w:rsid w:val="00122873"/>
    <w:rsid w:val="0012293C"/>
    <w:rsid w:val="00122EAA"/>
    <w:rsid w:val="00122FA1"/>
    <w:rsid w:val="00123243"/>
    <w:rsid w:val="00123987"/>
    <w:rsid w:val="00123CC6"/>
    <w:rsid w:val="001241FC"/>
    <w:rsid w:val="00124A28"/>
    <w:rsid w:val="00124E97"/>
    <w:rsid w:val="00125200"/>
    <w:rsid w:val="00125202"/>
    <w:rsid w:val="00125B11"/>
    <w:rsid w:val="00125C68"/>
    <w:rsid w:val="00125C8A"/>
    <w:rsid w:val="00125CF2"/>
    <w:rsid w:val="00125E74"/>
    <w:rsid w:val="00126080"/>
    <w:rsid w:val="001264D8"/>
    <w:rsid w:val="00126813"/>
    <w:rsid w:val="00126953"/>
    <w:rsid w:val="00126AD5"/>
    <w:rsid w:val="00126C43"/>
    <w:rsid w:val="00126EEB"/>
    <w:rsid w:val="00127777"/>
    <w:rsid w:val="00127A00"/>
    <w:rsid w:val="00127AD2"/>
    <w:rsid w:val="001301B7"/>
    <w:rsid w:val="0013053B"/>
    <w:rsid w:val="001305BF"/>
    <w:rsid w:val="0013063B"/>
    <w:rsid w:val="001307D9"/>
    <w:rsid w:val="00130827"/>
    <w:rsid w:val="001308A2"/>
    <w:rsid w:val="00130C56"/>
    <w:rsid w:val="0013138B"/>
    <w:rsid w:val="00131668"/>
    <w:rsid w:val="001319AB"/>
    <w:rsid w:val="00131E17"/>
    <w:rsid w:val="001321FC"/>
    <w:rsid w:val="0013288F"/>
    <w:rsid w:val="00132F55"/>
    <w:rsid w:val="00132FAF"/>
    <w:rsid w:val="001330B3"/>
    <w:rsid w:val="001333A3"/>
    <w:rsid w:val="00133517"/>
    <w:rsid w:val="00133559"/>
    <w:rsid w:val="00133D2B"/>
    <w:rsid w:val="00133F4C"/>
    <w:rsid w:val="001342FB"/>
    <w:rsid w:val="00134374"/>
    <w:rsid w:val="001343C8"/>
    <w:rsid w:val="001346A2"/>
    <w:rsid w:val="001348BB"/>
    <w:rsid w:val="00134AF9"/>
    <w:rsid w:val="00134B47"/>
    <w:rsid w:val="00134B53"/>
    <w:rsid w:val="00134C5F"/>
    <w:rsid w:val="00134D6D"/>
    <w:rsid w:val="00135640"/>
    <w:rsid w:val="00136467"/>
    <w:rsid w:val="00136543"/>
    <w:rsid w:val="00136D6B"/>
    <w:rsid w:val="0014046D"/>
    <w:rsid w:val="00140645"/>
    <w:rsid w:val="0014143D"/>
    <w:rsid w:val="00142838"/>
    <w:rsid w:val="00143282"/>
    <w:rsid w:val="00143653"/>
    <w:rsid w:val="0014396D"/>
    <w:rsid w:val="00143B3A"/>
    <w:rsid w:val="00144298"/>
    <w:rsid w:val="001446E6"/>
    <w:rsid w:val="0014521C"/>
    <w:rsid w:val="0014549B"/>
    <w:rsid w:val="00145601"/>
    <w:rsid w:val="001467D4"/>
    <w:rsid w:val="00146AE7"/>
    <w:rsid w:val="00147350"/>
    <w:rsid w:val="001474D5"/>
    <w:rsid w:val="00147AE8"/>
    <w:rsid w:val="00147B3F"/>
    <w:rsid w:val="00150829"/>
    <w:rsid w:val="00151AFE"/>
    <w:rsid w:val="00152070"/>
    <w:rsid w:val="001520F3"/>
    <w:rsid w:val="00152CBF"/>
    <w:rsid w:val="0015305A"/>
    <w:rsid w:val="001530CC"/>
    <w:rsid w:val="001530FC"/>
    <w:rsid w:val="00153212"/>
    <w:rsid w:val="00153237"/>
    <w:rsid w:val="00153387"/>
    <w:rsid w:val="0015340E"/>
    <w:rsid w:val="0015359C"/>
    <w:rsid w:val="0015369F"/>
    <w:rsid w:val="00154156"/>
    <w:rsid w:val="0015445D"/>
    <w:rsid w:val="00154CC9"/>
    <w:rsid w:val="001559C0"/>
    <w:rsid w:val="001560F0"/>
    <w:rsid w:val="001566EE"/>
    <w:rsid w:val="001568C1"/>
    <w:rsid w:val="00156D80"/>
    <w:rsid w:val="001573D7"/>
    <w:rsid w:val="00157E23"/>
    <w:rsid w:val="00157E58"/>
    <w:rsid w:val="00157FC3"/>
    <w:rsid w:val="0016028E"/>
    <w:rsid w:val="00160352"/>
    <w:rsid w:val="00160354"/>
    <w:rsid w:val="001603CE"/>
    <w:rsid w:val="00160854"/>
    <w:rsid w:val="00160EAC"/>
    <w:rsid w:val="001610A3"/>
    <w:rsid w:val="00161C84"/>
    <w:rsid w:val="001623F2"/>
    <w:rsid w:val="00162564"/>
    <w:rsid w:val="00162651"/>
    <w:rsid w:val="001626BD"/>
    <w:rsid w:val="001628F9"/>
    <w:rsid w:val="00162D28"/>
    <w:rsid w:val="001635AE"/>
    <w:rsid w:val="001635DB"/>
    <w:rsid w:val="0016379F"/>
    <w:rsid w:val="00163812"/>
    <w:rsid w:val="00163865"/>
    <w:rsid w:val="0016482C"/>
    <w:rsid w:val="0016483A"/>
    <w:rsid w:val="001648E9"/>
    <w:rsid w:val="001649DE"/>
    <w:rsid w:val="00164A38"/>
    <w:rsid w:val="00164DA5"/>
    <w:rsid w:val="00164E23"/>
    <w:rsid w:val="001650F8"/>
    <w:rsid w:val="00165222"/>
    <w:rsid w:val="0016595F"/>
    <w:rsid w:val="00165A06"/>
    <w:rsid w:val="00165F24"/>
    <w:rsid w:val="00166372"/>
    <w:rsid w:val="001664B0"/>
    <w:rsid w:val="00166A2C"/>
    <w:rsid w:val="00166BEF"/>
    <w:rsid w:val="00167972"/>
    <w:rsid w:val="00167E9C"/>
    <w:rsid w:val="0017070C"/>
    <w:rsid w:val="00170D23"/>
    <w:rsid w:val="00170E88"/>
    <w:rsid w:val="001711DB"/>
    <w:rsid w:val="00171B2F"/>
    <w:rsid w:val="00171D51"/>
    <w:rsid w:val="00172D74"/>
    <w:rsid w:val="0017320F"/>
    <w:rsid w:val="0017350C"/>
    <w:rsid w:val="00173A74"/>
    <w:rsid w:val="001746C2"/>
    <w:rsid w:val="00174840"/>
    <w:rsid w:val="00175235"/>
    <w:rsid w:val="0017584B"/>
    <w:rsid w:val="00175E0B"/>
    <w:rsid w:val="00175E43"/>
    <w:rsid w:val="001760B2"/>
    <w:rsid w:val="00176286"/>
    <w:rsid w:val="00176BC7"/>
    <w:rsid w:val="00176EED"/>
    <w:rsid w:val="00177167"/>
    <w:rsid w:val="001772DF"/>
    <w:rsid w:val="00180F96"/>
    <w:rsid w:val="0018102F"/>
    <w:rsid w:val="00181DFA"/>
    <w:rsid w:val="0018205E"/>
    <w:rsid w:val="0018206A"/>
    <w:rsid w:val="00182A09"/>
    <w:rsid w:val="001834DC"/>
    <w:rsid w:val="00183959"/>
    <w:rsid w:val="00183B1B"/>
    <w:rsid w:val="00183C79"/>
    <w:rsid w:val="00183C8B"/>
    <w:rsid w:val="00183E75"/>
    <w:rsid w:val="00184225"/>
    <w:rsid w:val="00184465"/>
    <w:rsid w:val="001845CF"/>
    <w:rsid w:val="00184677"/>
    <w:rsid w:val="00184BF0"/>
    <w:rsid w:val="001851CF"/>
    <w:rsid w:val="001857BB"/>
    <w:rsid w:val="00185969"/>
    <w:rsid w:val="00186195"/>
    <w:rsid w:val="001865BB"/>
    <w:rsid w:val="00186CA2"/>
    <w:rsid w:val="00187339"/>
    <w:rsid w:val="00187438"/>
    <w:rsid w:val="00187518"/>
    <w:rsid w:val="00187885"/>
    <w:rsid w:val="00187941"/>
    <w:rsid w:val="00190351"/>
    <w:rsid w:val="00190FB6"/>
    <w:rsid w:val="00191101"/>
    <w:rsid w:val="001912E3"/>
    <w:rsid w:val="001913D0"/>
    <w:rsid w:val="001933A1"/>
    <w:rsid w:val="00193911"/>
    <w:rsid w:val="00194444"/>
    <w:rsid w:val="0019464F"/>
    <w:rsid w:val="00194FD4"/>
    <w:rsid w:val="001952F2"/>
    <w:rsid w:val="0019560F"/>
    <w:rsid w:val="00195AC6"/>
    <w:rsid w:val="00195D05"/>
    <w:rsid w:val="00195D58"/>
    <w:rsid w:val="00195D5B"/>
    <w:rsid w:val="00195DED"/>
    <w:rsid w:val="00196B4E"/>
    <w:rsid w:val="00196DD9"/>
    <w:rsid w:val="00196F09"/>
    <w:rsid w:val="0019703B"/>
    <w:rsid w:val="00197BE9"/>
    <w:rsid w:val="00197EE5"/>
    <w:rsid w:val="00197F24"/>
    <w:rsid w:val="001A01E7"/>
    <w:rsid w:val="001A027A"/>
    <w:rsid w:val="001A0554"/>
    <w:rsid w:val="001A0C05"/>
    <w:rsid w:val="001A0D2C"/>
    <w:rsid w:val="001A0EE3"/>
    <w:rsid w:val="001A1663"/>
    <w:rsid w:val="001A173F"/>
    <w:rsid w:val="001A1EE6"/>
    <w:rsid w:val="001A2431"/>
    <w:rsid w:val="001A261A"/>
    <w:rsid w:val="001A30E6"/>
    <w:rsid w:val="001A3425"/>
    <w:rsid w:val="001A35A9"/>
    <w:rsid w:val="001A3862"/>
    <w:rsid w:val="001A398D"/>
    <w:rsid w:val="001A3AD6"/>
    <w:rsid w:val="001A41EA"/>
    <w:rsid w:val="001A422B"/>
    <w:rsid w:val="001A440A"/>
    <w:rsid w:val="001A4441"/>
    <w:rsid w:val="001A4A55"/>
    <w:rsid w:val="001A4F44"/>
    <w:rsid w:val="001A54D4"/>
    <w:rsid w:val="001A54DC"/>
    <w:rsid w:val="001A58A4"/>
    <w:rsid w:val="001A58FE"/>
    <w:rsid w:val="001A5F3D"/>
    <w:rsid w:val="001A6A4F"/>
    <w:rsid w:val="001A76B7"/>
    <w:rsid w:val="001B0900"/>
    <w:rsid w:val="001B0C8A"/>
    <w:rsid w:val="001B0E7A"/>
    <w:rsid w:val="001B1339"/>
    <w:rsid w:val="001B197E"/>
    <w:rsid w:val="001B1FC5"/>
    <w:rsid w:val="001B2B6A"/>
    <w:rsid w:val="001B32B8"/>
    <w:rsid w:val="001B3D57"/>
    <w:rsid w:val="001B41B1"/>
    <w:rsid w:val="001B440E"/>
    <w:rsid w:val="001B4A03"/>
    <w:rsid w:val="001B4AD1"/>
    <w:rsid w:val="001B5B57"/>
    <w:rsid w:val="001B6B20"/>
    <w:rsid w:val="001B783E"/>
    <w:rsid w:val="001B7BEC"/>
    <w:rsid w:val="001B7ECD"/>
    <w:rsid w:val="001C022B"/>
    <w:rsid w:val="001C033C"/>
    <w:rsid w:val="001C04B2"/>
    <w:rsid w:val="001C0D59"/>
    <w:rsid w:val="001C0DED"/>
    <w:rsid w:val="001C150B"/>
    <w:rsid w:val="001C17FA"/>
    <w:rsid w:val="001C1ACC"/>
    <w:rsid w:val="001C1FDE"/>
    <w:rsid w:val="001C2140"/>
    <w:rsid w:val="001C2369"/>
    <w:rsid w:val="001C2493"/>
    <w:rsid w:val="001C2A9D"/>
    <w:rsid w:val="001C2C77"/>
    <w:rsid w:val="001C3021"/>
    <w:rsid w:val="001C3737"/>
    <w:rsid w:val="001C3CC2"/>
    <w:rsid w:val="001C3ECC"/>
    <w:rsid w:val="001C3F78"/>
    <w:rsid w:val="001C44BE"/>
    <w:rsid w:val="001C4592"/>
    <w:rsid w:val="001C4BD7"/>
    <w:rsid w:val="001C4FD9"/>
    <w:rsid w:val="001C5839"/>
    <w:rsid w:val="001C5B9D"/>
    <w:rsid w:val="001C61B1"/>
    <w:rsid w:val="001C6AF5"/>
    <w:rsid w:val="001C725D"/>
    <w:rsid w:val="001C77E1"/>
    <w:rsid w:val="001C7ADA"/>
    <w:rsid w:val="001D08C2"/>
    <w:rsid w:val="001D12B2"/>
    <w:rsid w:val="001D1872"/>
    <w:rsid w:val="001D19AD"/>
    <w:rsid w:val="001D1B74"/>
    <w:rsid w:val="001D1C05"/>
    <w:rsid w:val="001D1C72"/>
    <w:rsid w:val="001D2C4D"/>
    <w:rsid w:val="001D2F0C"/>
    <w:rsid w:val="001D3351"/>
    <w:rsid w:val="001D3543"/>
    <w:rsid w:val="001D46EF"/>
    <w:rsid w:val="001D4AF5"/>
    <w:rsid w:val="001D4DEE"/>
    <w:rsid w:val="001D501F"/>
    <w:rsid w:val="001D5600"/>
    <w:rsid w:val="001D58E5"/>
    <w:rsid w:val="001D6191"/>
    <w:rsid w:val="001D650B"/>
    <w:rsid w:val="001D6A33"/>
    <w:rsid w:val="001D6CA4"/>
    <w:rsid w:val="001D6E6D"/>
    <w:rsid w:val="001D76AD"/>
    <w:rsid w:val="001D785D"/>
    <w:rsid w:val="001D7943"/>
    <w:rsid w:val="001D7A5C"/>
    <w:rsid w:val="001E086E"/>
    <w:rsid w:val="001E08AE"/>
    <w:rsid w:val="001E0C80"/>
    <w:rsid w:val="001E17B2"/>
    <w:rsid w:val="001E1B14"/>
    <w:rsid w:val="001E200A"/>
    <w:rsid w:val="001E2067"/>
    <w:rsid w:val="001E226F"/>
    <w:rsid w:val="001E24A9"/>
    <w:rsid w:val="001E2502"/>
    <w:rsid w:val="001E292F"/>
    <w:rsid w:val="001E2B40"/>
    <w:rsid w:val="001E2F3F"/>
    <w:rsid w:val="001E3202"/>
    <w:rsid w:val="001E328E"/>
    <w:rsid w:val="001E3CD1"/>
    <w:rsid w:val="001E3FDB"/>
    <w:rsid w:val="001E474D"/>
    <w:rsid w:val="001E47E9"/>
    <w:rsid w:val="001E4F0E"/>
    <w:rsid w:val="001E5210"/>
    <w:rsid w:val="001E53B7"/>
    <w:rsid w:val="001E5580"/>
    <w:rsid w:val="001E582A"/>
    <w:rsid w:val="001E5A81"/>
    <w:rsid w:val="001E5AFC"/>
    <w:rsid w:val="001E5C3D"/>
    <w:rsid w:val="001E72B2"/>
    <w:rsid w:val="001E72E6"/>
    <w:rsid w:val="001F0169"/>
    <w:rsid w:val="001F01B8"/>
    <w:rsid w:val="001F0349"/>
    <w:rsid w:val="001F05AE"/>
    <w:rsid w:val="001F09FD"/>
    <w:rsid w:val="001F0B74"/>
    <w:rsid w:val="001F15EE"/>
    <w:rsid w:val="001F1A0D"/>
    <w:rsid w:val="001F1E59"/>
    <w:rsid w:val="001F2B19"/>
    <w:rsid w:val="001F2D18"/>
    <w:rsid w:val="001F3293"/>
    <w:rsid w:val="001F37E0"/>
    <w:rsid w:val="001F40A5"/>
    <w:rsid w:val="001F41F6"/>
    <w:rsid w:val="001F4AE1"/>
    <w:rsid w:val="001F4EB8"/>
    <w:rsid w:val="001F5E52"/>
    <w:rsid w:val="001F6F6A"/>
    <w:rsid w:val="001F7139"/>
    <w:rsid w:val="001F7595"/>
    <w:rsid w:val="00200B34"/>
    <w:rsid w:val="00200B4C"/>
    <w:rsid w:val="002019F2"/>
    <w:rsid w:val="00201C2A"/>
    <w:rsid w:val="00201CDA"/>
    <w:rsid w:val="002021A8"/>
    <w:rsid w:val="00202326"/>
    <w:rsid w:val="002027C7"/>
    <w:rsid w:val="00202DE2"/>
    <w:rsid w:val="00202E03"/>
    <w:rsid w:val="00202F71"/>
    <w:rsid w:val="00203267"/>
    <w:rsid w:val="002033A2"/>
    <w:rsid w:val="0020391D"/>
    <w:rsid w:val="00204482"/>
    <w:rsid w:val="002044BC"/>
    <w:rsid w:val="00204EFE"/>
    <w:rsid w:val="00205010"/>
    <w:rsid w:val="00205519"/>
    <w:rsid w:val="00205F9C"/>
    <w:rsid w:val="00206F27"/>
    <w:rsid w:val="00207369"/>
    <w:rsid w:val="002073F8"/>
    <w:rsid w:val="00207BDB"/>
    <w:rsid w:val="00207C8F"/>
    <w:rsid w:val="002100F0"/>
    <w:rsid w:val="00210771"/>
    <w:rsid w:val="00210815"/>
    <w:rsid w:val="00210DEA"/>
    <w:rsid w:val="00211885"/>
    <w:rsid w:val="00211AB7"/>
    <w:rsid w:val="00211C59"/>
    <w:rsid w:val="002126BA"/>
    <w:rsid w:val="002129C2"/>
    <w:rsid w:val="0021428F"/>
    <w:rsid w:val="002146BC"/>
    <w:rsid w:val="00214715"/>
    <w:rsid w:val="00215699"/>
    <w:rsid w:val="002159DE"/>
    <w:rsid w:val="00215CE6"/>
    <w:rsid w:val="00215E99"/>
    <w:rsid w:val="0021637C"/>
    <w:rsid w:val="002166A6"/>
    <w:rsid w:val="00216A61"/>
    <w:rsid w:val="00216ADB"/>
    <w:rsid w:val="00216BB6"/>
    <w:rsid w:val="00216C30"/>
    <w:rsid w:val="00217B45"/>
    <w:rsid w:val="0022048B"/>
    <w:rsid w:val="00220692"/>
    <w:rsid w:val="00220998"/>
    <w:rsid w:val="00222078"/>
    <w:rsid w:val="00222103"/>
    <w:rsid w:val="00222261"/>
    <w:rsid w:val="00222616"/>
    <w:rsid w:val="00222AD9"/>
    <w:rsid w:val="00222D3C"/>
    <w:rsid w:val="0022369A"/>
    <w:rsid w:val="002237D3"/>
    <w:rsid w:val="00223960"/>
    <w:rsid w:val="00223B07"/>
    <w:rsid w:val="00224084"/>
    <w:rsid w:val="0022436A"/>
    <w:rsid w:val="00224AD6"/>
    <w:rsid w:val="00224E52"/>
    <w:rsid w:val="00225736"/>
    <w:rsid w:val="00225884"/>
    <w:rsid w:val="0022590D"/>
    <w:rsid w:val="00225E64"/>
    <w:rsid w:val="00226098"/>
    <w:rsid w:val="0022669A"/>
    <w:rsid w:val="002267CE"/>
    <w:rsid w:val="002272AB"/>
    <w:rsid w:val="00227C71"/>
    <w:rsid w:val="00227D49"/>
    <w:rsid w:val="00227FC7"/>
    <w:rsid w:val="00230B33"/>
    <w:rsid w:val="00230C43"/>
    <w:rsid w:val="00231740"/>
    <w:rsid w:val="002319E6"/>
    <w:rsid w:val="002325A8"/>
    <w:rsid w:val="00232EED"/>
    <w:rsid w:val="002341F6"/>
    <w:rsid w:val="0023440D"/>
    <w:rsid w:val="002347B1"/>
    <w:rsid w:val="00234DDE"/>
    <w:rsid w:val="0023552A"/>
    <w:rsid w:val="00235A21"/>
    <w:rsid w:val="00235D25"/>
    <w:rsid w:val="00235E13"/>
    <w:rsid w:val="002365B5"/>
    <w:rsid w:val="00236E72"/>
    <w:rsid w:val="00236F13"/>
    <w:rsid w:val="0023706D"/>
    <w:rsid w:val="002372F4"/>
    <w:rsid w:val="00237D17"/>
    <w:rsid w:val="0024029A"/>
    <w:rsid w:val="002402F6"/>
    <w:rsid w:val="002407C8"/>
    <w:rsid w:val="00240F4D"/>
    <w:rsid w:val="002410F9"/>
    <w:rsid w:val="002411E2"/>
    <w:rsid w:val="002412C3"/>
    <w:rsid w:val="002412FE"/>
    <w:rsid w:val="002417F8"/>
    <w:rsid w:val="00241FC8"/>
    <w:rsid w:val="00242328"/>
    <w:rsid w:val="002424AD"/>
    <w:rsid w:val="00242C4A"/>
    <w:rsid w:val="002437D9"/>
    <w:rsid w:val="00243C8D"/>
    <w:rsid w:val="002440FD"/>
    <w:rsid w:val="002446A3"/>
    <w:rsid w:val="0024472B"/>
    <w:rsid w:val="00244C00"/>
    <w:rsid w:val="00244E56"/>
    <w:rsid w:val="002454BE"/>
    <w:rsid w:val="00245C4C"/>
    <w:rsid w:val="00246221"/>
    <w:rsid w:val="00246447"/>
    <w:rsid w:val="00246CCD"/>
    <w:rsid w:val="002478E5"/>
    <w:rsid w:val="00247C53"/>
    <w:rsid w:val="0025073C"/>
    <w:rsid w:val="00250F42"/>
    <w:rsid w:val="00250FD2"/>
    <w:rsid w:val="00251A8F"/>
    <w:rsid w:val="00251E74"/>
    <w:rsid w:val="002529C2"/>
    <w:rsid w:val="00253EA0"/>
    <w:rsid w:val="0025434B"/>
    <w:rsid w:val="00254439"/>
    <w:rsid w:val="00254B44"/>
    <w:rsid w:val="00254E99"/>
    <w:rsid w:val="00255460"/>
    <w:rsid w:val="00255BAF"/>
    <w:rsid w:val="0025753B"/>
    <w:rsid w:val="00257AAE"/>
    <w:rsid w:val="0026010B"/>
    <w:rsid w:val="0026027A"/>
    <w:rsid w:val="002602E7"/>
    <w:rsid w:val="00260423"/>
    <w:rsid w:val="00260533"/>
    <w:rsid w:val="00260B94"/>
    <w:rsid w:val="00260ED8"/>
    <w:rsid w:val="0026117E"/>
    <w:rsid w:val="002615F8"/>
    <w:rsid w:val="00261A54"/>
    <w:rsid w:val="00261D37"/>
    <w:rsid w:val="00261E00"/>
    <w:rsid w:val="00263081"/>
    <w:rsid w:val="00263607"/>
    <w:rsid w:val="00263874"/>
    <w:rsid w:val="00263AA1"/>
    <w:rsid w:val="00263D34"/>
    <w:rsid w:val="00263EF1"/>
    <w:rsid w:val="0026411A"/>
    <w:rsid w:val="00264912"/>
    <w:rsid w:val="00264FC8"/>
    <w:rsid w:val="002654E8"/>
    <w:rsid w:val="002656E1"/>
    <w:rsid w:val="00265946"/>
    <w:rsid w:val="00265CAF"/>
    <w:rsid w:val="00265CFF"/>
    <w:rsid w:val="002674E3"/>
    <w:rsid w:val="0026768C"/>
    <w:rsid w:val="00267755"/>
    <w:rsid w:val="00267A65"/>
    <w:rsid w:val="002705FE"/>
    <w:rsid w:val="002706F0"/>
    <w:rsid w:val="00270CF7"/>
    <w:rsid w:val="00270D82"/>
    <w:rsid w:val="00270EEB"/>
    <w:rsid w:val="002713DB"/>
    <w:rsid w:val="00271599"/>
    <w:rsid w:val="002715AC"/>
    <w:rsid w:val="00272219"/>
    <w:rsid w:val="00272A40"/>
    <w:rsid w:val="00272C99"/>
    <w:rsid w:val="00272D7E"/>
    <w:rsid w:val="0027302B"/>
    <w:rsid w:val="00273278"/>
    <w:rsid w:val="00273AFD"/>
    <w:rsid w:val="00273F2B"/>
    <w:rsid w:val="002741A0"/>
    <w:rsid w:val="002746D8"/>
    <w:rsid w:val="00274B50"/>
    <w:rsid w:val="00275128"/>
    <w:rsid w:val="00275343"/>
    <w:rsid w:val="00275641"/>
    <w:rsid w:val="002762E6"/>
    <w:rsid w:val="00276AE0"/>
    <w:rsid w:val="00276D6A"/>
    <w:rsid w:val="00277E64"/>
    <w:rsid w:val="002802D7"/>
    <w:rsid w:val="00280337"/>
    <w:rsid w:val="00280AB5"/>
    <w:rsid w:val="00280B32"/>
    <w:rsid w:val="00280EDC"/>
    <w:rsid w:val="0028218E"/>
    <w:rsid w:val="002821E9"/>
    <w:rsid w:val="00282363"/>
    <w:rsid w:val="0028324E"/>
    <w:rsid w:val="00284163"/>
    <w:rsid w:val="00284F37"/>
    <w:rsid w:val="0028541A"/>
    <w:rsid w:val="00285523"/>
    <w:rsid w:val="002857C6"/>
    <w:rsid w:val="002859F5"/>
    <w:rsid w:val="002865A0"/>
    <w:rsid w:val="002868A6"/>
    <w:rsid w:val="002868BE"/>
    <w:rsid w:val="0028710F"/>
    <w:rsid w:val="002872C3"/>
    <w:rsid w:val="00287B1D"/>
    <w:rsid w:val="002903E2"/>
    <w:rsid w:val="0029077C"/>
    <w:rsid w:val="002908A7"/>
    <w:rsid w:val="00290B0A"/>
    <w:rsid w:val="002913FD"/>
    <w:rsid w:val="002916D1"/>
    <w:rsid w:val="00291D71"/>
    <w:rsid w:val="00292115"/>
    <w:rsid w:val="00292F66"/>
    <w:rsid w:val="0029315D"/>
    <w:rsid w:val="00293D6E"/>
    <w:rsid w:val="00293E79"/>
    <w:rsid w:val="0029421A"/>
    <w:rsid w:val="0029449E"/>
    <w:rsid w:val="002947C7"/>
    <w:rsid w:val="00294C8B"/>
    <w:rsid w:val="00294E8F"/>
    <w:rsid w:val="0029504D"/>
    <w:rsid w:val="00295401"/>
    <w:rsid w:val="0029570C"/>
    <w:rsid w:val="0029625F"/>
    <w:rsid w:val="002965E0"/>
    <w:rsid w:val="00296D2B"/>
    <w:rsid w:val="00296F46"/>
    <w:rsid w:val="00296F8A"/>
    <w:rsid w:val="002A01FD"/>
    <w:rsid w:val="002A05C9"/>
    <w:rsid w:val="002A06F1"/>
    <w:rsid w:val="002A0AAC"/>
    <w:rsid w:val="002A12BA"/>
    <w:rsid w:val="002A180F"/>
    <w:rsid w:val="002A183F"/>
    <w:rsid w:val="002A1873"/>
    <w:rsid w:val="002A1AE1"/>
    <w:rsid w:val="002A2060"/>
    <w:rsid w:val="002A2857"/>
    <w:rsid w:val="002A2D7B"/>
    <w:rsid w:val="002A353A"/>
    <w:rsid w:val="002A367A"/>
    <w:rsid w:val="002A391D"/>
    <w:rsid w:val="002A3B40"/>
    <w:rsid w:val="002A3C27"/>
    <w:rsid w:val="002A40BC"/>
    <w:rsid w:val="002A4404"/>
    <w:rsid w:val="002A51E9"/>
    <w:rsid w:val="002A52E3"/>
    <w:rsid w:val="002A5425"/>
    <w:rsid w:val="002A547D"/>
    <w:rsid w:val="002A556E"/>
    <w:rsid w:val="002A55A2"/>
    <w:rsid w:val="002A5B44"/>
    <w:rsid w:val="002A5CA0"/>
    <w:rsid w:val="002A61F9"/>
    <w:rsid w:val="002A63AF"/>
    <w:rsid w:val="002A6AD1"/>
    <w:rsid w:val="002A6E8E"/>
    <w:rsid w:val="002A6FBE"/>
    <w:rsid w:val="002A7450"/>
    <w:rsid w:val="002A7622"/>
    <w:rsid w:val="002A7869"/>
    <w:rsid w:val="002A7BB5"/>
    <w:rsid w:val="002A7F5B"/>
    <w:rsid w:val="002B0126"/>
    <w:rsid w:val="002B0D78"/>
    <w:rsid w:val="002B0D89"/>
    <w:rsid w:val="002B0F46"/>
    <w:rsid w:val="002B1BB2"/>
    <w:rsid w:val="002B2078"/>
    <w:rsid w:val="002B22D4"/>
    <w:rsid w:val="002B2334"/>
    <w:rsid w:val="002B291F"/>
    <w:rsid w:val="002B2B21"/>
    <w:rsid w:val="002B2E6C"/>
    <w:rsid w:val="002B3178"/>
    <w:rsid w:val="002B37A1"/>
    <w:rsid w:val="002B3A2B"/>
    <w:rsid w:val="002B3A68"/>
    <w:rsid w:val="002B3C14"/>
    <w:rsid w:val="002B3C46"/>
    <w:rsid w:val="002B3FD0"/>
    <w:rsid w:val="002B43FA"/>
    <w:rsid w:val="002B46E6"/>
    <w:rsid w:val="002B46F6"/>
    <w:rsid w:val="002B4D9A"/>
    <w:rsid w:val="002B5C84"/>
    <w:rsid w:val="002B65D5"/>
    <w:rsid w:val="002B65D8"/>
    <w:rsid w:val="002B6B22"/>
    <w:rsid w:val="002B73B2"/>
    <w:rsid w:val="002B7969"/>
    <w:rsid w:val="002C06D1"/>
    <w:rsid w:val="002C0B3E"/>
    <w:rsid w:val="002C0BB1"/>
    <w:rsid w:val="002C0FA3"/>
    <w:rsid w:val="002C138F"/>
    <w:rsid w:val="002C14A5"/>
    <w:rsid w:val="002C2043"/>
    <w:rsid w:val="002C2252"/>
    <w:rsid w:val="002C28E2"/>
    <w:rsid w:val="002C2DB8"/>
    <w:rsid w:val="002C3038"/>
    <w:rsid w:val="002C3066"/>
    <w:rsid w:val="002C314B"/>
    <w:rsid w:val="002C31E5"/>
    <w:rsid w:val="002C41DC"/>
    <w:rsid w:val="002C423C"/>
    <w:rsid w:val="002C4533"/>
    <w:rsid w:val="002C474F"/>
    <w:rsid w:val="002C4822"/>
    <w:rsid w:val="002C4CA9"/>
    <w:rsid w:val="002C5A63"/>
    <w:rsid w:val="002C5B61"/>
    <w:rsid w:val="002C5FD6"/>
    <w:rsid w:val="002C63F6"/>
    <w:rsid w:val="002C73FD"/>
    <w:rsid w:val="002C754B"/>
    <w:rsid w:val="002C79D7"/>
    <w:rsid w:val="002C7A9A"/>
    <w:rsid w:val="002D0356"/>
    <w:rsid w:val="002D06E7"/>
    <w:rsid w:val="002D07C0"/>
    <w:rsid w:val="002D0829"/>
    <w:rsid w:val="002D0904"/>
    <w:rsid w:val="002D0905"/>
    <w:rsid w:val="002D0C19"/>
    <w:rsid w:val="002D0F3D"/>
    <w:rsid w:val="002D0FC6"/>
    <w:rsid w:val="002D1101"/>
    <w:rsid w:val="002D138C"/>
    <w:rsid w:val="002D14B7"/>
    <w:rsid w:val="002D1822"/>
    <w:rsid w:val="002D18BC"/>
    <w:rsid w:val="002D1A3D"/>
    <w:rsid w:val="002D2385"/>
    <w:rsid w:val="002D2A68"/>
    <w:rsid w:val="002D32C9"/>
    <w:rsid w:val="002D34D0"/>
    <w:rsid w:val="002D3B3F"/>
    <w:rsid w:val="002D3EC8"/>
    <w:rsid w:val="002D403E"/>
    <w:rsid w:val="002D4059"/>
    <w:rsid w:val="002D4325"/>
    <w:rsid w:val="002D45BF"/>
    <w:rsid w:val="002D46FB"/>
    <w:rsid w:val="002D4776"/>
    <w:rsid w:val="002D4A85"/>
    <w:rsid w:val="002D4E7E"/>
    <w:rsid w:val="002D5365"/>
    <w:rsid w:val="002D550D"/>
    <w:rsid w:val="002D553B"/>
    <w:rsid w:val="002D5AE2"/>
    <w:rsid w:val="002D64DF"/>
    <w:rsid w:val="002D6681"/>
    <w:rsid w:val="002D69D3"/>
    <w:rsid w:val="002D71F8"/>
    <w:rsid w:val="002E000C"/>
    <w:rsid w:val="002E02AA"/>
    <w:rsid w:val="002E0BB3"/>
    <w:rsid w:val="002E13E0"/>
    <w:rsid w:val="002E1950"/>
    <w:rsid w:val="002E2864"/>
    <w:rsid w:val="002E2900"/>
    <w:rsid w:val="002E2D4A"/>
    <w:rsid w:val="002E38DB"/>
    <w:rsid w:val="002E39E2"/>
    <w:rsid w:val="002E4708"/>
    <w:rsid w:val="002E4F35"/>
    <w:rsid w:val="002E5256"/>
    <w:rsid w:val="002E5271"/>
    <w:rsid w:val="002E538F"/>
    <w:rsid w:val="002E539A"/>
    <w:rsid w:val="002E55DD"/>
    <w:rsid w:val="002E5995"/>
    <w:rsid w:val="002E5E77"/>
    <w:rsid w:val="002E5E87"/>
    <w:rsid w:val="002E5F31"/>
    <w:rsid w:val="002E69E6"/>
    <w:rsid w:val="002E72B2"/>
    <w:rsid w:val="002E7B71"/>
    <w:rsid w:val="002E7EA2"/>
    <w:rsid w:val="002F005B"/>
    <w:rsid w:val="002F059B"/>
    <w:rsid w:val="002F05C3"/>
    <w:rsid w:val="002F0F75"/>
    <w:rsid w:val="002F0FA6"/>
    <w:rsid w:val="002F1008"/>
    <w:rsid w:val="002F108D"/>
    <w:rsid w:val="002F117A"/>
    <w:rsid w:val="002F127D"/>
    <w:rsid w:val="002F12EB"/>
    <w:rsid w:val="002F14F5"/>
    <w:rsid w:val="002F1BD1"/>
    <w:rsid w:val="002F20F0"/>
    <w:rsid w:val="002F2B7A"/>
    <w:rsid w:val="002F3105"/>
    <w:rsid w:val="002F33CD"/>
    <w:rsid w:val="002F37D0"/>
    <w:rsid w:val="002F4604"/>
    <w:rsid w:val="002F4675"/>
    <w:rsid w:val="002F485F"/>
    <w:rsid w:val="002F493D"/>
    <w:rsid w:val="002F49C5"/>
    <w:rsid w:val="002F54F6"/>
    <w:rsid w:val="002F554B"/>
    <w:rsid w:val="002F5836"/>
    <w:rsid w:val="002F5892"/>
    <w:rsid w:val="002F5EB8"/>
    <w:rsid w:val="002F6071"/>
    <w:rsid w:val="002F6F94"/>
    <w:rsid w:val="002F72FF"/>
    <w:rsid w:val="002F797B"/>
    <w:rsid w:val="002F79CC"/>
    <w:rsid w:val="002F7AE0"/>
    <w:rsid w:val="002F7BE7"/>
    <w:rsid w:val="002F7C59"/>
    <w:rsid w:val="002F7DA8"/>
    <w:rsid w:val="002F7F8F"/>
    <w:rsid w:val="00300149"/>
    <w:rsid w:val="00300264"/>
    <w:rsid w:val="0030092B"/>
    <w:rsid w:val="00300D13"/>
    <w:rsid w:val="00300F4E"/>
    <w:rsid w:val="003014B1"/>
    <w:rsid w:val="003019D9"/>
    <w:rsid w:val="00302179"/>
    <w:rsid w:val="0030242B"/>
    <w:rsid w:val="00302595"/>
    <w:rsid w:val="00303041"/>
    <w:rsid w:val="003030F5"/>
    <w:rsid w:val="003036F3"/>
    <w:rsid w:val="00304222"/>
    <w:rsid w:val="0030463E"/>
    <w:rsid w:val="00304AB6"/>
    <w:rsid w:val="00304D17"/>
    <w:rsid w:val="00304ED6"/>
    <w:rsid w:val="0030501A"/>
    <w:rsid w:val="00305EAA"/>
    <w:rsid w:val="003062A7"/>
    <w:rsid w:val="003064BF"/>
    <w:rsid w:val="00306521"/>
    <w:rsid w:val="00307223"/>
    <w:rsid w:val="00307B47"/>
    <w:rsid w:val="0031034B"/>
    <w:rsid w:val="003107C6"/>
    <w:rsid w:val="00310825"/>
    <w:rsid w:val="00311632"/>
    <w:rsid w:val="00311993"/>
    <w:rsid w:val="00312079"/>
    <w:rsid w:val="0031239E"/>
    <w:rsid w:val="003123BD"/>
    <w:rsid w:val="00312AB8"/>
    <w:rsid w:val="00313197"/>
    <w:rsid w:val="0031398C"/>
    <w:rsid w:val="00313CE4"/>
    <w:rsid w:val="00313D9B"/>
    <w:rsid w:val="00313E76"/>
    <w:rsid w:val="00313F79"/>
    <w:rsid w:val="00314102"/>
    <w:rsid w:val="00314410"/>
    <w:rsid w:val="00315212"/>
    <w:rsid w:val="00315A06"/>
    <w:rsid w:val="00315CD2"/>
    <w:rsid w:val="003163DC"/>
    <w:rsid w:val="00316600"/>
    <w:rsid w:val="003166C1"/>
    <w:rsid w:val="00316A8B"/>
    <w:rsid w:val="00316BF6"/>
    <w:rsid w:val="0031733B"/>
    <w:rsid w:val="00317E87"/>
    <w:rsid w:val="0032081F"/>
    <w:rsid w:val="00320952"/>
    <w:rsid w:val="00322121"/>
    <w:rsid w:val="0032244B"/>
    <w:rsid w:val="003225FB"/>
    <w:rsid w:val="00322604"/>
    <w:rsid w:val="00323503"/>
    <w:rsid w:val="003235CB"/>
    <w:rsid w:val="00323759"/>
    <w:rsid w:val="00323A7C"/>
    <w:rsid w:val="00323C32"/>
    <w:rsid w:val="00323FC7"/>
    <w:rsid w:val="003247BA"/>
    <w:rsid w:val="00324A1D"/>
    <w:rsid w:val="00325742"/>
    <w:rsid w:val="00325B63"/>
    <w:rsid w:val="00325D44"/>
    <w:rsid w:val="00326196"/>
    <w:rsid w:val="00326240"/>
    <w:rsid w:val="003278A1"/>
    <w:rsid w:val="00327909"/>
    <w:rsid w:val="0032791F"/>
    <w:rsid w:val="00327AB3"/>
    <w:rsid w:val="00327D3F"/>
    <w:rsid w:val="00327DA2"/>
    <w:rsid w:val="0033008F"/>
    <w:rsid w:val="003305B0"/>
    <w:rsid w:val="00330D77"/>
    <w:rsid w:val="00331120"/>
    <w:rsid w:val="003318D5"/>
    <w:rsid w:val="00331B9D"/>
    <w:rsid w:val="00331E0F"/>
    <w:rsid w:val="00331E9D"/>
    <w:rsid w:val="00331ECF"/>
    <w:rsid w:val="003327DF"/>
    <w:rsid w:val="00332FCC"/>
    <w:rsid w:val="0033371C"/>
    <w:rsid w:val="00333D6D"/>
    <w:rsid w:val="00333E8D"/>
    <w:rsid w:val="003349B3"/>
    <w:rsid w:val="00334CA7"/>
    <w:rsid w:val="0033592F"/>
    <w:rsid w:val="00335E3F"/>
    <w:rsid w:val="003368C0"/>
    <w:rsid w:val="003369FF"/>
    <w:rsid w:val="00336AEA"/>
    <w:rsid w:val="00336B35"/>
    <w:rsid w:val="0033704D"/>
    <w:rsid w:val="003373AC"/>
    <w:rsid w:val="0033758C"/>
    <w:rsid w:val="003375D7"/>
    <w:rsid w:val="0033764B"/>
    <w:rsid w:val="003406F8"/>
    <w:rsid w:val="00340778"/>
    <w:rsid w:val="00340B2C"/>
    <w:rsid w:val="00340B44"/>
    <w:rsid w:val="0034134C"/>
    <w:rsid w:val="003414CC"/>
    <w:rsid w:val="0034170C"/>
    <w:rsid w:val="00341A2A"/>
    <w:rsid w:val="00341CED"/>
    <w:rsid w:val="003425B1"/>
    <w:rsid w:val="00342759"/>
    <w:rsid w:val="00342DC1"/>
    <w:rsid w:val="003434AA"/>
    <w:rsid w:val="00343BDF"/>
    <w:rsid w:val="00343E87"/>
    <w:rsid w:val="00343F41"/>
    <w:rsid w:val="0034459F"/>
    <w:rsid w:val="00344676"/>
    <w:rsid w:val="00344FD2"/>
    <w:rsid w:val="00345300"/>
    <w:rsid w:val="00345424"/>
    <w:rsid w:val="00345517"/>
    <w:rsid w:val="003459F3"/>
    <w:rsid w:val="00345D89"/>
    <w:rsid w:val="00345EA7"/>
    <w:rsid w:val="0034625F"/>
    <w:rsid w:val="0034652C"/>
    <w:rsid w:val="00346679"/>
    <w:rsid w:val="00347508"/>
    <w:rsid w:val="00347598"/>
    <w:rsid w:val="0034765D"/>
    <w:rsid w:val="00347D0E"/>
    <w:rsid w:val="00347F10"/>
    <w:rsid w:val="003501B6"/>
    <w:rsid w:val="0035067B"/>
    <w:rsid w:val="00350D8B"/>
    <w:rsid w:val="00350E0D"/>
    <w:rsid w:val="0035164F"/>
    <w:rsid w:val="00351B01"/>
    <w:rsid w:val="00351FB4"/>
    <w:rsid w:val="003528EA"/>
    <w:rsid w:val="00352B65"/>
    <w:rsid w:val="00352D4B"/>
    <w:rsid w:val="00353025"/>
    <w:rsid w:val="003530E5"/>
    <w:rsid w:val="00353220"/>
    <w:rsid w:val="0035331A"/>
    <w:rsid w:val="00353878"/>
    <w:rsid w:val="00353A00"/>
    <w:rsid w:val="00354A1F"/>
    <w:rsid w:val="00354DAA"/>
    <w:rsid w:val="00355567"/>
    <w:rsid w:val="00355B11"/>
    <w:rsid w:val="00355B28"/>
    <w:rsid w:val="00356117"/>
    <w:rsid w:val="0035640C"/>
    <w:rsid w:val="00356F31"/>
    <w:rsid w:val="00357DFD"/>
    <w:rsid w:val="00357E85"/>
    <w:rsid w:val="00360494"/>
    <w:rsid w:val="00360685"/>
    <w:rsid w:val="00360CB9"/>
    <w:rsid w:val="00361140"/>
    <w:rsid w:val="00362527"/>
    <w:rsid w:val="003626C0"/>
    <w:rsid w:val="00362C5E"/>
    <w:rsid w:val="00362E6F"/>
    <w:rsid w:val="00362FA9"/>
    <w:rsid w:val="00363417"/>
    <w:rsid w:val="003635F2"/>
    <w:rsid w:val="003639E5"/>
    <w:rsid w:val="00363D6C"/>
    <w:rsid w:val="00363D7A"/>
    <w:rsid w:val="00363F6E"/>
    <w:rsid w:val="0036404A"/>
    <w:rsid w:val="003640A7"/>
    <w:rsid w:val="0036449F"/>
    <w:rsid w:val="00364649"/>
    <w:rsid w:val="00364EA5"/>
    <w:rsid w:val="0036508D"/>
    <w:rsid w:val="003650E8"/>
    <w:rsid w:val="003651C8"/>
    <w:rsid w:val="003652EA"/>
    <w:rsid w:val="003657CA"/>
    <w:rsid w:val="00365A25"/>
    <w:rsid w:val="00365B48"/>
    <w:rsid w:val="00366214"/>
    <w:rsid w:val="00366CA0"/>
    <w:rsid w:val="00366CAC"/>
    <w:rsid w:val="00366F33"/>
    <w:rsid w:val="00367440"/>
    <w:rsid w:val="00367894"/>
    <w:rsid w:val="003679BA"/>
    <w:rsid w:val="00367F25"/>
    <w:rsid w:val="003700A3"/>
    <w:rsid w:val="00370217"/>
    <w:rsid w:val="00370B40"/>
    <w:rsid w:val="003721FB"/>
    <w:rsid w:val="003722C5"/>
    <w:rsid w:val="0037240A"/>
    <w:rsid w:val="00372AE4"/>
    <w:rsid w:val="00372C5B"/>
    <w:rsid w:val="003730D6"/>
    <w:rsid w:val="00373411"/>
    <w:rsid w:val="00373D40"/>
    <w:rsid w:val="00374251"/>
    <w:rsid w:val="003744B3"/>
    <w:rsid w:val="003745F4"/>
    <w:rsid w:val="00374D89"/>
    <w:rsid w:val="003751B4"/>
    <w:rsid w:val="00375509"/>
    <w:rsid w:val="00375848"/>
    <w:rsid w:val="00375D29"/>
    <w:rsid w:val="00375D91"/>
    <w:rsid w:val="00376E2B"/>
    <w:rsid w:val="0037769E"/>
    <w:rsid w:val="00377BE4"/>
    <w:rsid w:val="00380094"/>
    <w:rsid w:val="003800F0"/>
    <w:rsid w:val="00382306"/>
    <w:rsid w:val="003823F5"/>
    <w:rsid w:val="003827EC"/>
    <w:rsid w:val="0038292B"/>
    <w:rsid w:val="00382B86"/>
    <w:rsid w:val="00383071"/>
    <w:rsid w:val="003832D6"/>
    <w:rsid w:val="003832EF"/>
    <w:rsid w:val="003837F4"/>
    <w:rsid w:val="003840D8"/>
    <w:rsid w:val="003845A4"/>
    <w:rsid w:val="003846D9"/>
    <w:rsid w:val="00384F9D"/>
    <w:rsid w:val="00384FED"/>
    <w:rsid w:val="0038564A"/>
    <w:rsid w:val="0038576C"/>
    <w:rsid w:val="00385800"/>
    <w:rsid w:val="00385B99"/>
    <w:rsid w:val="00385F39"/>
    <w:rsid w:val="0038743E"/>
    <w:rsid w:val="003879DF"/>
    <w:rsid w:val="00387DFA"/>
    <w:rsid w:val="00390081"/>
    <w:rsid w:val="0039083F"/>
    <w:rsid w:val="00390A30"/>
    <w:rsid w:val="00390D65"/>
    <w:rsid w:val="00390EC0"/>
    <w:rsid w:val="00391374"/>
    <w:rsid w:val="00391FAB"/>
    <w:rsid w:val="00392050"/>
    <w:rsid w:val="00392539"/>
    <w:rsid w:val="00392677"/>
    <w:rsid w:val="00392C99"/>
    <w:rsid w:val="0039365B"/>
    <w:rsid w:val="003936EA"/>
    <w:rsid w:val="00393987"/>
    <w:rsid w:val="003940F7"/>
    <w:rsid w:val="00394981"/>
    <w:rsid w:val="00394986"/>
    <w:rsid w:val="003953A8"/>
    <w:rsid w:val="00395E63"/>
    <w:rsid w:val="00395E7E"/>
    <w:rsid w:val="003965D8"/>
    <w:rsid w:val="00396766"/>
    <w:rsid w:val="003968D5"/>
    <w:rsid w:val="00396D36"/>
    <w:rsid w:val="00396D6E"/>
    <w:rsid w:val="00396E80"/>
    <w:rsid w:val="00396FF0"/>
    <w:rsid w:val="0039746F"/>
    <w:rsid w:val="0039788E"/>
    <w:rsid w:val="00397F3C"/>
    <w:rsid w:val="003A0529"/>
    <w:rsid w:val="003A0962"/>
    <w:rsid w:val="003A0BA4"/>
    <w:rsid w:val="003A195A"/>
    <w:rsid w:val="003A1E28"/>
    <w:rsid w:val="003A2385"/>
    <w:rsid w:val="003A3551"/>
    <w:rsid w:val="003A37E9"/>
    <w:rsid w:val="003A38F0"/>
    <w:rsid w:val="003A42F3"/>
    <w:rsid w:val="003A443D"/>
    <w:rsid w:val="003A4932"/>
    <w:rsid w:val="003A556D"/>
    <w:rsid w:val="003A5C97"/>
    <w:rsid w:val="003A6627"/>
    <w:rsid w:val="003A6A5A"/>
    <w:rsid w:val="003A7025"/>
    <w:rsid w:val="003A72E9"/>
    <w:rsid w:val="003A7807"/>
    <w:rsid w:val="003B0173"/>
    <w:rsid w:val="003B0398"/>
    <w:rsid w:val="003B0DA5"/>
    <w:rsid w:val="003B0E74"/>
    <w:rsid w:val="003B25B0"/>
    <w:rsid w:val="003B3379"/>
    <w:rsid w:val="003B36B9"/>
    <w:rsid w:val="003B4A4A"/>
    <w:rsid w:val="003B4E74"/>
    <w:rsid w:val="003B53A5"/>
    <w:rsid w:val="003B59EE"/>
    <w:rsid w:val="003B5B72"/>
    <w:rsid w:val="003B5C06"/>
    <w:rsid w:val="003B5DD0"/>
    <w:rsid w:val="003B60F7"/>
    <w:rsid w:val="003B658D"/>
    <w:rsid w:val="003B6D71"/>
    <w:rsid w:val="003B6EF2"/>
    <w:rsid w:val="003B7E7A"/>
    <w:rsid w:val="003C0463"/>
    <w:rsid w:val="003C0599"/>
    <w:rsid w:val="003C05F5"/>
    <w:rsid w:val="003C0905"/>
    <w:rsid w:val="003C0F5F"/>
    <w:rsid w:val="003C1CBE"/>
    <w:rsid w:val="003C1EAF"/>
    <w:rsid w:val="003C241F"/>
    <w:rsid w:val="003C2615"/>
    <w:rsid w:val="003C3460"/>
    <w:rsid w:val="003C346B"/>
    <w:rsid w:val="003C3F12"/>
    <w:rsid w:val="003C40EE"/>
    <w:rsid w:val="003C4206"/>
    <w:rsid w:val="003C42F7"/>
    <w:rsid w:val="003C468C"/>
    <w:rsid w:val="003C479F"/>
    <w:rsid w:val="003C4884"/>
    <w:rsid w:val="003C4DC7"/>
    <w:rsid w:val="003C5092"/>
    <w:rsid w:val="003C5A73"/>
    <w:rsid w:val="003C5DEF"/>
    <w:rsid w:val="003C641E"/>
    <w:rsid w:val="003C6C81"/>
    <w:rsid w:val="003C6F33"/>
    <w:rsid w:val="003D000D"/>
    <w:rsid w:val="003D047F"/>
    <w:rsid w:val="003D0748"/>
    <w:rsid w:val="003D0DB0"/>
    <w:rsid w:val="003D0FBC"/>
    <w:rsid w:val="003D2333"/>
    <w:rsid w:val="003D272F"/>
    <w:rsid w:val="003D2912"/>
    <w:rsid w:val="003D2FBA"/>
    <w:rsid w:val="003D3161"/>
    <w:rsid w:val="003D3227"/>
    <w:rsid w:val="003D3600"/>
    <w:rsid w:val="003D36B8"/>
    <w:rsid w:val="003D3A55"/>
    <w:rsid w:val="003D4034"/>
    <w:rsid w:val="003D408F"/>
    <w:rsid w:val="003D4257"/>
    <w:rsid w:val="003D4347"/>
    <w:rsid w:val="003D5393"/>
    <w:rsid w:val="003D5413"/>
    <w:rsid w:val="003D54E0"/>
    <w:rsid w:val="003D5996"/>
    <w:rsid w:val="003D5D5D"/>
    <w:rsid w:val="003D6163"/>
    <w:rsid w:val="003D6407"/>
    <w:rsid w:val="003D647A"/>
    <w:rsid w:val="003D6A90"/>
    <w:rsid w:val="003D6B1D"/>
    <w:rsid w:val="003D6E30"/>
    <w:rsid w:val="003D70B5"/>
    <w:rsid w:val="003D7638"/>
    <w:rsid w:val="003D7B41"/>
    <w:rsid w:val="003D7B45"/>
    <w:rsid w:val="003E03E3"/>
    <w:rsid w:val="003E05FE"/>
    <w:rsid w:val="003E0CD7"/>
    <w:rsid w:val="003E0DF7"/>
    <w:rsid w:val="003E14F0"/>
    <w:rsid w:val="003E1E5D"/>
    <w:rsid w:val="003E21E4"/>
    <w:rsid w:val="003E2784"/>
    <w:rsid w:val="003E2850"/>
    <w:rsid w:val="003E2D79"/>
    <w:rsid w:val="003E32D8"/>
    <w:rsid w:val="003E3A04"/>
    <w:rsid w:val="003E3B65"/>
    <w:rsid w:val="003E3E19"/>
    <w:rsid w:val="003E3E1E"/>
    <w:rsid w:val="003E427F"/>
    <w:rsid w:val="003E47DE"/>
    <w:rsid w:val="003E4CFE"/>
    <w:rsid w:val="003E4F42"/>
    <w:rsid w:val="003E5075"/>
    <w:rsid w:val="003E5233"/>
    <w:rsid w:val="003E5F95"/>
    <w:rsid w:val="003E61FD"/>
    <w:rsid w:val="003E67BC"/>
    <w:rsid w:val="003E68A8"/>
    <w:rsid w:val="003E6F0B"/>
    <w:rsid w:val="003E7503"/>
    <w:rsid w:val="003E7F82"/>
    <w:rsid w:val="003F0031"/>
    <w:rsid w:val="003F00D4"/>
    <w:rsid w:val="003F00DF"/>
    <w:rsid w:val="003F018C"/>
    <w:rsid w:val="003F09CB"/>
    <w:rsid w:val="003F10D3"/>
    <w:rsid w:val="003F1150"/>
    <w:rsid w:val="003F140D"/>
    <w:rsid w:val="003F143C"/>
    <w:rsid w:val="003F1548"/>
    <w:rsid w:val="003F176D"/>
    <w:rsid w:val="003F20AE"/>
    <w:rsid w:val="003F228F"/>
    <w:rsid w:val="003F274F"/>
    <w:rsid w:val="003F2B3D"/>
    <w:rsid w:val="003F3105"/>
    <w:rsid w:val="003F319D"/>
    <w:rsid w:val="003F3303"/>
    <w:rsid w:val="003F3328"/>
    <w:rsid w:val="003F33F8"/>
    <w:rsid w:val="003F3700"/>
    <w:rsid w:val="003F3C34"/>
    <w:rsid w:val="003F3ED7"/>
    <w:rsid w:val="003F4108"/>
    <w:rsid w:val="003F4172"/>
    <w:rsid w:val="003F4222"/>
    <w:rsid w:val="003F4249"/>
    <w:rsid w:val="003F4251"/>
    <w:rsid w:val="003F461D"/>
    <w:rsid w:val="003F4940"/>
    <w:rsid w:val="003F4C90"/>
    <w:rsid w:val="003F5071"/>
    <w:rsid w:val="003F5086"/>
    <w:rsid w:val="003F550A"/>
    <w:rsid w:val="003F6888"/>
    <w:rsid w:val="003F6A02"/>
    <w:rsid w:val="003F6ECC"/>
    <w:rsid w:val="003F7EFA"/>
    <w:rsid w:val="00400C90"/>
    <w:rsid w:val="00402D65"/>
    <w:rsid w:val="00402E02"/>
    <w:rsid w:val="004030FE"/>
    <w:rsid w:val="00403364"/>
    <w:rsid w:val="00403780"/>
    <w:rsid w:val="00403941"/>
    <w:rsid w:val="00403971"/>
    <w:rsid w:val="00404027"/>
    <w:rsid w:val="0040415C"/>
    <w:rsid w:val="00404D74"/>
    <w:rsid w:val="0040518A"/>
    <w:rsid w:val="004056F3"/>
    <w:rsid w:val="00405F4B"/>
    <w:rsid w:val="0040616D"/>
    <w:rsid w:val="00406EF0"/>
    <w:rsid w:val="00407760"/>
    <w:rsid w:val="00410CB2"/>
    <w:rsid w:val="00411285"/>
    <w:rsid w:val="00411BB1"/>
    <w:rsid w:val="00411C96"/>
    <w:rsid w:val="00411CA9"/>
    <w:rsid w:val="004126A1"/>
    <w:rsid w:val="00412A32"/>
    <w:rsid w:val="00414210"/>
    <w:rsid w:val="0041450E"/>
    <w:rsid w:val="00414514"/>
    <w:rsid w:val="004148E1"/>
    <w:rsid w:val="00414FE4"/>
    <w:rsid w:val="0041506A"/>
    <w:rsid w:val="00415370"/>
    <w:rsid w:val="004155B8"/>
    <w:rsid w:val="00415762"/>
    <w:rsid w:val="00415781"/>
    <w:rsid w:val="00415800"/>
    <w:rsid w:val="00415A0B"/>
    <w:rsid w:val="00415C60"/>
    <w:rsid w:val="00415CE0"/>
    <w:rsid w:val="00415F80"/>
    <w:rsid w:val="00416BB6"/>
    <w:rsid w:val="00416F40"/>
    <w:rsid w:val="00417769"/>
    <w:rsid w:val="00417A3D"/>
    <w:rsid w:val="004202A7"/>
    <w:rsid w:val="004207F5"/>
    <w:rsid w:val="00420819"/>
    <w:rsid w:val="00420A85"/>
    <w:rsid w:val="004215BB"/>
    <w:rsid w:val="0042173F"/>
    <w:rsid w:val="0042192C"/>
    <w:rsid w:val="00421994"/>
    <w:rsid w:val="00421A87"/>
    <w:rsid w:val="00421EF2"/>
    <w:rsid w:val="00421F34"/>
    <w:rsid w:val="0042241E"/>
    <w:rsid w:val="00422668"/>
    <w:rsid w:val="00422EC3"/>
    <w:rsid w:val="004230B6"/>
    <w:rsid w:val="004235A9"/>
    <w:rsid w:val="004235EE"/>
    <w:rsid w:val="00423623"/>
    <w:rsid w:val="00423782"/>
    <w:rsid w:val="00423AE9"/>
    <w:rsid w:val="00423F33"/>
    <w:rsid w:val="00424B17"/>
    <w:rsid w:val="00424CC9"/>
    <w:rsid w:val="00424D00"/>
    <w:rsid w:val="0042548C"/>
    <w:rsid w:val="004259E2"/>
    <w:rsid w:val="00426176"/>
    <w:rsid w:val="004266B1"/>
    <w:rsid w:val="00426865"/>
    <w:rsid w:val="00426892"/>
    <w:rsid w:val="00426979"/>
    <w:rsid w:val="00426CA0"/>
    <w:rsid w:val="004271DD"/>
    <w:rsid w:val="00427460"/>
    <w:rsid w:val="0042747D"/>
    <w:rsid w:val="004277E6"/>
    <w:rsid w:val="00427B6B"/>
    <w:rsid w:val="00430622"/>
    <w:rsid w:val="004306B1"/>
    <w:rsid w:val="004311CE"/>
    <w:rsid w:val="0043166B"/>
    <w:rsid w:val="004316D2"/>
    <w:rsid w:val="00431711"/>
    <w:rsid w:val="00431AC1"/>
    <w:rsid w:val="00431C7A"/>
    <w:rsid w:val="00432031"/>
    <w:rsid w:val="004322D7"/>
    <w:rsid w:val="00432468"/>
    <w:rsid w:val="00432989"/>
    <w:rsid w:val="004329C9"/>
    <w:rsid w:val="00432C23"/>
    <w:rsid w:val="00432CD5"/>
    <w:rsid w:val="00432D2B"/>
    <w:rsid w:val="004335DE"/>
    <w:rsid w:val="004338F0"/>
    <w:rsid w:val="00433C2C"/>
    <w:rsid w:val="00434450"/>
    <w:rsid w:val="0043499F"/>
    <w:rsid w:val="00434AAB"/>
    <w:rsid w:val="00434F05"/>
    <w:rsid w:val="00435893"/>
    <w:rsid w:val="00435997"/>
    <w:rsid w:val="00435F06"/>
    <w:rsid w:val="004363FA"/>
    <w:rsid w:val="004364CC"/>
    <w:rsid w:val="00436B89"/>
    <w:rsid w:val="004376C0"/>
    <w:rsid w:val="00437875"/>
    <w:rsid w:val="004405B0"/>
    <w:rsid w:val="00440CB7"/>
    <w:rsid w:val="00440CCD"/>
    <w:rsid w:val="00440D3E"/>
    <w:rsid w:val="00440FFC"/>
    <w:rsid w:val="00441440"/>
    <w:rsid w:val="0044169D"/>
    <w:rsid w:val="004417BD"/>
    <w:rsid w:val="00441A35"/>
    <w:rsid w:val="00441FF9"/>
    <w:rsid w:val="00442503"/>
    <w:rsid w:val="00442A49"/>
    <w:rsid w:val="00442B54"/>
    <w:rsid w:val="00442D02"/>
    <w:rsid w:val="004431D7"/>
    <w:rsid w:val="0044363A"/>
    <w:rsid w:val="004436E9"/>
    <w:rsid w:val="004437B2"/>
    <w:rsid w:val="0044382F"/>
    <w:rsid w:val="004438F7"/>
    <w:rsid w:val="00443D71"/>
    <w:rsid w:val="00443DE8"/>
    <w:rsid w:val="0044408A"/>
    <w:rsid w:val="004442EB"/>
    <w:rsid w:val="004443A5"/>
    <w:rsid w:val="004448B1"/>
    <w:rsid w:val="00444C64"/>
    <w:rsid w:val="0044507C"/>
    <w:rsid w:val="0044541F"/>
    <w:rsid w:val="00445A50"/>
    <w:rsid w:val="00445B86"/>
    <w:rsid w:val="00445DF5"/>
    <w:rsid w:val="00445E95"/>
    <w:rsid w:val="004473A9"/>
    <w:rsid w:val="0044784A"/>
    <w:rsid w:val="004510A4"/>
    <w:rsid w:val="0045135E"/>
    <w:rsid w:val="00451544"/>
    <w:rsid w:val="004515FF"/>
    <w:rsid w:val="004525DD"/>
    <w:rsid w:val="004535B0"/>
    <w:rsid w:val="00453A9A"/>
    <w:rsid w:val="00453E31"/>
    <w:rsid w:val="00454597"/>
    <w:rsid w:val="0045467E"/>
    <w:rsid w:val="004548E6"/>
    <w:rsid w:val="0045493D"/>
    <w:rsid w:val="004552F4"/>
    <w:rsid w:val="0045541F"/>
    <w:rsid w:val="0045543A"/>
    <w:rsid w:val="0045547F"/>
    <w:rsid w:val="004556D9"/>
    <w:rsid w:val="00455D22"/>
    <w:rsid w:val="004561F9"/>
    <w:rsid w:val="0045637C"/>
    <w:rsid w:val="0045669F"/>
    <w:rsid w:val="0045695D"/>
    <w:rsid w:val="004610C6"/>
    <w:rsid w:val="004619CE"/>
    <w:rsid w:val="00461BF2"/>
    <w:rsid w:val="004626F8"/>
    <w:rsid w:val="00462CAE"/>
    <w:rsid w:val="00462D35"/>
    <w:rsid w:val="004630E2"/>
    <w:rsid w:val="00463416"/>
    <w:rsid w:val="00463540"/>
    <w:rsid w:val="00463869"/>
    <w:rsid w:val="00463A89"/>
    <w:rsid w:val="00463CF9"/>
    <w:rsid w:val="00463E79"/>
    <w:rsid w:val="00463EAF"/>
    <w:rsid w:val="00464A9C"/>
    <w:rsid w:val="00464BE1"/>
    <w:rsid w:val="00464E8F"/>
    <w:rsid w:val="00464F23"/>
    <w:rsid w:val="0046569F"/>
    <w:rsid w:val="004657B3"/>
    <w:rsid w:val="00465E1C"/>
    <w:rsid w:val="00466341"/>
    <w:rsid w:val="00466395"/>
    <w:rsid w:val="004667A9"/>
    <w:rsid w:val="00466B69"/>
    <w:rsid w:val="00466C93"/>
    <w:rsid w:val="004678C8"/>
    <w:rsid w:val="00467BC2"/>
    <w:rsid w:val="00467C44"/>
    <w:rsid w:val="00467CFB"/>
    <w:rsid w:val="00470418"/>
    <w:rsid w:val="00470ED0"/>
    <w:rsid w:val="00470F62"/>
    <w:rsid w:val="00471065"/>
    <w:rsid w:val="00471E81"/>
    <w:rsid w:val="004724AF"/>
    <w:rsid w:val="00472620"/>
    <w:rsid w:val="004727C4"/>
    <w:rsid w:val="004727E8"/>
    <w:rsid w:val="00472CD7"/>
    <w:rsid w:val="0047322A"/>
    <w:rsid w:val="00473379"/>
    <w:rsid w:val="0047352D"/>
    <w:rsid w:val="0047385B"/>
    <w:rsid w:val="00474232"/>
    <w:rsid w:val="004743CB"/>
    <w:rsid w:val="00474B50"/>
    <w:rsid w:val="00475898"/>
    <w:rsid w:val="00475DCF"/>
    <w:rsid w:val="0047643C"/>
    <w:rsid w:val="0047652F"/>
    <w:rsid w:val="00476821"/>
    <w:rsid w:val="00476A79"/>
    <w:rsid w:val="00476FE9"/>
    <w:rsid w:val="0047742A"/>
    <w:rsid w:val="00477597"/>
    <w:rsid w:val="00477E4A"/>
    <w:rsid w:val="00477EE3"/>
    <w:rsid w:val="00477FAF"/>
    <w:rsid w:val="0048027B"/>
    <w:rsid w:val="0048050F"/>
    <w:rsid w:val="004809AD"/>
    <w:rsid w:val="00481213"/>
    <w:rsid w:val="00481272"/>
    <w:rsid w:val="004817B5"/>
    <w:rsid w:val="00481E94"/>
    <w:rsid w:val="00482199"/>
    <w:rsid w:val="0048231B"/>
    <w:rsid w:val="00482478"/>
    <w:rsid w:val="00482736"/>
    <w:rsid w:val="00482CCF"/>
    <w:rsid w:val="00482DF5"/>
    <w:rsid w:val="00483131"/>
    <w:rsid w:val="00483170"/>
    <w:rsid w:val="00483508"/>
    <w:rsid w:val="0048383D"/>
    <w:rsid w:val="004844AC"/>
    <w:rsid w:val="00484509"/>
    <w:rsid w:val="004851E8"/>
    <w:rsid w:val="00485580"/>
    <w:rsid w:val="00485811"/>
    <w:rsid w:val="00485DD7"/>
    <w:rsid w:val="00485E3C"/>
    <w:rsid w:val="00485F4D"/>
    <w:rsid w:val="00486A68"/>
    <w:rsid w:val="00486B09"/>
    <w:rsid w:val="00486C0C"/>
    <w:rsid w:val="00487644"/>
    <w:rsid w:val="00487CFA"/>
    <w:rsid w:val="004901CA"/>
    <w:rsid w:val="00490A10"/>
    <w:rsid w:val="00490A62"/>
    <w:rsid w:val="00490E9E"/>
    <w:rsid w:val="00491F9F"/>
    <w:rsid w:val="004920D9"/>
    <w:rsid w:val="0049242A"/>
    <w:rsid w:val="00492735"/>
    <w:rsid w:val="00492A01"/>
    <w:rsid w:val="00492B25"/>
    <w:rsid w:val="00492EC7"/>
    <w:rsid w:val="004931EB"/>
    <w:rsid w:val="004934C8"/>
    <w:rsid w:val="00493BA8"/>
    <w:rsid w:val="00493C96"/>
    <w:rsid w:val="004945D4"/>
    <w:rsid w:val="00494932"/>
    <w:rsid w:val="00494D50"/>
    <w:rsid w:val="00494FC9"/>
    <w:rsid w:val="00494FF0"/>
    <w:rsid w:val="004950F8"/>
    <w:rsid w:val="00495211"/>
    <w:rsid w:val="004956F2"/>
    <w:rsid w:val="00495B23"/>
    <w:rsid w:val="00495E19"/>
    <w:rsid w:val="00496087"/>
    <w:rsid w:val="00496369"/>
    <w:rsid w:val="00496AD4"/>
    <w:rsid w:val="00496CBE"/>
    <w:rsid w:val="00497512"/>
    <w:rsid w:val="00497818"/>
    <w:rsid w:val="00497D2A"/>
    <w:rsid w:val="004A0324"/>
    <w:rsid w:val="004A034D"/>
    <w:rsid w:val="004A06B2"/>
    <w:rsid w:val="004A0BDB"/>
    <w:rsid w:val="004A0C25"/>
    <w:rsid w:val="004A0D79"/>
    <w:rsid w:val="004A0E76"/>
    <w:rsid w:val="004A1222"/>
    <w:rsid w:val="004A1EA2"/>
    <w:rsid w:val="004A201B"/>
    <w:rsid w:val="004A2604"/>
    <w:rsid w:val="004A27B0"/>
    <w:rsid w:val="004A2B6F"/>
    <w:rsid w:val="004A37AE"/>
    <w:rsid w:val="004A3807"/>
    <w:rsid w:val="004A3A38"/>
    <w:rsid w:val="004A3BB0"/>
    <w:rsid w:val="004A3BB4"/>
    <w:rsid w:val="004A4377"/>
    <w:rsid w:val="004A4D2B"/>
    <w:rsid w:val="004A525D"/>
    <w:rsid w:val="004A52C4"/>
    <w:rsid w:val="004A53C4"/>
    <w:rsid w:val="004A57EB"/>
    <w:rsid w:val="004A5824"/>
    <w:rsid w:val="004A6211"/>
    <w:rsid w:val="004B0095"/>
    <w:rsid w:val="004B02EA"/>
    <w:rsid w:val="004B181D"/>
    <w:rsid w:val="004B1CAB"/>
    <w:rsid w:val="004B204F"/>
    <w:rsid w:val="004B274E"/>
    <w:rsid w:val="004B36ED"/>
    <w:rsid w:val="004B398F"/>
    <w:rsid w:val="004B3D44"/>
    <w:rsid w:val="004B40A0"/>
    <w:rsid w:val="004B41B5"/>
    <w:rsid w:val="004B4C04"/>
    <w:rsid w:val="004B5171"/>
    <w:rsid w:val="004B57A6"/>
    <w:rsid w:val="004B5895"/>
    <w:rsid w:val="004B5F8F"/>
    <w:rsid w:val="004B612E"/>
    <w:rsid w:val="004B6202"/>
    <w:rsid w:val="004B623B"/>
    <w:rsid w:val="004B63F2"/>
    <w:rsid w:val="004B6D84"/>
    <w:rsid w:val="004B7226"/>
    <w:rsid w:val="004C0625"/>
    <w:rsid w:val="004C1315"/>
    <w:rsid w:val="004C1931"/>
    <w:rsid w:val="004C1BAB"/>
    <w:rsid w:val="004C1E13"/>
    <w:rsid w:val="004C1EA7"/>
    <w:rsid w:val="004C2101"/>
    <w:rsid w:val="004C21B7"/>
    <w:rsid w:val="004C2A81"/>
    <w:rsid w:val="004C31EF"/>
    <w:rsid w:val="004C3BF9"/>
    <w:rsid w:val="004C3E02"/>
    <w:rsid w:val="004C3EE4"/>
    <w:rsid w:val="004C4010"/>
    <w:rsid w:val="004C422D"/>
    <w:rsid w:val="004C4CEB"/>
    <w:rsid w:val="004C56BE"/>
    <w:rsid w:val="004C5CF1"/>
    <w:rsid w:val="004C667A"/>
    <w:rsid w:val="004C66A9"/>
    <w:rsid w:val="004C6D8E"/>
    <w:rsid w:val="004C7634"/>
    <w:rsid w:val="004C76FA"/>
    <w:rsid w:val="004C7A27"/>
    <w:rsid w:val="004C7CAC"/>
    <w:rsid w:val="004C7CE4"/>
    <w:rsid w:val="004D000F"/>
    <w:rsid w:val="004D0538"/>
    <w:rsid w:val="004D0551"/>
    <w:rsid w:val="004D07A8"/>
    <w:rsid w:val="004D0D3E"/>
    <w:rsid w:val="004D1BE7"/>
    <w:rsid w:val="004D28EF"/>
    <w:rsid w:val="004D2A4E"/>
    <w:rsid w:val="004D3733"/>
    <w:rsid w:val="004D3A58"/>
    <w:rsid w:val="004D414F"/>
    <w:rsid w:val="004D466E"/>
    <w:rsid w:val="004D47CE"/>
    <w:rsid w:val="004D49C4"/>
    <w:rsid w:val="004D4AE0"/>
    <w:rsid w:val="004D4CF1"/>
    <w:rsid w:val="004D5A88"/>
    <w:rsid w:val="004D6019"/>
    <w:rsid w:val="004D60A0"/>
    <w:rsid w:val="004D69A2"/>
    <w:rsid w:val="004D6FAD"/>
    <w:rsid w:val="004D7BF4"/>
    <w:rsid w:val="004D7C41"/>
    <w:rsid w:val="004D7C92"/>
    <w:rsid w:val="004E0345"/>
    <w:rsid w:val="004E0471"/>
    <w:rsid w:val="004E077B"/>
    <w:rsid w:val="004E0A57"/>
    <w:rsid w:val="004E0BD9"/>
    <w:rsid w:val="004E0E95"/>
    <w:rsid w:val="004E1509"/>
    <w:rsid w:val="004E18E0"/>
    <w:rsid w:val="004E19BA"/>
    <w:rsid w:val="004E1AF8"/>
    <w:rsid w:val="004E23D0"/>
    <w:rsid w:val="004E242A"/>
    <w:rsid w:val="004E242C"/>
    <w:rsid w:val="004E2BAA"/>
    <w:rsid w:val="004E3061"/>
    <w:rsid w:val="004E35BF"/>
    <w:rsid w:val="004E38B2"/>
    <w:rsid w:val="004E3936"/>
    <w:rsid w:val="004E42B3"/>
    <w:rsid w:val="004E45B6"/>
    <w:rsid w:val="004E4AD8"/>
    <w:rsid w:val="004E4E4F"/>
    <w:rsid w:val="004E542B"/>
    <w:rsid w:val="004E5760"/>
    <w:rsid w:val="004E57F7"/>
    <w:rsid w:val="004E58E4"/>
    <w:rsid w:val="004E5926"/>
    <w:rsid w:val="004E5D9C"/>
    <w:rsid w:val="004E6B8E"/>
    <w:rsid w:val="004E6E2E"/>
    <w:rsid w:val="004E7388"/>
    <w:rsid w:val="004E7E87"/>
    <w:rsid w:val="004F031D"/>
    <w:rsid w:val="004F0452"/>
    <w:rsid w:val="004F0543"/>
    <w:rsid w:val="004F0DDD"/>
    <w:rsid w:val="004F0E25"/>
    <w:rsid w:val="004F104E"/>
    <w:rsid w:val="004F1106"/>
    <w:rsid w:val="004F114F"/>
    <w:rsid w:val="004F1E2E"/>
    <w:rsid w:val="004F1F62"/>
    <w:rsid w:val="004F243E"/>
    <w:rsid w:val="004F25B7"/>
    <w:rsid w:val="004F2F11"/>
    <w:rsid w:val="004F3899"/>
    <w:rsid w:val="004F4435"/>
    <w:rsid w:val="004F48D9"/>
    <w:rsid w:val="004F4A26"/>
    <w:rsid w:val="004F4ACD"/>
    <w:rsid w:val="004F4F3D"/>
    <w:rsid w:val="004F578B"/>
    <w:rsid w:val="004F63F8"/>
    <w:rsid w:val="004F713A"/>
    <w:rsid w:val="004F72AD"/>
    <w:rsid w:val="004F7408"/>
    <w:rsid w:val="004F7BA5"/>
    <w:rsid w:val="00500035"/>
    <w:rsid w:val="00500BDE"/>
    <w:rsid w:val="00500E97"/>
    <w:rsid w:val="00500F7A"/>
    <w:rsid w:val="005011A4"/>
    <w:rsid w:val="005012AD"/>
    <w:rsid w:val="00501F97"/>
    <w:rsid w:val="00502122"/>
    <w:rsid w:val="0050241C"/>
    <w:rsid w:val="005027BB"/>
    <w:rsid w:val="0050319C"/>
    <w:rsid w:val="005037E1"/>
    <w:rsid w:val="00503B5C"/>
    <w:rsid w:val="00503B96"/>
    <w:rsid w:val="0050456A"/>
    <w:rsid w:val="00504E96"/>
    <w:rsid w:val="00505563"/>
    <w:rsid w:val="00505E1D"/>
    <w:rsid w:val="005068E1"/>
    <w:rsid w:val="00506918"/>
    <w:rsid w:val="00506CE0"/>
    <w:rsid w:val="005070EA"/>
    <w:rsid w:val="0050760D"/>
    <w:rsid w:val="005076E3"/>
    <w:rsid w:val="005077C5"/>
    <w:rsid w:val="00507A65"/>
    <w:rsid w:val="00510870"/>
    <w:rsid w:val="005110BA"/>
    <w:rsid w:val="0051168A"/>
    <w:rsid w:val="00511C8C"/>
    <w:rsid w:val="00511FDA"/>
    <w:rsid w:val="00512085"/>
    <w:rsid w:val="005122F4"/>
    <w:rsid w:val="00513007"/>
    <w:rsid w:val="00513BC7"/>
    <w:rsid w:val="00514197"/>
    <w:rsid w:val="005141DA"/>
    <w:rsid w:val="00514DDB"/>
    <w:rsid w:val="00514E36"/>
    <w:rsid w:val="00515316"/>
    <w:rsid w:val="00515422"/>
    <w:rsid w:val="005156A6"/>
    <w:rsid w:val="00515794"/>
    <w:rsid w:val="0051636C"/>
    <w:rsid w:val="00516393"/>
    <w:rsid w:val="005170C9"/>
    <w:rsid w:val="0052073C"/>
    <w:rsid w:val="00520B4F"/>
    <w:rsid w:val="00521048"/>
    <w:rsid w:val="00522423"/>
    <w:rsid w:val="00522DB0"/>
    <w:rsid w:val="00523306"/>
    <w:rsid w:val="00523B66"/>
    <w:rsid w:val="00523EF2"/>
    <w:rsid w:val="00523F51"/>
    <w:rsid w:val="00524016"/>
    <w:rsid w:val="005244A4"/>
    <w:rsid w:val="00524AD7"/>
    <w:rsid w:val="00525727"/>
    <w:rsid w:val="0052591E"/>
    <w:rsid w:val="00525B43"/>
    <w:rsid w:val="00525F07"/>
    <w:rsid w:val="0052639A"/>
    <w:rsid w:val="00526477"/>
    <w:rsid w:val="005265B9"/>
    <w:rsid w:val="00526691"/>
    <w:rsid w:val="00526D7E"/>
    <w:rsid w:val="00526E4C"/>
    <w:rsid w:val="00527AE0"/>
    <w:rsid w:val="0053027E"/>
    <w:rsid w:val="005311DA"/>
    <w:rsid w:val="005312E8"/>
    <w:rsid w:val="005313F7"/>
    <w:rsid w:val="00531ACC"/>
    <w:rsid w:val="00531E8D"/>
    <w:rsid w:val="00531F39"/>
    <w:rsid w:val="00532607"/>
    <w:rsid w:val="00532767"/>
    <w:rsid w:val="005328BA"/>
    <w:rsid w:val="0053299E"/>
    <w:rsid w:val="00532B70"/>
    <w:rsid w:val="00532FD7"/>
    <w:rsid w:val="005333EA"/>
    <w:rsid w:val="005336C1"/>
    <w:rsid w:val="00533920"/>
    <w:rsid w:val="00533DC4"/>
    <w:rsid w:val="0053480E"/>
    <w:rsid w:val="00534CB2"/>
    <w:rsid w:val="00534ED5"/>
    <w:rsid w:val="00535324"/>
    <w:rsid w:val="0053540E"/>
    <w:rsid w:val="00535521"/>
    <w:rsid w:val="00535969"/>
    <w:rsid w:val="005359D9"/>
    <w:rsid w:val="00535D6D"/>
    <w:rsid w:val="00535F4E"/>
    <w:rsid w:val="0053602B"/>
    <w:rsid w:val="005363C4"/>
    <w:rsid w:val="005366F8"/>
    <w:rsid w:val="0053678B"/>
    <w:rsid w:val="00536D31"/>
    <w:rsid w:val="00536DEF"/>
    <w:rsid w:val="005371C4"/>
    <w:rsid w:val="005371D4"/>
    <w:rsid w:val="0053749F"/>
    <w:rsid w:val="005404B0"/>
    <w:rsid w:val="0054125E"/>
    <w:rsid w:val="005412E1"/>
    <w:rsid w:val="005418B9"/>
    <w:rsid w:val="005419F2"/>
    <w:rsid w:val="00541C30"/>
    <w:rsid w:val="0054209B"/>
    <w:rsid w:val="0054216F"/>
    <w:rsid w:val="005422EB"/>
    <w:rsid w:val="0054294B"/>
    <w:rsid w:val="00542969"/>
    <w:rsid w:val="00542993"/>
    <w:rsid w:val="00542D37"/>
    <w:rsid w:val="00542F18"/>
    <w:rsid w:val="00543397"/>
    <w:rsid w:val="005439A1"/>
    <w:rsid w:val="00543C00"/>
    <w:rsid w:val="00544492"/>
    <w:rsid w:val="005446D3"/>
    <w:rsid w:val="00544824"/>
    <w:rsid w:val="00544853"/>
    <w:rsid w:val="00544984"/>
    <w:rsid w:val="00544B83"/>
    <w:rsid w:val="005450E2"/>
    <w:rsid w:val="005451BB"/>
    <w:rsid w:val="005452E2"/>
    <w:rsid w:val="005453A0"/>
    <w:rsid w:val="005456F8"/>
    <w:rsid w:val="0054576E"/>
    <w:rsid w:val="00545F3B"/>
    <w:rsid w:val="0054750F"/>
    <w:rsid w:val="00547A40"/>
    <w:rsid w:val="00547AC8"/>
    <w:rsid w:val="00547E4C"/>
    <w:rsid w:val="0055001C"/>
    <w:rsid w:val="005500B1"/>
    <w:rsid w:val="0055086B"/>
    <w:rsid w:val="005508E3"/>
    <w:rsid w:val="00550D43"/>
    <w:rsid w:val="00550DD7"/>
    <w:rsid w:val="0055129C"/>
    <w:rsid w:val="005512D5"/>
    <w:rsid w:val="0055175A"/>
    <w:rsid w:val="00551B0D"/>
    <w:rsid w:val="00551DEC"/>
    <w:rsid w:val="00552096"/>
    <w:rsid w:val="0055245B"/>
    <w:rsid w:val="0055255F"/>
    <w:rsid w:val="00552717"/>
    <w:rsid w:val="005529C3"/>
    <w:rsid w:val="005529FC"/>
    <w:rsid w:val="00553918"/>
    <w:rsid w:val="00553C59"/>
    <w:rsid w:val="00553D54"/>
    <w:rsid w:val="00553F9F"/>
    <w:rsid w:val="005546BF"/>
    <w:rsid w:val="00554CB6"/>
    <w:rsid w:val="00554FC3"/>
    <w:rsid w:val="00555523"/>
    <w:rsid w:val="00555E0D"/>
    <w:rsid w:val="00556BF7"/>
    <w:rsid w:val="00556E02"/>
    <w:rsid w:val="0055756C"/>
    <w:rsid w:val="0055764E"/>
    <w:rsid w:val="0055783F"/>
    <w:rsid w:val="00557CF4"/>
    <w:rsid w:val="00557D04"/>
    <w:rsid w:val="00560528"/>
    <w:rsid w:val="00560A5E"/>
    <w:rsid w:val="00560D92"/>
    <w:rsid w:val="005615E3"/>
    <w:rsid w:val="00561923"/>
    <w:rsid w:val="005619E1"/>
    <w:rsid w:val="00561D24"/>
    <w:rsid w:val="0056295E"/>
    <w:rsid w:val="00562ED2"/>
    <w:rsid w:val="0056310A"/>
    <w:rsid w:val="00563B00"/>
    <w:rsid w:val="00563C49"/>
    <w:rsid w:val="0056555E"/>
    <w:rsid w:val="0056592B"/>
    <w:rsid w:val="00565AC1"/>
    <w:rsid w:val="00565B0F"/>
    <w:rsid w:val="00565D0D"/>
    <w:rsid w:val="00566286"/>
    <w:rsid w:val="005668DF"/>
    <w:rsid w:val="00566920"/>
    <w:rsid w:val="0056710D"/>
    <w:rsid w:val="00567223"/>
    <w:rsid w:val="00567A04"/>
    <w:rsid w:val="00567F76"/>
    <w:rsid w:val="00570215"/>
    <w:rsid w:val="00570239"/>
    <w:rsid w:val="005704CB"/>
    <w:rsid w:val="00570D7F"/>
    <w:rsid w:val="005710A9"/>
    <w:rsid w:val="005711C5"/>
    <w:rsid w:val="00571718"/>
    <w:rsid w:val="0057178D"/>
    <w:rsid w:val="00571D59"/>
    <w:rsid w:val="00571DED"/>
    <w:rsid w:val="00571F91"/>
    <w:rsid w:val="005725C5"/>
    <w:rsid w:val="00572CF9"/>
    <w:rsid w:val="00572E3E"/>
    <w:rsid w:val="00573335"/>
    <w:rsid w:val="00573345"/>
    <w:rsid w:val="00573619"/>
    <w:rsid w:val="005737F5"/>
    <w:rsid w:val="005741C2"/>
    <w:rsid w:val="00574209"/>
    <w:rsid w:val="0057420B"/>
    <w:rsid w:val="0057434B"/>
    <w:rsid w:val="005747D3"/>
    <w:rsid w:val="0057571E"/>
    <w:rsid w:val="00575951"/>
    <w:rsid w:val="00576330"/>
    <w:rsid w:val="0057657F"/>
    <w:rsid w:val="00577962"/>
    <w:rsid w:val="00577E70"/>
    <w:rsid w:val="00577E77"/>
    <w:rsid w:val="00580280"/>
    <w:rsid w:val="0058031C"/>
    <w:rsid w:val="005806CF"/>
    <w:rsid w:val="0058107A"/>
    <w:rsid w:val="0058135A"/>
    <w:rsid w:val="005815FE"/>
    <w:rsid w:val="005825FB"/>
    <w:rsid w:val="005827AE"/>
    <w:rsid w:val="0058298F"/>
    <w:rsid w:val="00582C36"/>
    <w:rsid w:val="00583AB1"/>
    <w:rsid w:val="00583B4D"/>
    <w:rsid w:val="00583FDC"/>
    <w:rsid w:val="00584058"/>
    <w:rsid w:val="005847E2"/>
    <w:rsid w:val="00584E0C"/>
    <w:rsid w:val="00585571"/>
    <w:rsid w:val="005855F8"/>
    <w:rsid w:val="00585991"/>
    <w:rsid w:val="00585B91"/>
    <w:rsid w:val="0058699A"/>
    <w:rsid w:val="005869CA"/>
    <w:rsid w:val="00586BF1"/>
    <w:rsid w:val="00586EB2"/>
    <w:rsid w:val="005872CC"/>
    <w:rsid w:val="0058745C"/>
    <w:rsid w:val="00587AE1"/>
    <w:rsid w:val="0059039A"/>
    <w:rsid w:val="005903E4"/>
    <w:rsid w:val="00590565"/>
    <w:rsid w:val="00590954"/>
    <w:rsid w:val="00590FEE"/>
    <w:rsid w:val="00591256"/>
    <w:rsid w:val="005917DF"/>
    <w:rsid w:val="00592899"/>
    <w:rsid w:val="00593386"/>
    <w:rsid w:val="00593C6E"/>
    <w:rsid w:val="00593F3D"/>
    <w:rsid w:val="0059424C"/>
    <w:rsid w:val="005943AE"/>
    <w:rsid w:val="0059442B"/>
    <w:rsid w:val="005946CA"/>
    <w:rsid w:val="00594826"/>
    <w:rsid w:val="0059494C"/>
    <w:rsid w:val="005950D6"/>
    <w:rsid w:val="00595486"/>
    <w:rsid w:val="005958D0"/>
    <w:rsid w:val="005962B6"/>
    <w:rsid w:val="00596ED3"/>
    <w:rsid w:val="0059751C"/>
    <w:rsid w:val="00597827"/>
    <w:rsid w:val="0059786C"/>
    <w:rsid w:val="00597919"/>
    <w:rsid w:val="005A0000"/>
    <w:rsid w:val="005A03A2"/>
    <w:rsid w:val="005A0506"/>
    <w:rsid w:val="005A08FB"/>
    <w:rsid w:val="005A0B9F"/>
    <w:rsid w:val="005A0C48"/>
    <w:rsid w:val="005A0D08"/>
    <w:rsid w:val="005A0D31"/>
    <w:rsid w:val="005A1625"/>
    <w:rsid w:val="005A2D88"/>
    <w:rsid w:val="005A2FCE"/>
    <w:rsid w:val="005A3095"/>
    <w:rsid w:val="005A3ACA"/>
    <w:rsid w:val="005A3B1B"/>
    <w:rsid w:val="005A42FD"/>
    <w:rsid w:val="005A4385"/>
    <w:rsid w:val="005A4707"/>
    <w:rsid w:val="005A496B"/>
    <w:rsid w:val="005A4CEF"/>
    <w:rsid w:val="005A5171"/>
    <w:rsid w:val="005A5815"/>
    <w:rsid w:val="005A5D1A"/>
    <w:rsid w:val="005A6089"/>
    <w:rsid w:val="005A63D8"/>
    <w:rsid w:val="005A73D7"/>
    <w:rsid w:val="005A7527"/>
    <w:rsid w:val="005A7DBE"/>
    <w:rsid w:val="005A7E63"/>
    <w:rsid w:val="005B04DF"/>
    <w:rsid w:val="005B075B"/>
    <w:rsid w:val="005B1082"/>
    <w:rsid w:val="005B152A"/>
    <w:rsid w:val="005B1EB5"/>
    <w:rsid w:val="005B21E6"/>
    <w:rsid w:val="005B2378"/>
    <w:rsid w:val="005B270C"/>
    <w:rsid w:val="005B2C3A"/>
    <w:rsid w:val="005B32CE"/>
    <w:rsid w:val="005B33DC"/>
    <w:rsid w:val="005B3479"/>
    <w:rsid w:val="005B34EE"/>
    <w:rsid w:val="005B3568"/>
    <w:rsid w:val="005B3606"/>
    <w:rsid w:val="005B3972"/>
    <w:rsid w:val="005B3ED7"/>
    <w:rsid w:val="005B446E"/>
    <w:rsid w:val="005B4943"/>
    <w:rsid w:val="005B49B6"/>
    <w:rsid w:val="005B4A45"/>
    <w:rsid w:val="005B4D55"/>
    <w:rsid w:val="005B54AB"/>
    <w:rsid w:val="005B5D5E"/>
    <w:rsid w:val="005B5FDA"/>
    <w:rsid w:val="005B68A7"/>
    <w:rsid w:val="005B6986"/>
    <w:rsid w:val="005B6A61"/>
    <w:rsid w:val="005B6AD2"/>
    <w:rsid w:val="005B6E36"/>
    <w:rsid w:val="005B74C5"/>
    <w:rsid w:val="005B7733"/>
    <w:rsid w:val="005B7A22"/>
    <w:rsid w:val="005B7A4E"/>
    <w:rsid w:val="005C00C1"/>
    <w:rsid w:val="005C047D"/>
    <w:rsid w:val="005C04C8"/>
    <w:rsid w:val="005C0602"/>
    <w:rsid w:val="005C15E2"/>
    <w:rsid w:val="005C19A8"/>
    <w:rsid w:val="005C1D01"/>
    <w:rsid w:val="005C2114"/>
    <w:rsid w:val="005C2362"/>
    <w:rsid w:val="005C25DD"/>
    <w:rsid w:val="005C2B3C"/>
    <w:rsid w:val="005C2E28"/>
    <w:rsid w:val="005C3015"/>
    <w:rsid w:val="005C3069"/>
    <w:rsid w:val="005C343C"/>
    <w:rsid w:val="005C37F5"/>
    <w:rsid w:val="005C3C22"/>
    <w:rsid w:val="005C3DB2"/>
    <w:rsid w:val="005C3ECE"/>
    <w:rsid w:val="005C3F10"/>
    <w:rsid w:val="005C40C7"/>
    <w:rsid w:val="005C42B0"/>
    <w:rsid w:val="005C438F"/>
    <w:rsid w:val="005C4A96"/>
    <w:rsid w:val="005C4C7F"/>
    <w:rsid w:val="005C4CC6"/>
    <w:rsid w:val="005C5042"/>
    <w:rsid w:val="005C5B37"/>
    <w:rsid w:val="005C63FA"/>
    <w:rsid w:val="005C75D1"/>
    <w:rsid w:val="005C773A"/>
    <w:rsid w:val="005C7C28"/>
    <w:rsid w:val="005C7CB7"/>
    <w:rsid w:val="005C7DD7"/>
    <w:rsid w:val="005D00CC"/>
    <w:rsid w:val="005D0512"/>
    <w:rsid w:val="005D058E"/>
    <w:rsid w:val="005D082B"/>
    <w:rsid w:val="005D0976"/>
    <w:rsid w:val="005D097F"/>
    <w:rsid w:val="005D0E7C"/>
    <w:rsid w:val="005D0E9B"/>
    <w:rsid w:val="005D1576"/>
    <w:rsid w:val="005D1762"/>
    <w:rsid w:val="005D1D9F"/>
    <w:rsid w:val="005D2217"/>
    <w:rsid w:val="005D2507"/>
    <w:rsid w:val="005D2667"/>
    <w:rsid w:val="005D3E22"/>
    <w:rsid w:val="005D3EBB"/>
    <w:rsid w:val="005D42B4"/>
    <w:rsid w:val="005D4AFC"/>
    <w:rsid w:val="005D4CF7"/>
    <w:rsid w:val="005D4FEF"/>
    <w:rsid w:val="005D51D9"/>
    <w:rsid w:val="005D52FB"/>
    <w:rsid w:val="005D5347"/>
    <w:rsid w:val="005D570F"/>
    <w:rsid w:val="005D5CC5"/>
    <w:rsid w:val="005D5E85"/>
    <w:rsid w:val="005D6732"/>
    <w:rsid w:val="005D69FE"/>
    <w:rsid w:val="005D787B"/>
    <w:rsid w:val="005D7E93"/>
    <w:rsid w:val="005E0949"/>
    <w:rsid w:val="005E0E20"/>
    <w:rsid w:val="005E0F03"/>
    <w:rsid w:val="005E12BE"/>
    <w:rsid w:val="005E1374"/>
    <w:rsid w:val="005E1467"/>
    <w:rsid w:val="005E1949"/>
    <w:rsid w:val="005E3DF8"/>
    <w:rsid w:val="005E4660"/>
    <w:rsid w:val="005E4839"/>
    <w:rsid w:val="005E49F5"/>
    <w:rsid w:val="005E4B27"/>
    <w:rsid w:val="005E515C"/>
    <w:rsid w:val="005E6499"/>
    <w:rsid w:val="005E6505"/>
    <w:rsid w:val="005E7302"/>
    <w:rsid w:val="005E75E3"/>
    <w:rsid w:val="005E7BE6"/>
    <w:rsid w:val="005E7ECD"/>
    <w:rsid w:val="005E7F37"/>
    <w:rsid w:val="005F01E5"/>
    <w:rsid w:val="005F0215"/>
    <w:rsid w:val="005F0EF5"/>
    <w:rsid w:val="005F1267"/>
    <w:rsid w:val="005F1A0D"/>
    <w:rsid w:val="005F1D43"/>
    <w:rsid w:val="005F2A12"/>
    <w:rsid w:val="005F2EA8"/>
    <w:rsid w:val="005F322F"/>
    <w:rsid w:val="005F32AC"/>
    <w:rsid w:val="005F3322"/>
    <w:rsid w:val="005F3751"/>
    <w:rsid w:val="005F3EC3"/>
    <w:rsid w:val="005F4136"/>
    <w:rsid w:val="005F446D"/>
    <w:rsid w:val="005F4713"/>
    <w:rsid w:val="005F48D6"/>
    <w:rsid w:val="005F584B"/>
    <w:rsid w:val="005F637A"/>
    <w:rsid w:val="005F64C6"/>
    <w:rsid w:val="005F6B1A"/>
    <w:rsid w:val="005F6E55"/>
    <w:rsid w:val="005F72E7"/>
    <w:rsid w:val="005F76FB"/>
    <w:rsid w:val="005F784D"/>
    <w:rsid w:val="005F7A0B"/>
    <w:rsid w:val="00600089"/>
    <w:rsid w:val="00600677"/>
    <w:rsid w:val="0060081A"/>
    <w:rsid w:val="006008F1"/>
    <w:rsid w:val="00600C01"/>
    <w:rsid w:val="006014DB"/>
    <w:rsid w:val="00601735"/>
    <w:rsid w:val="006018B5"/>
    <w:rsid w:val="00601BE4"/>
    <w:rsid w:val="006022E0"/>
    <w:rsid w:val="006025F2"/>
    <w:rsid w:val="00602AC4"/>
    <w:rsid w:val="00602B46"/>
    <w:rsid w:val="00602BD2"/>
    <w:rsid w:val="00603480"/>
    <w:rsid w:val="006039B8"/>
    <w:rsid w:val="00603A79"/>
    <w:rsid w:val="00603D7A"/>
    <w:rsid w:val="00604174"/>
    <w:rsid w:val="00604356"/>
    <w:rsid w:val="00604B87"/>
    <w:rsid w:val="00605275"/>
    <w:rsid w:val="00605529"/>
    <w:rsid w:val="006059DB"/>
    <w:rsid w:val="00605A3E"/>
    <w:rsid w:val="00605CAB"/>
    <w:rsid w:val="00605DAE"/>
    <w:rsid w:val="00605DB9"/>
    <w:rsid w:val="0060650E"/>
    <w:rsid w:val="006065CF"/>
    <w:rsid w:val="00606604"/>
    <w:rsid w:val="00606E5D"/>
    <w:rsid w:val="0060725E"/>
    <w:rsid w:val="006076EF"/>
    <w:rsid w:val="006079C8"/>
    <w:rsid w:val="0061066F"/>
    <w:rsid w:val="00610CBA"/>
    <w:rsid w:val="00610F39"/>
    <w:rsid w:val="00611DEF"/>
    <w:rsid w:val="00612E59"/>
    <w:rsid w:val="0061315B"/>
    <w:rsid w:val="006132CC"/>
    <w:rsid w:val="0061352F"/>
    <w:rsid w:val="0061375F"/>
    <w:rsid w:val="00613C12"/>
    <w:rsid w:val="00613C47"/>
    <w:rsid w:val="00614071"/>
    <w:rsid w:val="00614292"/>
    <w:rsid w:val="006148AC"/>
    <w:rsid w:val="006153E5"/>
    <w:rsid w:val="00615525"/>
    <w:rsid w:val="00615544"/>
    <w:rsid w:val="00615651"/>
    <w:rsid w:val="00615654"/>
    <w:rsid w:val="00616201"/>
    <w:rsid w:val="00616225"/>
    <w:rsid w:val="00616C1C"/>
    <w:rsid w:val="00616D5E"/>
    <w:rsid w:val="00616EEC"/>
    <w:rsid w:val="00617270"/>
    <w:rsid w:val="00617A8B"/>
    <w:rsid w:val="00617C23"/>
    <w:rsid w:val="006200B8"/>
    <w:rsid w:val="0062040C"/>
    <w:rsid w:val="00620422"/>
    <w:rsid w:val="006208F9"/>
    <w:rsid w:val="00620A9B"/>
    <w:rsid w:val="00620CE4"/>
    <w:rsid w:val="006219A0"/>
    <w:rsid w:val="00621C45"/>
    <w:rsid w:val="00621F46"/>
    <w:rsid w:val="0062224C"/>
    <w:rsid w:val="006223C7"/>
    <w:rsid w:val="006227FA"/>
    <w:rsid w:val="00622FEA"/>
    <w:rsid w:val="0062349B"/>
    <w:rsid w:val="006239E8"/>
    <w:rsid w:val="00623B67"/>
    <w:rsid w:val="00623CDF"/>
    <w:rsid w:val="00623DB1"/>
    <w:rsid w:val="006241D2"/>
    <w:rsid w:val="006245F3"/>
    <w:rsid w:val="006249ED"/>
    <w:rsid w:val="00624B63"/>
    <w:rsid w:val="00624E6F"/>
    <w:rsid w:val="006252E6"/>
    <w:rsid w:val="0062552F"/>
    <w:rsid w:val="00625966"/>
    <w:rsid w:val="00625B47"/>
    <w:rsid w:val="00625D54"/>
    <w:rsid w:val="00625FC9"/>
    <w:rsid w:val="00626A11"/>
    <w:rsid w:val="00626BE7"/>
    <w:rsid w:val="00626C4B"/>
    <w:rsid w:val="0062726B"/>
    <w:rsid w:val="00627ED6"/>
    <w:rsid w:val="006304D2"/>
    <w:rsid w:val="00630C76"/>
    <w:rsid w:val="006319CA"/>
    <w:rsid w:val="00633107"/>
    <w:rsid w:val="00634498"/>
    <w:rsid w:val="00634932"/>
    <w:rsid w:val="00634EC0"/>
    <w:rsid w:val="00635D83"/>
    <w:rsid w:val="0063627F"/>
    <w:rsid w:val="006362FE"/>
    <w:rsid w:val="006364D6"/>
    <w:rsid w:val="00636C26"/>
    <w:rsid w:val="006370A6"/>
    <w:rsid w:val="00637988"/>
    <w:rsid w:val="00637A76"/>
    <w:rsid w:val="00637EE5"/>
    <w:rsid w:val="00640F42"/>
    <w:rsid w:val="006411E4"/>
    <w:rsid w:val="0064140B"/>
    <w:rsid w:val="00641868"/>
    <w:rsid w:val="006419A2"/>
    <w:rsid w:val="00641A7F"/>
    <w:rsid w:val="00641F02"/>
    <w:rsid w:val="0064266A"/>
    <w:rsid w:val="00642ADE"/>
    <w:rsid w:val="00642B24"/>
    <w:rsid w:val="00642D72"/>
    <w:rsid w:val="006431BC"/>
    <w:rsid w:val="00643671"/>
    <w:rsid w:val="00643819"/>
    <w:rsid w:val="00643B4C"/>
    <w:rsid w:val="00643F85"/>
    <w:rsid w:val="006443CB"/>
    <w:rsid w:val="00644A19"/>
    <w:rsid w:val="00644F80"/>
    <w:rsid w:val="00645874"/>
    <w:rsid w:val="00646076"/>
    <w:rsid w:val="006479E0"/>
    <w:rsid w:val="00647A43"/>
    <w:rsid w:val="00647D78"/>
    <w:rsid w:val="00647F7B"/>
    <w:rsid w:val="0065074A"/>
    <w:rsid w:val="00650DD0"/>
    <w:rsid w:val="00650E7A"/>
    <w:rsid w:val="00650EE4"/>
    <w:rsid w:val="0065124B"/>
    <w:rsid w:val="00651382"/>
    <w:rsid w:val="006517DD"/>
    <w:rsid w:val="00651E96"/>
    <w:rsid w:val="00652AB2"/>
    <w:rsid w:val="00652CCD"/>
    <w:rsid w:val="006530C9"/>
    <w:rsid w:val="006533F3"/>
    <w:rsid w:val="00653579"/>
    <w:rsid w:val="00653622"/>
    <w:rsid w:val="00653FE6"/>
    <w:rsid w:val="0065415A"/>
    <w:rsid w:val="0065446A"/>
    <w:rsid w:val="00654767"/>
    <w:rsid w:val="00654C11"/>
    <w:rsid w:val="00654EB9"/>
    <w:rsid w:val="006551F6"/>
    <w:rsid w:val="0065552B"/>
    <w:rsid w:val="006558F8"/>
    <w:rsid w:val="006564DF"/>
    <w:rsid w:val="006566ED"/>
    <w:rsid w:val="00656B4B"/>
    <w:rsid w:val="00656BCF"/>
    <w:rsid w:val="00660024"/>
    <w:rsid w:val="00660B46"/>
    <w:rsid w:val="00660F6F"/>
    <w:rsid w:val="00661283"/>
    <w:rsid w:val="0066129E"/>
    <w:rsid w:val="00661918"/>
    <w:rsid w:val="00661F08"/>
    <w:rsid w:val="00662130"/>
    <w:rsid w:val="0066226E"/>
    <w:rsid w:val="00662A5A"/>
    <w:rsid w:val="00662B31"/>
    <w:rsid w:val="00662B7E"/>
    <w:rsid w:val="00662F7D"/>
    <w:rsid w:val="0066318E"/>
    <w:rsid w:val="006641C4"/>
    <w:rsid w:val="00664875"/>
    <w:rsid w:val="006653AB"/>
    <w:rsid w:val="006653D7"/>
    <w:rsid w:val="006654F3"/>
    <w:rsid w:val="00665F5E"/>
    <w:rsid w:val="00666129"/>
    <w:rsid w:val="006665BA"/>
    <w:rsid w:val="006665FE"/>
    <w:rsid w:val="00666A4F"/>
    <w:rsid w:val="00666BDF"/>
    <w:rsid w:val="00667106"/>
    <w:rsid w:val="00667111"/>
    <w:rsid w:val="0066720F"/>
    <w:rsid w:val="00667328"/>
    <w:rsid w:val="006703AA"/>
    <w:rsid w:val="006703D9"/>
    <w:rsid w:val="006704B8"/>
    <w:rsid w:val="006704F6"/>
    <w:rsid w:val="006708EA"/>
    <w:rsid w:val="00671091"/>
    <w:rsid w:val="00671AC7"/>
    <w:rsid w:val="00672154"/>
    <w:rsid w:val="00672B6A"/>
    <w:rsid w:val="00672D8D"/>
    <w:rsid w:val="0067426D"/>
    <w:rsid w:val="006745EC"/>
    <w:rsid w:val="00674713"/>
    <w:rsid w:val="006752A6"/>
    <w:rsid w:val="0067545E"/>
    <w:rsid w:val="006758D1"/>
    <w:rsid w:val="0067650C"/>
    <w:rsid w:val="00676E43"/>
    <w:rsid w:val="00677435"/>
    <w:rsid w:val="00677C33"/>
    <w:rsid w:val="006803B4"/>
    <w:rsid w:val="00680936"/>
    <w:rsid w:val="00680B91"/>
    <w:rsid w:val="00680D8C"/>
    <w:rsid w:val="00681236"/>
    <w:rsid w:val="0068165C"/>
    <w:rsid w:val="006818B4"/>
    <w:rsid w:val="00681BED"/>
    <w:rsid w:val="00681C66"/>
    <w:rsid w:val="006820E0"/>
    <w:rsid w:val="00682221"/>
    <w:rsid w:val="006826B4"/>
    <w:rsid w:val="00682725"/>
    <w:rsid w:val="006828DF"/>
    <w:rsid w:val="00682AED"/>
    <w:rsid w:val="00682D87"/>
    <w:rsid w:val="00683158"/>
    <w:rsid w:val="00683285"/>
    <w:rsid w:val="00683502"/>
    <w:rsid w:val="006836B2"/>
    <w:rsid w:val="00683A1C"/>
    <w:rsid w:val="0068413E"/>
    <w:rsid w:val="00684387"/>
    <w:rsid w:val="006845A2"/>
    <w:rsid w:val="006853A4"/>
    <w:rsid w:val="0068558F"/>
    <w:rsid w:val="006862B9"/>
    <w:rsid w:val="0068630F"/>
    <w:rsid w:val="006864E1"/>
    <w:rsid w:val="00686546"/>
    <w:rsid w:val="006865F1"/>
    <w:rsid w:val="00686871"/>
    <w:rsid w:val="00686948"/>
    <w:rsid w:val="006876CE"/>
    <w:rsid w:val="006877FF"/>
    <w:rsid w:val="0068793A"/>
    <w:rsid w:val="00687B34"/>
    <w:rsid w:val="00690781"/>
    <w:rsid w:val="006907A1"/>
    <w:rsid w:val="00690B17"/>
    <w:rsid w:val="00690CD7"/>
    <w:rsid w:val="0069128F"/>
    <w:rsid w:val="00691404"/>
    <w:rsid w:val="00691580"/>
    <w:rsid w:val="006920A6"/>
    <w:rsid w:val="00692582"/>
    <w:rsid w:val="006926E2"/>
    <w:rsid w:val="006926F0"/>
    <w:rsid w:val="006929D9"/>
    <w:rsid w:val="00692FF6"/>
    <w:rsid w:val="00692FFA"/>
    <w:rsid w:val="00693652"/>
    <w:rsid w:val="0069369F"/>
    <w:rsid w:val="0069376C"/>
    <w:rsid w:val="006939E7"/>
    <w:rsid w:val="00693D3E"/>
    <w:rsid w:val="00694113"/>
    <w:rsid w:val="006941D8"/>
    <w:rsid w:val="006942A1"/>
    <w:rsid w:val="006942F7"/>
    <w:rsid w:val="0069438B"/>
    <w:rsid w:val="00694A52"/>
    <w:rsid w:val="00695396"/>
    <w:rsid w:val="006954A0"/>
    <w:rsid w:val="00695620"/>
    <w:rsid w:val="00695659"/>
    <w:rsid w:val="0069582C"/>
    <w:rsid w:val="00695D76"/>
    <w:rsid w:val="00696A0F"/>
    <w:rsid w:val="006971D2"/>
    <w:rsid w:val="00697413"/>
    <w:rsid w:val="00697669"/>
    <w:rsid w:val="00697AE8"/>
    <w:rsid w:val="00697F01"/>
    <w:rsid w:val="006A15BA"/>
    <w:rsid w:val="006A1AAE"/>
    <w:rsid w:val="006A1EEA"/>
    <w:rsid w:val="006A2150"/>
    <w:rsid w:val="006A241D"/>
    <w:rsid w:val="006A24EA"/>
    <w:rsid w:val="006A2B0C"/>
    <w:rsid w:val="006A2C61"/>
    <w:rsid w:val="006A2D13"/>
    <w:rsid w:val="006A3288"/>
    <w:rsid w:val="006A35A2"/>
    <w:rsid w:val="006A3C54"/>
    <w:rsid w:val="006A3DE6"/>
    <w:rsid w:val="006A3E6B"/>
    <w:rsid w:val="006A43E6"/>
    <w:rsid w:val="006A45B1"/>
    <w:rsid w:val="006A4A1E"/>
    <w:rsid w:val="006A50C7"/>
    <w:rsid w:val="006A5CD5"/>
    <w:rsid w:val="006A5D9B"/>
    <w:rsid w:val="006A5E28"/>
    <w:rsid w:val="006A5E65"/>
    <w:rsid w:val="006A6A3A"/>
    <w:rsid w:val="006A70BE"/>
    <w:rsid w:val="006A7662"/>
    <w:rsid w:val="006A7F39"/>
    <w:rsid w:val="006A7FD0"/>
    <w:rsid w:val="006B0121"/>
    <w:rsid w:val="006B0128"/>
    <w:rsid w:val="006B0260"/>
    <w:rsid w:val="006B0334"/>
    <w:rsid w:val="006B0471"/>
    <w:rsid w:val="006B059F"/>
    <w:rsid w:val="006B0C6D"/>
    <w:rsid w:val="006B1011"/>
    <w:rsid w:val="006B134D"/>
    <w:rsid w:val="006B1A20"/>
    <w:rsid w:val="006B1C7C"/>
    <w:rsid w:val="006B1EC8"/>
    <w:rsid w:val="006B2136"/>
    <w:rsid w:val="006B2B64"/>
    <w:rsid w:val="006B2BD2"/>
    <w:rsid w:val="006B2CDF"/>
    <w:rsid w:val="006B3063"/>
    <w:rsid w:val="006B3086"/>
    <w:rsid w:val="006B3568"/>
    <w:rsid w:val="006B3D7B"/>
    <w:rsid w:val="006B3D99"/>
    <w:rsid w:val="006B4547"/>
    <w:rsid w:val="006B5752"/>
    <w:rsid w:val="006B5BF9"/>
    <w:rsid w:val="006B63D8"/>
    <w:rsid w:val="006B6F32"/>
    <w:rsid w:val="006B7130"/>
    <w:rsid w:val="006B7D46"/>
    <w:rsid w:val="006B7D4A"/>
    <w:rsid w:val="006B7EF5"/>
    <w:rsid w:val="006C1401"/>
    <w:rsid w:val="006C201C"/>
    <w:rsid w:val="006C211C"/>
    <w:rsid w:val="006C2835"/>
    <w:rsid w:val="006C397B"/>
    <w:rsid w:val="006C408A"/>
    <w:rsid w:val="006C4150"/>
    <w:rsid w:val="006C4728"/>
    <w:rsid w:val="006C507B"/>
    <w:rsid w:val="006C5186"/>
    <w:rsid w:val="006C5189"/>
    <w:rsid w:val="006C51DA"/>
    <w:rsid w:val="006C5214"/>
    <w:rsid w:val="006C5683"/>
    <w:rsid w:val="006C5E33"/>
    <w:rsid w:val="006C5E48"/>
    <w:rsid w:val="006C6295"/>
    <w:rsid w:val="006C6434"/>
    <w:rsid w:val="006C6552"/>
    <w:rsid w:val="006C65CC"/>
    <w:rsid w:val="006C6B08"/>
    <w:rsid w:val="006C6CD8"/>
    <w:rsid w:val="006C6CF4"/>
    <w:rsid w:val="006C7FD4"/>
    <w:rsid w:val="006D0116"/>
    <w:rsid w:val="006D013F"/>
    <w:rsid w:val="006D017F"/>
    <w:rsid w:val="006D032D"/>
    <w:rsid w:val="006D0696"/>
    <w:rsid w:val="006D08DF"/>
    <w:rsid w:val="006D0A14"/>
    <w:rsid w:val="006D0A45"/>
    <w:rsid w:val="006D10BF"/>
    <w:rsid w:val="006D11E1"/>
    <w:rsid w:val="006D17B1"/>
    <w:rsid w:val="006D1836"/>
    <w:rsid w:val="006D1D3F"/>
    <w:rsid w:val="006D20B4"/>
    <w:rsid w:val="006D211A"/>
    <w:rsid w:val="006D253B"/>
    <w:rsid w:val="006D260B"/>
    <w:rsid w:val="006D2CCC"/>
    <w:rsid w:val="006D3C1D"/>
    <w:rsid w:val="006D3C4F"/>
    <w:rsid w:val="006D44D0"/>
    <w:rsid w:val="006D4C56"/>
    <w:rsid w:val="006D4F07"/>
    <w:rsid w:val="006D4FE0"/>
    <w:rsid w:val="006D5625"/>
    <w:rsid w:val="006D57CB"/>
    <w:rsid w:val="006D5A82"/>
    <w:rsid w:val="006D5D92"/>
    <w:rsid w:val="006D60EE"/>
    <w:rsid w:val="006D6CDD"/>
    <w:rsid w:val="006D719D"/>
    <w:rsid w:val="006D7444"/>
    <w:rsid w:val="006E044C"/>
    <w:rsid w:val="006E0A61"/>
    <w:rsid w:val="006E1999"/>
    <w:rsid w:val="006E2251"/>
    <w:rsid w:val="006E2812"/>
    <w:rsid w:val="006E36D4"/>
    <w:rsid w:val="006E3711"/>
    <w:rsid w:val="006E3992"/>
    <w:rsid w:val="006E3AAD"/>
    <w:rsid w:val="006E4118"/>
    <w:rsid w:val="006E4238"/>
    <w:rsid w:val="006E447A"/>
    <w:rsid w:val="006E4560"/>
    <w:rsid w:val="006E48D2"/>
    <w:rsid w:val="006E4FCE"/>
    <w:rsid w:val="006E50C3"/>
    <w:rsid w:val="006E665F"/>
    <w:rsid w:val="006E6948"/>
    <w:rsid w:val="006E6EAA"/>
    <w:rsid w:val="006E720E"/>
    <w:rsid w:val="006E7A57"/>
    <w:rsid w:val="006E7B97"/>
    <w:rsid w:val="006E7C1C"/>
    <w:rsid w:val="006E7D02"/>
    <w:rsid w:val="006E7D23"/>
    <w:rsid w:val="006F05FD"/>
    <w:rsid w:val="006F063E"/>
    <w:rsid w:val="006F0B83"/>
    <w:rsid w:val="006F15F3"/>
    <w:rsid w:val="006F1BBB"/>
    <w:rsid w:val="006F1D39"/>
    <w:rsid w:val="006F2173"/>
    <w:rsid w:val="006F2235"/>
    <w:rsid w:val="006F2318"/>
    <w:rsid w:val="006F2550"/>
    <w:rsid w:val="006F2CA3"/>
    <w:rsid w:val="006F3B10"/>
    <w:rsid w:val="006F3EA8"/>
    <w:rsid w:val="006F41E7"/>
    <w:rsid w:val="006F4740"/>
    <w:rsid w:val="006F49A7"/>
    <w:rsid w:val="006F4A47"/>
    <w:rsid w:val="006F568F"/>
    <w:rsid w:val="006F5862"/>
    <w:rsid w:val="006F58F8"/>
    <w:rsid w:val="006F62F2"/>
    <w:rsid w:val="006F6798"/>
    <w:rsid w:val="006F6D4C"/>
    <w:rsid w:val="006F6E67"/>
    <w:rsid w:val="006F7157"/>
    <w:rsid w:val="006F786E"/>
    <w:rsid w:val="006F78E0"/>
    <w:rsid w:val="006F7FE0"/>
    <w:rsid w:val="0070032D"/>
    <w:rsid w:val="00701590"/>
    <w:rsid w:val="0070176D"/>
    <w:rsid w:val="00701CF4"/>
    <w:rsid w:val="00702150"/>
    <w:rsid w:val="00702468"/>
    <w:rsid w:val="00702B1B"/>
    <w:rsid w:val="00702C43"/>
    <w:rsid w:val="00702CFE"/>
    <w:rsid w:val="00702EFE"/>
    <w:rsid w:val="0070395E"/>
    <w:rsid w:val="00703C76"/>
    <w:rsid w:val="00704164"/>
    <w:rsid w:val="00704473"/>
    <w:rsid w:val="00704E3D"/>
    <w:rsid w:val="00705031"/>
    <w:rsid w:val="00705134"/>
    <w:rsid w:val="007053D4"/>
    <w:rsid w:val="0070570A"/>
    <w:rsid w:val="00705FFB"/>
    <w:rsid w:val="00706277"/>
    <w:rsid w:val="00706A58"/>
    <w:rsid w:val="00706CAF"/>
    <w:rsid w:val="00706D75"/>
    <w:rsid w:val="00707670"/>
    <w:rsid w:val="00707EC8"/>
    <w:rsid w:val="007101A0"/>
    <w:rsid w:val="007110E1"/>
    <w:rsid w:val="0071113D"/>
    <w:rsid w:val="00711CFE"/>
    <w:rsid w:val="0071204E"/>
    <w:rsid w:val="007126A8"/>
    <w:rsid w:val="007127F4"/>
    <w:rsid w:val="00712AF8"/>
    <w:rsid w:val="00712C30"/>
    <w:rsid w:val="007135B0"/>
    <w:rsid w:val="00713662"/>
    <w:rsid w:val="007139C3"/>
    <w:rsid w:val="00713ADE"/>
    <w:rsid w:val="00713CE8"/>
    <w:rsid w:val="00714394"/>
    <w:rsid w:val="007143BC"/>
    <w:rsid w:val="007150B9"/>
    <w:rsid w:val="00715837"/>
    <w:rsid w:val="00715AAC"/>
    <w:rsid w:val="007163F8"/>
    <w:rsid w:val="00716B9D"/>
    <w:rsid w:val="00716C46"/>
    <w:rsid w:val="00716D40"/>
    <w:rsid w:val="0071729C"/>
    <w:rsid w:val="00720A60"/>
    <w:rsid w:val="00720E0B"/>
    <w:rsid w:val="007210F5"/>
    <w:rsid w:val="00721282"/>
    <w:rsid w:val="00721946"/>
    <w:rsid w:val="00721D10"/>
    <w:rsid w:val="00721F7E"/>
    <w:rsid w:val="0072238C"/>
    <w:rsid w:val="007225B1"/>
    <w:rsid w:val="00722E29"/>
    <w:rsid w:val="007238C5"/>
    <w:rsid w:val="00723F67"/>
    <w:rsid w:val="00724070"/>
    <w:rsid w:val="00724507"/>
    <w:rsid w:val="00724606"/>
    <w:rsid w:val="00724B92"/>
    <w:rsid w:val="00724E85"/>
    <w:rsid w:val="00725318"/>
    <w:rsid w:val="00725346"/>
    <w:rsid w:val="00725860"/>
    <w:rsid w:val="00725BA9"/>
    <w:rsid w:val="00725FAE"/>
    <w:rsid w:val="007266DD"/>
    <w:rsid w:val="00726815"/>
    <w:rsid w:val="00726B00"/>
    <w:rsid w:val="00726D0F"/>
    <w:rsid w:val="00726DA7"/>
    <w:rsid w:val="00727583"/>
    <w:rsid w:val="00727806"/>
    <w:rsid w:val="00727DDC"/>
    <w:rsid w:val="00730073"/>
    <w:rsid w:val="007300EC"/>
    <w:rsid w:val="007305BB"/>
    <w:rsid w:val="007306E5"/>
    <w:rsid w:val="00730839"/>
    <w:rsid w:val="00730DAF"/>
    <w:rsid w:val="00730F89"/>
    <w:rsid w:val="00731296"/>
    <w:rsid w:val="00731542"/>
    <w:rsid w:val="00731923"/>
    <w:rsid w:val="00731FC8"/>
    <w:rsid w:val="00732170"/>
    <w:rsid w:val="00732B28"/>
    <w:rsid w:val="00732E20"/>
    <w:rsid w:val="00733025"/>
    <w:rsid w:val="00733094"/>
    <w:rsid w:val="007334DC"/>
    <w:rsid w:val="007338CF"/>
    <w:rsid w:val="00733996"/>
    <w:rsid w:val="00733B19"/>
    <w:rsid w:val="007343AA"/>
    <w:rsid w:val="00734858"/>
    <w:rsid w:val="00734887"/>
    <w:rsid w:val="00734994"/>
    <w:rsid w:val="00734A44"/>
    <w:rsid w:val="00734D06"/>
    <w:rsid w:val="0073642E"/>
    <w:rsid w:val="007365B6"/>
    <w:rsid w:val="00736B84"/>
    <w:rsid w:val="00737EBD"/>
    <w:rsid w:val="007401E2"/>
    <w:rsid w:val="0074077D"/>
    <w:rsid w:val="00740780"/>
    <w:rsid w:val="0074081A"/>
    <w:rsid w:val="00740B49"/>
    <w:rsid w:val="00740E33"/>
    <w:rsid w:val="007411E5"/>
    <w:rsid w:val="00742233"/>
    <w:rsid w:val="007424CF"/>
    <w:rsid w:val="00742F8A"/>
    <w:rsid w:val="007431CD"/>
    <w:rsid w:val="007441F0"/>
    <w:rsid w:val="007443C2"/>
    <w:rsid w:val="007445DC"/>
    <w:rsid w:val="007447A4"/>
    <w:rsid w:val="00744FA3"/>
    <w:rsid w:val="00745ED9"/>
    <w:rsid w:val="00746755"/>
    <w:rsid w:val="00746951"/>
    <w:rsid w:val="0074722C"/>
    <w:rsid w:val="0074791E"/>
    <w:rsid w:val="0075001A"/>
    <w:rsid w:val="00750376"/>
    <w:rsid w:val="00750904"/>
    <w:rsid w:val="00750A08"/>
    <w:rsid w:val="00750A66"/>
    <w:rsid w:val="00750B28"/>
    <w:rsid w:val="00750D0C"/>
    <w:rsid w:val="00750D30"/>
    <w:rsid w:val="0075115D"/>
    <w:rsid w:val="007524D7"/>
    <w:rsid w:val="007525FF"/>
    <w:rsid w:val="0075283C"/>
    <w:rsid w:val="00752BB7"/>
    <w:rsid w:val="00753069"/>
    <w:rsid w:val="007532A7"/>
    <w:rsid w:val="00753890"/>
    <w:rsid w:val="007538F6"/>
    <w:rsid w:val="00753B7D"/>
    <w:rsid w:val="00753E5A"/>
    <w:rsid w:val="00754464"/>
    <w:rsid w:val="00754A71"/>
    <w:rsid w:val="00754EEC"/>
    <w:rsid w:val="00754FEC"/>
    <w:rsid w:val="0075500C"/>
    <w:rsid w:val="0075501A"/>
    <w:rsid w:val="00755200"/>
    <w:rsid w:val="007555DF"/>
    <w:rsid w:val="00755789"/>
    <w:rsid w:val="00755818"/>
    <w:rsid w:val="00755B12"/>
    <w:rsid w:val="00755D21"/>
    <w:rsid w:val="00755E75"/>
    <w:rsid w:val="007565B5"/>
    <w:rsid w:val="007573A5"/>
    <w:rsid w:val="007573C2"/>
    <w:rsid w:val="0076032C"/>
    <w:rsid w:val="00760B52"/>
    <w:rsid w:val="00760C40"/>
    <w:rsid w:val="00761434"/>
    <w:rsid w:val="00761721"/>
    <w:rsid w:val="007618EF"/>
    <w:rsid w:val="00761FD5"/>
    <w:rsid w:val="00762065"/>
    <w:rsid w:val="007624BB"/>
    <w:rsid w:val="00762524"/>
    <w:rsid w:val="00762BCF"/>
    <w:rsid w:val="00763027"/>
    <w:rsid w:val="00763072"/>
    <w:rsid w:val="00763BA7"/>
    <w:rsid w:val="00763D30"/>
    <w:rsid w:val="00763D3A"/>
    <w:rsid w:val="00763D4B"/>
    <w:rsid w:val="00763DB6"/>
    <w:rsid w:val="0076460E"/>
    <w:rsid w:val="00764668"/>
    <w:rsid w:val="00764B49"/>
    <w:rsid w:val="00764DBD"/>
    <w:rsid w:val="00764E4E"/>
    <w:rsid w:val="00764F70"/>
    <w:rsid w:val="00765CC3"/>
    <w:rsid w:val="00765DD8"/>
    <w:rsid w:val="007666DD"/>
    <w:rsid w:val="007669D3"/>
    <w:rsid w:val="00766D36"/>
    <w:rsid w:val="00766EB1"/>
    <w:rsid w:val="007673C6"/>
    <w:rsid w:val="00767607"/>
    <w:rsid w:val="00767A1C"/>
    <w:rsid w:val="00767E47"/>
    <w:rsid w:val="0077067D"/>
    <w:rsid w:val="007709CB"/>
    <w:rsid w:val="00771587"/>
    <w:rsid w:val="0077158D"/>
    <w:rsid w:val="0077165F"/>
    <w:rsid w:val="00771972"/>
    <w:rsid w:val="0077228D"/>
    <w:rsid w:val="00772FA4"/>
    <w:rsid w:val="0077314F"/>
    <w:rsid w:val="007735C4"/>
    <w:rsid w:val="007736BA"/>
    <w:rsid w:val="00773874"/>
    <w:rsid w:val="00773B7E"/>
    <w:rsid w:val="0077416B"/>
    <w:rsid w:val="0077477A"/>
    <w:rsid w:val="00774FDC"/>
    <w:rsid w:val="00775048"/>
    <w:rsid w:val="00775273"/>
    <w:rsid w:val="00775861"/>
    <w:rsid w:val="0077589B"/>
    <w:rsid w:val="00775952"/>
    <w:rsid w:val="00775B52"/>
    <w:rsid w:val="00775EED"/>
    <w:rsid w:val="007762DB"/>
    <w:rsid w:val="007765DF"/>
    <w:rsid w:val="007766D8"/>
    <w:rsid w:val="00776AD1"/>
    <w:rsid w:val="007770B9"/>
    <w:rsid w:val="007770E1"/>
    <w:rsid w:val="007778D4"/>
    <w:rsid w:val="00777BA4"/>
    <w:rsid w:val="007803F2"/>
    <w:rsid w:val="0078046F"/>
    <w:rsid w:val="00780661"/>
    <w:rsid w:val="00780A4F"/>
    <w:rsid w:val="00780D88"/>
    <w:rsid w:val="00780F42"/>
    <w:rsid w:val="0078126C"/>
    <w:rsid w:val="007813B4"/>
    <w:rsid w:val="00781AD1"/>
    <w:rsid w:val="00781BD1"/>
    <w:rsid w:val="00781FAF"/>
    <w:rsid w:val="007833C7"/>
    <w:rsid w:val="00783B85"/>
    <w:rsid w:val="007840F3"/>
    <w:rsid w:val="00784121"/>
    <w:rsid w:val="007842A0"/>
    <w:rsid w:val="00784315"/>
    <w:rsid w:val="00784B64"/>
    <w:rsid w:val="00784D55"/>
    <w:rsid w:val="00785491"/>
    <w:rsid w:val="007858C0"/>
    <w:rsid w:val="007863BB"/>
    <w:rsid w:val="0078665C"/>
    <w:rsid w:val="0078679A"/>
    <w:rsid w:val="00786E65"/>
    <w:rsid w:val="0078707F"/>
    <w:rsid w:val="0078731C"/>
    <w:rsid w:val="0078737E"/>
    <w:rsid w:val="0078759A"/>
    <w:rsid w:val="00787678"/>
    <w:rsid w:val="00787EB5"/>
    <w:rsid w:val="00790739"/>
    <w:rsid w:val="00790DFB"/>
    <w:rsid w:val="00791098"/>
    <w:rsid w:val="007910EB"/>
    <w:rsid w:val="00791B10"/>
    <w:rsid w:val="00791ED9"/>
    <w:rsid w:val="0079218E"/>
    <w:rsid w:val="00792447"/>
    <w:rsid w:val="00792659"/>
    <w:rsid w:val="00792679"/>
    <w:rsid w:val="0079270E"/>
    <w:rsid w:val="00792855"/>
    <w:rsid w:val="007937CB"/>
    <w:rsid w:val="0079385A"/>
    <w:rsid w:val="007943DF"/>
    <w:rsid w:val="00794A05"/>
    <w:rsid w:val="00794A3A"/>
    <w:rsid w:val="00795B64"/>
    <w:rsid w:val="00795F96"/>
    <w:rsid w:val="00796549"/>
    <w:rsid w:val="0079694C"/>
    <w:rsid w:val="00796DBD"/>
    <w:rsid w:val="0079773A"/>
    <w:rsid w:val="00797FAD"/>
    <w:rsid w:val="007A0AF5"/>
    <w:rsid w:val="007A1EF3"/>
    <w:rsid w:val="007A2AEF"/>
    <w:rsid w:val="007A354D"/>
    <w:rsid w:val="007A38D8"/>
    <w:rsid w:val="007A4C77"/>
    <w:rsid w:val="007A4E17"/>
    <w:rsid w:val="007A520F"/>
    <w:rsid w:val="007A56E3"/>
    <w:rsid w:val="007A5704"/>
    <w:rsid w:val="007A5AF4"/>
    <w:rsid w:val="007A6145"/>
    <w:rsid w:val="007A641B"/>
    <w:rsid w:val="007A660D"/>
    <w:rsid w:val="007A68DC"/>
    <w:rsid w:val="007A691C"/>
    <w:rsid w:val="007A6D0D"/>
    <w:rsid w:val="007A79D8"/>
    <w:rsid w:val="007A7F6D"/>
    <w:rsid w:val="007B01C5"/>
    <w:rsid w:val="007B058B"/>
    <w:rsid w:val="007B0FBD"/>
    <w:rsid w:val="007B172E"/>
    <w:rsid w:val="007B1BAF"/>
    <w:rsid w:val="007B1C65"/>
    <w:rsid w:val="007B1E34"/>
    <w:rsid w:val="007B2245"/>
    <w:rsid w:val="007B2331"/>
    <w:rsid w:val="007B24AB"/>
    <w:rsid w:val="007B2896"/>
    <w:rsid w:val="007B2CDD"/>
    <w:rsid w:val="007B3154"/>
    <w:rsid w:val="007B35F7"/>
    <w:rsid w:val="007B3948"/>
    <w:rsid w:val="007B396F"/>
    <w:rsid w:val="007B3B4C"/>
    <w:rsid w:val="007B41D6"/>
    <w:rsid w:val="007B461D"/>
    <w:rsid w:val="007B4F47"/>
    <w:rsid w:val="007B4F72"/>
    <w:rsid w:val="007B5192"/>
    <w:rsid w:val="007B5445"/>
    <w:rsid w:val="007B5C63"/>
    <w:rsid w:val="007B67FC"/>
    <w:rsid w:val="007B6896"/>
    <w:rsid w:val="007B698D"/>
    <w:rsid w:val="007B6D9F"/>
    <w:rsid w:val="007B757D"/>
    <w:rsid w:val="007B7764"/>
    <w:rsid w:val="007B7942"/>
    <w:rsid w:val="007B79F5"/>
    <w:rsid w:val="007B7BE9"/>
    <w:rsid w:val="007C0A01"/>
    <w:rsid w:val="007C0E04"/>
    <w:rsid w:val="007C1098"/>
    <w:rsid w:val="007C123B"/>
    <w:rsid w:val="007C13DF"/>
    <w:rsid w:val="007C21F1"/>
    <w:rsid w:val="007C2827"/>
    <w:rsid w:val="007C2B1F"/>
    <w:rsid w:val="007C3224"/>
    <w:rsid w:val="007C344C"/>
    <w:rsid w:val="007C3813"/>
    <w:rsid w:val="007C3858"/>
    <w:rsid w:val="007C3A26"/>
    <w:rsid w:val="007C3A80"/>
    <w:rsid w:val="007C40BB"/>
    <w:rsid w:val="007C41F0"/>
    <w:rsid w:val="007C42C0"/>
    <w:rsid w:val="007C5029"/>
    <w:rsid w:val="007C527A"/>
    <w:rsid w:val="007C543F"/>
    <w:rsid w:val="007C6A0A"/>
    <w:rsid w:val="007C6A2E"/>
    <w:rsid w:val="007C6DD2"/>
    <w:rsid w:val="007C6E85"/>
    <w:rsid w:val="007C6F36"/>
    <w:rsid w:val="007C70A7"/>
    <w:rsid w:val="007C73B0"/>
    <w:rsid w:val="007C74E5"/>
    <w:rsid w:val="007C76FB"/>
    <w:rsid w:val="007D060B"/>
    <w:rsid w:val="007D0E43"/>
    <w:rsid w:val="007D0FFB"/>
    <w:rsid w:val="007D13E7"/>
    <w:rsid w:val="007D1991"/>
    <w:rsid w:val="007D1E37"/>
    <w:rsid w:val="007D2037"/>
    <w:rsid w:val="007D227D"/>
    <w:rsid w:val="007D232F"/>
    <w:rsid w:val="007D2385"/>
    <w:rsid w:val="007D2E2D"/>
    <w:rsid w:val="007D3D9D"/>
    <w:rsid w:val="007D3F52"/>
    <w:rsid w:val="007D45F8"/>
    <w:rsid w:val="007D48B3"/>
    <w:rsid w:val="007D52CA"/>
    <w:rsid w:val="007D5384"/>
    <w:rsid w:val="007D563E"/>
    <w:rsid w:val="007D577F"/>
    <w:rsid w:val="007D5B51"/>
    <w:rsid w:val="007D5F71"/>
    <w:rsid w:val="007D5FC1"/>
    <w:rsid w:val="007D6305"/>
    <w:rsid w:val="007D6C3F"/>
    <w:rsid w:val="007D715A"/>
    <w:rsid w:val="007D7236"/>
    <w:rsid w:val="007D733A"/>
    <w:rsid w:val="007D740C"/>
    <w:rsid w:val="007E0153"/>
    <w:rsid w:val="007E0E9E"/>
    <w:rsid w:val="007E10A9"/>
    <w:rsid w:val="007E17B3"/>
    <w:rsid w:val="007E19DC"/>
    <w:rsid w:val="007E1CEA"/>
    <w:rsid w:val="007E21FB"/>
    <w:rsid w:val="007E2347"/>
    <w:rsid w:val="007E26A8"/>
    <w:rsid w:val="007E2E3F"/>
    <w:rsid w:val="007E329D"/>
    <w:rsid w:val="007E3474"/>
    <w:rsid w:val="007E35DC"/>
    <w:rsid w:val="007E39E7"/>
    <w:rsid w:val="007E3F02"/>
    <w:rsid w:val="007E420B"/>
    <w:rsid w:val="007E47D2"/>
    <w:rsid w:val="007E4932"/>
    <w:rsid w:val="007E49D4"/>
    <w:rsid w:val="007E502C"/>
    <w:rsid w:val="007E58ED"/>
    <w:rsid w:val="007E598A"/>
    <w:rsid w:val="007E5A74"/>
    <w:rsid w:val="007E5BD7"/>
    <w:rsid w:val="007E6023"/>
    <w:rsid w:val="007E659E"/>
    <w:rsid w:val="007E69C0"/>
    <w:rsid w:val="007E75F0"/>
    <w:rsid w:val="007E77D6"/>
    <w:rsid w:val="007E7968"/>
    <w:rsid w:val="007E7E7A"/>
    <w:rsid w:val="007F013A"/>
    <w:rsid w:val="007F067A"/>
    <w:rsid w:val="007F0691"/>
    <w:rsid w:val="007F088F"/>
    <w:rsid w:val="007F1890"/>
    <w:rsid w:val="007F193D"/>
    <w:rsid w:val="007F1FB0"/>
    <w:rsid w:val="007F2857"/>
    <w:rsid w:val="007F2D90"/>
    <w:rsid w:val="007F3EFD"/>
    <w:rsid w:val="007F4211"/>
    <w:rsid w:val="007F4F82"/>
    <w:rsid w:val="007F53A5"/>
    <w:rsid w:val="007F54DB"/>
    <w:rsid w:val="007F5D10"/>
    <w:rsid w:val="007F67D0"/>
    <w:rsid w:val="007F6A9A"/>
    <w:rsid w:val="007F6B93"/>
    <w:rsid w:val="007F6B9F"/>
    <w:rsid w:val="007F709F"/>
    <w:rsid w:val="007F73DA"/>
    <w:rsid w:val="007F78FA"/>
    <w:rsid w:val="0080042A"/>
    <w:rsid w:val="008008F3"/>
    <w:rsid w:val="008013D6"/>
    <w:rsid w:val="008014FC"/>
    <w:rsid w:val="00801CA0"/>
    <w:rsid w:val="00801EEA"/>
    <w:rsid w:val="00802493"/>
    <w:rsid w:val="00802785"/>
    <w:rsid w:val="00802D6D"/>
    <w:rsid w:val="008039FE"/>
    <w:rsid w:val="00804653"/>
    <w:rsid w:val="00804659"/>
    <w:rsid w:val="00804A2E"/>
    <w:rsid w:val="00805D36"/>
    <w:rsid w:val="00806336"/>
    <w:rsid w:val="00806579"/>
    <w:rsid w:val="008066F8"/>
    <w:rsid w:val="00806A84"/>
    <w:rsid w:val="00806F66"/>
    <w:rsid w:val="008073D2"/>
    <w:rsid w:val="0080750E"/>
    <w:rsid w:val="00807C6C"/>
    <w:rsid w:val="00807ED5"/>
    <w:rsid w:val="00807F4C"/>
    <w:rsid w:val="008119BF"/>
    <w:rsid w:val="00811F8C"/>
    <w:rsid w:val="0081243E"/>
    <w:rsid w:val="00812687"/>
    <w:rsid w:val="00812B10"/>
    <w:rsid w:val="00813278"/>
    <w:rsid w:val="00813385"/>
    <w:rsid w:val="0081340B"/>
    <w:rsid w:val="00813D52"/>
    <w:rsid w:val="00813DA5"/>
    <w:rsid w:val="00813E59"/>
    <w:rsid w:val="0081628A"/>
    <w:rsid w:val="00816304"/>
    <w:rsid w:val="00816703"/>
    <w:rsid w:val="00816BD8"/>
    <w:rsid w:val="00816C39"/>
    <w:rsid w:val="00816E37"/>
    <w:rsid w:val="00817BB4"/>
    <w:rsid w:val="00817DFE"/>
    <w:rsid w:val="00817E89"/>
    <w:rsid w:val="00817E9F"/>
    <w:rsid w:val="00820BE8"/>
    <w:rsid w:val="00821021"/>
    <w:rsid w:val="008214BB"/>
    <w:rsid w:val="00821609"/>
    <w:rsid w:val="00821B58"/>
    <w:rsid w:val="0082202C"/>
    <w:rsid w:val="00822117"/>
    <w:rsid w:val="0082211D"/>
    <w:rsid w:val="008225E3"/>
    <w:rsid w:val="00822922"/>
    <w:rsid w:val="00822D06"/>
    <w:rsid w:val="00822D4E"/>
    <w:rsid w:val="00823329"/>
    <w:rsid w:val="00823487"/>
    <w:rsid w:val="00823B4E"/>
    <w:rsid w:val="00823CEC"/>
    <w:rsid w:val="00824594"/>
    <w:rsid w:val="0082460C"/>
    <w:rsid w:val="008249B0"/>
    <w:rsid w:val="00824A07"/>
    <w:rsid w:val="00824E60"/>
    <w:rsid w:val="0082529F"/>
    <w:rsid w:val="00825661"/>
    <w:rsid w:val="00825BF1"/>
    <w:rsid w:val="00825C0C"/>
    <w:rsid w:val="008268A1"/>
    <w:rsid w:val="00826AC0"/>
    <w:rsid w:val="00826CD4"/>
    <w:rsid w:val="00826D8D"/>
    <w:rsid w:val="00826F04"/>
    <w:rsid w:val="00826F17"/>
    <w:rsid w:val="00826F4C"/>
    <w:rsid w:val="00827183"/>
    <w:rsid w:val="0082722A"/>
    <w:rsid w:val="00827797"/>
    <w:rsid w:val="00827B01"/>
    <w:rsid w:val="008302F0"/>
    <w:rsid w:val="008309A3"/>
    <w:rsid w:val="0083135D"/>
    <w:rsid w:val="00832524"/>
    <w:rsid w:val="008329DB"/>
    <w:rsid w:val="00833014"/>
    <w:rsid w:val="008330FB"/>
    <w:rsid w:val="00833970"/>
    <w:rsid w:val="00833F66"/>
    <w:rsid w:val="00833FBB"/>
    <w:rsid w:val="00834846"/>
    <w:rsid w:val="00834A99"/>
    <w:rsid w:val="00834BCA"/>
    <w:rsid w:val="00834F10"/>
    <w:rsid w:val="008350BD"/>
    <w:rsid w:val="00835237"/>
    <w:rsid w:val="0083544C"/>
    <w:rsid w:val="008356E1"/>
    <w:rsid w:val="00835EEB"/>
    <w:rsid w:val="00836A4D"/>
    <w:rsid w:val="00836F94"/>
    <w:rsid w:val="0083737F"/>
    <w:rsid w:val="00837699"/>
    <w:rsid w:val="008377DA"/>
    <w:rsid w:val="00837B93"/>
    <w:rsid w:val="00837DF6"/>
    <w:rsid w:val="00837FEE"/>
    <w:rsid w:val="008409B9"/>
    <w:rsid w:val="00840AEB"/>
    <w:rsid w:val="00840AFF"/>
    <w:rsid w:val="00840E57"/>
    <w:rsid w:val="008417B3"/>
    <w:rsid w:val="008425DD"/>
    <w:rsid w:val="008428DE"/>
    <w:rsid w:val="00842A25"/>
    <w:rsid w:val="00843122"/>
    <w:rsid w:val="008432EA"/>
    <w:rsid w:val="00843427"/>
    <w:rsid w:val="00843842"/>
    <w:rsid w:val="00844002"/>
    <w:rsid w:val="0084459B"/>
    <w:rsid w:val="008448DD"/>
    <w:rsid w:val="0084494C"/>
    <w:rsid w:val="00844D06"/>
    <w:rsid w:val="00844EC9"/>
    <w:rsid w:val="00845811"/>
    <w:rsid w:val="00845A15"/>
    <w:rsid w:val="00845ED5"/>
    <w:rsid w:val="0084632F"/>
    <w:rsid w:val="0084708B"/>
    <w:rsid w:val="00847121"/>
    <w:rsid w:val="00847309"/>
    <w:rsid w:val="008475A9"/>
    <w:rsid w:val="0084765F"/>
    <w:rsid w:val="00847C0D"/>
    <w:rsid w:val="00847C2B"/>
    <w:rsid w:val="00847DA7"/>
    <w:rsid w:val="00850C0F"/>
    <w:rsid w:val="00850EF7"/>
    <w:rsid w:val="0085106A"/>
    <w:rsid w:val="008523F6"/>
    <w:rsid w:val="00852A1F"/>
    <w:rsid w:val="00852B97"/>
    <w:rsid w:val="00853195"/>
    <w:rsid w:val="0085381C"/>
    <w:rsid w:val="00853C37"/>
    <w:rsid w:val="00853F10"/>
    <w:rsid w:val="00853F6C"/>
    <w:rsid w:val="00854060"/>
    <w:rsid w:val="008541E3"/>
    <w:rsid w:val="0085468B"/>
    <w:rsid w:val="00854D3D"/>
    <w:rsid w:val="00854EA0"/>
    <w:rsid w:val="008552FC"/>
    <w:rsid w:val="00855423"/>
    <w:rsid w:val="008556A6"/>
    <w:rsid w:val="008556B3"/>
    <w:rsid w:val="0085583B"/>
    <w:rsid w:val="00855B06"/>
    <w:rsid w:val="008561BB"/>
    <w:rsid w:val="008565AA"/>
    <w:rsid w:val="008575F9"/>
    <w:rsid w:val="00857641"/>
    <w:rsid w:val="00857D29"/>
    <w:rsid w:val="00857D46"/>
    <w:rsid w:val="00857E25"/>
    <w:rsid w:val="00860071"/>
    <w:rsid w:val="00860A30"/>
    <w:rsid w:val="00861D80"/>
    <w:rsid w:val="00861DC6"/>
    <w:rsid w:val="00862095"/>
    <w:rsid w:val="0086214C"/>
    <w:rsid w:val="008629A8"/>
    <w:rsid w:val="00862E46"/>
    <w:rsid w:val="00863089"/>
    <w:rsid w:val="00863198"/>
    <w:rsid w:val="008633A9"/>
    <w:rsid w:val="00863544"/>
    <w:rsid w:val="00863B3D"/>
    <w:rsid w:val="00863E32"/>
    <w:rsid w:val="008640B5"/>
    <w:rsid w:val="00864C32"/>
    <w:rsid w:val="00864C9F"/>
    <w:rsid w:val="00864D55"/>
    <w:rsid w:val="00865199"/>
    <w:rsid w:val="00865426"/>
    <w:rsid w:val="0086551B"/>
    <w:rsid w:val="008655BA"/>
    <w:rsid w:val="00865F44"/>
    <w:rsid w:val="0086605D"/>
    <w:rsid w:val="00866572"/>
    <w:rsid w:val="008667FD"/>
    <w:rsid w:val="008679DC"/>
    <w:rsid w:val="00870272"/>
    <w:rsid w:val="008706AE"/>
    <w:rsid w:val="00870CB6"/>
    <w:rsid w:val="00870D76"/>
    <w:rsid w:val="00871421"/>
    <w:rsid w:val="00871499"/>
    <w:rsid w:val="0087163B"/>
    <w:rsid w:val="0087270F"/>
    <w:rsid w:val="00872828"/>
    <w:rsid w:val="00872882"/>
    <w:rsid w:val="00873D3D"/>
    <w:rsid w:val="00873FEA"/>
    <w:rsid w:val="0087419B"/>
    <w:rsid w:val="008743DF"/>
    <w:rsid w:val="00874592"/>
    <w:rsid w:val="0087475F"/>
    <w:rsid w:val="00874E59"/>
    <w:rsid w:val="0087516A"/>
    <w:rsid w:val="00875679"/>
    <w:rsid w:val="00875ADE"/>
    <w:rsid w:val="00875E1F"/>
    <w:rsid w:val="00875E91"/>
    <w:rsid w:val="008762F2"/>
    <w:rsid w:val="0087655C"/>
    <w:rsid w:val="00876F84"/>
    <w:rsid w:val="008777A6"/>
    <w:rsid w:val="008778FD"/>
    <w:rsid w:val="00877DF5"/>
    <w:rsid w:val="00877E5C"/>
    <w:rsid w:val="0088028E"/>
    <w:rsid w:val="008804CE"/>
    <w:rsid w:val="008807EE"/>
    <w:rsid w:val="00880A96"/>
    <w:rsid w:val="008813C8"/>
    <w:rsid w:val="008814F2"/>
    <w:rsid w:val="008818F6"/>
    <w:rsid w:val="00881FFE"/>
    <w:rsid w:val="00882056"/>
    <w:rsid w:val="00882EC4"/>
    <w:rsid w:val="00882F6D"/>
    <w:rsid w:val="00883059"/>
    <w:rsid w:val="0088398E"/>
    <w:rsid w:val="008844D7"/>
    <w:rsid w:val="00884B9F"/>
    <w:rsid w:val="00885BEA"/>
    <w:rsid w:val="008864AD"/>
    <w:rsid w:val="00886AC5"/>
    <w:rsid w:val="00886D59"/>
    <w:rsid w:val="008871C1"/>
    <w:rsid w:val="00887705"/>
    <w:rsid w:val="00887887"/>
    <w:rsid w:val="00887AA0"/>
    <w:rsid w:val="00887E02"/>
    <w:rsid w:val="00890237"/>
    <w:rsid w:val="00890535"/>
    <w:rsid w:val="008909F3"/>
    <w:rsid w:val="00890B0F"/>
    <w:rsid w:val="00890D7C"/>
    <w:rsid w:val="00890F2E"/>
    <w:rsid w:val="00891E92"/>
    <w:rsid w:val="00892580"/>
    <w:rsid w:val="008929A4"/>
    <w:rsid w:val="00892ADF"/>
    <w:rsid w:val="0089305C"/>
    <w:rsid w:val="008933A7"/>
    <w:rsid w:val="00893479"/>
    <w:rsid w:val="00893554"/>
    <w:rsid w:val="00894121"/>
    <w:rsid w:val="00894A90"/>
    <w:rsid w:val="00894CC7"/>
    <w:rsid w:val="00894EAA"/>
    <w:rsid w:val="00894FC1"/>
    <w:rsid w:val="00895508"/>
    <w:rsid w:val="0089684F"/>
    <w:rsid w:val="00896ADB"/>
    <w:rsid w:val="008977CD"/>
    <w:rsid w:val="00897A3D"/>
    <w:rsid w:val="00897E03"/>
    <w:rsid w:val="00897F77"/>
    <w:rsid w:val="008A0298"/>
    <w:rsid w:val="008A0547"/>
    <w:rsid w:val="008A05E0"/>
    <w:rsid w:val="008A064E"/>
    <w:rsid w:val="008A072C"/>
    <w:rsid w:val="008A0FB6"/>
    <w:rsid w:val="008A1517"/>
    <w:rsid w:val="008A1C47"/>
    <w:rsid w:val="008A28A5"/>
    <w:rsid w:val="008A3084"/>
    <w:rsid w:val="008A34BF"/>
    <w:rsid w:val="008A35AB"/>
    <w:rsid w:val="008A35E7"/>
    <w:rsid w:val="008A4CBF"/>
    <w:rsid w:val="008A4E38"/>
    <w:rsid w:val="008A5290"/>
    <w:rsid w:val="008A5549"/>
    <w:rsid w:val="008A5684"/>
    <w:rsid w:val="008A593A"/>
    <w:rsid w:val="008A5A27"/>
    <w:rsid w:val="008A65FD"/>
    <w:rsid w:val="008A6C5A"/>
    <w:rsid w:val="008B0061"/>
    <w:rsid w:val="008B0202"/>
    <w:rsid w:val="008B031D"/>
    <w:rsid w:val="008B0EAD"/>
    <w:rsid w:val="008B1718"/>
    <w:rsid w:val="008B190C"/>
    <w:rsid w:val="008B1983"/>
    <w:rsid w:val="008B1CA3"/>
    <w:rsid w:val="008B1E83"/>
    <w:rsid w:val="008B1EF5"/>
    <w:rsid w:val="008B219A"/>
    <w:rsid w:val="008B2537"/>
    <w:rsid w:val="008B27A3"/>
    <w:rsid w:val="008B2C9C"/>
    <w:rsid w:val="008B2DF3"/>
    <w:rsid w:val="008B2E4C"/>
    <w:rsid w:val="008B349C"/>
    <w:rsid w:val="008B369E"/>
    <w:rsid w:val="008B376A"/>
    <w:rsid w:val="008B3B97"/>
    <w:rsid w:val="008B3F57"/>
    <w:rsid w:val="008B4969"/>
    <w:rsid w:val="008B4EFB"/>
    <w:rsid w:val="008B5660"/>
    <w:rsid w:val="008B5790"/>
    <w:rsid w:val="008B6576"/>
    <w:rsid w:val="008B69C4"/>
    <w:rsid w:val="008B7220"/>
    <w:rsid w:val="008B75D5"/>
    <w:rsid w:val="008B78D8"/>
    <w:rsid w:val="008B7BAA"/>
    <w:rsid w:val="008C00CA"/>
    <w:rsid w:val="008C0246"/>
    <w:rsid w:val="008C031A"/>
    <w:rsid w:val="008C08A5"/>
    <w:rsid w:val="008C1349"/>
    <w:rsid w:val="008C31A3"/>
    <w:rsid w:val="008C3413"/>
    <w:rsid w:val="008C347E"/>
    <w:rsid w:val="008C36B2"/>
    <w:rsid w:val="008C384A"/>
    <w:rsid w:val="008C439C"/>
    <w:rsid w:val="008C44D9"/>
    <w:rsid w:val="008C4510"/>
    <w:rsid w:val="008C479C"/>
    <w:rsid w:val="008C47B4"/>
    <w:rsid w:val="008C4AB7"/>
    <w:rsid w:val="008C4D4B"/>
    <w:rsid w:val="008C4E14"/>
    <w:rsid w:val="008C4EDA"/>
    <w:rsid w:val="008C4F75"/>
    <w:rsid w:val="008C543B"/>
    <w:rsid w:val="008C55A4"/>
    <w:rsid w:val="008C57A4"/>
    <w:rsid w:val="008C5C97"/>
    <w:rsid w:val="008C64E3"/>
    <w:rsid w:val="008C6EB6"/>
    <w:rsid w:val="008C725D"/>
    <w:rsid w:val="008C743F"/>
    <w:rsid w:val="008C74C6"/>
    <w:rsid w:val="008C769B"/>
    <w:rsid w:val="008C76BF"/>
    <w:rsid w:val="008C7741"/>
    <w:rsid w:val="008C7883"/>
    <w:rsid w:val="008C78F9"/>
    <w:rsid w:val="008C7B5C"/>
    <w:rsid w:val="008D044B"/>
    <w:rsid w:val="008D04C8"/>
    <w:rsid w:val="008D0AAB"/>
    <w:rsid w:val="008D0D1E"/>
    <w:rsid w:val="008D110C"/>
    <w:rsid w:val="008D1E4F"/>
    <w:rsid w:val="008D1E79"/>
    <w:rsid w:val="008D25CD"/>
    <w:rsid w:val="008D29A6"/>
    <w:rsid w:val="008D3103"/>
    <w:rsid w:val="008D3201"/>
    <w:rsid w:val="008D32AF"/>
    <w:rsid w:val="008D33C1"/>
    <w:rsid w:val="008D345F"/>
    <w:rsid w:val="008D3735"/>
    <w:rsid w:val="008D3775"/>
    <w:rsid w:val="008D4677"/>
    <w:rsid w:val="008D49A4"/>
    <w:rsid w:val="008D5693"/>
    <w:rsid w:val="008D58D2"/>
    <w:rsid w:val="008D592A"/>
    <w:rsid w:val="008D5BAA"/>
    <w:rsid w:val="008D776F"/>
    <w:rsid w:val="008D7A19"/>
    <w:rsid w:val="008D7E13"/>
    <w:rsid w:val="008E0D5B"/>
    <w:rsid w:val="008E1068"/>
    <w:rsid w:val="008E18A0"/>
    <w:rsid w:val="008E1CC0"/>
    <w:rsid w:val="008E1E54"/>
    <w:rsid w:val="008E2AA2"/>
    <w:rsid w:val="008E38CF"/>
    <w:rsid w:val="008E3921"/>
    <w:rsid w:val="008E3B12"/>
    <w:rsid w:val="008E3B7C"/>
    <w:rsid w:val="008E3C88"/>
    <w:rsid w:val="008E47E0"/>
    <w:rsid w:val="008E4880"/>
    <w:rsid w:val="008E5643"/>
    <w:rsid w:val="008E6810"/>
    <w:rsid w:val="008E7082"/>
    <w:rsid w:val="008E7211"/>
    <w:rsid w:val="008E78F2"/>
    <w:rsid w:val="008E792D"/>
    <w:rsid w:val="008F0055"/>
    <w:rsid w:val="008F022C"/>
    <w:rsid w:val="008F089A"/>
    <w:rsid w:val="008F0AB5"/>
    <w:rsid w:val="008F0E05"/>
    <w:rsid w:val="008F0E9C"/>
    <w:rsid w:val="008F12B1"/>
    <w:rsid w:val="008F141E"/>
    <w:rsid w:val="008F1521"/>
    <w:rsid w:val="008F1F09"/>
    <w:rsid w:val="008F25A3"/>
    <w:rsid w:val="008F2838"/>
    <w:rsid w:val="008F2A9A"/>
    <w:rsid w:val="008F2CDD"/>
    <w:rsid w:val="008F3F8C"/>
    <w:rsid w:val="008F41ED"/>
    <w:rsid w:val="008F4886"/>
    <w:rsid w:val="008F55DF"/>
    <w:rsid w:val="008F5988"/>
    <w:rsid w:val="008F61FC"/>
    <w:rsid w:val="008F6667"/>
    <w:rsid w:val="008F6794"/>
    <w:rsid w:val="008F6E36"/>
    <w:rsid w:val="008F7069"/>
    <w:rsid w:val="008F783D"/>
    <w:rsid w:val="008F7853"/>
    <w:rsid w:val="008F7AA3"/>
    <w:rsid w:val="009000B6"/>
    <w:rsid w:val="009003DE"/>
    <w:rsid w:val="009003EA"/>
    <w:rsid w:val="00900C7B"/>
    <w:rsid w:val="00901569"/>
    <w:rsid w:val="009024F8"/>
    <w:rsid w:val="00902929"/>
    <w:rsid w:val="00902EC7"/>
    <w:rsid w:val="0090318C"/>
    <w:rsid w:val="00903488"/>
    <w:rsid w:val="009040A3"/>
    <w:rsid w:val="00904795"/>
    <w:rsid w:val="009049FD"/>
    <w:rsid w:val="00904AA8"/>
    <w:rsid w:val="00904F24"/>
    <w:rsid w:val="00904FB5"/>
    <w:rsid w:val="00905021"/>
    <w:rsid w:val="009059E1"/>
    <w:rsid w:val="00905D12"/>
    <w:rsid w:val="00906619"/>
    <w:rsid w:val="00906A71"/>
    <w:rsid w:val="00906F35"/>
    <w:rsid w:val="0090727F"/>
    <w:rsid w:val="009077BA"/>
    <w:rsid w:val="00907955"/>
    <w:rsid w:val="0090799A"/>
    <w:rsid w:val="00907B8B"/>
    <w:rsid w:val="00910D7E"/>
    <w:rsid w:val="00910D90"/>
    <w:rsid w:val="0091140F"/>
    <w:rsid w:val="009115F6"/>
    <w:rsid w:val="0091270C"/>
    <w:rsid w:val="00912DE0"/>
    <w:rsid w:val="009132FA"/>
    <w:rsid w:val="00913421"/>
    <w:rsid w:val="0091394B"/>
    <w:rsid w:val="009145E9"/>
    <w:rsid w:val="00914825"/>
    <w:rsid w:val="009148DC"/>
    <w:rsid w:val="00916805"/>
    <w:rsid w:val="00916A15"/>
    <w:rsid w:val="00916E58"/>
    <w:rsid w:val="00916FE3"/>
    <w:rsid w:val="00917380"/>
    <w:rsid w:val="00917887"/>
    <w:rsid w:val="00917E45"/>
    <w:rsid w:val="0092007B"/>
    <w:rsid w:val="009207DB"/>
    <w:rsid w:val="009207E1"/>
    <w:rsid w:val="0092117F"/>
    <w:rsid w:val="00921BCD"/>
    <w:rsid w:val="00922024"/>
    <w:rsid w:val="00922AF6"/>
    <w:rsid w:val="00922DF4"/>
    <w:rsid w:val="00922FE4"/>
    <w:rsid w:val="00923346"/>
    <w:rsid w:val="009244A4"/>
    <w:rsid w:val="009246F6"/>
    <w:rsid w:val="00924B93"/>
    <w:rsid w:val="00924BF3"/>
    <w:rsid w:val="00924E99"/>
    <w:rsid w:val="009254AC"/>
    <w:rsid w:val="00925501"/>
    <w:rsid w:val="009255B5"/>
    <w:rsid w:val="00925C4F"/>
    <w:rsid w:val="00925E32"/>
    <w:rsid w:val="00926301"/>
    <w:rsid w:val="00926982"/>
    <w:rsid w:val="00926BC8"/>
    <w:rsid w:val="00926BF2"/>
    <w:rsid w:val="00926C94"/>
    <w:rsid w:val="009270C4"/>
    <w:rsid w:val="00930542"/>
    <w:rsid w:val="00930B54"/>
    <w:rsid w:val="00930DF3"/>
    <w:rsid w:val="00930F71"/>
    <w:rsid w:val="00931317"/>
    <w:rsid w:val="00931B25"/>
    <w:rsid w:val="00931C34"/>
    <w:rsid w:val="00931D3F"/>
    <w:rsid w:val="0093200A"/>
    <w:rsid w:val="0093208D"/>
    <w:rsid w:val="00932096"/>
    <w:rsid w:val="00932196"/>
    <w:rsid w:val="009321A3"/>
    <w:rsid w:val="0093226D"/>
    <w:rsid w:val="00932459"/>
    <w:rsid w:val="009324FD"/>
    <w:rsid w:val="00932B16"/>
    <w:rsid w:val="00932FE6"/>
    <w:rsid w:val="00933E2B"/>
    <w:rsid w:val="0093412A"/>
    <w:rsid w:val="0093461F"/>
    <w:rsid w:val="00934FA8"/>
    <w:rsid w:val="009363BC"/>
    <w:rsid w:val="00936535"/>
    <w:rsid w:val="0093740F"/>
    <w:rsid w:val="00937B4A"/>
    <w:rsid w:val="00937C1D"/>
    <w:rsid w:val="009405AC"/>
    <w:rsid w:val="009405DB"/>
    <w:rsid w:val="00940712"/>
    <w:rsid w:val="00940A16"/>
    <w:rsid w:val="00940F58"/>
    <w:rsid w:val="00940FC3"/>
    <w:rsid w:val="0094123E"/>
    <w:rsid w:val="0094131D"/>
    <w:rsid w:val="0094185C"/>
    <w:rsid w:val="00941BCB"/>
    <w:rsid w:val="00941C49"/>
    <w:rsid w:val="00941F69"/>
    <w:rsid w:val="00942120"/>
    <w:rsid w:val="00942316"/>
    <w:rsid w:val="009425F7"/>
    <w:rsid w:val="00942A91"/>
    <w:rsid w:val="00942F09"/>
    <w:rsid w:val="00942FE3"/>
    <w:rsid w:val="009437F6"/>
    <w:rsid w:val="00943DD5"/>
    <w:rsid w:val="00943F26"/>
    <w:rsid w:val="00944637"/>
    <w:rsid w:val="00944BC7"/>
    <w:rsid w:val="00944BF0"/>
    <w:rsid w:val="00944F2E"/>
    <w:rsid w:val="00945072"/>
    <w:rsid w:val="009450E6"/>
    <w:rsid w:val="009455F6"/>
    <w:rsid w:val="009458E3"/>
    <w:rsid w:val="00946136"/>
    <w:rsid w:val="00946208"/>
    <w:rsid w:val="00946C1D"/>
    <w:rsid w:val="00947B25"/>
    <w:rsid w:val="00950B62"/>
    <w:rsid w:val="009512F4"/>
    <w:rsid w:val="00951A3E"/>
    <w:rsid w:val="00951FA8"/>
    <w:rsid w:val="009520CE"/>
    <w:rsid w:val="00952FEE"/>
    <w:rsid w:val="0095348B"/>
    <w:rsid w:val="00953596"/>
    <w:rsid w:val="00953BA0"/>
    <w:rsid w:val="00953BB4"/>
    <w:rsid w:val="00954282"/>
    <w:rsid w:val="00954427"/>
    <w:rsid w:val="009544B6"/>
    <w:rsid w:val="0095467D"/>
    <w:rsid w:val="00954E74"/>
    <w:rsid w:val="00955150"/>
    <w:rsid w:val="0095526E"/>
    <w:rsid w:val="009555AB"/>
    <w:rsid w:val="00955A3E"/>
    <w:rsid w:val="009562BF"/>
    <w:rsid w:val="00956A2A"/>
    <w:rsid w:val="00956BBB"/>
    <w:rsid w:val="00956DC3"/>
    <w:rsid w:val="00957A1B"/>
    <w:rsid w:val="009607DA"/>
    <w:rsid w:val="00961505"/>
    <w:rsid w:val="009618F2"/>
    <w:rsid w:val="00961B3E"/>
    <w:rsid w:val="0096205F"/>
    <w:rsid w:val="0096323E"/>
    <w:rsid w:val="00963FAA"/>
    <w:rsid w:val="0096475C"/>
    <w:rsid w:val="00964924"/>
    <w:rsid w:val="00964E45"/>
    <w:rsid w:val="00965161"/>
    <w:rsid w:val="00965401"/>
    <w:rsid w:val="00965A7A"/>
    <w:rsid w:val="00965C07"/>
    <w:rsid w:val="00965E37"/>
    <w:rsid w:val="00965F51"/>
    <w:rsid w:val="00966425"/>
    <w:rsid w:val="0096646C"/>
    <w:rsid w:val="009664D4"/>
    <w:rsid w:val="009666AA"/>
    <w:rsid w:val="00966E16"/>
    <w:rsid w:val="0096797D"/>
    <w:rsid w:val="00967C2F"/>
    <w:rsid w:val="009710C3"/>
    <w:rsid w:val="00971262"/>
    <w:rsid w:val="00971291"/>
    <w:rsid w:val="009713DD"/>
    <w:rsid w:val="00971A57"/>
    <w:rsid w:val="00971C53"/>
    <w:rsid w:val="009725F2"/>
    <w:rsid w:val="00972DC6"/>
    <w:rsid w:val="00972F2E"/>
    <w:rsid w:val="00972FC0"/>
    <w:rsid w:val="0097311D"/>
    <w:rsid w:val="00973179"/>
    <w:rsid w:val="00974105"/>
    <w:rsid w:val="00974795"/>
    <w:rsid w:val="00975C75"/>
    <w:rsid w:val="009761BB"/>
    <w:rsid w:val="00976390"/>
    <w:rsid w:val="00976582"/>
    <w:rsid w:val="0097766C"/>
    <w:rsid w:val="00977BCA"/>
    <w:rsid w:val="009806FB"/>
    <w:rsid w:val="009809DE"/>
    <w:rsid w:val="0098177A"/>
    <w:rsid w:val="00981ABB"/>
    <w:rsid w:val="00982997"/>
    <w:rsid w:val="009833A5"/>
    <w:rsid w:val="009836D1"/>
    <w:rsid w:val="00983CE9"/>
    <w:rsid w:val="00983EFD"/>
    <w:rsid w:val="0098422A"/>
    <w:rsid w:val="009849BB"/>
    <w:rsid w:val="00984A8A"/>
    <w:rsid w:val="00985855"/>
    <w:rsid w:val="00985D58"/>
    <w:rsid w:val="00985DFA"/>
    <w:rsid w:val="00986257"/>
    <w:rsid w:val="0098643B"/>
    <w:rsid w:val="00986466"/>
    <w:rsid w:val="009864CE"/>
    <w:rsid w:val="009867A7"/>
    <w:rsid w:val="00986861"/>
    <w:rsid w:val="009868C9"/>
    <w:rsid w:val="009878A0"/>
    <w:rsid w:val="00987BF5"/>
    <w:rsid w:val="00987CBC"/>
    <w:rsid w:val="00987FE7"/>
    <w:rsid w:val="00990519"/>
    <w:rsid w:val="00990609"/>
    <w:rsid w:val="00990904"/>
    <w:rsid w:val="00990AAE"/>
    <w:rsid w:val="00990D2C"/>
    <w:rsid w:val="00990DB9"/>
    <w:rsid w:val="00991706"/>
    <w:rsid w:val="009917E6"/>
    <w:rsid w:val="00992022"/>
    <w:rsid w:val="0099228A"/>
    <w:rsid w:val="009924B9"/>
    <w:rsid w:val="009925AC"/>
    <w:rsid w:val="00992815"/>
    <w:rsid w:val="00992935"/>
    <w:rsid w:val="00992AFB"/>
    <w:rsid w:val="00992E3D"/>
    <w:rsid w:val="0099301E"/>
    <w:rsid w:val="0099337A"/>
    <w:rsid w:val="009936DB"/>
    <w:rsid w:val="00993F17"/>
    <w:rsid w:val="00993FFC"/>
    <w:rsid w:val="00994268"/>
    <w:rsid w:val="009943CA"/>
    <w:rsid w:val="00994EA1"/>
    <w:rsid w:val="00995141"/>
    <w:rsid w:val="0099589D"/>
    <w:rsid w:val="00995E04"/>
    <w:rsid w:val="009961D6"/>
    <w:rsid w:val="00996326"/>
    <w:rsid w:val="00996349"/>
    <w:rsid w:val="00996415"/>
    <w:rsid w:val="00996546"/>
    <w:rsid w:val="009966A8"/>
    <w:rsid w:val="0099687E"/>
    <w:rsid w:val="00996C6A"/>
    <w:rsid w:val="00996CA3"/>
    <w:rsid w:val="00996E73"/>
    <w:rsid w:val="0099723F"/>
    <w:rsid w:val="009978A9"/>
    <w:rsid w:val="00997F31"/>
    <w:rsid w:val="009A09B4"/>
    <w:rsid w:val="009A0FB1"/>
    <w:rsid w:val="009A1411"/>
    <w:rsid w:val="009A1CD8"/>
    <w:rsid w:val="009A214E"/>
    <w:rsid w:val="009A2838"/>
    <w:rsid w:val="009A28B2"/>
    <w:rsid w:val="009A2EFF"/>
    <w:rsid w:val="009A2FDF"/>
    <w:rsid w:val="009A327E"/>
    <w:rsid w:val="009A3451"/>
    <w:rsid w:val="009A3567"/>
    <w:rsid w:val="009A44E8"/>
    <w:rsid w:val="009A4654"/>
    <w:rsid w:val="009A4A0D"/>
    <w:rsid w:val="009A4F69"/>
    <w:rsid w:val="009A5B4A"/>
    <w:rsid w:val="009A5F6E"/>
    <w:rsid w:val="009A602D"/>
    <w:rsid w:val="009A6092"/>
    <w:rsid w:val="009A61FF"/>
    <w:rsid w:val="009A6BC0"/>
    <w:rsid w:val="009A74CB"/>
    <w:rsid w:val="009A775A"/>
    <w:rsid w:val="009A7A01"/>
    <w:rsid w:val="009A7C99"/>
    <w:rsid w:val="009A7F92"/>
    <w:rsid w:val="009B09C4"/>
    <w:rsid w:val="009B0FD8"/>
    <w:rsid w:val="009B1D07"/>
    <w:rsid w:val="009B1DA5"/>
    <w:rsid w:val="009B2453"/>
    <w:rsid w:val="009B2861"/>
    <w:rsid w:val="009B28FD"/>
    <w:rsid w:val="009B2AD6"/>
    <w:rsid w:val="009B2B64"/>
    <w:rsid w:val="009B34B9"/>
    <w:rsid w:val="009B35D6"/>
    <w:rsid w:val="009B37F0"/>
    <w:rsid w:val="009B3F30"/>
    <w:rsid w:val="009B3FF1"/>
    <w:rsid w:val="009B45AC"/>
    <w:rsid w:val="009B45F0"/>
    <w:rsid w:val="009B4BDC"/>
    <w:rsid w:val="009B4F14"/>
    <w:rsid w:val="009B5594"/>
    <w:rsid w:val="009B568E"/>
    <w:rsid w:val="009B57DF"/>
    <w:rsid w:val="009B5879"/>
    <w:rsid w:val="009B5A37"/>
    <w:rsid w:val="009B6792"/>
    <w:rsid w:val="009B7144"/>
    <w:rsid w:val="009B729E"/>
    <w:rsid w:val="009B738C"/>
    <w:rsid w:val="009B7498"/>
    <w:rsid w:val="009B74A2"/>
    <w:rsid w:val="009B74BB"/>
    <w:rsid w:val="009B758E"/>
    <w:rsid w:val="009B77D9"/>
    <w:rsid w:val="009B7ED4"/>
    <w:rsid w:val="009C067A"/>
    <w:rsid w:val="009C0CB4"/>
    <w:rsid w:val="009C0F5B"/>
    <w:rsid w:val="009C104A"/>
    <w:rsid w:val="009C1083"/>
    <w:rsid w:val="009C169C"/>
    <w:rsid w:val="009C178B"/>
    <w:rsid w:val="009C17E8"/>
    <w:rsid w:val="009C221F"/>
    <w:rsid w:val="009C27F8"/>
    <w:rsid w:val="009C34CB"/>
    <w:rsid w:val="009C3BFC"/>
    <w:rsid w:val="009C3D84"/>
    <w:rsid w:val="009C411A"/>
    <w:rsid w:val="009C4228"/>
    <w:rsid w:val="009C42B4"/>
    <w:rsid w:val="009C443A"/>
    <w:rsid w:val="009C44B1"/>
    <w:rsid w:val="009C469D"/>
    <w:rsid w:val="009C4701"/>
    <w:rsid w:val="009C4B41"/>
    <w:rsid w:val="009C50B7"/>
    <w:rsid w:val="009C51B3"/>
    <w:rsid w:val="009C5923"/>
    <w:rsid w:val="009C6283"/>
    <w:rsid w:val="009C6981"/>
    <w:rsid w:val="009C6BB4"/>
    <w:rsid w:val="009C7773"/>
    <w:rsid w:val="009C79FD"/>
    <w:rsid w:val="009C7A50"/>
    <w:rsid w:val="009C7B1D"/>
    <w:rsid w:val="009D03F1"/>
    <w:rsid w:val="009D19B9"/>
    <w:rsid w:val="009D1C41"/>
    <w:rsid w:val="009D1CF4"/>
    <w:rsid w:val="009D2E19"/>
    <w:rsid w:val="009D2E2B"/>
    <w:rsid w:val="009D3528"/>
    <w:rsid w:val="009D380F"/>
    <w:rsid w:val="009D402B"/>
    <w:rsid w:val="009D49AF"/>
    <w:rsid w:val="009D5001"/>
    <w:rsid w:val="009D57A7"/>
    <w:rsid w:val="009D5A1E"/>
    <w:rsid w:val="009D6B76"/>
    <w:rsid w:val="009D77C9"/>
    <w:rsid w:val="009D7D70"/>
    <w:rsid w:val="009E0410"/>
    <w:rsid w:val="009E0B59"/>
    <w:rsid w:val="009E0BFF"/>
    <w:rsid w:val="009E13B0"/>
    <w:rsid w:val="009E1607"/>
    <w:rsid w:val="009E1E56"/>
    <w:rsid w:val="009E2227"/>
    <w:rsid w:val="009E237E"/>
    <w:rsid w:val="009E2D39"/>
    <w:rsid w:val="009E2E06"/>
    <w:rsid w:val="009E2E5A"/>
    <w:rsid w:val="009E33D1"/>
    <w:rsid w:val="009E3FEF"/>
    <w:rsid w:val="009E52D3"/>
    <w:rsid w:val="009E53EC"/>
    <w:rsid w:val="009E6A55"/>
    <w:rsid w:val="009E6DD0"/>
    <w:rsid w:val="009E6F5C"/>
    <w:rsid w:val="009E7562"/>
    <w:rsid w:val="009E7ADC"/>
    <w:rsid w:val="009F0861"/>
    <w:rsid w:val="009F0BD9"/>
    <w:rsid w:val="009F0C30"/>
    <w:rsid w:val="009F1A0A"/>
    <w:rsid w:val="009F1C64"/>
    <w:rsid w:val="009F1EB9"/>
    <w:rsid w:val="009F21DC"/>
    <w:rsid w:val="009F2803"/>
    <w:rsid w:val="009F293D"/>
    <w:rsid w:val="009F2BA2"/>
    <w:rsid w:val="009F2C42"/>
    <w:rsid w:val="009F31A9"/>
    <w:rsid w:val="009F3332"/>
    <w:rsid w:val="009F33FA"/>
    <w:rsid w:val="009F344F"/>
    <w:rsid w:val="009F3645"/>
    <w:rsid w:val="009F3AC7"/>
    <w:rsid w:val="009F4283"/>
    <w:rsid w:val="009F42F3"/>
    <w:rsid w:val="009F4BCE"/>
    <w:rsid w:val="009F4C2B"/>
    <w:rsid w:val="009F4E26"/>
    <w:rsid w:val="009F5105"/>
    <w:rsid w:val="009F5259"/>
    <w:rsid w:val="009F5DC4"/>
    <w:rsid w:val="009F6769"/>
    <w:rsid w:val="009F6903"/>
    <w:rsid w:val="009F7107"/>
    <w:rsid w:val="009F7CA8"/>
    <w:rsid w:val="00A002F3"/>
    <w:rsid w:val="00A006BD"/>
    <w:rsid w:val="00A006E1"/>
    <w:rsid w:val="00A00824"/>
    <w:rsid w:val="00A009AC"/>
    <w:rsid w:val="00A00D50"/>
    <w:rsid w:val="00A00DAC"/>
    <w:rsid w:val="00A00DC0"/>
    <w:rsid w:val="00A00FC7"/>
    <w:rsid w:val="00A00FF1"/>
    <w:rsid w:val="00A01149"/>
    <w:rsid w:val="00A01C1F"/>
    <w:rsid w:val="00A01C86"/>
    <w:rsid w:val="00A01C98"/>
    <w:rsid w:val="00A01D92"/>
    <w:rsid w:val="00A02A9F"/>
    <w:rsid w:val="00A02CE8"/>
    <w:rsid w:val="00A02EE0"/>
    <w:rsid w:val="00A02F54"/>
    <w:rsid w:val="00A035F2"/>
    <w:rsid w:val="00A03C90"/>
    <w:rsid w:val="00A042E8"/>
    <w:rsid w:val="00A04C41"/>
    <w:rsid w:val="00A051FC"/>
    <w:rsid w:val="00A0521B"/>
    <w:rsid w:val="00A052AE"/>
    <w:rsid w:val="00A05322"/>
    <w:rsid w:val="00A05A92"/>
    <w:rsid w:val="00A05ACF"/>
    <w:rsid w:val="00A05D66"/>
    <w:rsid w:val="00A06A54"/>
    <w:rsid w:val="00A06E0F"/>
    <w:rsid w:val="00A06E22"/>
    <w:rsid w:val="00A06EFA"/>
    <w:rsid w:val="00A0749B"/>
    <w:rsid w:val="00A10207"/>
    <w:rsid w:val="00A10423"/>
    <w:rsid w:val="00A1050E"/>
    <w:rsid w:val="00A1061C"/>
    <w:rsid w:val="00A10ADA"/>
    <w:rsid w:val="00A10D02"/>
    <w:rsid w:val="00A11911"/>
    <w:rsid w:val="00A11972"/>
    <w:rsid w:val="00A11C04"/>
    <w:rsid w:val="00A1238B"/>
    <w:rsid w:val="00A1260D"/>
    <w:rsid w:val="00A129CC"/>
    <w:rsid w:val="00A136C8"/>
    <w:rsid w:val="00A137EE"/>
    <w:rsid w:val="00A13CAB"/>
    <w:rsid w:val="00A14034"/>
    <w:rsid w:val="00A14AA2"/>
    <w:rsid w:val="00A152F6"/>
    <w:rsid w:val="00A1548E"/>
    <w:rsid w:val="00A15A52"/>
    <w:rsid w:val="00A1614F"/>
    <w:rsid w:val="00A162F2"/>
    <w:rsid w:val="00A171E1"/>
    <w:rsid w:val="00A172FD"/>
    <w:rsid w:val="00A179AD"/>
    <w:rsid w:val="00A17AEF"/>
    <w:rsid w:val="00A17CFF"/>
    <w:rsid w:val="00A201CF"/>
    <w:rsid w:val="00A20A26"/>
    <w:rsid w:val="00A218FE"/>
    <w:rsid w:val="00A21F85"/>
    <w:rsid w:val="00A22536"/>
    <w:rsid w:val="00A227AB"/>
    <w:rsid w:val="00A2283C"/>
    <w:rsid w:val="00A22DEC"/>
    <w:rsid w:val="00A230B1"/>
    <w:rsid w:val="00A2323D"/>
    <w:rsid w:val="00A240AC"/>
    <w:rsid w:val="00A240FF"/>
    <w:rsid w:val="00A2594C"/>
    <w:rsid w:val="00A266C7"/>
    <w:rsid w:val="00A26C96"/>
    <w:rsid w:val="00A2732C"/>
    <w:rsid w:val="00A277C7"/>
    <w:rsid w:val="00A27A71"/>
    <w:rsid w:val="00A27F02"/>
    <w:rsid w:val="00A30047"/>
    <w:rsid w:val="00A301BA"/>
    <w:rsid w:val="00A310C7"/>
    <w:rsid w:val="00A311A8"/>
    <w:rsid w:val="00A314E5"/>
    <w:rsid w:val="00A31CC5"/>
    <w:rsid w:val="00A31DF9"/>
    <w:rsid w:val="00A32078"/>
    <w:rsid w:val="00A32211"/>
    <w:rsid w:val="00A323FD"/>
    <w:rsid w:val="00A32462"/>
    <w:rsid w:val="00A326EF"/>
    <w:rsid w:val="00A32D14"/>
    <w:rsid w:val="00A33100"/>
    <w:rsid w:val="00A33876"/>
    <w:rsid w:val="00A33D3A"/>
    <w:rsid w:val="00A34114"/>
    <w:rsid w:val="00A34B29"/>
    <w:rsid w:val="00A34BEA"/>
    <w:rsid w:val="00A34C81"/>
    <w:rsid w:val="00A34E19"/>
    <w:rsid w:val="00A353D8"/>
    <w:rsid w:val="00A35B31"/>
    <w:rsid w:val="00A35F00"/>
    <w:rsid w:val="00A361AE"/>
    <w:rsid w:val="00A3664B"/>
    <w:rsid w:val="00A36B46"/>
    <w:rsid w:val="00A36BD5"/>
    <w:rsid w:val="00A37269"/>
    <w:rsid w:val="00A374B1"/>
    <w:rsid w:val="00A401BF"/>
    <w:rsid w:val="00A40906"/>
    <w:rsid w:val="00A409B8"/>
    <w:rsid w:val="00A40C3D"/>
    <w:rsid w:val="00A40D0C"/>
    <w:rsid w:val="00A41302"/>
    <w:rsid w:val="00A415E2"/>
    <w:rsid w:val="00A41C59"/>
    <w:rsid w:val="00A41C63"/>
    <w:rsid w:val="00A420F4"/>
    <w:rsid w:val="00A42130"/>
    <w:rsid w:val="00A421C0"/>
    <w:rsid w:val="00A4271D"/>
    <w:rsid w:val="00A42B3E"/>
    <w:rsid w:val="00A43021"/>
    <w:rsid w:val="00A43278"/>
    <w:rsid w:val="00A4349B"/>
    <w:rsid w:val="00A434EC"/>
    <w:rsid w:val="00A44F68"/>
    <w:rsid w:val="00A459D9"/>
    <w:rsid w:val="00A463EB"/>
    <w:rsid w:val="00A466BC"/>
    <w:rsid w:val="00A469C6"/>
    <w:rsid w:val="00A47029"/>
    <w:rsid w:val="00A47341"/>
    <w:rsid w:val="00A50299"/>
    <w:rsid w:val="00A503CF"/>
    <w:rsid w:val="00A50F4B"/>
    <w:rsid w:val="00A510C2"/>
    <w:rsid w:val="00A518F3"/>
    <w:rsid w:val="00A51D1A"/>
    <w:rsid w:val="00A51D94"/>
    <w:rsid w:val="00A52100"/>
    <w:rsid w:val="00A525EC"/>
    <w:rsid w:val="00A52885"/>
    <w:rsid w:val="00A53048"/>
    <w:rsid w:val="00A5334A"/>
    <w:rsid w:val="00A536D5"/>
    <w:rsid w:val="00A53FCE"/>
    <w:rsid w:val="00A5425D"/>
    <w:rsid w:val="00A5510E"/>
    <w:rsid w:val="00A554CB"/>
    <w:rsid w:val="00A559F4"/>
    <w:rsid w:val="00A56547"/>
    <w:rsid w:val="00A56BBE"/>
    <w:rsid w:val="00A56D12"/>
    <w:rsid w:val="00A570AE"/>
    <w:rsid w:val="00A570E0"/>
    <w:rsid w:val="00A57343"/>
    <w:rsid w:val="00A57427"/>
    <w:rsid w:val="00A57566"/>
    <w:rsid w:val="00A57593"/>
    <w:rsid w:val="00A57889"/>
    <w:rsid w:val="00A606A0"/>
    <w:rsid w:val="00A60754"/>
    <w:rsid w:val="00A60AEA"/>
    <w:rsid w:val="00A60E0C"/>
    <w:rsid w:val="00A61263"/>
    <w:rsid w:val="00A614AD"/>
    <w:rsid w:val="00A61886"/>
    <w:rsid w:val="00A61C42"/>
    <w:rsid w:val="00A63706"/>
    <w:rsid w:val="00A63A0E"/>
    <w:rsid w:val="00A63D89"/>
    <w:rsid w:val="00A64088"/>
    <w:rsid w:val="00A64DAD"/>
    <w:rsid w:val="00A650DB"/>
    <w:rsid w:val="00A65406"/>
    <w:rsid w:val="00A65E52"/>
    <w:rsid w:val="00A669F6"/>
    <w:rsid w:val="00A66B3D"/>
    <w:rsid w:val="00A66E04"/>
    <w:rsid w:val="00A671B3"/>
    <w:rsid w:val="00A673BA"/>
    <w:rsid w:val="00A6775B"/>
    <w:rsid w:val="00A67E84"/>
    <w:rsid w:val="00A67F13"/>
    <w:rsid w:val="00A71084"/>
    <w:rsid w:val="00A71181"/>
    <w:rsid w:val="00A71996"/>
    <w:rsid w:val="00A7290C"/>
    <w:rsid w:val="00A72ADA"/>
    <w:rsid w:val="00A733CD"/>
    <w:rsid w:val="00A73642"/>
    <w:rsid w:val="00A73647"/>
    <w:rsid w:val="00A73915"/>
    <w:rsid w:val="00A740A9"/>
    <w:rsid w:val="00A740DC"/>
    <w:rsid w:val="00A7469F"/>
    <w:rsid w:val="00A74C0B"/>
    <w:rsid w:val="00A74CED"/>
    <w:rsid w:val="00A75085"/>
    <w:rsid w:val="00A753C1"/>
    <w:rsid w:val="00A7588B"/>
    <w:rsid w:val="00A758A0"/>
    <w:rsid w:val="00A7593A"/>
    <w:rsid w:val="00A75E31"/>
    <w:rsid w:val="00A76063"/>
    <w:rsid w:val="00A7661A"/>
    <w:rsid w:val="00A76794"/>
    <w:rsid w:val="00A767A1"/>
    <w:rsid w:val="00A767FD"/>
    <w:rsid w:val="00A76850"/>
    <w:rsid w:val="00A771BF"/>
    <w:rsid w:val="00A77A3F"/>
    <w:rsid w:val="00A801BC"/>
    <w:rsid w:val="00A80822"/>
    <w:rsid w:val="00A80B84"/>
    <w:rsid w:val="00A80D67"/>
    <w:rsid w:val="00A815D0"/>
    <w:rsid w:val="00A81953"/>
    <w:rsid w:val="00A81DB2"/>
    <w:rsid w:val="00A82156"/>
    <w:rsid w:val="00A82385"/>
    <w:rsid w:val="00A823AB"/>
    <w:rsid w:val="00A82C6D"/>
    <w:rsid w:val="00A83B5A"/>
    <w:rsid w:val="00A8409E"/>
    <w:rsid w:val="00A84155"/>
    <w:rsid w:val="00A84A64"/>
    <w:rsid w:val="00A84AE2"/>
    <w:rsid w:val="00A84AEB"/>
    <w:rsid w:val="00A861F3"/>
    <w:rsid w:val="00A86B9F"/>
    <w:rsid w:val="00A86F1A"/>
    <w:rsid w:val="00A874F5"/>
    <w:rsid w:val="00A87A3E"/>
    <w:rsid w:val="00A87B18"/>
    <w:rsid w:val="00A900ED"/>
    <w:rsid w:val="00A907B1"/>
    <w:rsid w:val="00A90888"/>
    <w:rsid w:val="00A90A43"/>
    <w:rsid w:val="00A90B1F"/>
    <w:rsid w:val="00A90DB1"/>
    <w:rsid w:val="00A90DCE"/>
    <w:rsid w:val="00A910CC"/>
    <w:rsid w:val="00A9147B"/>
    <w:rsid w:val="00A9162D"/>
    <w:rsid w:val="00A91BA8"/>
    <w:rsid w:val="00A91DB9"/>
    <w:rsid w:val="00A91EF1"/>
    <w:rsid w:val="00A91EF2"/>
    <w:rsid w:val="00A91EF4"/>
    <w:rsid w:val="00A92331"/>
    <w:rsid w:val="00A92E10"/>
    <w:rsid w:val="00A9325C"/>
    <w:rsid w:val="00A9325E"/>
    <w:rsid w:val="00A9390E"/>
    <w:rsid w:val="00A93B3D"/>
    <w:rsid w:val="00A94171"/>
    <w:rsid w:val="00A947DA"/>
    <w:rsid w:val="00A94FD5"/>
    <w:rsid w:val="00A95559"/>
    <w:rsid w:val="00A95F9F"/>
    <w:rsid w:val="00A95FC9"/>
    <w:rsid w:val="00A9676C"/>
    <w:rsid w:val="00A96CAB"/>
    <w:rsid w:val="00A96E85"/>
    <w:rsid w:val="00A96FC6"/>
    <w:rsid w:val="00A977B0"/>
    <w:rsid w:val="00A97942"/>
    <w:rsid w:val="00A97ACC"/>
    <w:rsid w:val="00A97B61"/>
    <w:rsid w:val="00A97CAF"/>
    <w:rsid w:val="00AA01DA"/>
    <w:rsid w:val="00AA046E"/>
    <w:rsid w:val="00AA0929"/>
    <w:rsid w:val="00AA097B"/>
    <w:rsid w:val="00AA0F42"/>
    <w:rsid w:val="00AA0FDD"/>
    <w:rsid w:val="00AA115C"/>
    <w:rsid w:val="00AA1211"/>
    <w:rsid w:val="00AA1579"/>
    <w:rsid w:val="00AA1ED0"/>
    <w:rsid w:val="00AA2101"/>
    <w:rsid w:val="00AA2E76"/>
    <w:rsid w:val="00AA35E5"/>
    <w:rsid w:val="00AA37D3"/>
    <w:rsid w:val="00AA41E9"/>
    <w:rsid w:val="00AA4358"/>
    <w:rsid w:val="00AA4482"/>
    <w:rsid w:val="00AA450C"/>
    <w:rsid w:val="00AA46FE"/>
    <w:rsid w:val="00AA4AA8"/>
    <w:rsid w:val="00AA4AE0"/>
    <w:rsid w:val="00AA5139"/>
    <w:rsid w:val="00AA5265"/>
    <w:rsid w:val="00AA5AEF"/>
    <w:rsid w:val="00AA5E20"/>
    <w:rsid w:val="00AA5E31"/>
    <w:rsid w:val="00AA6884"/>
    <w:rsid w:val="00AA6E71"/>
    <w:rsid w:val="00AA6EDF"/>
    <w:rsid w:val="00AA70F2"/>
    <w:rsid w:val="00AA7247"/>
    <w:rsid w:val="00AA7437"/>
    <w:rsid w:val="00AA750C"/>
    <w:rsid w:val="00AA7A5E"/>
    <w:rsid w:val="00AB0229"/>
    <w:rsid w:val="00AB07D1"/>
    <w:rsid w:val="00AB07D9"/>
    <w:rsid w:val="00AB0879"/>
    <w:rsid w:val="00AB0966"/>
    <w:rsid w:val="00AB0AA6"/>
    <w:rsid w:val="00AB0E99"/>
    <w:rsid w:val="00AB0F03"/>
    <w:rsid w:val="00AB1287"/>
    <w:rsid w:val="00AB1CE8"/>
    <w:rsid w:val="00AB1FC9"/>
    <w:rsid w:val="00AB2F20"/>
    <w:rsid w:val="00AB3F7B"/>
    <w:rsid w:val="00AB4356"/>
    <w:rsid w:val="00AB4419"/>
    <w:rsid w:val="00AB4AD8"/>
    <w:rsid w:val="00AB4E22"/>
    <w:rsid w:val="00AB5597"/>
    <w:rsid w:val="00AB5BAA"/>
    <w:rsid w:val="00AB66AC"/>
    <w:rsid w:val="00AB695B"/>
    <w:rsid w:val="00AB6DFC"/>
    <w:rsid w:val="00AB6FF1"/>
    <w:rsid w:val="00AB7A79"/>
    <w:rsid w:val="00AB7EB5"/>
    <w:rsid w:val="00AC0189"/>
    <w:rsid w:val="00AC09CD"/>
    <w:rsid w:val="00AC1004"/>
    <w:rsid w:val="00AC165A"/>
    <w:rsid w:val="00AC2588"/>
    <w:rsid w:val="00AC2832"/>
    <w:rsid w:val="00AC2885"/>
    <w:rsid w:val="00AC317D"/>
    <w:rsid w:val="00AC332B"/>
    <w:rsid w:val="00AC3739"/>
    <w:rsid w:val="00AC37AF"/>
    <w:rsid w:val="00AC3DB7"/>
    <w:rsid w:val="00AC400E"/>
    <w:rsid w:val="00AC4293"/>
    <w:rsid w:val="00AC438A"/>
    <w:rsid w:val="00AC4E38"/>
    <w:rsid w:val="00AC5606"/>
    <w:rsid w:val="00AC561A"/>
    <w:rsid w:val="00AC570E"/>
    <w:rsid w:val="00AC57D2"/>
    <w:rsid w:val="00AC5FFC"/>
    <w:rsid w:val="00AC658F"/>
    <w:rsid w:val="00AC6954"/>
    <w:rsid w:val="00AC7899"/>
    <w:rsid w:val="00AC7F42"/>
    <w:rsid w:val="00AC7F95"/>
    <w:rsid w:val="00AD0B96"/>
    <w:rsid w:val="00AD1A5F"/>
    <w:rsid w:val="00AD1A60"/>
    <w:rsid w:val="00AD2762"/>
    <w:rsid w:val="00AD27FC"/>
    <w:rsid w:val="00AD2ACE"/>
    <w:rsid w:val="00AD378E"/>
    <w:rsid w:val="00AD3946"/>
    <w:rsid w:val="00AD3FA7"/>
    <w:rsid w:val="00AD4029"/>
    <w:rsid w:val="00AD44C7"/>
    <w:rsid w:val="00AD46D5"/>
    <w:rsid w:val="00AD49F3"/>
    <w:rsid w:val="00AD4B09"/>
    <w:rsid w:val="00AD4EF7"/>
    <w:rsid w:val="00AD4F1C"/>
    <w:rsid w:val="00AD4FA3"/>
    <w:rsid w:val="00AD50AD"/>
    <w:rsid w:val="00AD514D"/>
    <w:rsid w:val="00AD516C"/>
    <w:rsid w:val="00AD5DEF"/>
    <w:rsid w:val="00AD5FD1"/>
    <w:rsid w:val="00AD6407"/>
    <w:rsid w:val="00AD6E95"/>
    <w:rsid w:val="00AD752F"/>
    <w:rsid w:val="00AD75BB"/>
    <w:rsid w:val="00AD79BB"/>
    <w:rsid w:val="00AD7D7F"/>
    <w:rsid w:val="00AE00CA"/>
    <w:rsid w:val="00AE0C89"/>
    <w:rsid w:val="00AE10C4"/>
    <w:rsid w:val="00AE1197"/>
    <w:rsid w:val="00AE1524"/>
    <w:rsid w:val="00AE1AE1"/>
    <w:rsid w:val="00AE254F"/>
    <w:rsid w:val="00AE260E"/>
    <w:rsid w:val="00AE2C77"/>
    <w:rsid w:val="00AE2D01"/>
    <w:rsid w:val="00AE33A7"/>
    <w:rsid w:val="00AE415F"/>
    <w:rsid w:val="00AE4863"/>
    <w:rsid w:val="00AE4AB0"/>
    <w:rsid w:val="00AE4C8E"/>
    <w:rsid w:val="00AE4E21"/>
    <w:rsid w:val="00AE4F15"/>
    <w:rsid w:val="00AE5430"/>
    <w:rsid w:val="00AE55BC"/>
    <w:rsid w:val="00AE57D2"/>
    <w:rsid w:val="00AE638D"/>
    <w:rsid w:val="00AE686D"/>
    <w:rsid w:val="00AE6B19"/>
    <w:rsid w:val="00AE6B27"/>
    <w:rsid w:val="00AE6D6A"/>
    <w:rsid w:val="00AE6F0F"/>
    <w:rsid w:val="00AE7656"/>
    <w:rsid w:val="00AF00D2"/>
    <w:rsid w:val="00AF083D"/>
    <w:rsid w:val="00AF0B16"/>
    <w:rsid w:val="00AF0F96"/>
    <w:rsid w:val="00AF1021"/>
    <w:rsid w:val="00AF1E0C"/>
    <w:rsid w:val="00AF21D7"/>
    <w:rsid w:val="00AF222F"/>
    <w:rsid w:val="00AF2893"/>
    <w:rsid w:val="00AF28EB"/>
    <w:rsid w:val="00AF2ED6"/>
    <w:rsid w:val="00AF3178"/>
    <w:rsid w:val="00AF36B6"/>
    <w:rsid w:val="00AF36BA"/>
    <w:rsid w:val="00AF3A61"/>
    <w:rsid w:val="00AF3C6C"/>
    <w:rsid w:val="00AF49AE"/>
    <w:rsid w:val="00AF4AB5"/>
    <w:rsid w:val="00AF4E1B"/>
    <w:rsid w:val="00AF527E"/>
    <w:rsid w:val="00AF5407"/>
    <w:rsid w:val="00AF5AC5"/>
    <w:rsid w:val="00AF5D56"/>
    <w:rsid w:val="00AF6595"/>
    <w:rsid w:val="00AF6E19"/>
    <w:rsid w:val="00AF7444"/>
    <w:rsid w:val="00AF7639"/>
    <w:rsid w:val="00AF782D"/>
    <w:rsid w:val="00B0043E"/>
    <w:rsid w:val="00B00936"/>
    <w:rsid w:val="00B00D08"/>
    <w:rsid w:val="00B00ED5"/>
    <w:rsid w:val="00B017AB"/>
    <w:rsid w:val="00B017EA"/>
    <w:rsid w:val="00B01B8C"/>
    <w:rsid w:val="00B01F2E"/>
    <w:rsid w:val="00B022CF"/>
    <w:rsid w:val="00B02808"/>
    <w:rsid w:val="00B028B0"/>
    <w:rsid w:val="00B028BC"/>
    <w:rsid w:val="00B02BF0"/>
    <w:rsid w:val="00B02EEE"/>
    <w:rsid w:val="00B037DC"/>
    <w:rsid w:val="00B038A2"/>
    <w:rsid w:val="00B03920"/>
    <w:rsid w:val="00B03AB4"/>
    <w:rsid w:val="00B03ABD"/>
    <w:rsid w:val="00B04580"/>
    <w:rsid w:val="00B0459A"/>
    <w:rsid w:val="00B04830"/>
    <w:rsid w:val="00B04972"/>
    <w:rsid w:val="00B04A5D"/>
    <w:rsid w:val="00B04BED"/>
    <w:rsid w:val="00B05384"/>
    <w:rsid w:val="00B05B34"/>
    <w:rsid w:val="00B05B91"/>
    <w:rsid w:val="00B05FE5"/>
    <w:rsid w:val="00B0613A"/>
    <w:rsid w:val="00B062A6"/>
    <w:rsid w:val="00B0689A"/>
    <w:rsid w:val="00B069BA"/>
    <w:rsid w:val="00B06DD5"/>
    <w:rsid w:val="00B07297"/>
    <w:rsid w:val="00B077CC"/>
    <w:rsid w:val="00B07CD8"/>
    <w:rsid w:val="00B10346"/>
    <w:rsid w:val="00B10762"/>
    <w:rsid w:val="00B10B90"/>
    <w:rsid w:val="00B1114A"/>
    <w:rsid w:val="00B11197"/>
    <w:rsid w:val="00B119A6"/>
    <w:rsid w:val="00B11D78"/>
    <w:rsid w:val="00B11E88"/>
    <w:rsid w:val="00B11F38"/>
    <w:rsid w:val="00B12FD0"/>
    <w:rsid w:val="00B1349D"/>
    <w:rsid w:val="00B1355A"/>
    <w:rsid w:val="00B13933"/>
    <w:rsid w:val="00B13F7C"/>
    <w:rsid w:val="00B1482F"/>
    <w:rsid w:val="00B14E03"/>
    <w:rsid w:val="00B1524E"/>
    <w:rsid w:val="00B152C6"/>
    <w:rsid w:val="00B1597B"/>
    <w:rsid w:val="00B15BB2"/>
    <w:rsid w:val="00B16611"/>
    <w:rsid w:val="00B169C8"/>
    <w:rsid w:val="00B17016"/>
    <w:rsid w:val="00B2048C"/>
    <w:rsid w:val="00B20AF2"/>
    <w:rsid w:val="00B214DD"/>
    <w:rsid w:val="00B216F9"/>
    <w:rsid w:val="00B229BE"/>
    <w:rsid w:val="00B22D02"/>
    <w:rsid w:val="00B23157"/>
    <w:rsid w:val="00B23821"/>
    <w:rsid w:val="00B23C29"/>
    <w:rsid w:val="00B241E3"/>
    <w:rsid w:val="00B2511B"/>
    <w:rsid w:val="00B25549"/>
    <w:rsid w:val="00B258F7"/>
    <w:rsid w:val="00B25C72"/>
    <w:rsid w:val="00B25E6F"/>
    <w:rsid w:val="00B269C1"/>
    <w:rsid w:val="00B27220"/>
    <w:rsid w:val="00B27A6D"/>
    <w:rsid w:val="00B27CC0"/>
    <w:rsid w:val="00B3027F"/>
    <w:rsid w:val="00B30553"/>
    <w:rsid w:val="00B308F8"/>
    <w:rsid w:val="00B3098F"/>
    <w:rsid w:val="00B30A2A"/>
    <w:rsid w:val="00B30B07"/>
    <w:rsid w:val="00B30BCF"/>
    <w:rsid w:val="00B30D67"/>
    <w:rsid w:val="00B3148B"/>
    <w:rsid w:val="00B314D0"/>
    <w:rsid w:val="00B31F6E"/>
    <w:rsid w:val="00B324B7"/>
    <w:rsid w:val="00B3254C"/>
    <w:rsid w:val="00B325BF"/>
    <w:rsid w:val="00B329FF"/>
    <w:rsid w:val="00B32E23"/>
    <w:rsid w:val="00B32F2D"/>
    <w:rsid w:val="00B32FAE"/>
    <w:rsid w:val="00B33321"/>
    <w:rsid w:val="00B3370B"/>
    <w:rsid w:val="00B34296"/>
    <w:rsid w:val="00B344C2"/>
    <w:rsid w:val="00B34BEF"/>
    <w:rsid w:val="00B34C4E"/>
    <w:rsid w:val="00B3517D"/>
    <w:rsid w:val="00B35221"/>
    <w:rsid w:val="00B35520"/>
    <w:rsid w:val="00B3621F"/>
    <w:rsid w:val="00B3637A"/>
    <w:rsid w:val="00B3690C"/>
    <w:rsid w:val="00B370C8"/>
    <w:rsid w:val="00B37B57"/>
    <w:rsid w:val="00B40330"/>
    <w:rsid w:val="00B406E5"/>
    <w:rsid w:val="00B4180D"/>
    <w:rsid w:val="00B41B90"/>
    <w:rsid w:val="00B4283B"/>
    <w:rsid w:val="00B42868"/>
    <w:rsid w:val="00B4299A"/>
    <w:rsid w:val="00B42A94"/>
    <w:rsid w:val="00B42B35"/>
    <w:rsid w:val="00B42C20"/>
    <w:rsid w:val="00B42D9A"/>
    <w:rsid w:val="00B42ED7"/>
    <w:rsid w:val="00B42F20"/>
    <w:rsid w:val="00B434EA"/>
    <w:rsid w:val="00B43697"/>
    <w:rsid w:val="00B43CED"/>
    <w:rsid w:val="00B444DD"/>
    <w:rsid w:val="00B44D47"/>
    <w:rsid w:val="00B44D96"/>
    <w:rsid w:val="00B4521F"/>
    <w:rsid w:val="00B45928"/>
    <w:rsid w:val="00B4592B"/>
    <w:rsid w:val="00B45E16"/>
    <w:rsid w:val="00B45E8C"/>
    <w:rsid w:val="00B46B3C"/>
    <w:rsid w:val="00B46D20"/>
    <w:rsid w:val="00B470FE"/>
    <w:rsid w:val="00B47148"/>
    <w:rsid w:val="00B479D1"/>
    <w:rsid w:val="00B47FE8"/>
    <w:rsid w:val="00B50036"/>
    <w:rsid w:val="00B505A9"/>
    <w:rsid w:val="00B50B5A"/>
    <w:rsid w:val="00B50F51"/>
    <w:rsid w:val="00B50F82"/>
    <w:rsid w:val="00B51403"/>
    <w:rsid w:val="00B51A2F"/>
    <w:rsid w:val="00B51B5B"/>
    <w:rsid w:val="00B51D5D"/>
    <w:rsid w:val="00B52111"/>
    <w:rsid w:val="00B528D0"/>
    <w:rsid w:val="00B52FAF"/>
    <w:rsid w:val="00B5323F"/>
    <w:rsid w:val="00B532DB"/>
    <w:rsid w:val="00B539EB"/>
    <w:rsid w:val="00B54550"/>
    <w:rsid w:val="00B5495B"/>
    <w:rsid w:val="00B54A5A"/>
    <w:rsid w:val="00B54ACB"/>
    <w:rsid w:val="00B54FEB"/>
    <w:rsid w:val="00B55695"/>
    <w:rsid w:val="00B562E6"/>
    <w:rsid w:val="00B5639B"/>
    <w:rsid w:val="00B5660B"/>
    <w:rsid w:val="00B576C3"/>
    <w:rsid w:val="00B576E1"/>
    <w:rsid w:val="00B60002"/>
    <w:rsid w:val="00B6004E"/>
    <w:rsid w:val="00B60477"/>
    <w:rsid w:val="00B60722"/>
    <w:rsid w:val="00B6072A"/>
    <w:rsid w:val="00B608F1"/>
    <w:rsid w:val="00B60F79"/>
    <w:rsid w:val="00B61337"/>
    <w:rsid w:val="00B6166D"/>
    <w:rsid w:val="00B61B49"/>
    <w:rsid w:val="00B6254F"/>
    <w:rsid w:val="00B62EE3"/>
    <w:rsid w:val="00B6317C"/>
    <w:rsid w:val="00B63591"/>
    <w:rsid w:val="00B635C6"/>
    <w:rsid w:val="00B63704"/>
    <w:rsid w:val="00B63742"/>
    <w:rsid w:val="00B637D9"/>
    <w:rsid w:val="00B63B4A"/>
    <w:rsid w:val="00B64496"/>
    <w:rsid w:val="00B64498"/>
    <w:rsid w:val="00B644F7"/>
    <w:rsid w:val="00B6604C"/>
    <w:rsid w:val="00B664B0"/>
    <w:rsid w:val="00B667A5"/>
    <w:rsid w:val="00B66853"/>
    <w:rsid w:val="00B67120"/>
    <w:rsid w:val="00B673CA"/>
    <w:rsid w:val="00B6753E"/>
    <w:rsid w:val="00B67550"/>
    <w:rsid w:val="00B676CA"/>
    <w:rsid w:val="00B679F5"/>
    <w:rsid w:val="00B70D3E"/>
    <w:rsid w:val="00B7112A"/>
    <w:rsid w:val="00B7117A"/>
    <w:rsid w:val="00B71203"/>
    <w:rsid w:val="00B715E1"/>
    <w:rsid w:val="00B72053"/>
    <w:rsid w:val="00B7234F"/>
    <w:rsid w:val="00B72537"/>
    <w:rsid w:val="00B73B57"/>
    <w:rsid w:val="00B746D5"/>
    <w:rsid w:val="00B74753"/>
    <w:rsid w:val="00B74BDA"/>
    <w:rsid w:val="00B75037"/>
    <w:rsid w:val="00B75159"/>
    <w:rsid w:val="00B751C0"/>
    <w:rsid w:val="00B7573D"/>
    <w:rsid w:val="00B759D6"/>
    <w:rsid w:val="00B75AAD"/>
    <w:rsid w:val="00B75D3F"/>
    <w:rsid w:val="00B7745A"/>
    <w:rsid w:val="00B77723"/>
    <w:rsid w:val="00B77ABB"/>
    <w:rsid w:val="00B77CA5"/>
    <w:rsid w:val="00B77E12"/>
    <w:rsid w:val="00B802CA"/>
    <w:rsid w:val="00B80B08"/>
    <w:rsid w:val="00B81504"/>
    <w:rsid w:val="00B8154C"/>
    <w:rsid w:val="00B815D3"/>
    <w:rsid w:val="00B818D4"/>
    <w:rsid w:val="00B81DB8"/>
    <w:rsid w:val="00B82C5D"/>
    <w:rsid w:val="00B82DE1"/>
    <w:rsid w:val="00B83476"/>
    <w:rsid w:val="00B835D2"/>
    <w:rsid w:val="00B836B0"/>
    <w:rsid w:val="00B842EE"/>
    <w:rsid w:val="00B8438E"/>
    <w:rsid w:val="00B843A1"/>
    <w:rsid w:val="00B8487D"/>
    <w:rsid w:val="00B848BE"/>
    <w:rsid w:val="00B84978"/>
    <w:rsid w:val="00B84FF8"/>
    <w:rsid w:val="00B8573A"/>
    <w:rsid w:val="00B85861"/>
    <w:rsid w:val="00B85AE3"/>
    <w:rsid w:val="00B85CEA"/>
    <w:rsid w:val="00B86071"/>
    <w:rsid w:val="00B861A7"/>
    <w:rsid w:val="00B870B0"/>
    <w:rsid w:val="00B8748B"/>
    <w:rsid w:val="00B8792C"/>
    <w:rsid w:val="00B87BC1"/>
    <w:rsid w:val="00B87F56"/>
    <w:rsid w:val="00B90D10"/>
    <w:rsid w:val="00B9103E"/>
    <w:rsid w:val="00B911CB"/>
    <w:rsid w:val="00B913F2"/>
    <w:rsid w:val="00B9179C"/>
    <w:rsid w:val="00B91818"/>
    <w:rsid w:val="00B919AB"/>
    <w:rsid w:val="00B9258B"/>
    <w:rsid w:val="00B927B0"/>
    <w:rsid w:val="00B927EB"/>
    <w:rsid w:val="00B92F7A"/>
    <w:rsid w:val="00B93597"/>
    <w:rsid w:val="00B94798"/>
    <w:rsid w:val="00B947FD"/>
    <w:rsid w:val="00B94BE5"/>
    <w:rsid w:val="00B96011"/>
    <w:rsid w:val="00B965AF"/>
    <w:rsid w:val="00B97182"/>
    <w:rsid w:val="00B97459"/>
    <w:rsid w:val="00B977A2"/>
    <w:rsid w:val="00B97927"/>
    <w:rsid w:val="00B97DBD"/>
    <w:rsid w:val="00BA0255"/>
    <w:rsid w:val="00BA02A6"/>
    <w:rsid w:val="00BA064A"/>
    <w:rsid w:val="00BA06D4"/>
    <w:rsid w:val="00BA075F"/>
    <w:rsid w:val="00BA0827"/>
    <w:rsid w:val="00BA0A76"/>
    <w:rsid w:val="00BA0D2A"/>
    <w:rsid w:val="00BA0FA7"/>
    <w:rsid w:val="00BA1218"/>
    <w:rsid w:val="00BA1B48"/>
    <w:rsid w:val="00BA1D32"/>
    <w:rsid w:val="00BA256B"/>
    <w:rsid w:val="00BA3A2C"/>
    <w:rsid w:val="00BA3DFA"/>
    <w:rsid w:val="00BA4246"/>
    <w:rsid w:val="00BA45BC"/>
    <w:rsid w:val="00BA4671"/>
    <w:rsid w:val="00BA4D83"/>
    <w:rsid w:val="00BA52C1"/>
    <w:rsid w:val="00BA52DB"/>
    <w:rsid w:val="00BA58C0"/>
    <w:rsid w:val="00BA6166"/>
    <w:rsid w:val="00BA683A"/>
    <w:rsid w:val="00BA739B"/>
    <w:rsid w:val="00BA76B1"/>
    <w:rsid w:val="00BA7CCB"/>
    <w:rsid w:val="00BB0423"/>
    <w:rsid w:val="00BB0463"/>
    <w:rsid w:val="00BB090B"/>
    <w:rsid w:val="00BB0C7A"/>
    <w:rsid w:val="00BB1CBD"/>
    <w:rsid w:val="00BB1EA8"/>
    <w:rsid w:val="00BB2573"/>
    <w:rsid w:val="00BB2B0D"/>
    <w:rsid w:val="00BB2B1F"/>
    <w:rsid w:val="00BB2F0B"/>
    <w:rsid w:val="00BB36C5"/>
    <w:rsid w:val="00BB4AB6"/>
    <w:rsid w:val="00BB4C56"/>
    <w:rsid w:val="00BB4F9A"/>
    <w:rsid w:val="00BB5F6C"/>
    <w:rsid w:val="00BB60C3"/>
    <w:rsid w:val="00BB613F"/>
    <w:rsid w:val="00BB61B4"/>
    <w:rsid w:val="00BB6796"/>
    <w:rsid w:val="00BB690D"/>
    <w:rsid w:val="00BB69B6"/>
    <w:rsid w:val="00BB6C88"/>
    <w:rsid w:val="00BB6ECF"/>
    <w:rsid w:val="00BB74B3"/>
    <w:rsid w:val="00BB76A1"/>
    <w:rsid w:val="00BB777A"/>
    <w:rsid w:val="00BB7C25"/>
    <w:rsid w:val="00BB7F43"/>
    <w:rsid w:val="00BC0B9D"/>
    <w:rsid w:val="00BC0C2F"/>
    <w:rsid w:val="00BC0C5F"/>
    <w:rsid w:val="00BC11CE"/>
    <w:rsid w:val="00BC1286"/>
    <w:rsid w:val="00BC137D"/>
    <w:rsid w:val="00BC1424"/>
    <w:rsid w:val="00BC1765"/>
    <w:rsid w:val="00BC1B29"/>
    <w:rsid w:val="00BC1CC3"/>
    <w:rsid w:val="00BC1DFC"/>
    <w:rsid w:val="00BC2243"/>
    <w:rsid w:val="00BC23E1"/>
    <w:rsid w:val="00BC28A7"/>
    <w:rsid w:val="00BC2CA6"/>
    <w:rsid w:val="00BC2E93"/>
    <w:rsid w:val="00BC3668"/>
    <w:rsid w:val="00BC475C"/>
    <w:rsid w:val="00BC47D8"/>
    <w:rsid w:val="00BC51FA"/>
    <w:rsid w:val="00BC5454"/>
    <w:rsid w:val="00BC5961"/>
    <w:rsid w:val="00BC5C7A"/>
    <w:rsid w:val="00BC6288"/>
    <w:rsid w:val="00BC693E"/>
    <w:rsid w:val="00BC7DE9"/>
    <w:rsid w:val="00BD0152"/>
    <w:rsid w:val="00BD028F"/>
    <w:rsid w:val="00BD03C9"/>
    <w:rsid w:val="00BD07F4"/>
    <w:rsid w:val="00BD0F9D"/>
    <w:rsid w:val="00BD137C"/>
    <w:rsid w:val="00BD1693"/>
    <w:rsid w:val="00BD16D1"/>
    <w:rsid w:val="00BD1D0B"/>
    <w:rsid w:val="00BD1DEE"/>
    <w:rsid w:val="00BD219A"/>
    <w:rsid w:val="00BD2539"/>
    <w:rsid w:val="00BD26D8"/>
    <w:rsid w:val="00BD2C2C"/>
    <w:rsid w:val="00BD2C42"/>
    <w:rsid w:val="00BD2F2C"/>
    <w:rsid w:val="00BD307A"/>
    <w:rsid w:val="00BD3698"/>
    <w:rsid w:val="00BD4119"/>
    <w:rsid w:val="00BD44A4"/>
    <w:rsid w:val="00BD4655"/>
    <w:rsid w:val="00BD4D35"/>
    <w:rsid w:val="00BD50A8"/>
    <w:rsid w:val="00BD55C0"/>
    <w:rsid w:val="00BD58F5"/>
    <w:rsid w:val="00BD5908"/>
    <w:rsid w:val="00BD65B1"/>
    <w:rsid w:val="00BD65E1"/>
    <w:rsid w:val="00BD6A70"/>
    <w:rsid w:val="00BD6BF2"/>
    <w:rsid w:val="00BD6EF9"/>
    <w:rsid w:val="00BD6F1C"/>
    <w:rsid w:val="00BD754C"/>
    <w:rsid w:val="00BD7568"/>
    <w:rsid w:val="00BD772A"/>
    <w:rsid w:val="00BD7970"/>
    <w:rsid w:val="00BD7E1A"/>
    <w:rsid w:val="00BE02E5"/>
    <w:rsid w:val="00BE08AB"/>
    <w:rsid w:val="00BE1590"/>
    <w:rsid w:val="00BE16FA"/>
    <w:rsid w:val="00BE194D"/>
    <w:rsid w:val="00BE1C76"/>
    <w:rsid w:val="00BE1EB6"/>
    <w:rsid w:val="00BE235C"/>
    <w:rsid w:val="00BE29DD"/>
    <w:rsid w:val="00BE2AB1"/>
    <w:rsid w:val="00BE2BE7"/>
    <w:rsid w:val="00BE35C9"/>
    <w:rsid w:val="00BE3A79"/>
    <w:rsid w:val="00BE3B80"/>
    <w:rsid w:val="00BE3F85"/>
    <w:rsid w:val="00BE418C"/>
    <w:rsid w:val="00BE4C3A"/>
    <w:rsid w:val="00BE576A"/>
    <w:rsid w:val="00BE5B3E"/>
    <w:rsid w:val="00BE6127"/>
    <w:rsid w:val="00BE72FD"/>
    <w:rsid w:val="00BE74D1"/>
    <w:rsid w:val="00BE786F"/>
    <w:rsid w:val="00BF07C0"/>
    <w:rsid w:val="00BF0993"/>
    <w:rsid w:val="00BF0C38"/>
    <w:rsid w:val="00BF1292"/>
    <w:rsid w:val="00BF139F"/>
    <w:rsid w:val="00BF1728"/>
    <w:rsid w:val="00BF1EF8"/>
    <w:rsid w:val="00BF2674"/>
    <w:rsid w:val="00BF288E"/>
    <w:rsid w:val="00BF2DE5"/>
    <w:rsid w:val="00BF3C29"/>
    <w:rsid w:val="00BF42A3"/>
    <w:rsid w:val="00BF4339"/>
    <w:rsid w:val="00BF4AD7"/>
    <w:rsid w:val="00BF4C49"/>
    <w:rsid w:val="00BF5DA2"/>
    <w:rsid w:val="00BF6338"/>
    <w:rsid w:val="00BF63D1"/>
    <w:rsid w:val="00BF6536"/>
    <w:rsid w:val="00BF6679"/>
    <w:rsid w:val="00BF6D56"/>
    <w:rsid w:val="00BF7325"/>
    <w:rsid w:val="00BF7DFA"/>
    <w:rsid w:val="00C003F5"/>
    <w:rsid w:val="00C0079D"/>
    <w:rsid w:val="00C009DF"/>
    <w:rsid w:val="00C00B99"/>
    <w:rsid w:val="00C00D03"/>
    <w:rsid w:val="00C00DB1"/>
    <w:rsid w:val="00C01151"/>
    <w:rsid w:val="00C017B2"/>
    <w:rsid w:val="00C01C7E"/>
    <w:rsid w:val="00C01DD3"/>
    <w:rsid w:val="00C01DFC"/>
    <w:rsid w:val="00C02205"/>
    <w:rsid w:val="00C0268F"/>
    <w:rsid w:val="00C0282B"/>
    <w:rsid w:val="00C029A0"/>
    <w:rsid w:val="00C02CA7"/>
    <w:rsid w:val="00C02E62"/>
    <w:rsid w:val="00C03D01"/>
    <w:rsid w:val="00C04382"/>
    <w:rsid w:val="00C04ABC"/>
    <w:rsid w:val="00C04F22"/>
    <w:rsid w:val="00C05343"/>
    <w:rsid w:val="00C05381"/>
    <w:rsid w:val="00C06076"/>
    <w:rsid w:val="00C0629E"/>
    <w:rsid w:val="00C067E0"/>
    <w:rsid w:val="00C06EF0"/>
    <w:rsid w:val="00C074B8"/>
    <w:rsid w:val="00C075D0"/>
    <w:rsid w:val="00C1025D"/>
    <w:rsid w:val="00C103AB"/>
    <w:rsid w:val="00C10466"/>
    <w:rsid w:val="00C11821"/>
    <w:rsid w:val="00C11E30"/>
    <w:rsid w:val="00C12656"/>
    <w:rsid w:val="00C12999"/>
    <w:rsid w:val="00C12D93"/>
    <w:rsid w:val="00C12EE2"/>
    <w:rsid w:val="00C13419"/>
    <w:rsid w:val="00C139DE"/>
    <w:rsid w:val="00C13B55"/>
    <w:rsid w:val="00C13C3F"/>
    <w:rsid w:val="00C13CBD"/>
    <w:rsid w:val="00C13DB6"/>
    <w:rsid w:val="00C13E07"/>
    <w:rsid w:val="00C142BD"/>
    <w:rsid w:val="00C143D5"/>
    <w:rsid w:val="00C148E5"/>
    <w:rsid w:val="00C14B4C"/>
    <w:rsid w:val="00C14B57"/>
    <w:rsid w:val="00C159C1"/>
    <w:rsid w:val="00C15D34"/>
    <w:rsid w:val="00C16489"/>
    <w:rsid w:val="00C1661A"/>
    <w:rsid w:val="00C16848"/>
    <w:rsid w:val="00C168C0"/>
    <w:rsid w:val="00C168D4"/>
    <w:rsid w:val="00C16BF9"/>
    <w:rsid w:val="00C1711E"/>
    <w:rsid w:val="00C1746D"/>
    <w:rsid w:val="00C174C6"/>
    <w:rsid w:val="00C17E6E"/>
    <w:rsid w:val="00C2001A"/>
    <w:rsid w:val="00C20915"/>
    <w:rsid w:val="00C21A06"/>
    <w:rsid w:val="00C221D0"/>
    <w:rsid w:val="00C22309"/>
    <w:rsid w:val="00C23513"/>
    <w:rsid w:val="00C23520"/>
    <w:rsid w:val="00C2366E"/>
    <w:rsid w:val="00C23E35"/>
    <w:rsid w:val="00C23FA9"/>
    <w:rsid w:val="00C24097"/>
    <w:rsid w:val="00C24568"/>
    <w:rsid w:val="00C246D7"/>
    <w:rsid w:val="00C24DA9"/>
    <w:rsid w:val="00C24DC0"/>
    <w:rsid w:val="00C24F12"/>
    <w:rsid w:val="00C24F98"/>
    <w:rsid w:val="00C25082"/>
    <w:rsid w:val="00C25277"/>
    <w:rsid w:val="00C25E6A"/>
    <w:rsid w:val="00C25E7D"/>
    <w:rsid w:val="00C25F06"/>
    <w:rsid w:val="00C265D4"/>
    <w:rsid w:val="00C26A80"/>
    <w:rsid w:val="00C26FCA"/>
    <w:rsid w:val="00C273AE"/>
    <w:rsid w:val="00C27589"/>
    <w:rsid w:val="00C275FC"/>
    <w:rsid w:val="00C27D57"/>
    <w:rsid w:val="00C27E01"/>
    <w:rsid w:val="00C30C46"/>
    <w:rsid w:val="00C30D84"/>
    <w:rsid w:val="00C30FD6"/>
    <w:rsid w:val="00C31196"/>
    <w:rsid w:val="00C3145E"/>
    <w:rsid w:val="00C3152A"/>
    <w:rsid w:val="00C315AE"/>
    <w:rsid w:val="00C315D3"/>
    <w:rsid w:val="00C3160C"/>
    <w:rsid w:val="00C317A7"/>
    <w:rsid w:val="00C31EE1"/>
    <w:rsid w:val="00C321CD"/>
    <w:rsid w:val="00C32310"/>
    <w:rsid w:val="00C33431"/>
    <w:rsid w:val="00C33670"/>
    <w:rsid w:val="00C337A9"/>
    <w:rsid w:val="00C33953"/>
    <w:rsid w:val="00C33AEC"/>
    <w:rsid w:val="00C341FB"/>
    <w:rsid w:val="00C34536"/>
    <w:rsid w:val="00C34CDD"/>
    <w:rsid w:val="00C35DE8"/>
    <w:rsid w:val="00C3608B"/>
    <w:rsid w:val="00C36203"/>
    <w:rsid w:val="00C365EB"/>
    <w:rsid w:val="00C36B2D"/>
    <w:rsid w:val="00C36E09"/>
    <w:rsid w:val="00C37532"/>
    <w:rsid w:val="00C37A82"/>
    <w:rsid w:val="00C37CDE"/>
    <w:rsid w:val="00C37E36"/>
    <w:rsid w:val="00C40069"/>
    <w:rsid w:val="00C40C58"/>
    <w:rsid w:val="00C410D2"/>
    <w:rsid w:val="00C412B8"/>
    <w:rsid w:val="00C416C7"/>
    <w:rsid w:val="00C417CD"/>
    <w:rsid w:val="00C41AFB"/>
    <w:rsid w:val="00C41C08"/>
    <w:rsid w:val="00C4253E"/>
    <w:rsid w:val="00C42580"/>
    <w:rsid w:val="00C42A78"/>
    <w:rsid w:val="00C42FB2"/>
    <w:rsid w:val="00C433BA"/>
    <w:rsid w:val="00C435C8"/>
    <w:rsid w:val="00C437D6"/>
    <w:rsid w:val="00C43C3F"/>
    <w:rsid w:val="00C4426C"/>
    <w:rsid w:val="00C4471A"/>
    <w:rsid w:val="00C449E2"/>
    <w:rsid w:val="00C44CC9"/>
    <w:rsid w:val="00C44E13"/>
    <w:rsid w:val="00C44FD9"/>
    <w:rsid w:val="00C45350"/>
    <w:rsid w:val="00C4555D"/>
    <w:rsid w:val="00C45DD1"/>
    <w:rsid w:val="00C45F6D"/>
    <w:rsid w:val="00C45FDE"/>
    <w:rsid w:val="00C4601D"/>
    <w:rsid w:val="00C4698B"/>
    <w:rsid w:val="00C46D3E"/>
    <w:rsid w:val="00C46FE3"/>
    <w:rsid w:val="00C473E7"/>
    <w:rsid w:val="00C47478"/>
    <w:rsid w:val="00C47BD2"/>
    <w:rsid w:val="00C47EBB"/>
    <w:rsid w:val="00C50B75"/>
    <w:rsid w:val="00C50DFC"/>
    <w:rsid w:val="00C5135F"/>
    <w:rsid w:val="00C51880"/>
    <w:rsid w:val="00C51FA8"/>
    <w:rsid w:val="00C51FF0"/>
    <w:rsid w:val="00C5259A"/>
    <w:rsid w:val="00C52782"/>
    <w:rsid w:val="00C52880"/>
    <w:rsid w:val="00C52BE9"/>
    <w:rsid w:val="00C52D4E"/>
    <w:rsid w:val="00C5300F"/>
    <w:rsid w:val="00C53027"/>
    <w:rsid w:val="00C5304D"/>
    <w:rsid w:val="00C53721"/>
    <w:rsid w:val="00C53EE2"/>
    <w:rsid w:val="00C54182"/>
    <w:rsid w:val="00C54473"/>
    <w:rsid w:val="00C5521D"/>
    <w:rsid w:val="00C55D94"/>
    <w:rsid w:val="00C572AC"/>
    <w:rsid w:val="00C57567"/>
    <w:rsid w:val="00C57582"/>
    <w:rsid w:val="00C579CF"/>
    <w:rsid w:val="00C6017A"/>
    <w:rsid w:val="00C6087E"/>
    <w:rsid w:val="00C608EF"/>
    <w:rsid w:val="00C60FC1"/>
    <w:rsid w:val="00C60FF0"/>
    <w:rsid w:val="00C612BB"/>
    <w:rsid w:val="00C612BF"/>
    <w:rsid w:val="00C612D7"/>
    <w:rsid w:val="00C619EE"/>
    <w:rsid w:val="00C6207E"/>
    <w:rsid w:val="00C625C7"/>
    <w:rsid w:val="00C628D3"/>
    <w:rsid w:val="00C6339B"/>
    <w:rsid w:val="00C63770"/>
    <w:rsid w:val="00C64682"/>
    <w:rsid w:val="00C64784"/>
    <w:rsid w:val="00C64AD8"/>
    <w:rsid w:val="00C64FAE"/>
    <w:rsid w:val="00C65320"/>
    <w:rsid w:val="00C65CEF"/>
    <w:rsid w:val="00C66344"/>
    <w:rsid w:val="00C663EE"/>
    <w:rsid w:val="00C66679"/>
    <w:rsid w:val="00C66D4A"/>
    <w:rsid w:val="00C66E0E"/>
    <w:rsid w:val="00C674F7"/>
    <w:rsid w:val="00C67584"/>
    <w:rsid w:val="00C67955"/>
    <w:rsid w:val="00C70074"/>
    <w:rsid w:val="00C70110"/>
    <w:rsid w:val="00C70244"/>
    <w:rsid w:val="00C70341"/>
    <w:rsid w:val="00C70438"/>
    <w:rsid w:val="00C7089C"/>
    <w:rsid w:val="00C70918"/>
    <w:rsid w:val="00C70E3F"/>
    <w:rsid w:val="00C70EE7"/>
    <w:rsid w:val="00C716CF"/>
    <w:rsid w:val="00C717CD"/>
    <w:rsid w:val="00C71AC2"/>
    <w:rsid w:val="00C722EE"/>
    <w:rsid w:val="00C725B9"/>
    <w:rsid w:val="00C726B3"/>
    <w:rsid w:val="00C72AE3"/>
    <w:rsid w:val="00C72B7C"/>
    <w:rsid w:val="00C72C5E"/>
    <w:rsid w:val="00C73402"/>
    <w:rsid w:val="00C7362E"/>
    <w:rsid w:val="00C7364B"/>
    <w:rsid w:val="00C74283"/>
    <w:rsid w:val="00C745D7"/>
    <w:rsid w:val="00C74865"/>
    <w:rsid w:val="00C74EE5"/>
    <w:rsid w:val="00C750BE"/>
    <w:rsid w:val="00C755C8"/>
    <w:rsid w:val="00C7584E"/>
    <w:rsid w:val="00C758E0"/>
    <w:rsid w:val="00C75A25"/>
    <w:rsid w:val="00C76C64"/>
    <w:rsid w:val="00C76DBB"/>
    <w:rsid w:val="00C7702A"/>
    <w:rsid w:val="00C773C7"/>
    <w:rsid w:val="00C773C8"/>
    <w:rsid w:val="00C77404"/>
    <w:rsid w:val="00C7746B"/>
    <w:rsid w:val="00C77524"/>
    <w:rsid w:val="00C77707"/>
    <w:rsid w:val="00C807B9"/>
    <w:rsid w:val="00C80827"/>
    <w:rsid w:val="00C80A25"/>
    <w:rsid w:val="00C80BF1"/>
    <w:rsid w:val="00C810F3"/>
    <w:rsid w:val="00C817D1"/>
    <w:rsid w:val="00C81DB4"/>
    <w:rsid w:val="00C81DF7"/>
    <w:rsid w:val="00C8242E"/>
    <w:rsid w:val="00C82930"/>
    <w:rsid w:val="00C82D33"/>
    <w:rsid w:val="00C8301A"/>
    <w:rsid w:val="00C834B3"/>
    <w:rsid w:val="00C835A1"/>
    <w:rsid w:val="00C83C43"/>
    <w:rsid w:val="00C83E34"/>
    <w:rsid w:val="00C84D4F"/>
    <w:rsid w:val="00C8531E"/>
    <w:rsid w:val="00C853A9"/>
    <w:rsid w:val="00C85644"/>
    <w:rsid w:val="00C8572E"/>
    <w:rsid w:val="00C85B6C"/>
    <w:rsid w:val="00C85E1F"/>
    <w:rsid w:val="00C86BFE"/>
    <w:rsid w:val="00C86D8A"/>
    <w:rsid w:val="00C873ED"/>
    <w:rsid w:val="00C87F73"/>
    <w:rsid w:val="00C87F8D"/>
    <w:rsid w:val="00C900B0"/>
    <w:rsid w:val="00C90164"/>
    <w:rsid w:val="00C90231"/>
    <w:rsid w:val="00C9080B"/>
    <w:rsid w:val="00C90CF6"/>
    <w:rsid w:val="00C90D8A"/>
    <w:rsid w:val="00C90EF9"/>
    <w:rsid w:val="00C9108F"/>
    <w:rsid w:val="00C91328"/>
    <w:rsid w:val="00C92029"/>
    <w:rsid w:val="00C92714"/>
    <w:rsid w:val="00C9286B"/>
    <w:rsid w:val="00C92949"/>
    <w:rsid w:val="00C92B1A"/>
    <w:rsid w:val="00C9312F"/>
    <w:rsid w:val="00C933D8"/>
    <w:rsid w:val="00C9358B"/>
    <w:rsid w:val="00C9397D"/>
    <w:rsid w:val="00C93DE5"/>
    <w:rsid w:val="00C94AD2"/>
    <w:rsid w:val="00C950CA"/>
    <w:rsid w:val="00C9564C"/>
    <w:rsid w:val="00C958E9"/>
    <w:rsid w:val="00C95ED6"/>
    <w:rsid w:val="00C95FCC"/>
    <w:rsid w:val="00C9741C"/>
    <w:rsid w:val="00CA001B"/>
    <w:rsid w:val="00CA1379"/>
    <w:rsid w:val="00CA1B03"/>
    <w:rsid w:val="00CA1DCF"/>
    <w:rsid w:val="00CA1FB0"/>
    <w:rsid w:val="00CA247A"/>
    <w:rsid w:val="00CA24D1"/>
    <w:rsid w:val="00CA27A0"/>
    <w:rsid w:val="00CA2E1D"/>
    <w:rsid w:val="00CA30A0"/>
    <w:rsid w:val="00CA324D"/>
    <w:rsid w:val="00CA39CC"/>
    <w:rsid w:val="00CA4404"/>
    <w:rsid w:val="00CA4743"/>
    <w:rsid w:val="00CA48B2"/>
    <w:rsid w:val="00CA52FB"/>
    <w:rsid w:val="00CA6014"/>
    <w:rsid w:val="00CA6568"/>
    <w:rsid w:val="00CA65FC"/>
    <w:rsid w:val="00CA6B6A"/>
    <w:rsid w:val="00CA735E"/>
    <w:rsid w:val="00CA73DD"/>
    <w:rsid w:val="00CA7931"/>
    <w:rsid w:val="00CA7D8A"/>
    <w:rsid w:val="00CB10A6"/>
    <w:rsid w:val="00CB1162"/>
    <w:rsid w:val="00CB138F"/>
    <w:rsid w:val="00CB13E0"/>
    <w:rsid w:val="00CB1B42"/>
    <w:rsid w:val="00CB2197"/>
    <w:rsid w:val="00CB22C2"/>
    <w:rsid w:val="00CB248C"/>
    <w:rsid w:val="00CB254E"/>
    <w:rsid w:val="00CB25B9"/>
    <w:rsid w:val="00CB2E34"/>
    <w:rsid w:val="00CB34D6"/>
    <w:rsid w:val="00CB3934"/>
    <w:rsid w:val="00CB4046"/>
    <w:rsid w:val="00CB43FA"/>
    <w:rsid w:val="00CB4EF9"/>
    <w:rsid w:val="00CB5810"/>
    <w:rsid w:val="00CB5A89"/>
    <w:rsid w:val="00CB5B31"/>
    <w:rsid w:val="00CB5BE7"/>
    <w:rsid w:val="00CB712E"/>
    <w:rsid w:val="00CB7234"/>
    <w:rsid w:val="00CB76B8"/>
    <w:rsid w:val="00CB7703"/>
    <w:rsid w:val="00CB783B"/>
    <w:rsid w:val="00CB7FBA"/>
    <w:rsid w:val="00CC1189"/>
    <w:rsid w:val="00CC19C4"/>
    <w:rsid w:val="00CC1F79"/>
    <w:rsid w:val="00CC203E"/>
    <w:rsid w:val="00CC23C6"/>
    <w:rsid w:val="00CC2803"/>
    <w:rsid w:val="00CC32F3"/>
    <w:rsid w:val="00CC3489"/>
    <w:rsid w:val="00CC3A68"/>
    <w:rsid w:val="00CC3E3F"/>
    <w:rsid w:val="00CC40A0"/>
    <w:rsid w:val="00CC468B"/>
    <w:rsid w:val="00CC4B5B"/>
    <w:rsid w:val="00CC56AF"/>
    <w:rsid w:val="00CC56C9"/>
    <w:rsid w:val="00CC6423"/>
    <w:rsid w:val="00CC657C"/>
    <w:rsid w:val="00CC68D6"/>
    <w:rsid w:val="00CC6DCB"/>
    <w:rsid w:val="00CC707F"/>
    <w:rsid w:val="00CC79CD"/>
    <w:rsid w:val="00CC7CC8"/>
    <w:rsid w:val="00CD0332"/>
    <w:rsid w:val="00CD06DB"/>
    <w:rsid w:val="00CD0761"/>
    <w:rsid w:val="00CD0CEE"/>
    <w:rsid w:val="00CD0E1F"/>
    <w:rsid w:val="00CD1841"/>
    <w:rsid w:val="00CD1BF1"/>
    <w:rsid w:val="00CD1E09"/>
    <w:rsid w:val="00CD2A3E"/>
    <w:rsid w:val="00CD31C1"/>
    <w:rsid w:val="00CD35F1"/>
    <w:rsid w:val="00CD3A98"/>
    <w:rsid w:val="00CD3EA4"/>
    <w:rsid w:val="00CD4704"/>
    <w:rsid w:val="00CD4AE1"/>
    <w:rsid w:val="00CD4B3B"/>
    <w:rsid w:val="00CD4C9C"/>
    <w:rsid w:val="00CD5401"/>
    <w:rsid w:val="00CD5716"/>
    <w:rsid w:val="00CD5927"/>
    <w:rsid w:val="00CD6422"/>
    <w:rsid w:val="00CD6524"/>
    <w:rsid w:val="00CD68DD"/>
    <w:rsid w:val="00CD6C24"/>
    <w:rsid w:val="00CD6C94"/>
    <w:rsid w:val="00CD7649"/>
    <w:rsid w:val="00CD7760"/>
    <w:rsid w:val="00CD794A"/>
    <w:rsid w:val="00CD7B8B"/>
    <w:rsid w:val="00CD7D8E"/>
    <w:rsid w:val="00CE0513"/>
    <w:rsid w:val="00CE073C"/>
    <w:rsid w:val="00CE08C7"/>
    <w:rsid w:val="00CE0AAE"/>
    <w:rsid w:val="00CE1374"/>
    <w:rsid w:val="00CE1D18"/>
    <w:rsid w:val="00CE23D8"/>
    <w:rsid w:val="00CE24CB"/>
    <w:rsid w:val="00CE2B04"/>
    <w:rsid w:val="00CE3F20"/>
    <w:rsid w:val="00CE42DF"/>
    <w:rsid w:val="00CE4565"/>
    <w:rsid w:val="00CE4E5D"/>
    <w:rsid w:val="00CE4F18"/>
    <w:rsid w:val="00CE50E8"/>
    <w:rsid w:val="00CE5298"/>
    <w:rsid w:val="00CE58EB"/>
    <w:rsid w:val="00CE596B"/>
    <w:rsid w:val="00CE5F0A"/>
    <w:rsid w:val="00CE643F"/>
    <w:rsid w:val="00CE681D"/>
    <w:rsid w:val="00CE6A32"/>
    <w:rsid w:val="00CE78C9"/>
    <w:rsid w:val="00CF0507"/>
    <w:rsid w:val="00CF091E"/>
    <w:rsid w:val="00CF0A69"/>
    <w:rsid w:val="00CF0C1D"/>
    <w:rsid w:val="00CF10F6"/>
    <w:rsid w:val="00CF12EC"/>
    <w:rsid w:val="00CF1331"/>
    <w:rsid w:val="00CF15E2"/>
    <w:rsid w:val="00CF184F"/>
    <w:rsid w:val="00CF1A09"/>
    <w:rsid w:val="00CF1E7E"/>
    <w:rsid w:val="00CF26A8"/>
    <w:rsid w:val="00CF3547"/>
    <w:rsid w:val="00CF35A2"/>
    <w:rsid w:val="00CF35B2"/>
    <w:rsid w:val="00CF38D4"/>
    <w:rsid w:val="00CF3AB9"/>
    <w:rsid w:val="00CF3BE7"/>
    <w:rsid w:val="00CF3F0D"/>
    <w:rsid w:val="00CF472E"/>
    <w:rsid w:val="00CF5056"/>
    <w:rsid w:val="00CF50F7"/>
    <w:rsid w:val="00CF5593"/>
    <w:rsid w:val="00CF5672"/>
    <w:rsid w:val="00CF5C9C"/>
    <w:rsid w:val="00CF5DB7"/>
    <w:rsid w:val="00CF60B2"/>
    <w:rsid w:val="00CF6BB9"/>
    <w:rsid w:val="00CF6DD6"/>
    <w:rsid w:val="00D00061"/>
    <w:rsid w:val="00D00798"/>
    <w:rsid w:val="00D00D14"/>
    <w:rsid w:val="00D00FDE"/>
    <w:rsid w:val="00D0121F"/>
    <w:rsid w:val="00D022D6"/>
    <w:rsid w:val="00D0244F"/>
    <w:rsid w:val="00D026EE"/>
    <w:rsid w:val="00D02876"/>
    <w:rsid w:val="00D0316E"/>
    <w:rsid w:val="00D03342"/>
    <w:rsid w:val="00D03563"/>
    <w:rsid w:val="00D03A13"/>
    <w:rsid w:val="00D03F31"/>
    <w:rsid w:val="00D041BF"/>
    <w:rsid w:val="00D04451"/>
    <w:rsid w:val="00D045FD"/>
    <w:rsid w:val="00D05061"/>
    <w:rsid w:val="00D0774F"/>
    <w:rsid w:val="00D10303"/>
    <w:rsid w:val="00D103E0"/>
    <w:rsid w:val="00D1060F"/>
    <w:rsid w:val="00D10E2C"/>
    <w:rsid w:val="00D1140B"/>
    <w:rsid w:val="00D11823"/>
    <w:rsid w:val="00D118F2"/>
    <w:rsid w:val="00D11D06"/>
    <w:rsid w:val="00D11E06"/>
    <w:rsid w:val="00D12105"/>
    <w:rsid w:val="00D12D32"/>
    <w:rsid w:val="00D12D86"/>
    <w:rsid w:val="00D12E0E"/>
    <w:rsid w:val="00D12F07"/>
    <w:rsid w:val="00D12FCB"/>
    <w:rsid w:val="00D130F7"/>
    <w:rsid w:val="00D132C3"/>
    <w:rsid w:val="00D13444"/>
    <w:rsid w:val="00D13887"/>
    <w:rsid w:val="00D140EF"/>
    <w:rsid w:val="00D1452D"/>
    <w:rsid w:val="00D148D1"/>
    <w:rsid w:val="00D149AD"/>
    <w:rsid w:val="00D14CD4"/>
    <w:rsid w:val="00D15416"/>
    <w:rsid w:val="00D159F8"/>
    <w:rsid w:val="00D1637D"/>
    <w:rsid w:val="00D16650"/>
    <w:rsid w:val="00D16C47"/>
    <w:rsid w:val="00D16CC4"/>
    <w:rsid w:val="00D1713A"/>
    <w:rsid w:val="00D171C8"/>
    <w:rsid w:val="00D17AFC"/>
    <w:rsid w:val="00D17CFB"/>
    <w:rsid w:val="00D17D1E"/>
    <w:rsid w:val="00D2009D"/>
    <w:rsid w:val="00D20822"/>
    <w:rsid w:val="00D20BE9"/>
    <w:rsid w:val="00D2110E"/>
    <w:rsid w:val="00D22287"/>
    <w:rsid w:val="00D22567"/>
    <w:rsid w:val="00D226B9"/>
    <w:rsid w:val="00D22D14"/>
    <w:rsid w:val="00D23437"/>
    <w:rsid w:val="00D2373E"/>
    <w:rsid w:val="00D2381C"/>
    <w:rsid w:val="00D23842"/>
    <w:rsid w:val="00D23A94"/>
    <w:rsid w:val="00D23F38"/>
    <w:rsid w:val="00D240BA"/>
    <w:rsid w:val="00D24346"/>
    <w:rsid w:val="00D244E1"/>
    <w:rsid w:val="00D2459A"/>
    <w:rsid w:val="00D248D9"/>
    <w:rsid w:val="00D24A5C"/>
    <w:rsid w:val="00D24B50"/>
    <w:rsid w:val="00D24CD7"/>
    <w:rsid w:val="00D24D7B"/>
    <w:rsid w:val="00D2502F"/>
    <w:rsid w:val="00D25100"/>
    <w:rsid w:val="00D25450"/>
    <w:rsid w:val="00D255E8"/>
    <w:rsid w:val="00D25A2B"/>
    <w:rsid w:val="00D25F3E"/>
    <w:rsid w:val="00D26C87"/>
    <w:rsid w:val="00D26D27"/>
    <w:rsid w:val="00D26D53"/>
    <w:rsid w:val="00D26EF3"/>
    <w:rsid w:val="00D27131"/>
    <w:rsid w:val="00D301AC"/>
    <w:rsid w:val="00D30336"/>
    <w:rsid w:val="00D30815"/>
    <w:rsid w:val="00D30C28"/>
    <w:rsid w:val="00D30F3A"/>
    <w:rsid w:val="00D31BBD"/>
    <w:rsid w:val="00D31BEC"/>
    <w:rsid w:val="00D32104"/>
    <w:rsid w:val="00D329A0"/>
    <w:rsid w:val="00D32B44"/>
    <w:rsid w:val="00D32CE1"/>
    <w:rsid w:val="00D32E58"/>
    <w:rsid w:val="00D32EA9"/>
    <w:rsid w:val="00D33010"/>
    <w:rsid w:val="00D33362"/>
    <w:rsid w:val="00D334CD"/>
    <w:rsid w:val="00D3395C"/>
    <w:rsid w:val="00D34412"/>
    <w:rsid w:val="00D34D6B"/>
    <w:rsid w:val="00D354AD"/>
    <w:rsid w:val="00D35628"/>
    <w:rsid w:val="00D35BAA"/>
    <w:rsid w:val="00D36072"/>
    <w:rsid w:val="00D36122"/>
    <w:rsid w:val="00D36D3C"/>
    <w:rsid w:val="00D36ED8"/>
    <w:rsid w:val="00D37346"/>
    <w:rsid w:val="00D3756A"/>
    <w:rsid w:val="00D375DA"/>
    <w:rsid w:val="00D377AE"/>
    <w:rsid w:val="00D400D8"/>
    <w:rsid w:val="00D40342"/>
    <w:rsid w:val="00D404B1"/>
    <w:rsid w:val="00D4113F"/>
    <w:rsid w:val="00D4119C"/>
    <w:rsid w:val="00D412B3"/>
    <w:rsid w:val="00D41378"/>
    <w:rsid w:val="00D41616"/>
    <w:rsid w:val="00D418D3"/>
    <w:rsid w:val="00D42B1F"/>
    <w:rsid w:val="00D42CD9"/>
    <w:rsid w:val="00D43988"/>
    <w:rsid w:val="00D43AC4"/>
    <w:rsid w:val="00D43DBF"/>
    <w:rsid w:val="00D44448"/>
    <w:rsid w:val="00D44869"/>
    <w:rsid w:val="00D44B46"/>
    <w:rsid w:val="00D44BDE"/>
    <w:rsid w:val="00D44E88"/>
    <w:rsid w:val="00D45B50"/>
    <w:rsid w:val="00D45CA8"/>
    <w:rsid w:val="00D46109"/>
    <w:rsid w:val="00D4692A"/>
    <w:rsid w:val="00D46C3C"/>
    <w:rsid w:val="00D46D0E"/>
    <w:rsid w:val="00D46E71"/>
    <w:rsid w:val="00D4707E"/>
    <w:rsid w:val="00D4721D"/>
    <w:rsid w:val="00D4722D"/>
    <w:rsid w:val="00D47867"/>
    <w:rsid w:val="00D4788F"/>
    <w:rsid w:val="00D47D6E"/>
    <w:rsid w:val="00D47E2C"/>
    <w:rsid w:val="00D47EAF"/>
    <w:rsid w:val="00D504F6"/>
    <w:rsid w:val="00D50C02"/>
    <w:rsid w:val="00D50E7A"/>
    <w:rsid w:val="00D50EF0"/>
    <w:rsid w:val="00D512EA"/>
    <w:rsid w:val="00D51552"/>
    <w:rsid w:val="00D51B27"/>
    <w:rsid w:val="00D52197"/>
    <w:rsid w:val="00D5227E"/>
    <w:rsid w:val="00D5242C"/>
    <w:rsid w:val="00D52583"/>
    <w:rsid w:val="00D52D7F"/>
    <w:rsid w:val="00D52F8D"/>
    <w:rsid w:val="00D53034"/>
    <w:rsid w:val="00D532F5"/>
    <w:rsid w:val="00D5331B"/>
    <w:rsid w:val="00D538FE"/>
    <w:rsid w:val="00D54373"/>
    <w:rsid w:val="00D545E9"/>
    <w:rsid w:val="00D54785"/>
    <w:rsid w:val="00D547BC"/>
    <w:rsid w:val="00D54A35"/>
    <w:rsid w:val="00D54E43"/>
    <w:rsid w:val="00D54F28"/>
    <w:rsid w:val="00D559DA"/>
    <w:rsid w:val="00D55A05"/>
    <w:rsid w:val="00D55E57"/>
    <w:rsid w:val="00D564EF"/>
    <w:rsid w:val="00D5676E"/>
    <w:rsid w:val="00D56DB7"/>
    <w:rsid w:val="00D570FB"/>
    <w:rsid w:val="00D57447"/>
    <w:rsid w:val="00D60111"/>
    <w:rsid w:val="00D60231"/>
    <w:rsid w:val="00D60E3C"/>
    <w:rsid w:val="00D60FC5"/>
    <w:rsid w:val="00D613B2"/>
    <w:rsid w:val="00D61A8C"/>
    <w:rsid w:val="00D61A9F"/>
    <w:rsid w:val="00D61EDD"/>
    <w:rsid w:val="00D621D0"/>
    <w:rsid w:val="00D62481"/>
    <w:rsid w:val="00D628AF"/>
    <w:rsid w:val="00D6294B"/>
    <w:rsid w:val="00D62AF3"/>
    <w:rsid w:val="00D630BA"/>
    <w:rsid w:val="00D630EE"/>
    <w:rsid w:val="00D63413"/>
    <w:rsid w:val="00D63446"/>
    <w:rsid w:val="00D6353D"/>
    <w:rsid w:val="00D640B2"/>
    <w:rsid w:val="00D6429C"/>
    <w:rsid w:val="00D642D7"/>
    <w:rsid w:val="00D64490"/>
    <w:rsid w:val="00D64A3D"/>
    <w:rsid w:val="00D64CA4"/>
    <w:rsid w:val="00D65D91"/>
    <w:rsid w:val="00D662EE"/>
    <w:rsid w:val="00D66331"/>
    <w:rsid w:val="00D66405"/>
    <w:rsid w:val="00D66697"/>
    <w:rsid w:val="00D66EDC"/>
    <w:rsid w:val="00D6704C"/>
    <w:rsid w:val="00D670B7"/>
    <w:rsid w:val="00D6750E"/>
    <w:rsid w:val="00D67684"/>
    <w:rsid w:val="00D67ACA"/>
    <w:rsid w:val="00D67EA8"/>
    <w:rsid w:val="00D67F69"/>
    <w:rsid w:val="00D70737"/>
    <w:rsid w:val="00D70E58"/>
    <w:rsid w:val="00D71103"/>
    <w:rsid w:val="00D722B4"/>
    <w:rsid w:val="00D723EC"/>
    <w:rsid w:val="00D72420"/>
    <w:rsid w:val="00D72551"/>
    <w:rsid w:val="00D7255F"/>
    <w:rsid w:val="00D725C6"/>
    <w:rsid w:val="00D72DF4"/>
    <w:rsid w:val="00D72E06"/>
    <w:rsid w:val="00D731EC"/>
    <w:rsid w:val="00D73302"/>
    <w:rsid w:val="00D73ADE"/>
    <w:rsid w:val="00D73AF1"/>
    <w:rsid w:val="00D74504"/>
    <w:rsid w:val="00D74639"/>
    <w:rsid w:val="00D74DAF"/>
    <w:rsid w:val="00D74F04"/>
    <w:rsid w:val="00D75E74"/>
    <w:rsid w:val="00D762C4"/>
    <w:rsid w:val="00D76DDA"/>
    <w:rsid w:val="00D77EF0"/>
    <w:rsid w:val="00D77F35"/>
    <w:rsid w:val="00D80341"/>
    <w:rsid w:val="00D8093F"/>
    <w:rsid w:val="00D809B7"/>
    <w:rsid w:val="00D8101C"/>
    <w:rsid w:val="00D810C4"/>
    <w:rsid w:val="00D813B0"/>
    <w:rsid w:val="00D81A57"/>
    <w:rsid w:val="00D81FFC"/>
    <w:rsid w:val="00D82A4C"/>
    <w:rsid w:val="00D82E01"/>
    <w:rsid w:val="00D837B4"/>
    <w:rsid w:val="00D83A8B"/>
    <w:rsid w:val="00D84061"/>
    <w:rsid w:val="00D844E7"/>
    <w:rsid w:val="00D8483A"/>
    <w:rsid w:val="00D85683"/>
    <w:rsid w:val="00D8682D"/>
    <w:rsid w:val="00D8687A"/>
    <w:rsid w:val="00D86B88"/>
    <w:rsid w:val="00D87125"/>
    <w:rsid w:val="00D87145"/>
    <w:rsid w:val="00D874FB"/>
    <w:rsid w:val="00D87776"/>
    <w:rsid w:val="00D87FDB"/>
    <w:rsid w:val="00D90EC1"/>
    <w:rsid w:val="00D90F8A"/>
    <w:rsid w:val="00D91579"/>
    <w:rsid w:val="00D91621"/>
    <w:rsid w:val="00D918C7"/>
    <w:rsid w:val="00D91B8F"/>
    <w:rsid w:val="00D924A0"/>
    <w:rsid w:val="00D92CF0"/>
    <w:rsid w:val="00D930F2"/>
    <w:rsid w:val="00D9310A"/>
    <w:rsid w:val="00D93342"/>
    <w:rsid w:val="00D93415"/>
    <w:rsid w:val="00D9450C"/>
    <w:rsid w:val="00D94D4B"/>
    <w:rsid w:val="00D94E0E"/>
    <w:rsid w:val="00D94F54"/>
    <w:rsid w:val="00D950AF"/>
    <w:rsid w:val="00D9545B"/>
    <w:rsid w:val="00D9553A"/>
    <w:rsid w:val="00D957EB"/>
    <w:rsid w:val="00D95A62"/>
    <w:rsid w:val="00D95BCF"/>
    <w:rsid w:val="00D95FC2"/>
    <w:rsid w:val="00D961EE"/>
    <w:rsid w:val="00D96952"/>
    <w:rsid w:val="00D96F32"/>
    <w:rsid w:val="00D97077"/>
    <w:rsid w:val="00D971AA"/>
    <w:rsid w:val="00D97308"/>
    <w:rsid w:val="00D9740F"/>
    <w:rsid w:val="00D97A89"/>
    <w:rsid w:val="00D97BA1"/>
    <w:rsid w:val="00D97D8B"/>
    <w:rsid w:val="00DA01BF"/>
    <w:rsid w:val="00DA02AD"/>
    <w:rsid w:val="00DA09FC"/>
    <w:rsid w:val="00DA0E8F"/>
    <w:rsid w:val="00DA1779"/>
    <w:rsid w:val="00DA1EE5"/>
    <w:rsid w:val="00DA263F"/>
    <w:rsid w:val="00DA2A54"/>
    <w:rsid w:val="00DA2CDD"/>
    <w:rsid w:val="00DA324E"/>
    <w:rsid w:val="00DA3D5A"/>
    <w:rsid w:val="00DA3D60"/>
    <w:rsid w:val="00DA44CF"/>
    <w:rsid w:val="00DA47B9"/>
    <w:rsid w:val="00DA498D"/>
    <w:rsid w:val="00DA51F4"/>
    <w:rsid w:val="00DA59D2"/>
    <w:rsid w:val="00DA60CB"/>
    <w:rsid w:val="00DA669D"/>
    <w:rsid w:val="00DA691E"/>
    <w:rsid w:val="00DA6DAA"/>
    <w:rsid w:val="00DA70B0"/>
    <w:rsid w:val="00DA776F"/>
    <w:rsid w:val="00DA7B84"/>
    <w:rsid w:val="00DB0FF5"/>
    <w:rsid w:val="00DB1749"/>
    <w:rsid w:val="00DB1FEA"/>
    <w:rsid w:val="00DB2948"/>
    <w:rsid w:val="00DB2B7E"/>
    <w:rsid w:val="00DB328A"/>
    <w:rsid w:val="00DB33D2"/>
    <w:rsid w:val="00DB36D2"/>
    <w:rsid w:val="00DB372C"/>
    <w:rsid w:val="00DB3785"/>
    <w:rsid w:val="00DB42F9"/>
    <w:rsid w:val="00DB452C"/>
    <w:rsid w:val="00DB476D"/>
    <w:rsid w:val="00DB47C5"/>
    <w:rsid w:val="00DB527B"/>
    <w:rsid w:val="00DB5719"/>
    <w:rsid w:val="00DB5D19"/>
    <w:rsid w:val="00DB5E4A"/>
    <w:rsid w:val="00DB6042"/>
    <w:rsid w:val="00DB624E"/>
    <w:rsid w:val="00DB6888"/>
    <w:rsid w:val="00DB68E8"/>
    <w:rsid w:val="00DB7A4B"/>
    <w:rsid w:val="00DC02EA"/>
    <w:rsid w:val="00DC0A52"/>
    <w:rsid w:val="00DC0BD5"/>
    <w:rsid w:val="00DC0BDC"/>
    <w:rsid w:val="00DC0E65"/>
    <w:rsid w:val="00DC0F49"/>
    <w:rsid w:val="00DC1103"/>
    <w:rsid w:val="00DC1117"/>
    <w:rsid w:val="00DC1228"/>
    <w:rsid w:val="00DC13E6"/>
    <w:rsid w:val="00DC1CA6"/>
    <w:rsid w:val="00DC20CF"/>
    <w:rsid w:val="00DC224D"/>
    <w:rsid w:val="00DC2259"/>
    <w:rsid w:val="00DC2623"/>
    <w:rsid w:val="00DC30AE"/>
    <w:rsid w:val="00DC31CC"/>
    <w:rsid w:val="00DC37FD"/>
    <w:rsid w:val="00DC3A8D"/>
    <w:rsid w:val="00DC5BD1"/>
    <w:rsid w:val="00DC6407"/>
    <w:rsid w:val="00DC67D4"/>
    <w:rsid w:val="00DC76C3"/>
    <w:rsid w:val="00DC77BF"/>
    <w:rsid w:val="00DC7A5D"/>
    <w:rsid w:val="00DC7BDA"/>
    <w:rsid w:val="00DC7E69"/>
    <w:rsid w:val="00DD02C0"/>
    <w:rsid w:val="00DD122C"/>
    <w:rsid w:val="00DD1B83"/>
    <w:rsid w:val="00DD1EC6"/>
    <w:rsid w:val="00DD2821"/>
    <w:rsid w:val="00DD2843"/>
    <w:rsid w:val="00DD2BAF"/>
    <w:rsid w:val="00DD2C41"/>
    <w:rsid w:val="00DD2E32"/>
    <w:rsid w:val="00DD3145"/>
    <w:rsid w:val="00DD3308"/>
    <w:rsid w:val="00DD3316"/>
    <w:rsid w:val="00DD38FE"/>
    <w:rsid w:val="00DD3E89"/>
    <w:rsid w:val="00DD40D7"/>
    <w:rsid w:val="00DD42D8"/>
    <w:rsid w:val="00DD460E"/>
    <w:rsid w:val="00DD4872"/>
    <w:rsid w:val="00DD4F5E"/>
    <w:rsid w:val="00DD5ADD"/>
    <w:rsid w:val="00DD5C82"/>
    <w:rsid w:val="00DD5E57"/>
    <w:rsid w:val="00DD6D69"/>
    <w:rsid w:val="00DD6DFD"/>
    <w:rsid w:val="00DD6E32"/>
    <w:rsid w:val="00DD70A2"/>
    <w:rsid w:val="00DD7695"/>
    <w:rsid w:val="00DE02BE"/>
    <w:rsid w:val="00DE139E"/>
    <w:rsid w:val="00DE146E"/>
    <w:rsid w:val="00DE1B0C"/>
    <w:rsid w:val="00DE2B78"/>
    <w:rsid w:val="00DE317C"/>
    <w:rsid w:val="00DE3385"/>
    <w:rsid w:val="00DE3554"/>
    <w:rsid w:val="00DE38A1"/>
    <w:rsid w:val="00DE4502"/>
    <w:rsid w:val="00DE4638"/>
    <w:rsid w:val="00DE4651"/>
    <w:rsid w:val="00DE4983"/>
    <w:rsid w:val="00DE6569"/>
    <w:rsid w:val="00DE66D7"/>
    <w:rsid w:val="00DE6A04"/>
    <w:rsid w:val="00DE6AAE"/>
    <w:rsid w:val="00DE6B84"/>
    <w:rsid w:val="00DE70A2"/>
    <w:rsid w:val="00DE7265"/>
    <w:rsid w:val="00DE7525"/>
    <w:rsid w:val="00DE7579"/>
    <w:rsid w:val="00DE7BDC"/>
    <w:rsid w:val="00DF048D"/>
    <w:rsid w:val="00DF1251"/>
    <w:rsid w:val="00DF1298"/>
    <w:rsid w:val="00DF1352"/>
    <w:rsid w:val="00DF16EB"/>
    <w:rsid w:val="00DF1791"/>
    <w:rsid w:val="00DF1AD3"/>
    <w:rsid w:val="00DF2353"/>
    <w:rsid w:val="00DF27FC"/>
    <w:rsid w:val="00DF2C54"/>
    <w:rsid w:val="00DF3724"/>
    <w:rsid w:val="00DF3837"/>
    <w:rsid w:val="00DF3A26"/>
    <w:rsid w:val="00DF3AB2"/>
    <w:rsid w:val="00DF6677"/>
    <w:rsid w:val="00DF6FBC"/>
    <w:rsid w:val="00DF75D9"/>
    <w:rsid w:val="00DF78B2"/>
    <w:rsid w:val="00DF7DD5"/>
    <w:rsid w:val="00DF7ED4"/>
    <w:rsid w:val="00E0054D"/>
    <w:rsid w:val="00E00684"/>
    <w:rsid w:val="00E0074B"/>
    <w:rsid w:val="00E00898"/>
    <w:rsid w:val="00E01CB2"/>
    <w:rsid w:val="00E01DD2"/>
    <w:rsid w:val="00E020A9"/>
    <w:rsid w:val="00E02546"/>
    <w:rsid w:val="00E0272B"/>
    <w:rsid w:val="00E02CFF"/>
    <w:rsid w:val="00E02E2F"/>
    <w:rsid w:val="00E03938"/>
    <w:rsid w:val="00E03CBD"/>
    <w:rsid w:val="00E03E83"/>
    <w:rsid w:val="00E042DE"/>
    <w:rsid w:val="00E04877"/>
    <w:rsid w:val="00E04C45"/>
    <w:rsid w:val="00E04D1C"/>
    <w:rsid w:val="00E05681"/>
    <w:rsid w:val="00E0576B"/>
    <w:rsid w:val="00E058EB"/>
    <w:rsid w:val="00E05A89"/>
    <w:rsid w:val="00E05FA9"/>
    <w:rsid w:val="00E0628E"/>
    <w:rsid w:val="00E06460"/>
    <w:rsid w:val="00E06826"/>
    <w:rsid w:val="00E0689E"/>
    <w:rsid w:val="00E073CF"/>
    <w:rsid w:val="00E07BA5"/>
    <w:rsid w:val="00E07F31"/>
    <w:rsid w:val="00E10C42"/>
    <w:rsid w:val="00E11C13"/>
    <w:rsid w:val="00E11F04"/>
    <w:rsid w:val="00E12535"/>
    <w:rsid w:val="00E12D89"/>
    <w:rsid w:val="00E13167"/>
    <w:rsid w:val="00E132BB"/>
    <w:rsid w:val="00E1340B"/>
    <w:rsid w:val="00E13602"/>
    <w:rsid w:val="00E13999"/>
    <w:rsid w:val="00E13F45"/>
    <w:rsid w:val="00E14108"/>
    <w:rsid w:val="00E1493B"/>
    <w:rsid w:val="00E149D3"/>
    <w:rsid w:val="00E14EE9"/>
    <w:rsid w:val="00E15082"/>
    <w:rsid w:val="00E15217"/>
    <w:rsid w:val="00E15282"/>
    <w:rsid w:val="00E1557E"/>
    <w:rsid w:val="00E158D0"/>
    <w:rsid w:val="00E15F3D"/>
    <w:rsid w:val="00E161AD"/>
    <w:rsid w:val="00E16931"/>
    <w:rsid w:val="00E16D18"/>
    <w:rsid w:val="00E16E3C"/>
    <w:rsid w:val="00E17050"/>
    <w:rsid w:val="00E17F53"/>
    <w:rsid w:val="00E2040B"/>
    <w:rsid w:val="00E211FF"/>
    <w:rsid w:val="00E21463"/>
    <w:rsid w:val="00E21479"/>
    <w:rsid w:val="00E21BA1"/>
    <w:rsid w:val="00E21DB7"/>
    <w:rsid w:val="00E2256E"/>
    <w:rsid w:val="00E23E47"/>
    <w:rsid w:val="00E24195"/>
    <w:rsid w:val="00E24567"/>
    <w:rsid w:val="00E249D9"/>
    <w:rsid w:val="00E25032"/>
    <w:rsid w:val="00E25124"/>
    <w:rsid w:val="00E25239"/>
    <w:rsid w:val="00E254D1"/>
    <w:rsid w:val="00E25814"/>
    <w:rsid w:val="00E25A4F"/>
    <w:rsid w:val="00E25AA4"/>
    <w:rsid w:val="00E261F8"/>
    <w:rsid w:val="00E2624E"/>
    <w:rsid w:val="00E2664B"/>
    <w:rsid w:val="00E268EB"/>
    <w:rsid w:val="00E26973"/>
    <w:rsid w:val="00E26E57"/>
    <w:rsid w:val="00E27467"/>
    <w:rsid w:val="00E278A8"/>
    <w:rsid w:val="00E27BEA"/>
    <w:rsid w:val="00E302E2"/>
    <w:rsid w:val="00E303A9"/>
    <w:rsid w:val="00E3043D"/>
    <w:rsid w:val="00E30628"/>
    <w:rsid w:val="00E30883"/>
    <w:rsid w:val="00E31251"/>
    <w:rsid w:val="00E32231"/>
    <w:rsid w:val="00E324AD"/>
    <w:rsid w:val="00E32E0C"/>
    <w:rsid w:val="00E32F9A"/>
    <w:rsid w:val="00E3336A"/>
    <w:rsid w:val="00E333FB"/>
    <w:rsid w:val="00E3342D"/>
    <w:rsid w:val="00E33683"/>
    <w:rsid w:val="00E33734"/>
    <w:rsid w:val="00E33C47"/>
    <w:rsid w:val="00E33C7F"/>
    <w:rsid w:val="00E33EE3"/>
    <w:rsid w:val="00E3440F"/>
    <w:rsid w:val="00E347F0"/>
    <w:rsid w:val="00E35085"/>
    <w:rsid w:val="00E35094"/>
    <w:rsid w:val="00E3527B"/>
    <w:rsid w:val="00E35693"/>
    <w:rsid w:val="00E356FF"/>
    <w:rsid w:val="00E36783"/>
    <w:rsid w:val="00E36A55"/>
    <w:rsid w:val="00E36CFA"/>
    <w:rsid w:val="00E36EB2"/>
    <w:rsid w:val="00E36F56"/>
    <w:rsid w:val="00E377A0"/>
    <w:rsid w:val="00E37D67"/>
    <w:rsid w:val="00E37D7C"/>
    <w:rsid w:val="00E37E51"/>
    <w:rsid w:val="00E4060A"/>
    <w:rsid w:val="00E4083B"/>
    <w:rsid w:val="00E40AEB"/>
    <w:rsid w:val="00E40F9D"/>
    <w:rsid w:val="00E4122C"/>
    <w:rsid w:val="00E417D0"/>
    <w:rsid w:val="00E422C4"/>
    <w:rsid w:val="00E429EC"/>
    <w:rsid w:val="00E43330"/>
    <w:rsid w:val="00E4335B"/>
    <w:rsid w:val="00E4341C"/>
    <w:rsid w:val="00E4380E"/>
    <w:rsid w:val="00E439F8"/>
    <w:rsid w:val="00E43AD8"/>
    <w:rsid w:val="00E43DC4"/>
    <w:rsid w:val="00E43DF0"/>
    <w:rsid w:val="00E4431C"/>
    <w:rsid w:val="00E44A0D"/>
    <w:rsid w:val="00E44CD4"/>
    <w:rsid w:val="00E450A6"/>
    <w:rsid w:val="00E455AB"/>
    <w:rsid w:val="00E459A0"/>
    <w:rsid w:val="00E45B91"/>
    <w:rsid w:val="00E46B50"/>
    <w:rsid w:val="00E46B92"/>
    <w:rsid w:val="00E46C57"/>
    <w:rsid w:val="00E46D9B"/>
    <w:rsid w:val="00E47385"/>
    <w:rsid w:val="00E50533"/>
    <w:rsid w:val="00E508F6"/>
    <w:rsid w:val="00E50D34"/>
    <w:rsid w:val="00E50EFE"/>
    <w:rsid w:val="00E50F7B"/>
    <w:rsid w:val="00E51467"/>
    <w:rsid w:val="00E5176B"/>
    <w:rsid w:val="00E51B5D"/>
    <w:rsid w:val="00E51CB9"/>
    <w:rsid w:val="00E527FE"/>
    <w:rsid w:val="00E528BA"/>
    <w:rsid w:val="00E52C8C"/>
    <w:rsid w:val="00E53671"/>
    <w:rsid w:val="00E539CD"/>
    <w:rsid w:val="00E53CAB"/>
    <w:rsid w:val="00E53D6A"/>
    <w:rsid w:val="00E540EA"/>
    <w:rsid w:val="00E55339"/>
    <w:rsid w:val="00E55538"/>
    <w:rsid w:val="00E55ADF"/>
    <w:rsid w:val="00E55E67"/>
    <w:rsid w:val="00E55FB1"/>
    <w:rsid w:val="00E565C2"/>
    <w:rsid w:val="00E56E95"/>
    <w:rsid w:val="00E56ECC"/>
    <w:rsid w:val="00E5731F"/>
    <w:rsid w:val="00E57F05"/>
    <w:rsid w:val="00E57F9B"/>
    <w:rsid w:val="00E60269"/>
    <w:rsid w:val="00E60358"/>
    <w:rsid w:val="00E60586"/>
    <w:rsid w:val="00E6073C"/>
    <w:rsid w:val="00E60B4F"/>
    <w:rsid w:val="00E60C32"/>
    <w:rsid w:val="00E616A2"/>
    <w:rsid w:val="00E6202B"/>
    <w:rsid w:val="00E625DE"/>
    <w:rsid w:val="00E627F6"/>
    <w:rsid w:val="00E62838"/>
    <w:rsid w:val="00E632C3"/>
    <w:rsid w:val="00E639E4"/>
    <w:rsid w:val="00E63AA2"/>
    <w:rsid w:val="00E63E8A"/>
    <w:rsid w:val="00E63F1D"/>
    <w:rsid w:val="00E63FD4"/>
    <w:rsid w:val="00E646D5"/>
    <w:rsid w:val="00E64A75"/>
    <w:rsid w:val="00E64B1B"/>
    <w:rsid w:val="00E65779"/>
    <w:rsid w:val="00E65F1E"/>
    <w:rsid w:val="00E6602D"/>
    <w:rsid w:val="00E6603D"/>
    <w:rsid w:val="00E668C7"/>
    <w:rsid w:val="00E67336"/>
    <w:rsid w:val="00E67343"/>
    <w:rsid w:val="00E67E86"/>
    <w:rsid w:val="00E7009F"/>
    <w:rsid w:val="00E70752"/>
    <w:rsid w:val="00E7153E"/>
    <w:rsid w:val="00E71650"/>
    <w:rsid w:val="00E729A3"/>
    <w:rsid w:val="00E72A7F"/>
    <w:rsid w:val="00E72E6E"/>
    <w:rsid w:val="00E72EC2"/>
    <w:rsid w:val="00E73199"/>
    <w:rsid w:val="00E73243"/>
    <w:rsid w:val="00E73610"/>
    <w:rsid w:val="00E7372A"/>
    <w:rsid w:val="00E73F08"/>
    <w:rsid w:val="00E7483A"/>
    <w:rsid w:val="00E74926"/>
    <w:rsid w:val="00E751CF"/>
    <w:rsid w:val="00E752A1"/>
    <w:rsid w:val="00E753AA"/>
    <w:rsid w:val="00E75A9D"/>
    <w:rsid w:val="00E75B62"/>
    <w:rsid w:val="00E75E7C"/>
    <w:rsid w:val="00E76210"/>
    <w:rsid w:val="00E76513"/>
    <w:rsid w:val="00E76686"/>
    <w:rsid w:val="00E76A32"/>
    <w:rsid w:val="00E76C5E"/>
    <w:rsid w:val="00E803C3"/>
    <w:rsid w:val="00E80872"/>
    <w:rsid w:val="00E80EFB"/>
    <w:rsid w:val="00E81B34"/>
    <w:rsid w:val="00E81B8E"/>
    <w:rsid w:val="00E81EBF"/>
    <w:rsid w:val="00E81ED7"/>
    <w:rsid w:val="00E8219D"/>
    <w:rsid w:val="00E82941"/>
    <w:rsid w:val="00E83371"/>
    <w:rsid w:val="00E83599"/>
    <w:rsid w:val="00E8377F"/>
    <w:rsid w:val="00E83C5F"/>
    <w:rsid w:val="00E83D4F"/>
    <w:rsid w:val="00E84889"/>
    <w:rsid w:val="00E84955"/>
    <w:rsid w:val="00E84D64"/>
    <w:rsid w:val="00E8543E"/>
    <w:rsid w:val="00E855CE"/>
    <w:rsid w:val="00E8607A"/>
    <w:rsid w:val="00E8623F"/>
    <w:rsid w:val="00E8704B"/>
    <w:rsid w:val="00E87631"/>
    <w:rsid w:val="00E878BE"/>
    <w:rsid w:val="00E87B69"/>
    <w:rsid w:val="00E87D52"/>
    <w:rsid w:val="00E87F00"/>
    <w:rsid w:val="00E87F4D"/>
    <w:rsid w:val="00E901BF"/>
    <w:rsid w:val="00E90407"/>
    <w:rsid w:val="00E90555"/>
    <w:rsid w:val="00E90607"/>
    <w:rsid w:val="00E906D9"/>
    <w:rsid w:val="00E90783"/>
    <w:rsid w:val="00E907BE"/>
    <w:rsid w:val="00E90BDB"/>
    <w:rsid w:val="00E91249"/>
    <w:rsid w:val="00E9176F"/>
    <w:rsid w:val="00E91942"/>
    <w:rsid w:val="00E91B48"/>
    <w:rsid w:val="00E91FBA"/>
    <w:rsid w:val="00E9210D"/>
    <w:rsid w:val="00E9222C"/>
    <w:rsid w:val="00E9229E"/>
    <w:rsid w:val="00E925E4"/>
    <w:rsid w:val="00E92F79"/>
    <w:rsid w:val="00E933EB"/>
    <w:rsid w:val="00E937CF"/>
    <w:rsid w:val="00E9427A"/>
    <w:rsid w:val="00E9439E"/>
    <w:rsid w:val="00E943DD"/>
    <w:rsid w:val="00E9522B"/>
    <w:rsid w:val="00E95277"/>
    <w:rsid w:val="00E9558B"/>
    <w:rsid w:val="00E95D1B"/>
    <w:rsid w:val="00E95E64"/>
    <w:rsid w:val="00E95EDC"/>
    <w:rsid w:val="00E9623E"/>
    <w:rsid w:val="00E9649D"/>
    <w:rsid w:val="00E9659E"/>
    <w:rsid w:val="00E969F0"/>
    <w:rsid w:val="00E96FA8"/>
    <w:rsid w:val="00E97205"/>
    <w:rsid w:val="00EA0534"/>
    <w:rsid w:val="00EA09FE"/>
    <w:rsid w:val="00EA0A9B"/>
    <w:rsid w:val="00EA0D79"/>
    <w:rsid w:val="00EA0E71"/>
    <w:rsid w:val="00EA175D"/>
    <w:rsid w:val="00EA2523"/>
    <w:rsid w:val="00EA2EFA"/>
    <w:rsid w:val="00EA32BF"/>
    <w:rsid w:val="00EA3852"/>
    <w:rsid w:val="00EA456E"/>
    <w:rsid w:val="00EA50D6"/>
    <w:rsid w:val="00EA548E"/>
    <w:rsid w:val="00EA5714"/>
    <w:rsid w:val="00EA7662"/>
    <w:rsid w:val="00EB016F"/>
    <w:rsid w:val="00EB0635"/>
    <w:rsid w:val="00EB06EB"/>
    <w:rsid w:val="00EB0798"/>
    <w:rsid w:val="00EB0B50"/>
    <w:rsid w:val="00EB13E0"/>
    <w:rsid w:val="00EB222C"/>
    <w:rsid w:val="00EB33F4"/>
    <w:rsid w:val="00EB3B9C"/>
    <w:rsid w:val="00EB3C8F"/>
    <w:rsid w:val="00EB4242"/>
    <w:rsid w:val="00EB4718"/>
    <w:rsid w:val="00EB4C04"/>
    <w:rsid w:val="00EB4CA7"/>
    <w:rsid w:val="00EB50C2"/>
    <w:rsid w:val="00EB5E24"/>
    <w:rsid w:val="00EB5E87"/>
    <w:rsid w:val="00EB62A4"/>
    <w:rsid w:val="00EB649D"/>
    <w:rsid w:val="00EB6C6B"/>
    <w:rsid w:val="00EB6E0D"/>
    <w:rsid w:val="00EB70A4"/>
    <w:rsid w:val="00EB7363"/>
    <w:rsid w:val="00EB7714"/>
    <w:rsid w:val="00EB7A49"/>
    <w:rsid w:val="00EB7B5B"/>
    <w:rsid w:val="00EB7C4B"/>
    <w:rsid w:val="00EC0BAD"/>
    <w:rsid w:val="00EC10FC"/>
    <w:rsid w:val="00EC1320"/>
    <w:rsid w:val="00EC1406"/>
    <w:rsid w:val="00EC217C"/>
    <w:rsid w:val="00EC225B"/>
    <w:rsid w:val="00EC2677"/>
    <w:rsid w:val="00EC2DAB"/>
    <w:rsid w:val="00EC36F2"/>
    <w:rsid w:val="00EC39EA"/>
    <w:rsid w:val="00EC3F43"/>
    <w:rsid w:val="00EC40B3"/>
    <w:rsid w:val="00EC419B"/>
    <w:rsid w:val="00EC464A"/>
    <w:rsid w:val="00EC476F"/>
    <w:rsid w:val="00EC486B"/>
    <w:rsid w:val="00EC48D7"/>
    <w:rsid w:val="00EC49B5"/>
    <w:rsid w:val="00EC4B7C"/>
    <w:rsid w:val="00EC4BB6"/>
    <w:rsid w:val="00EC4F33"/>
    <w:rsid w:val="00EC4F7E"/>
    <w:rsid w:val="00EC5634"/>
    <w:rsid w:val="00EC5A55"/>
    <w:rsid w:val="00EC63E2"/>
    <w:rsid w:val="00EC64EB"/>
    <w:rsid w:val="00EC685C"/>
    <w:rsid w:val="00EC7129"/>
    <w:rsid w:val="00EC78CF"/>
    <w:rsid w:val="00EC790A"/>
    <w:rsid w:val="00ED0270"/>
    <w:rsid w:val="00ED0721"/>
    <w:rsid w:val="00ED07A3"/>
    <w:rsid w:val="00ED0F1C"/>
    <w:rsid w:val="00ED11C5"/>
    <w:rsid w:val="00ED1924"/>
    <w:rsid w:val="00ED1DED"/>
    <w:rsid w:val="00ED1E35"/>
    <w:rsid w:val="00ED1EEE"/>
    <w:rsid w:val="00ED2C8F"/>
    <w:rsid w:val="00ED2D4A"/>
    <w:rsid w:val="00ED2DB6"/>
    <w:rsid w:val="00ED304F"/>
    <w:rsid w:val="00ED30DC"/>
    <w:rsid w:val="00ED3D2A"/>
    <w:rsid w:val="00ED400E"/>
    <w:rsid w:val="00ED45FE"/>
    <w:rsid w:val="00ED47C8"/>
    <w:rsid w:val="00ED4BF7"/>
    <w:rsid w:val="00ED4FB2"/>
    <w:rsid w:val="00ED507D"/>
    <w:rsid w:val="00ED5E6A"/>
    <w:rsid w:val="00ED6426"/>
    <w:rsid w:val="00ED6C8B"/>
    <w:rsid w:val="00ED6F17"/>
    <w:rsid w:val="00ED76F1"/>
    <w:rsid w:val="00ED7BC1"/>
    <w:rsid w:val="00EE148A"/>
    <w:rsid w:val="00EE1C1C"/>
    <w:rsid w:val="00EE2406"/>
    <w:rsid w:val="00EE2431"/>
    <w:rsid w:val="00EE24DB"/>
    <w:rsid w:val="00EE24FB"/>
    <w:rsid w:val="00EE2D3F"/>
    <w:rsid w:val="00EE2FC2"/>
    <w:rsid w:val="00EE3270"/>
    <w:rsid w:val="00EE3367"/>
    <w:rsid w:val="00EE3730"/>
    <w:rsid w:val="00EE3DA2"/>
    <w:rsid w:val="00EE43C0"/>
    <w:rsid w:val="00EE4452"/>
    <w:rsid w:val="00EE456D"/>
    <w:rsid w:val="00EE4C7E"/>
    <w:rsid w:val="00EE51DB"/>
    <w:rsid w:val="00EE556D"/>
    <w:rsid w:val="00EE5713"/>
    <w:rsid w:val="00EE5DBE"/>
    <w:rsid w:val="00EE6128"/>
    <w:rsid w:val="00EE6184"/>
    <w:rsid w:val="00EE721A"/>
    <w:rsid w:val="00EE7607"/>
    <w:rsid w:val="00EE7A2C"/>
    <w:rsid w:val="00EE7BEB"/>
    <w:rsid w:val="00EE7F49"/>
    <w:rsid w:val="00EF0209"/>
    <w:rsid w:val="00EF0E5D"/>
    <w:rsid w:val="00EF0F3B"/>
    <w:rsid w:val="00EF20F2"/>
    <w:rsid w:val="00EF2141"/>
    <w:rsid w:val="00EF2240"/>
    <w:rsid w:val="00EF29E9"/>
    <w:rsid w:val="00EF3069"/>
    <w:rsid w:val="00EF33CF"/>
    <w:rsid w:val="00EF3482"/>
    <w:rsid w:val="00EF3A6B"/>
    <w:rsid w:val="00EF3DE5"/>
    <w:rsid w:val="00EF440C"/>
    <w:rsid w:val="00EF4C4E"/>
    <w:rsid w:val="00EF5154"/>
    <w:rsid w:val="00EF51B0"/>
    <w:rsid w:val="00EF5693"/>
    <w:rsid w:val="00EF57A5"/>
    <w:rsid w:val="00EF5811"/>
    <w:rsid w:val="00EF5987"/>
    <w:rsid w:val="00EF6556"/>
    <w:rsid w:val="00EF6F14"/>
    <w:rsid w:val="00EF713B"/>
    <w:rsid w:val="00EF7A1A"/>
    <w:rsid w:val="00EF7D09"/>
    <w:rsid w:val="00EF7E24"/>
    <w:rsid w:val="00F002EF"/>
    <w:rsid w:val="00F012A8"/>
    <w:rsid w:val="00F01733"/>
    <w:rsid w:val="00F01AEA"/>
    <w:rsid w:val="00F020BB"/>
    <w:rsid w:val="00F022E8"/>
    <w:rsid w:val="00F0319D"/>
    <w:rsid w:val="00F03323"/>
    <w:rsid w:val="00F0385E"/>
    <w:rsid w:val="00F04521"/>
    <w:rsid w:val="00F04E2E"/>
    <w:rsid w:val="00F05C43"/>
    <w:rsid w:val="00F066C8"/>
    <w:rsid w:val="00F06C0B"/>
    <w:rsid w:val="00F07089"/>
    <w:rsid w:val="00F07129"/>
    <w:rsid w:val="00F0743E"/>
    <w:rsid w:val="00F077D2"/>
    <w:rsid w:val="00F07BE2"/>
    <w:rsid w:val="00F07E6E"/>
    <w:rsid w:val="00F07F28"/>
    <w:rsid w:val="00F102EC"/>
    <w:rsid w:val="00F10548"/>
    <w:rsid w:val="00F10557"/>
    <w:rsid w:val="00F105A7"/>
    <w:rsid w:val="00F106F3"/>
    <w:rsid w:val="00F11001"/>
    <w:rsid w:val="00F117A0"/>
    <w:rsid w:val="00F1232F"/>
    <w:rsid w:val="00F12994"/>
    <w:rsid w:val="00F12D86"/>
    <w:rsid w:val="00F12DF2"/>
    <w:rsid w:val="00F13058"/>
    <w:rsid w:val="00F13B05"/>
    <w:rsid w:val="00F13F47"/>
    <w:rsid w:val="00F142D6"/>
    <w:rsid w:val="00F1431E"/>
    <w:rsid w:val="00F14642"/>
    <w:rsid w:val="00F14A46"/>
    <w:rsid w:val="00F14BCA"/>
    <w:rsid w:val="00F154D4"/>
    <w:rsid w:val="00F15AF2"/>
    <w:rsid w:val="00F15C36"/>
    <w:rsid w:val="00F15F1E"/>
    <w:rsid w:val="00F1643F"/>
    <w:rsid w:val="00F16D54"/>
    <w:rsid w:val="00F16E49"/>
    <w:rsid w:val="00F177C6"/>
    <w:rsid w:val="00F178AB"/>
    <w:rsid w:val="00F17B16"/>
    <w:rsid w:val="00F17F5B"/>
    <w:rsid w:val="00F2034E"/>
    <w:rsid w:val="00F20EA1"/>
    <w:rsid w:val="00F20F16"/>
    <w:rsid w:val="00F21290"/>
    <w:rsid w:val="00F219DB"/>
    <w:rsid w:val="00F21B53"/>
    <w:rsid w:val="00F2214E"/>
    <w:rsid w:val="00F223F8"/>
    <w:rsid w:val="00F231A1"/>
    <w:rsid w:val="00F235C1"/>
    <w:rsid w:val="00F23DBA"/>
    <w:rsid w:val="00F23E5B"/>
    <w:rsid w:val="00F23F33"/>
    <w:rsid w:val="00F24738"/>
    <w:rsid w:val="00F24A7D"/>
    <w:rsid w:val="00F25334"/>
    <w:rsid w:val="00F25416"/>
    <w:rsid w:val="00F25869"/>
    <w:rsid w:val="00F25EC4"/>
    <w:rsid w:val="00F2606A"/>
    <w:rsid w:val="00F26092"/>
    <w:rsid w:val="00F26538"/>
    <w:rsid w:val="00F26808"/>
    <w:rsid w:val="00F268A4"/>
    <w:rsid w:val="00F26EE2"/>
    <w:rsid w:val="00F270CF"/>
    <w:rsid w:val="00F270D4"/>
    <w:rsid w:val="00F277DB"/>
    <w:rsid w:val="00F27C71"/>
    <w:rsid w:val="00F27D26"/>
    <w:rsid w:val="00F30251"/>
    <w:rsid w:val="00F30696"/>
    <w:rsid w:val="00F307CC"/>
    <w:rsid w:val="00F30BBA"/>
    <w:rsid w:val="00F31259"/>
    <w:rsid w:val="00F3131A"/>
    <w:rsid w:val="00F31584"/>
    <w:rsid w:val="00F31630"/>
    <w:rsid w:val="00F32532"/>
    <w:rsid w:val="00F3322B"/>
    <w:rsid w:val="00F34A95"/>
    <w:rsid w:val="00F34C99"/>
    <w:rsid w:val="00F34F03"/>
    <w:rsid w:val="00F353F7"/>
    <w:rsid w:val="00F35CF9"/>
    <w:rsid w:val="00F36007"/>
    <w:rsid w:val="00F36162"/>
    <w:rsid w:val="00F3623B"/>
    <w:rsid w:val="00F367AD"/>
    <w:rsid w:val="00F36816"/>
    <w:rsid w:val="00F36FED"/>
    <w:rsid w:val="00F37072"/>
    <w:rsid w:val="00F400A1"/>
    <w:rsid w:val="00F40CF9"/>
    <w:rsid w:val="00F40F5F"/>
    <w:rsid w:val="00F414E2"/>
    <w:rsid w:val="00F4221B"/>
    <w:rsid w:val="00F4233C"/>
    <w:rsid w:val="00F427D5"/>
    <w:rsid w:val="00F437AD"/>
    <w:rsid w:val="00F43932"/>
    <w:rsid w:val="00F439BB"/>
    <w:rsid w:val="00F43AB0"/>
    <w:rsid w:val="00F43FCA"/>
    <w:rsid w:val="00F440AC"/>
    <w:rsid w:val="00F44640"/>
    <w:rsid w:val="00F446AD"/>
    <w:rsid w:val="00F449D7"/>
    <w:rsid w:val="00F44C0B"/>
    <w:rsid w:val="00F455B8"/>
    <w:rsid w:val="00F4573E"/>
    <w:rsid w:val="00F45F5E"/>
    <w:rsid w:val="00F461AE"/>
    <w:rsid w:val="00F46B1C"/>
    <w:rsid w:val="00F46CA0"/>
    <w:rsid w:val="00F46D8C"/>
    <w:rsid w:val="00F47D6C"/>
    <w:rsid w:val="00F47F11"/>
    <w:rsid w:val="00F50FE9"/>
    <w:rsid w:val="00F51106"/>
    <w:rsid w:val="00F517B5"/>
    <w:rsid w:val="00F51A00"/>
    <w:rsid w:val="00F51B88"/>
    <w:rsid w:val="00F52A4C"/>
    <w:rsid w:val="00F534D3"/>
    <w:rsid w:val="00F534ED"/>
    <w:rsid w:val="00F53968"/>
    <w:rsid w:val="00F53A7B"/>
    <w:rsid w:val="00F53BAF"/>
    <w:rsid w:val="00F53C00"/>
    <w:rsid w:val="00F5421D"/>
    <w:rsid w:val="00F5435E"/>
    <w:rsid w:val="00F55A8B"/>
    <w:rsid w:val="00F562BE"/>
    <w:rsid w:val="00F567A9"/>
    <w:rsid w:val="00F570FA"/>
    <w:rsid w:val="00F60458"/>
    <w:rsid w:val="00F60DF3"/>
    <w:rsid w:val="00F61026"/>
    <w:rsid w:val="00F613D5"/>
    <w:rsid w:val="00F61567"/>
    <w:rsid w:val="00F61883"/>
    <w:rsid w:val="00F61C20"/>
    <w:rsid w:val="00F62057"/>
    <w:rsid w:val="00F623B3"/>
    <w:rsid w:val="00F62582"/>
    <w:rsid w:val="00F62A6D"/>
    <w:rsid w:val="00F63804"/>
    <w:rsid w:val="00F644EF"/>
    <w:rsid w:val="00F64DC6"/>
    <w:rsid w:val="00F64F14"/>
    <w:rsid w:val="00F65084"/>
    <w:rsid w:val="00F656B0"/>
    <w:rsid w:val="00F658CB"/>
    <w:rsid w:val="00F65BCB"/>
    <w:rsid w:val="00F66466"/>
    <w:rsid w:val="00F66981"/>
    <w:rsid w:val="00F66D31"/>
    <w:rsid w:val="00F67106"/>
    <w:rsid w:val="00F674E0"/>
    <w:rsid w:val="00F6751E"/>
    <w:rsid w:val="00F67567"/>
    <w:rsid w:val="00F67C01"/>
    <w:rsid w:val="00F67C2B"/>
    <w:rsid w:val="00F709F5"/>
    <w:rsid w:val="00F7114B"/>
    <w:rsid w:val="00F719FF"/>
    <w:rsid w:val="00F71E7A"/>
    <w:rsid w:val="00F721EF"/>
    <w:rsid w:val="00F72203"/>
    <w:rsid w:val="00F72265"/>
    <w:rsid w:val="00F72301"/>
    <w:rsid w:val="00F72599"/>
    <w:rsid w:val="00F72AC2"/>
    <w:rsid w:val="00F72BF8"/>
    <w:rsid w:val="00F72F86"/>
    <w:rsid w:val="00F73ABD"/>
    <w:rsid w:val="00F74168"/>
    <w:rsid w:val="00F742F1"/>
    <w:rsid w:val="00F747FA"/>
    <w:rsid w:val="00F74871"/>
    <w:rsid w:val="00F7564E"/>
    <w:rsid w:val="00F76037"/>
    <w:rsid w:val="00F773B7"/>
    <w:rsid w:val="00F77724"/>
    <w:rsid w:val="00F7772A"/>
    <w:rsid w:val="00F777F7"/>
    <w:rsid w:val="00F77839"/>
    <w:rsid w:val="00F77995"/>
    <w:rsid w:val="00F77AB9"/>
    <w:rsid w:val="00F8097D"/>
    <w:rsid w:val="00F80A15"/>
    <w:rsid w:val="00F811B9"/>
    <w:rsid w:val="00F814F1"/>
    <w:rsid w:val="00F815CC"/>
    <w:rsid w:val="00F818AC"/>
    <w:rsid w:val="00F81A57"/>
    <w:rsid w:val="00F8246A"/>
    <w:rsid w:val="00F8285E"/>
    <w:rsid w:val="00F82FA7"/>
    <w:rsid w:val="00F8336F"/>
    <w:rsid w:val="00F83D49"/>
    <w:rsid w:val="00F83ED9"/>
    <w:rsid w:val="00F83F2C"/>
    <w:rsid w:val="00F84796"/>
    <w:rsid w:val="00F84AFC"/>
    <w:rsid w:val="00F85096"/>
    <w:rsid w:val="00F856ED"/>
    <w:rsid w:val="00F8574D"/>
    <w:rsid w:val="00F85DEC"/>
    <w:rsid w:val="00F8615F"/>
    <w:rsid w:val="00F86637"/>
    <w:rsid w:val="00F86D4E"/>
    <w:rsid w:val="00F86E6F"/>
    <w:rsid w:val="00F87BEF"/>
    <w:rsid w:val="00F902F3"/>
    <w:rsid w:val="00F90C13"/>
    <w:rsid w:val="00F90C94"/>
    <w:rsid w:val="00F90DD7"/>
    <w:rsid w:val="00F91164"/>
    <w:rsid w:val="00F9150F"/>
    <w:rsid w:val="00F91524"/>
    <w:rsid w:val="00F926A3"/>
    <w:rsid w:val="00F9270B"/>
    <w:rsid w:val="00F9275A"/>
    <w:rsid w:val="00F92AB1"/>
    <w:rsid w:val="00F92B0F"/>
    <w:rsid w:val="00F92BF6"/>
    <w:rsid w:val="00F92C57"/>
    <w:rsid w:val="00F92F53"/>
    <w:rsid w:val="00F93043"/>
    <w:rsid w:val="00F93D6C"/>
    <w:rsid w:val="00F93FCF"/>
    <w:rsid w:val="00F94068"/>
    <w:rsid w:val="00F9489A"/>
    <w:rsid w:val="00F9536B"/>
    <w:rsid w:val="00F95E59"/>
    <w:rsid w:val="00F95FD2"/>
    <w:rsid w:val="00F963DB"/>
    <w:rsid w:val="00F96489"/>
    <w:rsid w:val="00F96517"/>
    <w:rsid w:val="00F9687C"/>
    <w:rsid w:val="00F96A63"/>
    <w:rsid w:val="00F96A71"/>
    <w:rsid w:val="00F96A7E"/>
    <w:rsid w:val="00F96ACA"/>
    <w:rsid w:val="00F96D24"/>
    <w:rsid w:val="00F97491"/>
    <w:rsid w:val="00F97BFD"/>
    <w:rsid w:val="00F97E96"/>
    <w:rsid w:val="00FA02C5"/>
    <w:rsid w:val="00FA1AEC"/>
    <w:rsid w:val="00FA26E3"/>
    <w:rsid w:val="00FA2BD3"/>
    <w:rsid w:val="00FA438C"/>
    <w:rsid w:val="00FA44FB"/>
    <w:rsid w:val="00FA4BF8"/>
    <w:rsid w:val="00FA4CC8"/>
    <w:rsid w:val="00FA5580"/>
    <w:rsid w:val="00FA5B65"/>
    <w:rsid w:val="00FA5BFC"/>
    <w:rsid w:val="00FA5F42"/>
    <w:rsid w:val="00FA620B"/>
    <w:rsid w:val="00FA6361"/>
    <w:rsid w:val="00FA69C3"/>
    <w:rsid w:val="00FA69E4"/>
    <w:rsid w:val="00FA6AAC"/>
    <w:rsid w:val="00FA6CBC"/>
    <w:rsid w:val="00FA6D48"/>
    <w:rsid w:val="00FA7C5D"/>
    <w:rsid w:val="00FA7EC0"/>
    <w:rsid w:val="00FB0966"/>
    <w:rsid w:val="00FB0BB2"/>
    <w:rsid w:val="00FB0CE0"/>
    <w:rsid w:val="00FB1311"/>
    <w:rsid w:val="00FB1582"/>
    <w:rsid w:val="00FB1938"/>
    <w:rsid w:val="00FB1AD3"/>
    <w:rsid w:val="00FB349A"/>
    <w:rsid w:val="00FB3790"/>
    <w:rsid w:val="00FB38BE"/>
    <w:rsid w:val="00FB3E1A"/>
    <w:rsid w:val="00FB448D"/>
    <w:rsid w:val="00FB4C36"/>
    <w:rsid w:val="00FB4E5B"/>
    <w:rsid w:val="00FB4EFB"/>
    <w:rsid w:val="00FB5808"/>
    <w:rsid w:val="00FB5AC0"/>
    <w:rsid w:val="00FB61E0"/>
    <w:rsid w:val="00FB6C88"/>
    <w:rsid w:val="00FB6DEC"/>
    <w:rsid w:val="00FB6DFE"/>
    <w:rsid w:val="00FB6F48"/>
    <w:rsid w:val="00FB73D1"/>
    <w:rsid w:val="00FC072E"/>
    <w:rsid w:val="00FC0921"/>
    <w:rsid w:val="00FC0BF8"/>
    <w:rsid w:val="00FC11A9"/>
    <w:rsid w:val="00FC1ADE"/>
    <w:rsid w:val="00FC1C6F"/>
    <w:rsid w:val="00FC1DE2"/>
    <w:rsid w:val="00FC2462"/>
    <w:rsid w:val="00FC25F7"/>
    <w:rsid w:val="00FC266E"/>
    <w:rsid w:val="00FC2921"/>
    <w:rsid w:val="00FC30E2"/>
    <w:rsid w:val="00FC32DE"/>
    <w:rsid w:val="00FC3A30"/>
    <w:rsid w:val="00FC3B2B"/>
    <w:rsid w:val="00FC3CC4"/>
    <w:rsid w:val="00FC3E24"/>
    <w:rsid w:val="00FC4E66"/>
    <w:rsid w:val="00FC5178"/>
    <w:rsid w:val="00FC5249"/>
    <w:rsid w:val="00FC5445"/>
    <w:rsid w:val="00FC551E"/>
    <w:rsid w:val="00FC5613"/>
    <w:rsid w:val="00FC5790"/>
    <w:rsid w:val="00FC5D6A"/>
    <w:rsid w:val="00FC6969"/>
    <w:rsid w:val="00FC6A12"/>
    <w:rsid w:val="00FC6D98"/>
    <w:rsid w:val="00FC6DD7"/>
    <w:rsid w:val="00FC759D"/>
    <w:rsid w:val="00FD039F"/>
    <w:rsid w:val="00FD0721"/>
    <w:rsid w:val="00FD1153"/>
    <w:rsid w:val="00FD13D5"/>
    <w:rsid w:val="00FD1995"/>
    <w:rsid w:val="00FD1FF6"/>
    <w:rsid w:val="00FD25E1"/>
    <w:rsid w:val="00FD2D75"/>
    <w:rsid w:val="00FD32CB"/>
    <w:rsid w:val="00FD37BD"/>
    <w:rsid w:val="00FD3C86"/>
    <w:rsid w:val="00FD3CAB"/>
    <w:rsid w:val="00FD40FF"/>
    <w:rsid w:val="00FD4A49"/>
    <w:rsid w:val="00FD4B8A"/>
    <w:rsid w:val="00FD56F2"/>
    <w:rsid w:val="00FD5E1C"/>
    <w:rsid w:val="00FD62EB"/>
    <w:rsid w:val="00FD6327"/>
    <w:rsid w:val="00FD63DF"/>
    <w:rsid w:val="00FD7339"/>
    <w:rsid w:val="00FD7945"/>
    <w:rsid w:val="00FD7B9D"/>
    <w:rsid w:val="00FE01AC"/>
    <w:rsid w:val="00FE02C1"/>
    <w:rsid w:val="00FE0B54"/>
    <w:rsid w:val="00FE0B5C"/>
    <w:rsid w:val="00FE1880"/>
    <w:rsid w:val="00FE1EB0"/>
    <w:rsid w:val="00FE2075"/>
    <w:rsid w:val="00FE23B0"/>
    <w:rsid w:val="00FE3545"/>
    <w:rsid w:val="00FE3E44"/>
    <w:rsid w:val="00FE3F8E"/>
    <w:rsid w:val="00FE47ED"/>
    <w:rsid w:val="00FE4AAD"/>
    <w:rsid w:val="00FE522B"/>
    <w:rsid w:val="00FE5330"/>
    <w:rsid w:val="00FE61DC"/>
    <w:rsid w:val="00FE622B"/>
    <w:rsid w:val="00FE6537"/>
    <w:rsid w:val="00FE67D0"/>
    <w:rsid w:val="00FE6D54"/>
    <w:rsid w:val="00FE782B"/>
    <w:rsid w:val="00FE7B01"/>
    <w:rsid w:val="00FE7D33"/>
    <w:rsid w:val="00FF00BF"/>
    <w:rsid w:val="00FF081E"/>
    <w:rsid w:val="00FF0D09"/>
    <w:rsid w:val="00FF1187"/>
    <w:rsid w:val="00FF13A1"/>
    <w:rsid w:val="00FF145C"/>
    <w:rsid w:val="00FF1BBA"/>
    <w:rsid w:val="00FF2151"/>
    <w:rsid w:val="00FF2213"/>
    <w:rsid w:val="00FF2318"/>
    <w:rsid w:val="00FF26EE"/>
    <w:rsid w:val="00FF28A1"/>
    <w:rsid w:val="00FF2EC1"/>
    <w:rsid w:val="00FF3102"/>
    <w:rsid w:val="00FF3329"/>
    <w:rsid w:val="00FF3A1B"/>
    <w:rsid w:val="00FF3BB6"/>
    <w:rsid w:val="00FF41D8"/>
    <w:rsid w:val="00FF47A3"/>
    <w:rsid w:val="00FF4D23"/>
    <w:rsid w:val="00FF602B"/>
    <w:rsid w:val="00FF62DA"/>
    <w:rsid w:val="00FF6353"/>
    <w:rsid w:val="00FF65F1"/>
    <w:rsid w:val="00FF704A"/>
    <w:rsid w:val="00FF7512"/>
    <w:rsid w:val="00FF7877"/>
    <w:rsid w:val="02AB7A98"/>
    <w:rsid w:val="054465CB"/>
    <w:rsid w:val="054917C1"/>
    <w:rsid w:val="081C4D18"/>
    <w:rsid w:val="08587D86"/>
    <w:rsid w:val="08EE62CF"/>
    <w:rsid w:val="09647D8F"/>
    <w:rsid w:val="09B94F9F"/>
    <w:rsid w:val="0C290BC7"/>
    <w:rsid w:val="0CFF0BCD"/>
    <w:rsid w:val="0D3132C1"/>
    <w:rsid w:val="0E01495A"/>
    <w:rsid w:val="0E6E5F5A"/>
    <w:rsid w:val="109E1781"/>
    <w:rsid w:val="10AD3B84"/>
    <w:rsid w:val="12BC20D7"/>
    <w:rsid w:val="13400543"/>
    <w:rsid w:val="1360276E"/>
    <w:rsid w:val="13F75227"/>
    <w:rsid w:val="1473228E"/>
    <w:rsid w:val="14BC2A18"/>
    <w:rsid w:val="16900D88"/>
    <w:rsid w:val="173F6692"/>
    <w:rsid w:val="17E82DB7"/>
    <w:rsid w:val="17F067CC"/>
    <w:rsid w:val="18422D4A"/>
    <w:rsid w:val="193948CF"/>
    <w:rsid w:val="194859F8"/>
    <w:rsid w:val="1D066B10"/>
    <w:rsid w:val="1DBF1926"/>
    <w:rsid w:val="1E3165A4"/>
    <w:rsid w:val="20261070"/>
    <w:rsid w:val="205253AE"/>
    <w:rsid w:val="20EF4278"/>
    <w:rsid w:val="20F55B55"/>
    <w:rsid w:val="242179DA"/>
    <w:rsid w:val="24F53F95"/>
    <w:rsid w:val="251B13AA"/>
    <w:rsid w:val="264D7633"/>
    <w:rsid w:val="2942558D"/>
    <w:rsid w:val="29B25E4D"/>
    <w:rsid w:val="29E6696D"/>
    <w:rsid w:val="2A84703B"/>
    <w:rsid w:val="2AAA34AD"/>
    <w:rsid w:val="2BFE1C28"/>
    <w:rsid w:val="2DAF2AB1"/>
    <w:rsid w:val="319B1E4E"/>
    <w:rsid w:val="323A147C"/>
    <w:rsid w:val="328C5B20"/>
    <w:rsid w:val="32EF11E8"/>
    <w:rsid w:val="338A23B0"/>
    <w:rsid w:val="349045BC"/>
    <w:rsid w:val="35CA6372"/>
    <w:rsid w:val="35E552B5"/>
    <w:rsid w:val="370656AC"/>
    <w:rsid w:val="3B3D73D8"/>
    <w:rsid w:val="3B661EA1"/>
    <w:rsid w:val="3B860DC5"/>
    <w:rsid w:val="3B87256E"/>
    <w:rsid w:val="3BE430CE"/>
    <w:rsid w:val="3CE50ABD"/>
    <w:rsid w:val="3EA710F9"/>
    <w:rsid w:val="40D26C68"/>
    <w:rsid w:val="411C125B"/>
    <w:rsid w:val="425F1A87"/>
    <w:rsid w:val="42AE247F"/>
    <w:rsid w:val="442055BD"/>
    <w:rsid w:val="44436FAB"/>
    <w:rsid w:val="44982476"/>
    <w:rsid w:val="45E03485"/>
    <w:rsid w:val="46F829E6"/>
    <w:rsid w:val="47592924"/>
    <w:rsid w:val="47995DCD"/>
    <w:rsid w:val="48291DCE"/>
    <w:rsid w:val="486C4AFB"/>
    <w:rsid w:val="49D528D2"/>
    <w:rsid w:val="4A6F6A17"/>
    <w:rsid w:val="4AB3357B"/>
    <w:rsid w:val="4B2500C7"/>
    <w:rsid w:val="4B4934F1"/>
    <w:rsid w:val="4B6E1DEB"/>
    <w:rsid w:val="4C9272EF"/>
    <w:rsid w:val="4F411455"/>
    <w:rsid w:val="4F7379C3"/>
    <w:rsid w:val="50FF0C25"/>
    <w:rsid w:val="511B574C"/>
    <w:rsid w:val="519756C5"/>
    <w:rsid w:val="528523B0"/>
    <w:rsid w:val="52CE725A"/>
    <w:rsid w:val="53E471EB"/>
    <w:rsid w:val="541C0E3A"/>
    <w:rsid w:val="54CB5DBD"/>
    <w:rsid w:val="568B36AA"/>
    <w:rsid w:val="569436B8"/>
    <w:rsid w:val="576840AA"/>
    <w:rsid w:val="578C0DF0"/>
    <w:rsid w:val="5ACD3D3E"/>
    <w:rsid w:val="5AE8674D"/>
    <w:rsid w:val="5E0B040C"/>
    <w:rsid w:val="5FE01684"/>
    <w:rsid w:val="603E3616"/>
    <w:rsid w:val="607B503F"/>
    <w:rsid w:val="60ED3B56"/>
    <w:rsid w:val="61C03E43"/>
    <w:rsid w:val="62B937C3"/>
    <w:rsid w:val="635665E4"/>
    <w:rsid w:val="656752A4"/>
    <w:rsid w:val="66301079"/>
    <w:rsid w:val="663807A3"/>
    <w:rsid w:val="668863BF"/>
    <w:rsid w:val="675704E5"/>
    <w:rsid w:val="67C853F2"/>
    <w:rsid w:val="67F276A1"/>
    <w:rsid w:val="68731CFD"/>
    <w:rsid w:val="6A923CF1"/>
    <w:rsid w:val="6B16157B"/>
    <w:rsid w:val="6C1E3A57"/>
    <w:rsid w:val="6CB3205D"/>
    <w:rsid w:val="6CC938CF"/>
    <w:rsid w:val="6DD608CF"/>
    <w:rsid w:val="6EBB41FF"/>
    <w:rsid w:val="6FCA5F81"/>
    <w:rsid w:val="71656D2D"/>
    <w:rsid w:val="71916451"/>
    <w:rsid w:val="731715D5"/>
    <w:rsid w:val="73ED10C6"/>
    <w:rsid w:val="748F53FE"/>
    <w:rsid w:val="7599219A"/>
    <w:rsid w:val="76572261"/>
    <w:rsid w:val="769F382F"/>
    <w:rsid w:val="77701886"/>
    <w:rsid w:val="78271982"/>
    <w:rsid w:val="7BB57E40"/>
    <w:rsid w:val="7BBC7949"/>
    <w:rsid w:val="7BCE38DA"/>
    <w:rsid w:val="7E3F3E40"/>
    <w:rsid w:val="7E580181"/>
    <w:rsid w:val="7E6F6B24"/>
    <w:rsid w:val="7FCF0252"/>
    <w:rsid w:val="7FF847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CF6FBBF"/>
  <w15:docId w15:val="{F64290A9-3B6A-45DA-B08E-CABA914AA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index 2" w:qFormat="1"/>
    <w:lsdException w:name="index 3" w:qFormat="1"/>
    <w:lsdException w:name="index 4" w:uiPriority="99"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qFormat="1"/>
    <w:lsdException w:name="envelope return" w:qFormat="1"/>
    <w:lsdException w:name="footnote reference" w:qFormat="1"/>
    <w:lsdException w:name="annotation reference" w:uiPriority="99" w:unhideWhenUsed="1"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uiPriority="99"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shd w:val="clear" w:color="auto" w:fill="FFFFFF"/>
      <w:tabs>
        <w:tab w:val="left" w:pos="426"/>
      </w:tabs>
      <w:adjustRightInd w:val="0"/>
      <w:snapToGrid w:val="0"/>
      <w:spacing w:line="360" w:lineRule="auto"/>
      <w:jc w:val="both"/>
    </w:pPr>
    <w:rPr>
      <w:rFonts w:ascii="宋体" w:hAnsi="宋体" w:cs="宋体"/>
      <w:sz w:val="21"/>
      <w:szCs w:val="24"/>
    </w:rPr>
  </w:style>
  <w:style w:type="paragraph" w:styleId="1">
    <w:name w:val="heading 1"/>
    <w:basedOn w:val="3"/>
    <w:next w:val="a"/>
    <w:link w:val="10"/>
    <w:uiPriority w:val="99"/>
    <w:qFormat/>
    <w:pPr>
      <w:spacing w:before="340" w:after="330" w:line="300" w:lineRule="auto"/>
      <w:jc w:val="center"/>
      <w:outlineLvl w:val="0"/>
    </w:pPr>
    <w:rPr>
      <w:rFonts w:eastAsia="黑体"/>
      <w:kern w:val="44"/>
      <w:sz w:val="28"/>
      <w:szCs w:val="28"/>
    </w:rPr>
  </w:style>
  <w:style w:type="paragraph" w:styleId="2">
    <w:name w:val="heading 2"/>
    <w:basedOn w:val="3"/>
    <w:next w:val="4"/>
    <w:link w:val="20"/>
    <w:uiPriority w:val="9"/>
    <w:qFormat/>
    <w:pPr>
      <w:textAlignment w:val="baseline"/>
      <w:outlineLvl w:val="1"/>
    </w:pPr>
    <w:rPr>
      <w:szCs w:val="20"/>
    </w:rPr>
  </w:style>
  <w:style w:type="paragraph" w:styleId="3">
    <w:name w:val="heading 3"/>
    <w:basedOn w:val="a"/>
    <w:next w:val="a"/>
    <w:link w:val="30"/>
    <w:qFormat/>
    <w:pPr>
      <w:spacing w:before="260" w:after="260" w:line="240" w:lineRule="auto"/>
      <w:outlineLvl w:val="2"/>
    </w:pPr>
    <w:rPr>
      <w:sz w:val="24"/>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cs="Times New Roman"/>
      <w:b/>
      <w:bCs/>
      <w:kern w:val="2"/>
      <w:sz w:val="28"/>
      <w:szCs w:val="28"/>
    </w:rPr>
  </w:style>
  <w:style w:type="paragraph" w:styleId="5">
    <w:name w:val="heading 5"/>
    <w:basedOn w:val="a"/>
    <w:next w:val="a0"/>
    <w:link w:val="50"/>
    <w:qFormat/>
    <w:pPr>
      <w:keepNext/>
      <w:keepLines/>
      <w:spacing w:before="280" w:after="290" w:line="376" w:lineRule="auto"/>
      <w:jc w:val="center"/>
      <w:outlineLvl w:val="4"/>
    </w:pPr>
    <w:rPr>
      <w:rFonts w:ascii="Times New Roman" w:hAnsi="Times New Roman" w:cs="Times New Roman"/>
      <w:b/>
      <w:kern w:val="2"/>
      <w:sz w:val="24"/>
      <w:szCs w:val="20"/>
    </w:rPr>
  </w:style>
  <w:style w:type="paragraph" w:styleId="6">
    <w:name w:val="heading 6"/>
    <w:basedOn w:val="a"/>
    <w:next w:val="a0"/>
    <w:link w:val="60"/>
    <w:qFormat/>
    <w:pPr>
      <w:keepNext/>
      <w:keepLines/>
      <w:spacing w:before="240" w:after="64" w:line="320" w:lineRule="auto"/>
      <w:outlineLvl w:val="5"/>
    </w:pPr>
    <w:rPr>
      <w:rFonts w:ascii="Arial" w:eastAsia="黑体" w:hAnsi="Arial" w:cs="Times New Roman"/>
      <w:b/>
      <w:kern w:val="2"/>
      <w:sz w:val="24"/>
      <w:szCs w:val="20"/>
    </w:rPr>
  </w:style>
  <w:style w:type="paragraph" w:styleId="7">
    <w:name w:val="heading 7"/>
    <w:basedOn w:val="a"/>
    <w:next w:val="a0"/>
    <w:link w:val="70"/>
    <w:qFormat/>
    <w:pPr>
      <w:keepNext/>
      <w:keepLines/>
      <w:spacing w:before="240" w:after="64" w:line="320" w:lineRule="auto"/>
      <w:outlineLvl w:val="6"/>
    </w:pPr>
    <w:rPr>
      <w:rFonts w:ascii="Times New Roman" w:hAnsi="Times New Roman" w:cs="Times New Roman"/>
      <w:b/>
      <w:kern w:val="2"/>
      <w:sz w:val="24"/>
      <w:szCs w:val="20"/>
    </w:rPr>
  </w:style>
  <w:style w:type="paragraph" w:styleId="8">
    <w:name w:val="heading 8"/>
    <w:basedOn w:val="a"/>
    <w:next w:val="a0"/>
    <w:link w:val="80"/>
    <w:qFormat/>
    <w:pPr>
      <w:keepNext/>
      <w:keepLines/>
      <w:spacing w:before="240" w:after="64" w:line="320" w:lineRule="auto"/>
      <w:outlineLvl w:val="7"/>
    </w:pPr>
    <w:rPr>
      <w:rFonts w:ascii="Arial" w:eastAsia="黑体" w:hAnsi="Arial" w:cs="Times New Roman"/>
      <w:kern w:val="2"/>
      <w:sz w:val="24"/>
      <w:szCs w:val="20"/>
    </w:rPr>
  </w:style>
  <w:style w:type="paragraph" w:styleId="9">
    <w:name w:val="heading 9"/>
    <w:basedOn w:val="a"/>
    <w:next w:val="a0"/>
    <w:link w:val="90"/>
    <w:qFormat/>
    <w:pPr>
      <w:keepNext/>
      <w:keepLines/>
      <w:spacing w:before="240" w:after="64" w:line="320" w:lineRule="auto"/>
      <w:outlineLvl w:val="8"/>
    </w:pPr>
    <w:rPr>
      <w:rFonts w:ascii="Arial" w:eastAsia="黑体" w:hAnsi="Arial" w:cs="Times New Roman"/>
      <w:kern w:val="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a5"/>
    <w:qFormat/>
    <w:pPr>
      <w:ind w:firstLine="420"/>
    </w:pPr>
    <w:rPr>
      <w:rFonts w:ascii="Times New Roman" w:hAnsi="Times New Roman" w:cs="Times New Roman"/>
      <w:kern w:val="2"/>
      <w:szCs w:val="20"/>
    </w:rPr>
  </w:style>
  <w:style w:type="paragraph" w:styleId="a4">
    <w:name w:val="Body Text"/>
    <w:basedOn w:val="a"/>
    <w:next w:val="a6"/>
    <w:link w:val="a7"/>
    <w:qFormat/>
    <w:rPr>
      <w:rFonts w:cs="Times New Roman"/>
      <w:b/>
      <w:bCs/>
      <w:sz w:val="24"/>
    </w:rPr>
  </w:style>
  <w:style w:type="paragraph" w:styleId="a6">
    <w:name w:val="Title"/>
    <w:basedOn w:val="a"/>
    <w:next w:val="a"/>
    <w:link w:val="a8"/>
    <w:qFormat/>
    <w:pPr>
      <w:spacing w:before="240" w:after="60"/>
      <w:jc w:val="center"/>
      <w:outlineLvl w:val="0"/>
    </w:pPr>
    <w:rPr>
      <w:rFonts w:ascii="Arial" w:hAnsi="Arial" w:cs="Times New Roman"/>
      <w:b/>
      <w:bCs/>
      <w:kern w:val="2"/>
      <w:sz w:val="36"/>
      <w:szCs w:val="32"/>
    </w:rPr>
  </w:style>
  <w:style w:type="paragraph" w:styleId="31">
    <w:name w:val="List 3"/>
    <w:basedOn w:val="a"/>
    <w:qFormat/>
    <w:pPr>
      <w:widowControl w:val="0"/>
      <w:shd w:val="clear" w:color="auto" w:fill="auto"/>
      <w:tabs>
        <w:tab w:val="clear" w:pos="426"/>
      </w:tabs>
      <w:adjustRightInd/>
      <w:snapToGrid/>
      <w:spacing w:line="240" w:lineRule="auto"/>
      <w:ind w:leftChars="400" w:left="100" w:hangingChars="200" w:hanging="200"/>
    </w:pPr>
    <w:rPr>
      <w:rFonts w:ascii="Times New Roman" w:hAnsi="Times New Roman" w:cs="Times New Roman"/>
      <w:kern w:val="2"/>
    </w:rPr>
  </w:style>
  <w:style w:type="paragraph" w:styleId="TOC7">
    <w:name w:val="toc 7"/>
    <w:basedOn w:val="a"/>
    <w:next w:val="a"/>
    <w:qFormat/>
    <w:pPr>
      <w:ind w:left="1260"/>
      <w:jc w:val="left"/>
    </w:pPr>
    <w:rPr>
      <w:szCs w:val="21"/>
    </w:rPr>
  </w:style>
  <w:style w:type="paragraph" w:styleId="21">
    <w:name w:val="List Number 2"/>
    <w:basedOn w:val="a"/>
    <w:qFormat/>
    <w:pPr>
      <w:tabs>
        <w:tab w:val="left" w:pos="820"/>
      </w:tabs>
      <w:spacing w:afterLines="50"/>
      <w:ind w:left="988" w:hanging="420"/>
    </w:pPr>
    <w:rPr>
      <w:sz w:val="24"/>
      <w:szCs w:val="20"/>
    </w:rPr>
  </w:style>
  <w:style w:type="paragraph" w:styleId="a9">
    <w:name w:val="Note Heading"/>
    <w:basedOn w:val="a"/>
    <w:next w:val="a"/>
    <w:link w:val="aa"/>
    <w:qFormat/>
    <w:pPr>
      <w:widowControl w:val="0"/>
      <w:shd w:val="clear" w:color="auto" w:fill="auto"/>
      <w:tabs>
        <w:tab w:val="clear" w:pos="426"/>
      </w:tabs>
      <w:adjustRightInd/>
      <w:snapToGrid/>
      <w:spacing w:line="240" w:lineRule="auto"/>
      <w:jc w:val="center"/>
    </w:pPr>
    <w:rPr>
      <w:rFonts w:ascii="Times New Roman" w:hAnsi="Times New Roman" w:cs="Times New Roman"/>
      <w:kern w:val="2"/>
    </w:rPr>
  </w:style>
  <w:style w:type="paragraph" w:styleId="41">
    <w:name w:val="List Bullet 4"/>
    <w:basedOn w:val="a"/>
    <w:qFormat/>
    <w:pPr>
      <w:widowControl w:val="0"/>
      <w:shd w:val="clear" w:color="auto" w:fill="auto"/>
      <w:tabs>
        <w:tab w:val="clear" w:pos="426"/>
        <w:tab w:val="left" w:pos="1620"/>
      </w:tabs>
      <w:adjustRightInd/>
      <w:snapToGrid/>
      <w:spacing w:line="240" w:lineRule="auto"/>
      <w:ind w:left="1620" w:hanging="360"/>
    </w:pPr>
    <w:rPr>
      <w:rFonts w:ascii="Times New Roman" w:hAnsi="Times New Roman" w:cs="Times New Roman"/>
      <w:kern w:val="2"/>
    </w:rPr>
  </w:style>
  <w:style w:type="paragraph" w:styleId="81">
    <w:name w:val="index 8"/>
    <w:basedOn w:val="a"/>
    <w:next w:val="a"/>
    <w:qFormat/>
    <w:pPr>
      <w:widowControl w:val="0"/>
      <w:shd w:val="clear" w:color="auto" w:fill="auto"/>
      <w:tabs>
        <w:tab w:val="clear" w:pos="426"/>
      </w:tabs>
      <w:adjustRightInd/>
      <w:snapToGrid/>
      <w:spacing w:line="240" w:lineRule="auto"/>
      <w:ind w:left="1680" w:hanging="210"/>
      <w:jc w:val="left"/>
    </w:pPr>
    <w:rPr>
      <w:rFonts w:ascii="Times New Roman" w:hAnsi="Times New Roman" w:cs="Times New Roman"/>
      <w:kern w:val="2"/>
      <w:sz w:val="20"/>
      <w:szCs w:val="20"/>
    </w:rPr>
  </w:style>
  <w:style w:type="paragraph" w:styleId="ab">
    <w:name w:val="E-mail Signature"/>
    <w:basedOn w:val="a"/>
    <w:link w:val="ac"/>
    <w:qFormat/>
    <w:pPr>
      <w:widowControl w:val="0"/>
      <w:shd w:val="clear" w:color="auto" w:fill="auto"/>
      <w:tabs>
        <w:tab w:val="clear" w:pos="426"/>
      </w:tabs>
      <w:adjustRightInd/>
      <w:snapToGrid/>
      <w:spacing w:line="240" w:lineRule="auto"/>
    </w:pPr>
    <w:rPr>
      <w:rFonts w:ascii="Times New Roman" w:hAnsi="Times New Roman" w:cs="Times New Roman"/>
      <w:kern w:val="2"/>
    </w:rPr>
  </w:style>
  <w:style w:type="paragraph" w:styleId="ad">
    <w:name w:val="List Number"/>
    <w:basedOn w:val="a"/>
    <w:qFormat/>
    <w:pPr>
      <w:widowControl w:val="0"/>
      <w:shd w:val="clear" w:color="auto" w:fill="auto"/>
      <w:tabs>
        <w:tab w:val="clear" w:pos="426"/>
        <w:tab w:val="left" w:pos="360"/>
      </w:tabs>
      <w:adjustRightInd/>
      <w:snapToGrid/>
      <w:spacing w:line="240" w:lineRule="auto"/>
      <w:ind w:left="360" w:hanging="360"/>
    </w:pPr>
    <w:rPr>
      <w:rFonts w:ascii="Times New Roman" w:hAnsi="Times New Roman" w:cs="Times New Roman"/>
      <w:kern w:val="2"/>
    </w:rPr>
  </w:style>
  <w:style w:type="paragraph" w:styleId="ae">
    <w:name w:val="caption"/>
    <w:basedOn w:val="a"/>
    <w:next w:val="a"/>
    <w:qFormat/>
    <w:rPr>
      <w:rFonts w:ascii="Arial" w:eastAsia="黑体" w:hAnsi="Arial" w:cs="Arial"/>
      <w:sz w:val="20"/>
      <w:szCs w:val="20"/>
    </w:rPr>
  </w:style>
  <w:style w:type="paragraph" w:styleId="51">
    <w:name w:val="index 5"/>
    <w:basedOn w:val="a"/>
    <w:next w:val="a"/>
    <w:qFormat/>
    <w:pPr>
      <w:widowControl w:val="0"/>
      <w:shd w:val="clear" w:color="auto" w:fill="auto"/>
      <w:tabs>
        <w:tab w:val="clear" w:pos="426"/>
      </w:tabs>
      <w:adjustRightInd/>
      <w:snapToGrid/>
      <w:spacing w:line="240" w:lineRule="auto"/>
      <w:ind w:left="1050" w:hanging="210"/>
      <w:jc w:val="left"/>
    </w:pPr>
    <w:rPr>
      <w:rFonts w:ascii="Times New Roman" w:hAnsi="Times New Roman" w:cs="Times New Roman"/>
      <w:kern w:val="2"/>
      <w:sz w:val="20"/>
      <w:szCs w:val="20"/>
    </w:rPr>
  </w:style>
  <w:style w:type="paragraph" w:styleId="af">
    <w:name w:val="List Bullet"/>
    <w:basedOn w:val="a"/>
    <w:qFormat/>
    <w:pPr>
      <w:tabs>
        <w:tab w:val="left" w:pos="360"/>
      </w:tabs>
      <w:ind w:left="360" w:hangingChars="200" w:hanging="360"/>
    </w:pPr>
    <w:rPr>
      <w:szCs w:val="20"/>
    </w:rPr>
  </w:style>
  <w:style w:type="paragraph" w:styleId="af0">
    <w:name w:val="envelope address"/>
    <w:basedOn w:val="a"/>
    <w:qFormat/>
    <w:pPr>
      <w:framePr w:w="7920" w:h="1980" w:hRule="exact" w:hSpace="180" w:wrap="around" w:hAnchor="page" w:xAlign="center" w:yAlign="bottom"/>
      <w:widowControl w:val="0"/>
      <w:shd w:val="clear" w:color="auto" w:fill="auto"/>
      <w:tabs>
        <w:tab w:val="clear" w:pos="426"/>
      </w:tabs>
      <w:adjustRightInd/>
      <w:spacing w:line="240" w:lineRule="auto"/>
      <w:ind w:leftChars="1400" w:left="100"/>
    </w:pPr>
    <w:rPr>
      <w:rFonts w:ascii="Arial" w:hAnsi="Arial" w:cs="Arial"/>
      <w:kern w:val="2"/>
      <w:sz w:val="24"/>
    </w:rPr>
  </w:style>
  <w:style w:type="paragraph" w:styleId="af1">
    <w:name w:val="Document Map"/>
    <w:basedOn w:val="a"/>
    <w:link w:val="af2"/>
    <w:qFormat/>
    <w:pPr>
      <w:shd w:val="clear" w:color="auto" w:fill="000080"/>
    </w:pPr>
    <w:rPr>
      <w:rFonts w:ascii="Times New Roman" w:hAnsi="Times New Roman" w:cs="Times New Roman"/>
      <w:kern w:val="2"/>
    </w:rPr>
  </w:style>
  <w:style w:type="paragraph" w:styleId="af3">
    <w:name w:val="toa heading"/>
    <w:basedOn w:val="a"/>
    <w:next w:val="a"/>
    <w:qFormat/>
    <w:pPr>
      <w:spacing w:before="120"/>
    </w:pPr>
    <w:rPr>
      <w:rFonts w:ascii="Arial" w:hAnsi="Arial"/>
      <w:sz w:val="24"/>
      <w:szCs w:val="20"/>
    </w:rPr>
  </w:style>
  <w:style w:type="paragraph" w:styleId="af4">
    <w:name w:val="annotation text"/>
    <w:basedOn w:val="a"/>
    <w:link w:val="af5"/>
    <w:qFormat/>
    <w:pPr>
      <w:autoSpaceDE w:val="0"/>
      <w:autoSpaceDN w:val="0"/>
      <w:jc w:val="left"/>
      <w:textAlignment w:val="baseline"/>
    </w:pPr>
    <w:rPr>
      <w:rFonts w:hAnsi="Times New Roman" w:cs="Times New Roman"/>
      <w:sz w:val="34"/>
      <w:szCs w:val="20"/>
    </w:rPr>
  </w:style>
  <w:style w:type="paragraph" w:styleId="61">
    <w:name w:val="index 6"/>
    <w:basedOn w:val="a"/>
    <w:next w:val="a"/>
    <w:qFormat/>
    <w:pPr>
      <w:widowControl w:val="0"/>
      <w:shd w:val="clear" w:color="auto" w:fill="auto"/>
      <w:tabs>
        <w:tab w:val="clear" w:pos="426"/>
      </w:tabs>
      <w:adjustRightInd/>
      <w:snapToGrid/>
      <w:spacing w:line="240" w:lineRule="auto"/>
      <w:ind w:left="1260" w:hanging="210"/>
      <w:jc w:val="left"/>
    </w:pPr>
    <w:rPr>
      <w:rFonts w:ascii="Times New Roman" w:hAnsi="Times New Roman" w:cs="Times New Roman"/>
      <w:kern w:val="2"/>
      <w:sz w:val="20"/>
      <w:szCs w:val="20"/>
    </w:rPr>
  </w:style>
  <w:style w:type="paragraph" w:styleId="af6">
    <w:name w:val="Salutation"/>
    <w:basedOn w:val="a"/>
    <w:next w:val="a"/>
    <w:link w:val="af7"/>
    <w:qFormat/>
    <w:pPr>
      <w:widowControl w:val="0"/>
      <w:shd w:val="clear" w:color="auto" w:fill="auto"/>
      <w:tabs>
        <w:tab w:val="clear" w:pos="426"/>
      </w:tabs>
      <w:adjustRightInd/>
      <w:snapToGrid/>
      <w:spacing w:line="240" w:lineRule="auto"/>
    </w:pPr>
    <w:rPr>
      <w:rFonts w:ascii="Times New Roman" w:hAnsi="Times New Roman" w:cs="Times New Roman"/>
      <w:kern w:val="2"/>
    </w:rPr>
  </w:style>
  <w:style w:type="paragraph" w:styleId="32">
    <w:name w:val="Body Text 3"/>
    <w:basedOn w:val="a"/>
    <w:link w:val="33"/>
    <w:qFormat/>
    <w:pPr>
      <w:spacing w:after="120"/>
    </w:pPr>
    <w:rPr>
      <w:rFonts w:ascii="Times New Roman" w:hAnsi="Times New Roman" w:cs="Times New Roman"/>
      <w:kern w:val="2"/>
      <w:sz w:val="16"/>
      <w:szCs w:val="16"/>
    </w:rPr>
  </w:style>
  <w:style w:type="paragraph" w:styleId="af8">
    <w:name w:val="Closing"/>
    <w:basedOn w:val="a"/>
    <w:link w:val="af9"/>
    <w:qFormat/>
    <w:pPr>
      <w:widowControl w:val="0"/>
      <w:shd w:val="clear" w:color="auto" w:fill="auto"/>
      <w:tabs>
        <w:tab w:val="clear" w:pos="426"/>
      </w:tabs>
      <w:adjustRightInd/>
      <w:snapToGrid/>
      <w:spacing w:line="240" w:lineRule="auto"/>
      <w:ind w:leftChars="2100" w:left="100"/>
    </w:pPr>
    <w:rPr>
      <w:rFonts w:ascii="Times New Roman" w:hAnsi="Times New Roman" w:cs="Times New Roman"/>
      <w:kern w:val="2"/>
    </w:rPr>
  </w:style>
  <w:style w:type="paragraph" w:styleId="34">
    <w:name w:val="List Bullet 3"/>
    <w:basedOn w:val="a"/>
    <w:qFormat/>
    <w:pPr>
      <w:widowControl w:val="0"/>
      <w:shd w:val="clear" w:color="auto" w:fill="auto"/>
      <w:tabs>
        <w:tab w:val="clear" w:pos="426"/>
        <w:tab w:val="left" w:pos="1200"/>
      </w:tabs>
      <w:adjustRightInd/>
      <w:snapToGrid/>
      <w:spacing w:line="240" w:lineRule="auto"/>
      <w:ind w:left="1200" w:hanging="360"/>
    </w:pPr>
    <w:rPr>
      <w:rFonts w:ascii="Times New Roman" w:hAnsi="Times New Roman" w:cs="Times New Roman"/>
      <w:kern w:val="2"/>
    </w:rPr>
  </w:style>
  <w:style w:type="paragraph" w:styleId="afa">
    <w:name w:val="Body Text Indent"/>
    <w:basedOn w:val="a"/>
    <w:next w:val="afb"/>
    <w:link w:val="afc"/>
    <w:qFormat/>
    <w:pPr>
      <w:ind w:firstLineChars="200" w:firstLine="420"/>
    </w:pPr>
    <w:rPr>
      <w:rFonts w:ascii="Times New Roman" w:hAnsi="Times New Roman" w:cs="Times New Roman"/>
      <w:kern w:val="2"/>
    </w:rPr>
  </w:style>
  <w:style w:type="paragraph" w:styleId="afb">
    <w:name w:val="envelope return"/>
    <w:basedOn w:val="a"/>
    <w:qFormat/>
    <w:pPr>
      <w:widowControl w:val="0"/>
      <w:shd w:val="clear" w:color="auto" w:fill="auto"/>
      <w:tabs>
        <w:tab w:val="clear" w:pos="426"/>
      </w:tabs>
      <w:adjustRightInd/>
      <w:spacing w:line="240" w:lineRule="auto"/>
    </w:pPr>
    <w:rPr>
      <w:rFonts w:ascii="Arial" w:hAnsi="Arial" w:cs="Arial"/>
      <w:kern w:val="2"/>
    </w:rPr>
  </w:style>
  <w:style w:type="paragraph" w:styleId="35">
    <w:name w:val="List Number 3"/>
    <w:basedOn w:val="a"/>
    <w:qFormat/>
    <w:pPr>
      <w:widowControl w:val="0"/>
      <w:shd w:val="clear" w:color="auto" w:fill="auto"/>
      <w:tabs>
        <w:tab w:val="clear" w:pos="426"/>
        <w:tab w:val="left" w:pos="1200"/>
      </w:tabs>
      <w:adjustRightInd/>
      <w:snapToGrid/>
      <w:spacing w:line="240" w:lineRule="auto"/>
      <w:ind w:left="1200" w:hanging="360"/>
    </w:pPr>
    <w:rPr>
      <w:rFonts w:ascii="Times New Roman" w:hAnsi="Times New Roman" w:cs="Times New Roman"/>
      <w:kern w:val="2"/>
    </w:rPr>
  </w:style>
  <w:style w:type="paragraph" w:styleId="22">
    <w:name w:val="List 2"/>
    <w:basedOn w:val="a"/>
    <w:qFormat/>
    <w:pPr>
      <w:widowControl w:val="0"/>
      <w:shd w:val="clear" w:color="auto" w:fill="auto"/>
      <w:tabs>
        <w:tab w:val="clear" w:pos="426"/>
      </w:tabs>
      <w:adjustRightInd/>
      <w:snapToGrid/>
      <w:spacing w:line="240" w:lineRule="auto"/>
      <w:ind w:leftChars="200" w:left="100" w:hangingChars="200" w:hanging="200"/>
    </w:pPr>
    <w:rPr>
      <w:rFonts w:ascii="Times New Roman" w:hAnsi="Times New Roman" w:cs="Times New Roman"/>
      <w:kern w:val="2"/>
    </w:rPr>
  </w:style>
  <w:style w:type="paragraph" w:styleId="afd">
    <w:name w:val="List Continue"/>
    <w:basedOn w:val="a"/>
    <w:qFormat/>
    <w:pPr>
      <w:widowControl w:val="0"/>
      <w:shd w:val="clear" w:color="auto" w:fill="auto"/>
      <w:tabs>
        <w:tab w:val="clear" w:pos="426"/>
      </w:tabs>
      <w:adjustRightInd/>
      <w:snapToGrid/>
      <w:spacing w:after="120" w:line="240" w:lineRule="auto"/>
      <w:ind w:leftChars="200" w:left="420"/>
    </w:pPr>
    <w:rPr>
      <w:rFonts w:ascii="Times New Roman" w:hAnsi="Times New Roman" w:cs="Times New Roman"/>
      <w:kern w:val="2"/>
    </w:rPr>
  </w:style>
  <w:style w:type="paragraph" w:styleId="afe">
    <w:name w:val="Block Text"/>
    <w:basedOn w:val="a"/>
    <w:qFormat/>
    <w:pPr>
      <w:widowControl w:val="0"/>
      <w:shd w:val="clear" w:color="auto" w:fill="auto"/>
      <w:tabs>
        <w:tab w:val="clear" w:pos="426"/>
      </w:tabs>
      <w:adjustRightInd/>
      <w:snapToGrid/>
      <w:spacing w:after="120" w:line="240" w:lineRule="auto"/>
      <w:ind w:leftChars="700" w:left="1440" w:rightChars="700" w:right="1440"/>
    </w:pPr>
    <w:rPr>
      <w:rFonts w:ascii="Times New Roman" w:hAnsi="Times New Roman" w:cs="Times New Roman"/>
      <w:kern w:val="2"/>
    </w:rPr>
  </w:style>
  <w:style w:type="paragraph" w:styleId="23">
    <w:name w:val="List Bullet 2"/>
    <w:basedOn w:val="a"/>
    <w:qFormat/>
    <w:pPr>
      <w:widowControl w:val="0"/>
      <w:shd w:val="clear" w:color="auto" w:fill="auto"/>
      <w:tabs>
        <w:tab w:val="clear" w:pos="426"/>
        <w:tab w:val="left" w:pos="780"/>
      </w:tabs>
      <w:adjustRightInd/>
      <w:snapToGrid/>
      <w:spacing w:line="240" w:lineRule="auto"/>
      <w:ind w:left="780" w:hanging="360"/>
    </w:pPr>
    <w:rPr>
      <w:rFonts w:ascii="Times New Roman" w:hAnsi="Times New Roman" w:cs="Times New Roman"/>
      <w:kern w:val="2"/>
    </w:rPr>
  </w:style>
  <w:style w:type="paragraph" w:styleId="HTML">
    <w:name w:val="HTML Address"/>
    <w:basedOn w:val="a"/>
    <w:link w:val="HTML0"/>
    <w:qFormat/>
    <w:pPr>
      <w:widowControl w:val="0"/>
      <w:shd w:val="clear" w:color="auto" w:fill="auto"/>
      <w:tabs>
        <w:tab w:val="clear" w:pos="426"/>
      </w:tabs>
      <w:adjustRightInd/>
      <w:snapToGrid/>
      <w:spacing w:line="240" w:lineRule="auto"/>
    </w:pPr>
    <w:rPr>
      <w:rFonts w:ascii="Times New Roman" w:hAnsi="Times New Roman" w:cs="Times New Roman"/>
      <w:i/>
      <w:iCs/>
      <w:kern w:val="2"/>
    </w:rPr>
  </w:style>
  <w:style w:type="paragraph" w:styleId="42">
    <w:name w:val="index 4"/>
    <w:basedOn w:val="a"/>
    <w:next w:val="a"/>
    <w:uiPriority w:val="99"/>
    <w:qFormat/>
    <w:pPr>
      <w:widowControl w:val="0"/>
      <w:shd w:val="clear" w:color="auto" w:fill="auto"/>
      <w:tabs>
        <w:tab w:val="clear" w:pos="426"/>
      </w:tabs>
      <w:adjustRightInd/>
      <w:snapToGrid/>
      <w:spacing w:line="240" w:lineRule="auto"/>
      <w:ind w:left="840" w:hanging="210"/>
      <w:jc w:val="left"/>
    </w:pPr>
    <w:rPr>
      <w:rFonts w:ascii="Times New Roman" w:hAnsi="Times New Roman" w:cs="Times New Roman"/>
      <w:kern w:val="2"/>
      <w:sz w:val="20"/>
      <w:szCs w:val="20"/>
    </w:rPr>
  </w:style>
  <w:style w:type="paragraph" w:styleId="TOC5">
    <w:name w:val="toc 5"/>
    <w:basedOn w:val="a"/>
    <w:next w:val="a"/>
    <w:qFormat/>
    <w:pPr>
      <w:ind w:left="840"/>
      <w:jc w:val="left"/>
    </w:pPr>
    <w:rPr>
      <w:szCs w:val="21"/>
    </w:rPr>
  </w:style>
  <w:style w:type="paragraph" w:styleId="TOC3">
    <w:name w:val="toc 3"/>
    <w:basedOn w:val="a"/>
    <w:next w:val="a"/>
    <w:uiPriority w:val="39"/>
    <w:qFormat/>
    <w:pPr>
      <w:ind w:left="420"/>
      <w:jc w:val="left"/>
    </w:pPr>
    <w:rPr>
      <w:i/>
      <w:iCs/>
    </w:rPr>
  </w:style>
  <w:style w:type="paragraph" w:styleId="aff">
    <w:name w:val="Plain Text"/>
    <w:basedOn w:val="a"/>
    <w:link w:val="aff0"/>
    <w:uiPriority w:val="99"/>
    <w:qFormat/>
    <w:rPr>
      <w:rFonts w:hAnsi="Courier New" w:cs="Times New Roman"/>
      <w:kern w:val="2"/>
      <w:szCs w:val="20"/>
    </w:rPr>
  </w:style>
  <w:style w:type="paragraph" w:styleId="52">
    <w:name w:val="List Bullet 5"/>
    <w:basedOn w:val="a"/>
    <w:qFormat/>
    <w:pPr>
      <w:widowControl w:val="0"/>
      <w:shd w:val="clear" w:color="auto" w:fill="auto"/>
      <w:tabs>
        <w:tab w:val="clear" w:pos="426"/>
        <w:tab w:val="left" w:pos="2040"/>
      </w:tabs>
      <w:adjustRightInd/>
      <w:snapToGrid/>
      <w:spacing w:line="240" w:lineRule="auto"/>
      <w:ind w:left="2040" w:hanging="360"/>
    </w:pPr>
    <w:rPr>
      <w:rFonts w:ascii="Times New Roman" w:hAnsi="Times New Roman" w:cs="Times New Roman"/>
      <w:kern w:val="2"/>
    </w:rPr>
  </w:style>
  <w:style w:type="paragraph" w:styleId="43">
    <w:name w:val="List Number 4"/>
    <w:basedOn w:val="a"/>
    <w:qFormat/>
    <w:pPr>
      <w:widowControl w:val="0"/>
      <w:shd w:val="clear" w:color="auto" w:fill="auto"/>
      <w:tabs>
        <w:tab w:val="clear" w:pos="426"/>
        <w:tab w:val="left" w:pos="1620"/>
      </w:tabs>
      <w:adjustRightInd/>
      <w:snapToGrid/>
      <w:spacing w:line="240" w:lineRule="auto"/>
      <w:ind w:left="1620" w:hanging="360"/>
    </w:pPr>
    <w:rPr>
      <w:rFonts w:ascii="Times New Roman" w:hAnsi="Times New Roman" w:cs="Times New Roman"/>
      <w:kern w:val="2"/>
    </w:rPr>
  </w:style>
  <w:style w:type="paragraph" w:styleId="TOC8">
    <w:name w:val="toc 8"/>
    <w:basedOn w:val="a"/>
    <w:next w:val="a"/>
    <w:qFormat/>
    <w:pPr>
      <w:ind w:left="1470"/>
      <w:jc w:val="left"/>
    </w:pPr>
    <w:rPr>
      <w:szCs w:val="21"/>
    </w:rPr>
  </w:style>
  <w:style w:type="paragraph" w:styleId="36">
    <w:name w:val="index 3"/>
    <w:basedOn w:val="a"/>
    <w:next w:val="a"/>
    <w:qFormat/>
    <w:pPr>
      <w:widowControl w:val="0"/>
      <w:shd w:val="clear" w:color="auto" w:fill="auto"/>
      <w:tabs>
        <w:tab w:val="clear" w:pos="426"/>
      </w:tabs>
      <w:adjustRightInd/>
      <w:snapToGrid/>
      <w:spacing w:line="240" w:lineRule="auto"/>
      <w:ind w:left="630" w:hanging="210"/>
      <w:jc w:val="left"/>
    </w:pPr>
    <w:rPr>
      <w:rFonts w:ascii="Times New Roman" w:hAnsi="Times New Roman" w:cs="Times New Roman"/>
      <w:kern w:val="2"/>
      <w:sz w:val="20"/>
      <w:szCs w:val="20"/>
    </w:rPr>
  </w:style>
  <w:style w:type="paragraph" w:styleId="aff1">
    <w:name w:val="Date"/>
    <w:basedOn w:val="a"/>
    <w:next w:val="a"/>
    <w:link w:val="aff2"/>
    <w:qFormat/>
    <w:rPr>
      <w:rFonts w:hAnsi="Courier New" w:cs="Times New Roman"/>
      <w:kern w:val="2"/>
      <w:sz w:val="32"/>
      <w:szCs w:val="20"/>
    </w:rPr>
  </w:style>
  <w:style w:type="paragraph" w:styleId="24">
    <w:name w:val="Body Text Indent 2"/>
    <w:basedOn w:val="a"/>
    <w:link w:val="25"/>
    <w:qFormat/>
    <w:pPr>
      <w:spacing w:beforeLines="50" w:afterLines="50" w:line="120" w:lineRule="auto"/>
      <w:ind w:firstLineChars="400" w:firstLine="840"/>
      <w:jc w:val="left"/>
    </w:pPr>
    <w:rPr>
      <w:rFonts w:cs="Times New Roman"/>
      <w:kern w:val="2"/>
    </w:rPr>
  </w:style>
  <w:style w:type="paragraph" w:styleId="aff3">
    <w:name w:val="endnote text"/>
    <w:basedOn w:val="a"/>
    <w:link w:val="aff4"/>
    <w:qFormat/>
    <w:pPr>
      <w:widowControl w:val="0"/>
      <w:shd w:val="clear" w:color="auto" w:fill="auto"/>
      <w:tabs>
        <w:tab w:val="clear" w:pos="426"/>
      </w:tabs>
      <w:adjustRightInd/>
      <w:spacing w:line="240" w:lineRule="auto"/>
      <w:jc w:val="left"/>
    </w:pPr>
    <w:rPr>
      <w:rFonts w:ascii="Times New Roman" w:hAnsi="Times New Roman" w:cs="Times New Roman"/>
      <w:kern w:val="2"/>
    </w:rPr>
  </w:style>
  <w:style w:type="paragraph" w:styleId="53">
    <w:name w:val="List Continue 5"/>
    <w:basedOn w:val="a"/>
    <w:qFormat/>
    <w:pPr>
      <w:widowControl w:val="0"/>
      <w:shd w:val="clear" w:color="auto" w:fill="auto"/>
      <w:tabs>
        <w:tab w:val="clear" w:pos="426"/>
      </w:tabs>
      <w:adjustRightInd/>
      <w:snapToGrid/>
      <w:spacing w:after="120" w:line="240" w:lineRule="auto"/>
      <w:ind w:leftChars="1000" w:left="2100"/>
    </w:pPr>
    <w:rPr>
      <w:rFonts w:ascii="Times New Roman" w:hAnsi="Times New Roman" w:cs="Times New Roman"/>
      <w:kern w:val="2"/>
    </w:rPr>
  </w:style>
  <w:style w:type="paragraph" w:styleId="aff5">
    <w:name w:val="Balloon Text"/>
    <w:basedOn w:val="a"/>
    <w:link w:val="aff6"/>
    <w:uiPriority w:val="99"/>
    <w:qFormat/>
    <w:rPr>
      <w:rFonts w:ascii="Times New Roman" w:hAnsi="Times New Roman" w:cs="Times New Roman"/>
      <w:kern w:val="2"/>
      <w:sz w:val="18"/>
      <w:szCs w:val="18"/>
    </w:rPr>
  </w:style>
  <w:style w:type="paragraph" w:styleId="aff7">
    <w:name w:val="footer"/>
    <w:basedOn w:val="a"/>
    <w:link w:val="aff8"/>
    <w:uiPriority w:val="99"/>
    <w:qFormat/>
    <w:pPr>
      <w:tabs>
        <w:tab w:val="center" w:pos="4153"/>
        <w:tab w:val="right" w:pos="8306"/>
      </w:tabs>
      <w:jc w:val="left"/>
    </w:pPr>
    <w:rPr>
      <w:rFonts w:ascii="Times New Roman" w:hAnsi="Times New Roman" w:cs="Times New Roman"/>
      <w:kern w:val="2"/>
      <w:sz w:val="18"/>
      <w:szCs w:val="18"/>
    </w:rPr>
  </w:style>
  <w:style w:type="paragraph" w:styleId="aff9">
    <w:name w:val="header"/>
    <w:basedOn w:val="a"/>
    <w:link w:val="affa"/>
    <w:uiPriority w:val="99"/>
    <w:qFormat/>
    <w:pPr>
      <w:pBdr>
        <w:bottom w:val="single" w:sz="6" w:space="1" w:color="auto"/>
      </w:pBdr>
      <w:tabs>
        <w:tab w:val="center" w:pos="4153"/>
        <w:tab w:val="right" w:pos="8306"/>
      </w:tabs>
      <w:jc w:val="center"/>
    </w:pPr>
    <w:rPr>
      <w:rFonts w:ascii="Times New Roman" w:hAnsi="Times New Roman" w:cs="Times New Roman"/>
      <w:kern w:val="2"/>
      <w:sz w:val="18"/>
      <w:szCs w:val="18"/>
    </w:rPr>
  </w:style>
  <w:style w:type="paragraph" w:styleId="affb">
    <w:name w:val="Signature"/>
    <w:basedOn w:val="a"/>
    <w:link w:val="affc"/>
    <w:qFormat/>
    <w:pPr>
      <w:widowControl w:val="0"/>
      <w:shd w:val="clear" w:color="auto" w:fill="auto"/>
      <w:tabs>
        <w:tab w:val="clear" w:pos="426"/>
      </w:tabs>
      <w:adjustRightInd/>
      <w:snapToGrid/>
      <w:spacing w:line="240" w:lineRule="auto"/>
      <w:ind w:leftChars="2100" w:left="100"/>
    </w:pPr>
    <w:rPr>
      <w:rFonts w:ascii="Times New Roman" w:hAnsi="Times New Roman" w:cs="Times New Roman"/>
      <w:kern w:val="2"/>
    </w:rPr>
  </w:style>
  <w:style w:type="paragraph" w:styleId="TOC1">
    <w:name w:val="toc 1"/>
    <w:basedOn w:val="a"/>
    <w:next w:val="a"/>
    <w:uiPriority w:val="39"/>
    <w:qFormat/>
    <w:pPr>
      <w:tabs>
        <w:tab w:val="right" w:leader="dot" w:pos="8789"/>
      </w:tabs>
      <w:adjustRightInd/>
      <w:snapToGrid/>
      <w:spacing w:before="120" w:after="120"/>
      <w:jc w:val="left"/>
    </w:pPr>
    <w:rPr>
      <w:b/>
      <w:bCs/>
      <w:caps/>
      <w:sz w:val="28"/>
    </w:rPr>
  </w:style>
  <w:style w:type="paragraph" w:styleId="44">
    <w:name w:val="List Continue 4"/>
    <w:basedOn w:val="a"/>
    <w:qFormat/>
    <w:pPr>
      <w:widowControl w:val="0"/>
      <w:shd w:val="clear" w:color="auto" w:fill="auto"/>
      <w:tabs>
        <w:tab w:val="clear" w:pos="426"/>
      </w:tabs>
      <w:adjustRightInd/>
      <w:snapToGrid/>
      <w:spacing w:after="120" w:line="240" w:lineRule="auto"/>
      <w:ind w:leftChars="800" w:left="1680"/>
    </w:pPr>
    <w:rPr>
      <w:rFonts w:ascii="Times New Roman" w:hAnsi="Times New Roman" w:cs="Times New Roman"/>
      <w:kern w:val="2"/>
    </w:rPr>
  </w:style>
  <w:style w:type="paragraph" w:styleId="TOC4">
    <w:name w:val="toc 4"/>
    <w:basedOn w:val="a"/>
    <w:next w:val="a"/>
    <w:qFormat/>
    <w:pPr>
      <w:ind w:left="630"/>
      <w:jc w:val="left"/>
    </w:pPr>
    <w:rPr>
      <w:szCs w:val="21"/>
    </w:rPr>
  </w:style>
  <w:style w:type="paragraph" w:styleId="affd">
    <w:name w:val="index heading"/>
    <w:basedOn w:val="a"/>
    <w:next w:val="11"/>
    <w:qFormat/>
    <w:pPr>
      <w:widowControl w:val="0"/>
      <w:shd w:val="clear" w:color="auto" w:fill="auto"/>
      <w:tabs>
        <w:tab w:val="clear" w:pos="426"/>
      </w:tabs>
      <w:adjustRightInd/>
      <w:snapToGrid/>
      <w:spacing w:before="120" w:after="120" w:line="240" w:lineRule="auto"/>
      <w:jc w:val="left"/>
    </w:pPr>
    <w:rPr>
      <w:rFonts w:ascii="Times New Roman" w:hAnsi="Times New Roman" w:cs="Times New Roman"/>
      <w:b/>
      <w:bCs/>
      <w:i/>
      <w:iCs/>
      <w:kern w:val="2"/>
      <w:sz w:val="20"/>
      <w:szCs w:val="20"/>
    </w:rPr>
  </w:style>
  <w:style w:type="paragraph" w:styleId="11">
    <w:name w:val="index 1"/>
    <w:basedOn w:val="a"/>
    <w:next w:val="a"/>
    <w:uiPriority w:val="99"/>
    <w:qFormat/>
    <w:rPr>
      <w:b/>
      <w:color w:val="0000FF"/>
      <w:sz w:val="24"/>
    </w:rPr>
  </w:style>
  <w:style w:type="paragraph" w:styleId="affe">
    <w:name w:val="Subtitle"/>
    <w:basedOn w:val="a"/>
    <w:next w:val="a"/>
    <w:link w:val="afff"/>
    <w:qFormat/>
    <w:pPr>
      <w:spacing w:before="240" w:after="60" w:line="312" w:lineRule="auto"/>
      <w:jc w:val="center"/>
      <w:outlineLvl w:val="1"/>
    </w:pPr>
    <w:rPr>
      <w:rFonts w:ascii="Cambria" w:hAnsi="Cambria" w:cs="Times New Roman"/>
      <w:b/>
      <w:bCs/>
      <w:kern w:val="28"/>
      <w:sz w:val="28"/>
      <w:szCs w:val="32"/>
    </w:rPr>
  </w:style>
  <w:style w:type="paragraph" w:styleId="54">
    <w:name w:val="List Number 5"/>
    <w:basedOn w:val="a"/>
    <w:qFormat/>
    <w:pPr>
      <w:widowControl w:val="0"/>
      <w:shd w:val="clear" w:color="auto" w:fill="auto"/>
      <w:tabs>
        <w:tab w:val="clear" w:pos="426"/>
        <w:tab w:val="left" w:pos="2040"/>
      </w:tabs>
      <w:adjustRightInd/>
      <w:snapToGrid/>
      <w:spacing w:line="240" w:lineRule="auto"/>
      <w:ind w:left="2040" w:hanging="360"/>
    </w:pPr>
    <w:rPr>
      <w:rFonts w:ascii="Times New Roman" w:hAnsi="Times New Roman" w:cs="Times New Roman"/>
      <w:kern w:val="2"/>
    </w:rPr>
  </w:style>
  <w:style w:type="paragraph" w:styleId="afff0">
    <w:name w:val="List"/>
    <w:basedOn w:val="a"/>
    <w:qFormat/>
    <w:pPr>
      <w:widowControl w:val="0"/>
      <w:shd w:val="clear" w:color="auto" w:fill="auto"/>
      <w:tabs>
        <w:tab w:val="clear" w:pos="426"/>
      </w:tabs>
      <w:adjustRightInd/>
      <w:snapToGrid/>
      <w:spacing w:line="240" w:lineRule="auto"/>
      <w:ind w:left="200" w:hangingChars="200" w:hanging="200"/>
    </w:pPr>
    <w:rPr>
      <w:rFonts w:ascii="Times New Roman" w:hAnsi="Times New Roman" w:cs="Times New Roman"/>
      <w:kern w:val="2"/>
    </w:rPr>
  </w:style>
  <w:style w:type="paragraph" w:styleId="afff1">
    <w:name w:val="footnote text"/>
    <w:basedOn w:val="a"/>
    <w:link w:val="afff2"/>
    <w:qFormat/>
    <w:pPr>
      <w:widowControl w:val="0"/>
      <w:shd w:val="clear" w:color="auto" w:fill="auto"/>
      <w:tabs>
        <w:tab w:val="clear" w:pos="426"/>
      </w:tabs>
      <w:adjustRightInd/>
      <w:spacing w:line="240" w:lineRule="auto"/>
      <w:jc w:val="left"/>
    </w:pPr>
    <w:rPr>
      <w:rFonts w:ascii="Times New Roman" w:hAnsi="Times New Roman" w:cs="Times New Roman"/>
      <w:kern w:val="2"/>
      <w:sz w:val="18"/>
    </w:rPr>
  </w:style>
  <w:style w:type="paragraph" w:styleId="TOC6">
    <w:name w:val="toc 6"/>
    <w:basedOn w:val="a"/>
    <w:next w:val="a"/>
    <w:qFormat/>
    <w:pPr>
      <w:ind w:left="1050"/>
      <w:jc w:val="left"/>
    </w:pPr>
    <w:rPr>
      <w:szCs w:val="21"/>
    </w:rPr>
  </w:style>
  <w:style w:type="paragraph" w:styleId="55">
    <w:name w:val="List 5"/>
    <w:basedOn w:val="a"/>
    <w:qFormat/>
    <w:pPr>
      <w:widowControl w:val="0"/>
      <w:shd w:val="clear" w:color="auto" w:fill="auto"/>
      <w:tabs>
        <w:tab w:val="clear" w:pos="426"/>
      </w:tabs>
      <w:adjustRightInd/>
      <w:snapToGrid/>
      <w:spacing w:line="240" w:lineRule="auto"/>
      <w:ind w:leftChars="800" w:left="100" w:hangingChars="200" w:hanging="200"/>
    </w:pPr>
    <w:rPr>
      <w:rFonts w:ascii="Times New Roman" w:hAnsi="Times New Roman" w:cs="Times New Roman"/>
      <w:kern w:val="2"/>
    </w:rPr>
  </w:style>
  <w:style w:type="paragraph" w:styleId="37">
    <w:name w:val="Body Text Indent 3"/>
    <w:basedOn w:val="a"/>
    <w:link w:val="38"/>
    <w:qFormat/>
    <w:pPr>
      <w:ind w:firstLineChars="200" w:firstLine="482"/>
    </w:pPr>
    <w:rPr>
      <w:rFonts w:hAnsi="Times New Roman" w:cs="Times New Roman"/>
      <w:b/>
      <w:bCs/>
      <w:kern w:val="2"/>
      <w:sz w:val="24"/>
    </w:rPr>
  </w:style>
  <w:style w:type="paragraph" w:styleId="71">
    <w:name w:val="index 7"/>
    <w:basedOn w:val="a"/>
    <w:next w:val="a"/>
    <w:qFormat/>
    <w:pPr>
      <w:widowControl w:val="0"/>
      <w:shd w:val="clear" w:color="auto" w:fill="auto"/>
      <w:tabs>
        <w:tab w:val="clear" w:pos="426"/>
      </w:tabs>
      <w:adjustRightInd/>
      <w:snapToGrid/>
      <w:spacing w:line="240" w:lineRule="auto"/>
      <w:ind w:left="1470" w:hanging="210"/>
      <w:jc w:val="left"/>
    </w:pPr>
    <w:rPr>
      <w:rFonts w:ascii="Times New Roman" w:hAnsi="Times New Roman" w:cs="Times New Roman"/>
      <w:kern w:val="2"/>
      <w:sz w:val="20"/>
      <w:szCs w:val="20"/>
    </w:rPr>
  </w:style>
  <w:style w:type="paragraph" w:styleId="91">
    <w:name w:val="index 9"/>
    <w:basedOn w:val="a"/>
    <w:next w:val="a"/>
    <w:qFormat/>
    <w:pPr>
      <w:widowControl w:val="0"/>
      <w:shd w:val="clear" w:color="auto" w:fill="auto"/>
      <w:tabs>
        <w:tab w:val="clear" w:pos="426"/>
      </w:tabs>
      <w:adjustRightInd/>
      <w:snapToGrid/>
      <w:spacing w:line="240" w:lineRule="auto"/>
      <w:ind w:left="1890" w:hanging="210"/>
      <w:jc w:val="left"/>
    </w:pPr>
    <w:rPr>
      <w:rFonts w:ascii="Times New Roman" w:hAnsi="Times New Roman" w:cs="Times New Roman"/>
      <w:kern w:val="2"/>
      <w:sz w:val="20"/>
      <w:szCs w:val="20"/>
    </w:rPr>
  </w:style>
  <w:style w:type="paragraph" w:styleId="TOC2">
    <w:name w:val="toc 2"/>
    <w:basedOn w:val="a"/>
    <w:next w:val="a"/>
    <w:uiPriority w:val="39"/>
    <w:qFormat/>
    <w:pPr>
      <w:tabs>
        <w:tab w:val="clear" w:pos="426"/>
        <w:tab w:val="right" w:leader="dot" w:pos="8789"/>
      </w:tabs>
      <w:adjustRightInd/>
      <w:snapToGrid/>
      <w:spacing w:line="300" w:lineRule="auto"/>
      <w:ind w:leftChars="50" w:left="50"/>
    </w:pPr>
    <w:rPr>
      <w:smallCaps/>
      <w:sz w:val="28"/>
    </w:rPr>
  </w:style>
  <w:style w:type="paragraph" w:styleId="TOC9">
    <w:name w:val="toc 9"/>
    <w:basedOn w:val="a"/>
    <w:next w:val="a"/>
    <w:qFormat/>
    <w:pPr>
      <w:ind w:left="1680"/>
      <w:jc w:val="left"/>
    </w:pPr>
    <w:rPr>
      <w:szCs w:val="21"/>
    </w:rPr>
  </w:style>
  <w:style w:type="paragraph" w:styleId="26">
    <w:name w:val="Body Text 2"/>
    <w:basedOn w:val="a"/>
    <w:link w:val="27"/>
    <w:qFormat/>
    <w:rPr>
      <w:rFonts w:ascii="Times New Roman" w:hAnsi="Times New Roman" w:cs="Times New Roman"/>
      <w:kern w:val="2"/>
      <w:sz w:val="24"/>
    </w:rPr>
  </w:style>
  <w:style w:type="paragraph" w:styleId="45">
    <w:name w:val="List 4"/>
    <w:basedOn w:val="a"/>
    <w:qFormat/>
    <w:pPr>
      <w:widowControl w:val="0"/>
      <w:shd w:val="clear" w:color="auto" w:fill="auto"/>
      <w:tabs>
        <w:tab w:val="clear" w:pos="426"/>
      </w:tabs>
      <w:adjustRightInd/>
      <w:snapToGrid/>
      <w:spacing w:line="240" w:lineRule="auto"/>
      <w:ind w:leftChars="600" w:left="100" w:hangingChars="200" w:hanging="200"/>
    </w:pPr>
    <w:rPr>
      <w:rFonts w:ascii="Times New Roman" w:hAnsi="Times New Roman" w:cs="Times New Roman"/>
      <w:kern w:val="2"/>
    </w:rPr>
  </w:style>
  <w:style w:type="paragraph" w:styleId="28">
    <w:name w:val="List Continue 2"/>
    <w:basedOn w:val="a"/>
    <w:qFormat/>
    <w:pPr>
      <w:widowControl w:val="0"/>
      <w:shd w:val="clear" w:color="auto" w:fill="auto"/>
      <w:tabs>
        <w:tab w:val="clear" w:pos="426"/>
      </w:tabs>
      <w:adjustRightInd/>
      <w:snapToGrid/>
      <w:spacing w:after="120" w:line="240" w:lineRule="auto"/>
      <w:ind w:leftChars="400" w:left="840"/>
    </w:pPr>
    <w:rPr>
      <w:rFonts w:ascii="Times New Roman" w:hAnsi="Times New Roman" w:cs="Times New Roman"/>
      <w:kern w:val="2"/>
    </w:rPr>
  </w:style>
  <w:style w:type="paragraph" w:styleId="afff3">
    <w:name w:val="Message Header"/>
    <w:basedOn w:val="a"/>
    <w:link w:val="afff4"/>
    <w:qFormat/>
    <w:pPr>
      <w:widowControl w:val="0"/>
      <w:pBdr>
        <w:top w:val="single" w:sz="6" w:space="1" w:color="auto"/>
        <w:left w:val="single" w:sz="6" w:space="1" w:color="auto"/>
        <w:bottom w:val="single" w:sz="6" w:space="1" w:color="auto"/>
        <w:right w:val="single" w:sz="6" w:space="1" w:color="auto"/>
      </w:pBdr>
      <w:shd w:val="pct20" w:color="auto" w:fill="auto"/>
      <w:tabs>
        <w:tab w:val="clear" w:pos="426"/>
      </w:tabs>
      <w:adjustRightInd/>
      <w:snapToGrid/>
      <w:spacing w:line="240" w:lineRule="auto"/>
      <w:ind w:leftChars="500" w:left="1080" w:hangingChars="500" w:hanging="1080"/>
    </w:pPr>
    <w:rPr>
      <w:rFonts w:ascii="Arial" w:hAnsi="Arial" w:cs="Times New Roman"/>
      <w:kern w:val="2"/>
      <w:sz w:val="24"/>
    </w:rPr>
  </w:style>
  <w:style w:type="paragraph" w:styleId="HTML1">
    <w:name w:val="HTML Preformatted"/>
    <w:basedOn w:val="a"/>
    <w:link w:val="HTML2"/>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sz w:val="20"/>
      <w:szCs w:val="20"/>
    </w:rPr>
  </w:style>
  <w:style w:type="paragraph" w:styleId="afff5">
    <w:name w:val="Normal (Web)"/>
    <w:basedOn w:val="a"/>
    <w:qFormat/>
    <w:rPr>
      <w:sz w:val="24"/>
    </w:rPr>
  </w:style>
  <w:style w:type="paragraph" w:styleId="39">
    <w:name w:val="List Continue 3"/>
    <w:basedOn w:val="a"/>
    <w:qFormat/>
    <w:pPr>
      <w:widowControl w:val="0"/>
      <w:shd w:val="clear" w:color="auto" w:fill="auto"/>
      <w:tabs>
        <w:tab w:val="clear" w:pos="426"/>
      </w:tabs>
      <w:adjustRightInd/>
      <w:snapToGrid/>
      <w:spacing w:after="120" w:line="240" w:lineRule="auto"/>
      <w:ind w:leftChars="600" w:left="1260"/>
    </w:pPr>
    <w:rPr>
      <w:rFonts w:ascii="Times New Roman" w:hAnsi="Times New Roman" w:cs="Times New Roman"/>
      <w:kern w:val="2"/>
    </w:rPr>
  </w:style>
  <w:style w:type="paragraph" w:styleId="29">
    <w:name w:val="index 2"/>
    <w:basedOn w:val="a"/>
    <w:next w:val="a"/>
    <w:qFormat/>
    <w:pPr>
      <w:widowControl w:val="0"/>
      <w:shd w:val="clear" w:color="auto" w:fill="auto"/>
      <w:tabs>
        <w:tab w:val="clear" w:pos="426"/>
      </w:tabs>
      <w:adjustRightInd/>
      <w:snapToGrid/>
      <w:spacing w:line="240" w:lineRule="auto"/>
      <w:ind w:left="420" w:hanging="210"/>
      <w:jc w:val="left"/>
    </w:pPr>
    <w:rPr>
      <w:rFonts w:ascii="Times New Roman" w:hAnsi="Times New Roman" w:cs="Times New Roman"/>
      <w:kern w:val="2"/>
      <w:sz w:val="20"/>
      <w:szCs w:val="20"/>
    </w:rPr>
  </w:style>
  <w:style w:type="paragraph" w:styleId="afff6">
    <w:name w:val="annotation subject"/>
    <w:basedOn w:val="af4"/>
    <w:next w:val="af4"/>
    <w:link w:val="afff7"/>
    <w:qFormat/>
    <w:pPr>
      <w:autoSpaceDE/>
      <w:autoSpaceDN/>
      <w:adjustRightInd/>
      <w:textAlignment w:val="auto"/>
    </w:pPr>
    <w:rPr>
      <w:rFonts w:ascii="Times New Roman"/>
      <w:b/>
      <w:bCs/>
      <w:kern w:val="2"/>
      <w:sz w:val="21"/>
      <w:szCs w:val="24"/>
    </w:rPr>
  </w:style>
  <w:style w:type="paragraph" w:styleId="afff8">
    <w:name w:val="Body Text First Indent"/>
    <w:basedOn w:val="a4"/>
    <w:link w:val="afff9"/>
    <w:qFormat/>
    <w:pPr>
      <w:widowControl w:val="0"/>
      <w:shd w:val="clear" w:color="auto" w:fill="auto"/>
      <w:adjustRightInd/>
      <w:snapToGrid/>
      <w:spacing w:after="120" w:line="240" w:lineRule="auto"/>
      <w:ind w:firstLineChars="100" w:firstLine="420"/>
    </w:pPr>
    <w:rPr>
      <w:kern w:val="2"/>
      <w:sz w:val="21"/>
    </w:rPr>
  </w:style>
  <w:style w:type="paragraph" w:styleId="2a">
    <w:name w:val="Body Text First Indent 2"/>
    <w:basedOn w:val="afa"/>
    <w:link w:val="2b"/>
    <w:qFormat/>
    <w:pPr>
      <w:widowControl w:val="0"/>
      <w:shd w:val="clear" w:color="auto" w:fill="auto"/>
      <w:adjustRightInd/>
      <w:snapToGrid/>
      <w:spacing w:after="120" w:line="240" w:lineRule="auto"/>
      <w:ind w:leftChars="200" w:left="420"/>
    </w:pPr>
  </w:style>
  <w:style w:type="table" w:styleId="aff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b">
    <w:name w:val="Table Theme"/>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2"/>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c">
    <w:name w:val="Table Colorful 2"/>
    <w:basedOn w:val="a2"/>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a">
    <w:name w:val="Table Colorful 3"/>
    <w:basedOn w:val="a2"/>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c">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Classic 1"/>
    <w:basedOn w:val="a2"/>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d">
    <w:name w:val="Table Classic 2"/>
    <w:basedOn w:val="a2"/>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b">
    <w:name w:val="Table Classic 3"/>
    <w:basedOn w:val="a2"/>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6">
    <w:name w:val="Table Classic 4"/>
    <w:basedOn w:val="a2"/>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
    <w:name w:val="Table Simple 1"/>
    <w:basedOn w:val="a2"/>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e">
    <w:name w:val="Table Simple 2"/>
    <w:basedOn w:val="a2"/>
    <w:qFormat/>
    <w:pPr>
      <w:widowControl w:val="0"/>
      <w:jc w:val="both"/>
    </w:p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Simple 3"/>
    <w:basedOn w:val="a2"/>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5">
    <w:name w:val="Table Subtle 1"/>
    <w:basedOn w:val="a2"/>
    <w:qFormat/>
    <w:pPr>
      <w:widowControl w:val="0"/>
      <w:jc w:val="both"/>
    </w:pPr>
    <w:tblPr>
      <w:tblStyleRowBandSize w:val="1"/>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
    <w:name w:val="Table Subtle 2"/>
    <w:basedOn w:val="a2"/>
    <w:qFormat/>
    <w:pPr>
      <w:widowControl w:val="0"/>
      <w:jc w:val="both"/>
    </w:pPr>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6">
    <w:name w:val="Table 3D effects 1"/>
    <w:basedOn w:val="a2"/>
    <w:qFormat/>
    <w:pPr>
      <w:widowControl w:val="0"/>
      <w:jc w:val="both"/>
    </w:p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0">
    <w:name w:val="Table 3D effects 2"/>
    <w:basedOn w:val="a2"/>
    <w:qFormat/>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3D effects 3"/>
    <w:basedOn w:val="a2"/>
    <w:qFormat/>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7">
    <w:name w:val="Table List 1"/>
    <w:basedOn w:val="a2"/>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1">
    <w:name w:val="Table List 2"/>
    <w:basedOn w:val="a2"/>
    <w:qFormat/>
    <w:pPr>
      <w:widowControl w:val="0"/>
      <w:jc w:val="both"/>
    </w:pPr>
    <w:tblPr>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e">
    <w:name w:val="Table List 3"/>
    <w:basedOn w:val="a2"/>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7">
    <w:name w:val="Table List 4"/>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6">
    <w:name w:val="Table List 5"/>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2">
    <w:name w:val="Table List 6"/>
    <w:basedOn w:val="a2"/>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List 7"/>
    <w:basedOn w:val="a2"/>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2"/>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d">
    <w:name w:val="Table Contemporary"/>
    <w:basedOn w:val="a2"/>
    <w:qFormat/>
    <w:pPr>
      <w:widowControl w:val="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8">
    <w:name w:val="Table Columns 1"/>
    <w:basedOn w:val="a2"/>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2">
    <w:name w:val="Table Columns 2"/>
    <w:basedOn w:val="a2"/>
    <w:qFormat/>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
    <w:name w:val="Table Columns 3"/>
    <w:basedOn w:val="a2"/>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8">
    <w:name w:val="Table Columns 4"/>
    <w:basedOn w:val="a2"/>
    <w:qFormat/>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2"/>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3">
    <w:name w:val="Table Grid 2"/>
    <w:basedOn w:val="a2"/>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f0">
    <w:name w:val="Table Grid 3"/>
    <w:basedOn w:val="a2"/>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9">
    <w:name w:val="Table Grid 4"/>
    <w:basedOn w:val="a2"/>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8">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3">
    <w:name w:val="Table Grid 6"/>
    <w:basedOn w:val="a2"/>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3">
    <w:name w:val="Table Grid 7"/>
    <w:basedOn w:val="a2"/>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Web 1"/>
    <w:basedOn w:val="a2"/>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4">
    <w:name w:val="Table Web 2"/>
    <w:basedOn w:val="a2"/>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1">
    <w:name w:val="Table Web 3"/>
    <w:basedOn w:val="a2"/>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e">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f">
    <w:name w:val="Strong"/>
    <w:qFormat/>
    <w:rPr>
      <w:b/>
      <w:bCs/>
    </w:rPr>
  </w:style>
  <w:style w:type="character" w:styleId="affff0">
    <w:name w:val="endnote reference"/>
    <w:qFormat/>
    <w:rPr>
      <w:vertAlign w:val="superscript"/>
    </w:rPr>
  </w:style>
  <w:style w:type="character" w:styleId="affff1">
    <w:name w:val="page number"/>
    <w:qFormat/>
  </w:style>
  <w:style w:type="character" w:styleId="affff2">
    <w:name w:val="FollowedHyperlink"/>
    <w:qFormat/>
    <w:rPr>
      <w:color w:val="800080"/>
      <w:u w:val="single"/>
    </w:rPr>
  </w:style>
  <w:style w:type="character" w:styleId="affff3">
    <w:name w:val="Emphasis"/>
    <w:qFormat/>
    <w:rPr>
      <w:i/>
      <w:iCs/>
    </w:rPr>
  </w:style>
  <w:style w:type="character" w:styleId="affff4">
    <w:name w:val="line number"/>
    <w:qFormat/>
  </w:style>
  <w:style w:type="character" w:styleId="HTML3">
    <w:name w:val="HTML Definition"/>
    <w:qFormat/>
    <w:rPr>
      <w:i/>
      <w:iCs/>
    </w:rPr>
  </w:style>
  <w:style w:type="character" w:styleId="HTML4">
    <w:name w:val="HTML Typewriter"/>
    <w:qFormat/>
    <w:rPr>
      <w:rFonts w:ascii="Courier New" w:hAnsi="Courier New" w:cs="Courier New"/>
      <w:sz w:val="20"/>
      <w:szCs w:val="20"/>
    </w:rPr>
  </w:style>
  <w:style w:type="character" w:styleId="HTML5">
    <w:name w:val="HTML Acronym"/>
    <w:qFormat/>
  </w:style>
  <w:style w:type="character" w:styleId="HTML6">
    <w:name w:val="HTML Variable"/>
    <w:qFormat/>
    <w:rPr>
      <w:i/>
      <w:iCs/>
    </w:rPr>
  </w:style>
  <w:style w:type="character" w:styleId="affff5">
    <w:name w:val="Hyperlink"/>
    <w:qFormat/>
    <w:rPr>
      <w:color w:val="0000FF"/>
      <w:u w:val="single"/>
    </w:rPr>
  </w:style>
  <w:style w:type="character" w:styleId="HTML7">
    <w:name w:val="HTML Code"/>
    <w:qFormat/>
    <w:rPr>
      <w:rFonts w:ascii="Courier New" w:hAnsi="Courier New" w:cs="Courier New"/>
      <w:sz w:val="20"/>
      <w:szCs w:val="20"/>
    </w:rPr>
  </w:style>
  <w:style w:type="character" w:styleId="affff6">
    <w:name w:val="annotation reference"/>
    <w:basedOn w:val="a1"/>
    <w:uiPriority w:val="99"/>
    <w:unhideWhenUsed/>
    <w:qFormat/>
    <w:rPr>
      <w:sz w:val="21"/>
      <w:szCs w:val="21"/>
    </w:rPr>
  </w:style>
  <w:style w:type="character" w:styleId="HTML8">
    <w:name w:val="HTML Cite"/>
    <w:qFormat/>
    <w:rPr>
      <w:i/>
      <w:iCs/>
    </w:rPr>
  </w:style>
  <w:style w:type="character" w:styleId="affff7">
    <w:name w:val="footnote reference"/>
    <w:qFormat/>
    <w:rPr>
      <w:vertAlign w:val="superscript"/>
    </w:rPr>
  </w:style>
  <w:style w:type="character" w:styleId="HTML9">
    <w:name w:val="HTML Keyboard"/>
    <w:qFormat/>
    <w:rPr>
      <w:rFonts w:ascii="Courier New" w:hAnsi="Courier New" w:cs="Courier New"/>
      <w:sz w:val="20"/>
      <w:szCs w:val="20"/>
    </w:rPr>
  </w:style>
  <w:style w:type="character" w:styleId="HTMLa">
    <w:name w:val="HTML Sample"/>
    <w:qFormat/>
    <w:rPr>
      <w:rFonts w:ascii="Courier New" w:hAnsi="Courier New" w:cs="Courier New"/>
    </w:rPr>
  </w:style>
  <w:style w:type="character" w:customStyle="1" w:styleId="afc">
    <w:name w:val="正文文本缩进 字符"/>
    <w:link w:val="afa"/>
    <w:qFormat/>
    <w:rPr>
      <w:kern w:val="2"/>
      <w:sz w:val="21"/>
      <w:szCs w:val="24"/>
    </w:rPr>
  </w:style>
  <w:style w:type="character" w:customStyle="1" w:styleId="2b">
    <w:name w:val="正文文本首行缩进 2 字符"/>
    <w:link w:val="2a"/>
    <w:qFormat/>
    <w:rPr>
      <w:kern w:val="2"/>
      <w:sz w:val="21"/>
      <w:szCs w:val="24"/>
    </w:rPr>
  </w:style>
  <w:style w:type="character" w:customStyle="1" w:styleId="40">
    <w:name w:val="标题 4 字符"/>
    <w:link w:val="4"/>
    <w:qFormat/>
    <w:rPr>
      <w:rFonts w:ascii="Arial" w:eastAsia="黑体" w:hAnsi="Arial"/>
      <w:b/>
      <w:bCs/>
      <w:kern w:val="2"/>
      <w:sz w:val="28"/>
      <w:szCs w:val="28"/>
      <w:lang w:val="en-US" w:eastAsia="zh-CN" w:bidi="ar-SA"/>
    </w:rPr>
  </w:style>
  <w:style w:type="character" w:customStyle="1" w:styleId="30">
    <w:name w:val="标题 3 字符"/>
    <w:link w:val="3"/>
    <w:qFormat/>
    <w:rPr>
      <w:rFonts w:ascii="宋体" w:hAnsi="宋体"/>
      <w:b/>
      <w:bCs/>
      <w:kern w:val="2"/>
      <w:sz w:val="24"/>
      <w:szCs w:val="32"/>
      <w:shd w:val="clear" w:color="auto" w:fill="FFFFFF"/>
    </w:rPr>
  </w:style>
  <w:style w:type="character" w:customStyle="1" w:styleId="10">
    <w:name w:val="标题 1 字符"/>
    <w:link w:val="1"/>
    <w:uiPriority w:val="99"/>
    <w:qFormat/>
    <w:rPr>
      <w:rFonts w:ascii="宋体" w:eastAsia="黑体" w:hAnsi="宋体"/>
      <w:b/>
      <w:bCs/>
      <w:kern w:val="44"/>
      <w:sz w:val="28"/>
      <w:szCs w:val="28"/>
      <w:lang w:val="en-US" w:eastAsia="zh-CN" w:bidi="ar-SA"/>
    </w:rPr>
  </w:style>
  <w:style w:type="character" w:customStyle="1" w:styleId="20">
    <w:name w:val="标题 2 字符"/>
    <w:link w:val="2"/>
    <w:uiPriority w:val="9"/>
    <w:qFormat/>
    <w:rPr>
      <w:rFonts w:ascii="宋体" w:hAnsi="宋体"/>
      <w:b/>
      <w:sz w:val="24"/>
      <w:shd w:val="clear" w:color="auto" w:fill="FFFFFF"/>
    </w:rPr>
  </w:style>
  <w:style w:type="character" w:customStyle="1" w:styleId="50">
    <w:name w:val="标题 5 字符"/>
    <w:link w:val="5"/>
    <w:qFormat/>
    <w:rPr>
      <w:b/>
      <w:kern w:val="2"/>
      <w:sz w:val="24"/>
    </w:rPr>
  </w:style>
  <w:style w:type="character" w:customStyle="1" w:styleId="a5">
    <w:name w:val="正文缩进 字符"/>
    <w:link w:val="a0"/>
    <w:qFormat/>
    <w:rPr>
      <w:rFonts w:eastAsia="宋体"/>
      <w:kern w:val="2"/>
      <w:sz w:val="21"/>
      <w:lang w:val="en-US" w:eastAsia="zh-CN" w:bidi="ar-SA"/>
    </w:rPr>
  </w:style>
  <w:style w:type="character" w:customStyle="1" w:styleId="60">
    <w:name w:val="标题 6 字符"/>
    <w:link w:val="6"/>
    <w:qFormat/>
    <w:rPr>
      <w:rFonts w:ascii="Arial" w:eastAsia="黑体" w:hAnsi="Arial"/>
      <w:b/>
      <w:kern w:val="2"/>
      <w:sz w:val="24"/>
    </w:rPr>
  </w:style>
  <w:style w:type="character" w:customStyle="1" w:styleId="70">
    <w:name w:val="标题 7 字符"/>
    <w:link w:val="7"/>
    <w:qFormat/>
    <w:rPr>
      <w:b/>
      <w:kern w:val="2"/>
      <w:sz w:val="24"/>
    </w:rPr>
  </w:style>
  <w:style w:type="character" w:customStyle="1" w:styleId="80">
    <w:name w:val="标题 8 字符"/>
    <w:link w:val="8"/>
    <w:qFormat/>
    <w:rPr>
      <w:rFonts w:ascii="Arial" w:eastAsia="黑体" w:hAnsi="Arial"/>
      <w:kern w:val="2"/>
      <w:sz w:val="24"/>
    </w:rPr>
  </w:style>
  <w:style w:type="character" w:customStyle="1" w:styleId="90">
    <w:name w:val="标题 9 字符"/>
    <w:link w:val="9"/>
    <w:qFormat/>
    <w:rPr>
      <w:rFonts w:ascii="Arial" w:eastAsia="黑体" w:hAnsi="Arial"/>
      <w:kern w:val="2"/>
      <w:sz w:val="21"/>
    </w:rPr>
  </w:style>
  <w:style w:type="character" w:customStyle="1" w:styleId="aa">
    <w:name w:val="注释标题 字符"/>
    <w:link w:val="a9"/>
    <w:qFormat/>
    <w:rPr>
      <w:kern w:val="2"/>
      <w:sz w:val="21"/>
      <w:szCs w:val="24"/>
    </w:rPr>
  </w:style>
  <w:style w:type="character" w:customStyle="1" w:styleId="ac">
    <w:name w:val="电子邮件签名 字符"/>
    <w:link w:val="ab"/>
    <w:qFormat/>
    <w:rPr>
      <w:kern w:val="2"/>
      <w:sz w:val="21"/>
      <w:szCs w:val="24"/>
    </w:rPr>
  </w:style>
  <w:style w:type="character" w:customStyle="1" w:styleId="af2">
    <w:name w:val="文档结构图 字符"/>
    <w:link w:val="af1"/>
    <w:qFormat/>
    <w:rPr>
      <w:kern w:val="2"/>
      <w:sz w:val="21"/>
      <w:szCs w:val="24"/>
      <w:shd w:val="clear" w:color="auto" w:fill="000080"/>
    </w:rPr>
  </w:style>
  <w:style w:type="character" w:customStyle="1" w:styleId="af5">
    <w:name w:val="批注文字 字符"/>
    <w:link w:val="af4"/>
    <w:qFormat/>
    <w:rPr>
      <w:rFonts w:ascii="宋体" w:eastAsia="宋体"/>
      <w:sz w:val="34"/>
      <w:lang w:val="en-US" w:eastAsia="zh-CN" w:bidi="ar-SA"/>
    </w:rPr>
  </w:style>
  <w:style w:type="character" w:customStyle="1" w:styleId="af7">
    <w:name w:val="称呼 字符"/>
    <w:link w:val="af6"/>
    <w:qFormat/>
    <w:rPr>
      <w:kern w:val="2"/>
      <w:sz w:val="21"/>
      <w:szCs w:val="24"/>
    </w:rPr>
  </w:style>
  <w:style w:type="character" w:customStyle="1" w:styleId="33">
    <w:name w:val="正文文本 3 字符"/>
    <w:link w:val="32"/>
    <w:qFormat/>
    <w:rPr>
      <w:kern w:val="2"/>
      <w:sz w:val="16"/>
      <w:szCs w:val="16"/>
    </w:rPr>
  </w:style>
  <w:style w:type="character" w:customStyle="1" w:styleId="af9">
    <w:name w:val="结束语 字符"/>
    <w:link w:val="af8"/>
    <w:qFormat/>
    <w:rPr>
      <w:kern w:val="2"/>
      <w:sz w:val="21"/>
      <w:szCs w:val="24"/>
    </w:rPr>
  </w:style>
  <w:style w:type="character" w:customStyle="1" w:styleId="a7">
    <w:name w:val="正文文本 字符"/>
    <w:link w:val="a4"/>
    <w:qFormat/>
    <w:rPr>
      <w:rFonts w:ascii="宋体" w:hAnsi="宋体" w:cs="宋体"/>
      <w:b/>
      <w:bCs/>
      <w:sz w:val="24"/>
      <w:szCs w:val="24"/>
      <w:shd w:val="clear" w:color="auto" w:fill="FFFFFF"/>
    </w:rPr>
  </w:style>
  <w:style w:type="character" w:customStyle="1" w:styleId="HTML0">
    <w:name w:val="HTML 地址 字符"/>
    <w:link w:val="HTML"/>
    <w:qFormat/>
    <w:rPr>
      <w:i/>
      <w:iCs/>
      <w:kern w:val="2"/>
      <w:sz w:val="21"/>
      <w:szCs w:val="24"/>
    </w:rPr>
  </w:style>
  <w:style w:type="character" w:customStyle="1" w:styleId="aff0">
    <w:name w:val="纯文本 字符"/>
    <w:link w:val="aff"/>
    <w:uiPriority w:val="99"/>
    <w:qFormat/>
    <w:rPr>
      <w:rFonts w:ascii="宋体" w:hAnsi="Courier New"/>
      <w:kern w:val="2"/>
      <w:sz w:val="21"/>
    </w:rPr>
  </w:style>
  <w:style w:type="character" w:customStyle="1" w:styleId="aff2">
    <w:name w:val="日期 字符"/>
    <w:link w:val="aff1"/>
    <w:qFormat/>
    <w:rPr>
      <w:rFonts w:ascii="宋体" w:hAnsi="Courier New"/>
      <w:kern w:val="2"/>
      <w:sz w:val="32"/>
    </w:rPr>
  </w:style>
  <w:style w:type="character" w:customStyle="1" w:styleId="25">
    <w:name w:val="正文文本缩进 2 字符"/>
    <w:link w:val="24"/>
    <w:qFormat/>
    <w:rPr>
      <w:rFonts w:ascii="宋体" w:hAnsi="宋体"/>
      <w:kern w:val="2"/>
      <w:sz w:val="21"/>
      <w:szCs w:val="24"/>
    </w:rPr>
  </w:style>
  <w:style w:type="character" w:customStyle="1" w:styleId="aff4">
    <w:name w:val="尾注文本 字符"/>
    <w:link w:val="aff3"/>
    <w:qFormat/>
    <w:rPr>
      <w:kern w:val="2"/>
      <w:sz w:val="21"/>
      <w:szCs w:val="24"/>
    </w:rPr>
  </w:style>
  <w:style w:type="character" w:customStyle="1" w:styleId="aff6">
    <w:name w:val="批注框文本 字符"/>
    <w:link w:val="aff5"/>
    <w:uiPriority w:val="99"/>
    <w:qFormat/>
    <w:rPr>
      <w:kern w:val="2"/>
      <w:sz w:val="18"/>
      <w:szCs w:val="18"/>
    </w:rPr>
  </w:style>
  <w:style w:type="character" w:customStyle="1" w:styleId="aff8">
    <w:name w:val="页脚 字符"/>
    <w:link w:val="aff7"/>
    <w:uiPriority w:val="99"/>
    <w:qFormat/>
    <w:rPr>
      <w:kern w:val="2"/>
      <w:sz w:val="18"/>
      <w:szCs w:val="18"/>
    </w:rPr>
  </w:style>
  <w:style w:type="character" w:customStyle="1" w:styleId="affa">
    <w:name w:val="页眉 字符"/>
    <w:link w:val="aff9"/>
    <w:uiPriority w:val="99"/>
    <w:qFormat/>
    <w:rPr>
      <w:kern w:val="2"/>
      <w:sz w:val="18"/>
      <w:szCs w:val="18"/>
    </w:rPr>
  </w:style>
  <w:style w:type="character" w:customStyle="1" w:styleId="affc">
    <w:name w:val="签名 字符"/>
    <w:link w:val="affb"/>
    <w:qFormat/>
    <w:rPr>
      <w:kern w:val="2"/>
      <w:sz w:val="21"/>
      <w:szCs w:val="24"/>
    </w:rPr>
  </w:style>
  <w:style w:type="character" w:customStyle="1" w:styleId="afff">
    <w:name w:val="副标题 字符"/>
    <w:link w:val="affe"/>
    <w:qFormat/>
    <w:rPr>
      <w:rFonts w:ascii="Cambria" w:hAnsi="Cambria" w:cs="Times New Roman"/>
      <w:b/>
      <w:bCs/>
      <w:kern w:val="28"/>
      <w:sz w:val="28"/>
      <w:szCs w:val="32"/>
    </w:rPr>
  </w:style>
  <w:style w:type="character" w:customStyle="1" w:styleId="afff2">
    <w:name w:val="脚注文本 字符"/>
    <w:link w:val="afff1"/>
    <w:qFormat/>
    <w:rPr>
      <w:kern w:val="2"/>
      <w:sz w:val="18"/>
      <w:szCs w:val="24"/>
    </w:rPr>
  </w:style>
  <w:style w:type="character" w:customStyle="1" w:styleId="38">
    <w:name w:val="正文文本缩进 3 字符"/>
    <w:link w:val="37"/>
    <w:qFormat/>
    <w:rPr>
      <w:rFonts w:ascii="宋体"/>
      <w:b/>
      <w:bCs/>
      <w:kern w:val="2"/>
      <w:sz w:val="24"/>
      <w:szCs w:val="24"/>
    </w:rPr>
  </w:style>
  <w:style w:type="character" w:customStyle="1" w:styleId="27">
    <w:name w:val="正文文本 2 字符"/>
    <w:link w:val="26"/>
    <w:qFormat/>
    <w:rPr>
      <w:kern w:val="2"/>
      <w:sz w:val="24"/>
      <w:szCs w:val="24"/>
    </w:rPr>
  </w:style>
  <w:style w:type="character" w:customStyle="1" w:styleId="afff4">
    <w:name w:val="信息标题 字符"/>
    <w:link w:val="afff3"/>
    <w:qFormat/>
    <w:rPr>
      <w:rFonts w:ascii="Arial" w:hAnsi="Arial" w:cs="Arial"/>
      <w:kern w:val="2"/>
      <w:sz w:val="24"/>
      <w:szCs w:val="24"/>
      <w:shd w:val="pct20" w:color="auto" w:fill="auto"/>
    </w:rPr>
  </w:style>
  <w:style w:type="character" w:customStyle="1" w:styleId="HTML2">
    <w:name w:val="HTML 预设格式 字符"/>
    <w:link w:val="HTML1"/>
    <w:qFormat/>
    <w:rPr>
      <w:rFonts w:ascii="Arial Unicode MS" w:eastAsia="Arial Unicode MS" w:hAnsi="Arial Unicode MS"/>
      <w:color w:val="000000"/>
    </w:rPr>
  </w:style>
  <w:style w:type="character" w:customStyle="1" w:styleId="a8">
    <w:name w:val="标题 字符"/>
    <w:link w:val="a6"/>
    <w:qFormat/>
    <w:rPr>
      <w:rFonts w:ascii="Arial" w:hAnsi="Arial" w:cs="Arial"/>
      <w:b/>
      <w:bCs/>
      <w:kern w:val="2"/>
      <w:sz w:val="36"/>
      <w:szCs w:val="32"/>
    </w:rPr>
  </w:style>
  <w:style w:type="character" w:customStyle="1" w:styleId="afff7">
    <w:name w:val="批注主题 字符"/>
    <w:link w:val="afff6"/>
    <w:qFormat/>
    <w:rPr>
      <w:b/>
      <w:bCs/>
      <w:kern w:val="2"/>
      <w:sz w:val="21"/>
      <w:szCs w:val="24"/>
    </w:rPr>
  </w:style>
  <w:style w:type="character" w:customStyle="1" w:styleId="afff9">
    <w:name w:val="正文文本首行缩进 字符"/>
    <w:link w:val="afff8"/>
    <w:qFormat/>
    <w:rPr>
      <w:rFonts w:ascii="宋体" w:hAnsi="宋体" w:cs="宋体"/>
      <w:b/>
      <w:bCs/>
      <w:kern w:val="2"/>
      <w:sz w:val="21"/>
      <w:szCs w:val="24"/>
      <w:shd w:val="clear" w:color="auto" w:fill="FFFFFF"/>
    </w:rPr>
  </w:style>
  <w:style w:type="character" w:customStyle="1" w:styleId="panChar">
    <w:name w:val="pan Char"/>
    <w:link w:val="pan"/>
    <w:qFormat/>
    <w:rPr>
      <w:rFonts w:ascii="黑体" w:eastAsia="黑体" w:hAnsi="黑体"/>
      <w:kern w:val="2"/>
      <w:sz w:val="32"/>
      <w:szCs w:val="32"/>
      <w:shd w:val="clear" w:color="auto" w:fill="FFFFFF"/>
    </w:rPr>
  </w:style>
  <w:style w:type="paragraph" w:customStyle="1" w:styleId="pan">
    <w:name w:val="pan"/>
    <w:basedOn w:val="1b"/>
    <w:link w:val="panChar"/>
    <w:qFormat/>
    <w:pPr>
      <w:tabs>
        <w:tab w:val="left" w:pos="840"/>
      </w:tabs>
      <w:ind w:left="840" w:firstLineChars="0" w:hanging="420"/>
      <w:outlineLvl w:val="0"/>
    </w:pPr>
    <w:rPr>
      <w:rFonts w:ascii="黑体" w:eastAsia="黑体" w:hAnsi="黑体"/>
      <w:sz w:val="32"/>
      <w:szCs w:val="32"/>
    </w:rPr>
  </w:style>
  <w:style w:type="paragraph" w:customStyle="1" w:styleId="1b">
    <w:name w:val="列出段落1"/>
    <w:basedOn w:val="a"/>
    <w:link w:val="Char"/>
    <w:qFormat/>
    <w:pPr>
      <w:ind w:firstLineChars="200" w:firstLine="420"/>
    </w:pPr>
    <w:rPr>
      <w:rFonts w:ascii="Times New Roman" w:hAnsi="Times New Roman" w:cs="Times New Roman"/>
      <w:kern w:val="2"/>
    </w:rPr>
  </w:style>
  <w:style w:type="character" w:customStyle="1" w:styleId="Char">
    <w:name w:val="列出段落 Char"/>
    <w:link w:val="1b"/>
    <w:qFormat/>
    <w:rPr>
      <w:kern w:val="2"/>
      <w:sz w:val="21"/>
      <w:szCs w:val="24"/>
    </w:rPr>
  </w:style>
  <w:style w:type="character" w:customStyle="1" w:styleId="Char0">
    <w:name w:val="图片注释 Char"/>
    <w:link w:val="affff8"/>
    <w:qFormat/>
    <w:rPr>
      <w:rFonts w:ascii="宋体" w:hAnsi="宋体"/>
      <w:kern w:val="2"/>
      <w:sz w:val="24"/>
      <w:szCs w:val="24"/>
      <w:u w:val="single"/>
    </w:rPr>
  </w:style>
  <w:style w:type="paragraph" w:customStyle="1" w:styleId="affff8">
    <w:name w:val="图片注释"/>
    <w:basedOn w:val="a"/>
    <w:link w:val="Char0"/>
    <w:qFormat/>
    <w:pPr>
      <w:spacing w:afterLines="25"/>
      <w:ind w:firstLineChars="200" w:firstLine="200"/>
      <w:jc w:val="center"/>
    </w:pPr>
    <w:rPr>
      <w:rFonts w:cs="Times New Roman"/>
      <w:kern w:val="2"/>
      <w:sz w:val="24"/>
      <w:u w:val="single"/>
    </w:rPr>
  </w:style>
  <w:style w:type="character" w:customStyle="1" w:styleId="Char1">
    <w:name w:val="段内层标 Char"/>
    <w:link w:val="affff9"/>
    <w:qFormat/>
    <w:rPr>
      <w:rFonts w:ascii="宋体" w:hAnsi="宋体"/>
      <w:b/>
      <w:kern w:val="2"/>
      <w:sz w:val="28"/>
      <w:szCs w:val="28"/>
      <w:shd w:val="clear" w:color="auto" w:fill="FFFFFF"/>
    </w:rPr>
  </w:style>
  <w:style w:type="paragraph" w:customStyle="1" w:styleId="affff9">
    <w:name w:val="段内层标"/>
    <w:basedOn w:val="affffa"/>
    <w:link w:val="Char1"/>
    <w:qFormat/>
    <w:pPr>
      <w:spacing w:beforeLines="25" w:afterLines="25"/>
      <w:ind w:left="620" w:firstLineChars="200" w:firstLine="200"/>
    </w:pPr>
    <w:rPr>
      <w:rFonts w:ascii="宋体" w:hAnsi="宋体"/>
      <w:b/>
      <w:kern w:val="2"/>
      <w:sz w:val="28"/>
      <w:szCs w:val="28"/>
    </w:rPr>
  </w:style>
  <w:style w:type="paragraph" w:customStyle="1" w:styleId="affffa">
    <w:name w:val="正文内容"/>
    <w:basedOn w:val="a"/>
    <w:next w:val="af1"/>
    <w:link w:val="Char2"/>
    <w:qFormat/>
    <w:rPr>
      <w:rFonts w:ascii="Times New Roman" w:hAnsi="Times New Roman" w:cs="Times New Roman"/>
      <w:sz w:val="20"/>
    </w:rPr>
  </w:style>
  <w:style w:type="character" w:customStyle="1" w:styleId="Char2">
    <w:name w:val="正文内容 Char"/>
    <w:link w:val="affffa"/>
    <w:qFormat/>
    <w:rPr>
      <w:szCs w:val="24"/>
    </w:rPr>
  </w:style>
  <w:style w:type="character" w:customStyle="1" w:styleId="3Char">
    <w:name w:val="标题3 Char"/>
    <w:link w:val="3f2"/>
    <w:qFormat/>
    <w:rPr>
      <w:rFonts w:ascii="黑体" w:eastAsia="黑体" w:hAnsi="黑体"/>
      <w:kern w:val="2"/>
      <w:sz w:val="28"/>
      <w:szCs w:val="28"/>
      <w:shd w:val="clear" w:color="auto" w:fill="FFFFFF"/>
    </w:rPr>
  </w:style>
  <w:style w:type="paragraph" w:customStyle="1" w:styleId="3f2">
    <w:name w:val="标题3"/>
    <w:basedOn w:val="1b"/>
    <w:link w:val="3Char"/>
    <w:qFormat/>
    <w:pPr>
      <w:ind w:left="1822" w:firstLineChars="0" w:firstLine="0"/>
      <w:outlineLvl w:val="2"/>
    </w:pPr>
    <w:rPr>
      <w:rFonts w:ascii="黑体" w:eastAsia="黑体" w:hAnsi="黑体"/>
      <w:sz w:val="28"/>
      <w:szCs w:val="28"/>
    </w:rPr>
  </w:style>
  <w:style w:type="character" w:customStyle="1" w:styleId="CharChar4">
    <w:name w:val="Char Char4"/>
    <w:qFormat/>
    <w:rPr>
      <w:rFonts w:eastAsia="宋体"/>
      <w:b/>
      <w:kern w:val="2"/>
      <w:sz w:val="24"/>
      <w:lang w:val="en-US" w:eastAsia="zh-CN" w:bidi="ar-SA"/>
    </w:rPr>
  </w:style>
  <w:style w:type="character" w:customStyle="1" w:styleId="1c">
    <w:name w:val="书籍标题1"/>
    <w:uiPriority w:val="33"/>
    <w:qFormat/>
    <w:rPr>
      <w:b/>
      <w:bCs/>
      <w:smallCaps/>
      <w:spacing w:val="5"/>
    </w:rPr>
  </w:style>
  <w:style w:type="character" w:customStyle="1" w:styleId="2Char">
    <w:name w:val="正文文本缩进 2 Char"/>
    <w:qFormat/>
    <w:rPr>
      <w:rFonts w:ascii="宋体" w:hAnsi="宋体"/>
      <w:kern w:val="2"/>
      <w:sz w:val="21"/>
      <w:szCs w:val="24"/>
      <w:shd w:val="clear" w:color="auto" w:fill="FFFFFF"/>
    </w:rPr>
  </w:style>
  <w:style w:type="character" w:customStyle="1" w:styleId="Char3">
    <w:name w:val="正文文本 Char"/>
    <w:uiPriority w:val="99"/>
    <w:qFormat/>
    <w:rPr>
      <w:rFonts w:ascii="宋体"/>
      <w:kern w:val="10"/>
      <w:sz w:val="21"/>
    </w:rPr>
  </w:style>
  <w:style w:type="character" w:customStyle="1" w:styleId="Char4">
    <w:name w:val="批注主题 Char"/>
    <w:qFormat/>
    <w:rPr>
      <w:rFonts w:ascii="宋体" w:hAnsi="宋体" w:cs="宋体"/>
      <w:b/>
      <w:bCs/>
      <w:kern w:val="2"/>
      <w:sz w:val="21"/>
      <w:szCs w:val="24"/>
      <w:shd w:val="clear" w:color="auto" w:fill="FFFFFF"/>
    </w:rPr>
  </w:style>
  <w:style w:type="character" w:customStyle="1" w:styleId="style3">
    <w:name w:val="style3"/>
    <w:qFormat/>
  </w:style>
  <w:style w:type="character" w:customStyle="1" w:styleId="font10pt">
    <w:name w:val="font10pt"/>
    <w:qFormat/>
  </w:style>
  <w:style w:type="character" w:customStyle="1" w:styleId="Char5">
    <w:name w:val="文档结构图 Char"/>
    <w:semiHidden/>
    <w:qFormat/>
    <w:rPr>
      <w:kern w:val="2"/>
      <w:sz w:val="21"/>
      <w:szCs w:val="24"/>
      <w:shd w:val="clear" w:color="auto" w:fill="000080"/>
    </w:rPr>
  </w:style>
  <w:style w:type="character" w:customStyle="1" w:styleId="Char6">
    <w:name w:val="翟 正文 Char"/>
    <w:link w:val="affffb"/>
    <w:qFormat/>
    <w:rPr>
      <w:rFonts w:ascii="宋体" w:hAnsi="仿宋"/>
      <w:snapToGrid/>
      <w:color w:val="000000"/>
      <w:sz w:val="28"/>
      <w:szCs w:val="28"/>
      <w:u w:color="000000"/>
    </w:rPr>
  </w:style>
  <w:style w:type="paragraph" w:customStyle="1" w:styleId="affffb">
    <w:name w:val="翟 正文"/>
    <w:basedOn w:val="a"/>
    <w:link w:val="Char6"/>
    <w:qFormat/>
    <w:pPr>
      <w:widowControl w:val="0"/>
      <w:shd w:val="clear" w:color="auto" w:fill="auto"/>
      <w:tabs>
        <w:tab w:val="clear" w:pos="426"/>
      </w:tabs>
      <w:adjustRightInd/>
      <w:snapToGrid/>
      <w:spacing w:line="480" w:lineRule="exact"/>
      <w:ind w:firstLineChars="200" w:firstLine="560"/>
    </w:pPr>
    <w:rPr>
      <w:rFonts w:hAnsi="仿宋" w:cs="Times New Roman"/>
      <w:color w:val="000000"/>
      <w:sz w:val="28"/>
      <w:szCs w:val="28"/>
      <w:u w:color="000000"/>
    </w:rPr>
  </w:style>
  <w:style w:type="character" w:customStyle="1" w:styleId="Char10">
    <w:name w:val="日期 Char1"/>
    <w:uiPriority w:val="99"/>
    <w:semiHidden/>
    <w:qFormat/>
    <w:rPr>
      <w:kern w:val="2"/>
      <w:sz w:val="21"/>
      <w:szCs w:val="24"/>
    </w:rPr>
  </w:style>
  <w:style w:type="character" w:customStyle="1" w:styleId="Char7">
    <w:name w:val="段内主题 Char"/>
    <w:link w:val="affffc"/>
    <w:qFormat/>
    <w:rPr>
      <w:rFonts w:ascii="宋体" w:hAnsi="宋体"/>
      <w:b/>
      <w:kern w:val="2"/>
      <w:sz w:val="24"/>
      <w:szCs w:val="24"/>
      <w:shd w:val="clear" w:color="auto" w:fill="FFFFFF"/>
    </w:rPr>
  </w:style>
  <w:style w:type="paragraph" w:customStyle="1" w:styleId="affffc">
    <w:name w:val="段内主题"/>
    <w:basedOn w:val="a"/>
    <w:link w:val="Char7"/>
    <w:qFormat/>
    <w:pPr>
      <w:ind w:left="840"/>
    </w:pPr>
    <w:rPr>
      <w:rFonts w:cs="Times New Roman"/>
      <w:b/>
      <w:kern w:val="2"/>
      <w:sz w:val="24"/>
    </w:rPr>
  </w:style>
  <w:style w:type="character" w:customStyle="1" w:styleId="1Char">
    <w:name w:val="1 Char"/>
    <w:link w:val="1d"/>
    <w:qFormat/>
    <w:rPr>
      <w:rFonts w:ascii="宋体" w:hAnsi="宋体" w:cs="宋体"/>
      <w:b/>
      <w:sz w:val="24"/>
      <w:szCs w:val="24"/>
      <w:shd w:val="clear" w:color="auto" w:fill="FFFFFF"/>
    </w:rPr>
  </w:style>
  <w:style w:type="paragraph" w:customStyle="1" w:styleId="1d">
    <w:name w:val="1"/>
    <w:basedOn w:val="a"/>
    <w:link w:val="1Char"/>
    <w:qFormat/>
    <w:pPr>
      <w:tabs>
        <w:tab w:val="clear" w:pos="426"/>
      </w:tabs>
      <w:adjustRightInd/>
      <w:snapToGrid/>
      <w:spacing w:before="280" w:after="290" w:line="377" w:lineRule="auto"/>
      <w:ind w:left="420" w:hanging="420"/>
      <w:jc w:val="left"/>
      <w:outlineLvl w:val="2"/>
    </w:pPr>
    <w:rPr>
      <w:rFonts w:cs="Times New Roman"/>
      <w:b/>
      <w:sz w:val="24"/>
    </w:rPr>
  </w:style>
  <w:style w:type="character" w:customStyle="1" w:styleId="Char8">
    <w:name w:val="图片 Char"/>
    <w:link w:val="affffd"/>
    <w:qFormat/>
    <w:rPr>
      <w:rFonts w:ascii="宋体" w:hAnsi="宋体"/>
      <w:kern w:val="2"/>
      <w:sz w:val="24"/>
      <w:szCs w:val="24"/>
    </w:rPr>
  </w:style>
  <w:style w:type="paragraph" w:customStyle="1" w:styleId="affffd">
    <w:name w:val="图片"/>
    <w:basedOn w:val="a"/>
    <w:link w:val="Char8"/>
    <w:qFormat/>
    <w:pPr>
      <w:ind w:firstLineChars="200" w:firstLine="200"/>
      <w:jc w:val="center"/>
    </w:pPr>
    <w:rPr>
      <w:rFonts w:cs="Times New Roman"/>
      <w:kern w:val="2"/>
      <w:sz w:val="24"/>
    </w:rPr>
  </w:style>
  <w:style w:type="character" w:customStyle="1" w:styleId="Char11">
    <w:name w:val="页脚 Char1"/>
    <w:uiPriority w:val="99"/>
    <w:semiHidden/>
    <w:qFormat/>
    <w:rPr>
      <w:kern w:val="2"/>
      <w:sz w:val="18"/>
      <w:szCs w:val="18"/>
    </w:rPr>
  </w:style>
  <w:style w:type="character" w:customStyle="1" w:styleId="Char9">
    <w:name w:val="四级标题 Char"/>
    <w:link w:val="affffe"/>
    <w:qFormat/>
    <w:rPr>
      <w:rFonts w:ascii="黑体" w:eastAsia="黑体" w:hAnsi="黑体"/>
      <w:kern w:val="2"/>
      <w:sz w:val="30"/>
      <w:szCs w:val="30"/>
      <w:shd w:val="clear" w:color="auto" w:fill="FFFFFF"/>
    </w:rPr>
  </w:style>
  <w:style w:type="paragraph" w:customStyle="1" w:styleId="affffe">
    <w:name w:val="四级标题"/>
    <w:basedOn w:val="1b"/>
    <w:link w:val="Char9"/>
    <w:qFormat/>
    <w:pPr>
      <w:spacing w:line="720" w:lineRule="auto"/>
      <w:ind w:firstLineChars="0" w:firstLine="0"/>
      <w:outlineLvl w:val="3"/>
    </w:pPr>
    <w:rPr>
      <w:rFonts w:ascii="黑体" w:eastAsia="黑体" w:hAnsi="黑体"/>
      <w:sz w:val="30"/>
      <w:szCs w:val="30"/>
    </w:rPr>
  </w:style>
  <w:style w:type="character" w:customStyle="1" w:styleId="5Char">
    <w:name w:val="标题 5 Char"/>
    <w:qFormat/>
    <w:rPr>
      <w:b/>
      <w:kern w:val="2"/>
      <w:sz w:val="24"/>
      <w:shd w:val="clear" w:color="auto" w:fill="FFFFFF"/>
    </w:rPr>
  </w:style>
  <w:style w:type="character" w:customStyle="1" w:styleId="Chara">
    <w:name w:val="标准正文 Char"/>
    <w:link w:val="afffff"/>
    <w:qFormat/>
    <w:rPr>
      <w:rFonts w:ascii="宋体" w:hAnsi="宋体" w:cs="宋体"/>
      <w:sz w:val="24"/>
    </w:rPr>
  </w:style>
  <w:style w:type="paragraph" w:customStyle="1" w:styleId="afffff">
    <w:name w:val="标准正文"/>
    <w:basedOn w:val="afa"/>
    <w:link w:val="Chara"/>
    <w:qFormat/>
    <w:pPr>
      <w:spacing w:before="60" w:after="60"/>
      <w:ind w:firstLineChars="0" w:firstLine="482"/>
      <w:jc w:val="left"/>
    </w:pPr>
    <w:rPr>
      <w:rFonts w:ascii="宋体" w:hAnsi="宋体"/>
      <w:kern w:val="0"/>
      <w:sz w:val="24"/>
      <w:szCs w:val="20"/>
    </w:rPr>
  </w:style>
  <w:style w:type="character" w:customStyle="1" w:styleId="2Char0">
    <w:name w:val="标题 2 Char"/>
    <w:qFormat/>
    <w:rPr>
      <w:rFonts w:ascii="宋体" w:hAnsi="宋体"/>
      <w:b/>
      <w:sz w:val="24"/>
      <w:shd w:val="clear" w:color="auto" w:fill="FFFFFF"/>
    </w:rPr>
  </w:style>
  <w:style w:type="character" w:customStyle="1" w:styleId="Charb">
    <w:name w:val="正文（缩进） Char"/>
    <w:link w:val="afffff0"/>
    <w:qFormat/>
    <w:rPr>
      <w:sz w:val="24"/>
      <w:szCs w:val="24"/>
    </w:rPr>
  </w:style>
  <w:style w:type="paragraph" w:customStyle="1" w:styleId="afffff0">
    <w:name w:val="正文（缩进）"/>
    <w:basedOn w:val="a"/>
    <w:link w:val="Charb"/>
    <w:qFormat/>
    <w:pPr>
      <w:spacing w:beforeLines="50" w:afterLines="50"/>
      <w:ind w:firstLineChars="200" w:firstLine="480"/>
    </w:pPr>
    <w:rPr>
      <w:rFonts w:ascii="Times New Roman" w:hAnsi="Times New Roman" w:cs="Times New Roman"/>
      <w:sz w:val="24"/>
    </w:rPr>
  </w:style>
  <w:style w:type="character" w:customStyle="1" w:styleId="ss1">
    <w:name w:val="ss1"/>
    <w:semiHidden/>
    <w:qFormat/>
    <w:rPr>
      <w:rFonts w:ascii="ˎ̥" w:hAnsi="ˎ̥" w:hint="default"/>
      <w:color w:val="000000"/>
      <w:sz w:val="18"/>
      <w:szCs w:val="18"/>
      <w:u w:val="none"/>
    </w:rPr>
  </w:style>
  <w:style w:type="character" w:customStyle="1" w:styleId="Charc">
    <w:name w:val="二级标题 Char"/>
    <w:link w:val="afffff1"/>
    <w:qFormat/>
    <w:rPr>
      <w:rFonts w:ascii="黑体" w:eastAsia="黑体" w:hAnsi="黑体"/>
      <w:kern w:val="2"/>
      <w:sz w:val="36"/>
      <w:szCs w:val="36"/>
      <w:shd w:val="clear" w:color="auto" w:fill="FFFFFF"/>
    </w:rPr>
  </w:style>
  <w:style w:type="paragraph" w:customStyle="1" w:styleId="afffff1">
    <w:name w:val="二级标题"/>
    <w:basedOn w:val="1b"/>
    <w:link w:val="Charc"/>
    <w:qFormat/>
    <w:pPr>
      <w:spacing w:line="720" w:lineRule="auto"/>
      <w:ind w:firstLineChars="0" w:firstLine="0"/>
      <w:outlineLvl w:val="1"/>
    </w:pPr>
    <w:rPr>
      <w:rFonts w:ascii="黑体" w:eastAsia="黑体" w:hAnsi="黑体"/>
      <w:sz w:val="36"/>
      <w:szCs w:val="36"/>
    </w:rPr>
  </w:style>
  <w:style w:type="character" w:customStyle="1" w:styleId="6Char">
    <w:name w:val="标题 6 Char"/>
    <w:qFormat/>
    <w:rPr>
      <w:rFonts w:ascii="Arial" w:eastAsia="黑体" w:hAnsi="Arial"/>
      <w:b/>
      <w:kern w:val="2"/>
      <w:sz w:val="24"/>
      <w:shd w:val="clear" w:color="auto" w:fill="FFFFFF"/>
    </w:rPr>
  </w:style>
  <w:style w:type="character" w:customStyle="1" w:styleId="Chard">
    <w:name w:val="层标 Char"/>
    <w:link w:val="afffff2"/>
    <w:qFormat/>
    <w:rPr>
      <w:rFonts w:ascii="宋体" w:hAnsi="宋体"/>
      <w:b/>
      <w:kern w:val="2"/>
      <w:sz w:val="28"/>
      <w:szCs w:val="28"/>
      <w:shd w:val="clear" w:color="auto" w:fill="FFFFFF"/>
    </w:rPr>
  </w:style>
  <w:style w:type="paragraph" w:customStyle="1" w:styleId="afffff2">
    <w:name w:val="层标"/>
    <w:basedOn w:val="affffa"/>
    <w:link w:val="Chard"/>
    <w:qFormat/>
    <w:pPr>
      <w:spacing w:beforeLines="25" w:afterLines="25"/>
      <w:ind w:left="980"/>
    </w:pPr>
    <w:rPr>
      <w:rFonts w:ascii="宋体" w:hAnsi="宋体"/>
      <w:b/>
      <w:kern w:val="2"/>
      <w:sz w:val="28"/>
      <w:szCs w:val="28"/>
    </w:rPr>
  </w:style>
  <w:style w:type="character" w:customStyle="1" w:styleId="Char12">
    <w:name w:val="正文文本缩进 Char1"/>
    <w:uiPriority w:val="99"/>
    <w:semiHidden/>
    <w:qFormat/>
    <w:rPr>
      <w:kern w:val="2"/>
      <w:sz w:val="21"/>
      <w:szCs w:val="24"/>
    </w:rPr>
  </w:style>
  <w:style w:type="character" w:customStyle="1" w:styleId="Chare">
    <w:name w:val="五级标题 Char"/>
    <w:link w:val="afffff3"/>
    <w:qFormat/>
    <w:rPr>
      <w:rFonts w:ascii="黑体" w:eastAsia="黑体" w:hAnsi="黑体"/>
      <w:kern w:val="2"/>
      <w:sz w:val="28"/>
      <w:szCs w:val="28"/>
      <w:shd w:val="clear" w:color="auto" w:fill="FFFFFF"/>
    </w:rPr>
  </w:style>
  <w:style w:type="paragraph" w:customStyle="1" w:styleId="afffff3">
    <w:name w:val="五级标题"/>
    <w:basedOn w:val="1b"/>
    <w:link w:val="Chare"/>
    <w:qFormat/>
    <w:pPr>
      <w:spacing w:line="720" w:lineRule="auto"/>
      <w:ind w:firstLineChars="0" w:firstLine="0"/>
      <w:outlineLvl w:val="4"/>
    </w:pPr>
    <w:rPr>
      <w:rFonts w:ascii="黑体" w:eastAsia="黑体" w:hAnsi="黑体"/>
      <w:sz w:val="28"/>
      <w:szCs w:val="28"/>
    </w:rPr>
  </w:style>
  <w:style w:type="character" w:customStyle="1" w:styleId="Charf">
    <w:name w:val="￥正文 Char"/>
    <w:link w:val="afffff4"/>
    <w:qFormat/>
    <w:rPr>
      <w:rFonts w:ascii="Calibri" w:hAnsi="Calibri"/>
      <w:kern w:val="2"/>
      <w:sz w:val="24"/>
    </w:rPr>
  </w:style>
  <w:style w:type="paragraph" w:customStyle="1" w:styleId="afffff4">
    <w:name w:val="￥正文"/>
    <w:basedOn w:val="a"/>
    <w:link w:val="Charf"/>
    <w:qFormat/>
    <w:pPr>
      <w:ind w:firstLineChars="200" w:firstLine="200"/>
    </w:pPr>
    <w:rPr>
      <w:rFonts w:ascii="Calibri" w:hAnsi="Calibri" w:cs="Times New Roman"/>
      <w:kern w:val="2"/>
      <w:sz w:val="24"/>
      <w:szCs w:val="20"/>
    </w:rPr>
  </w:style>
  <w:style w:type="character" w:customStyle="1" w:styleId="Char13">
    <w:name w:val="文档结构图 Char1"/>
    <w:uiPriority w:val="99"/>
    <w:semiHidden/>
    <w:qFormat/>
    <w:rPr>
      <w:rFonts w:ascii="宋体"/>
      <w:kern w:val="2"/>
      <w:sz w:val="18"/>
      <w:szCs w:val="18"/>
    </w:rPr>
  </w:style>
  <w:style w:type="character" w:customStyle="1" w:styleId="ggwenhao">
    <w:name w:val="ggwenhao"/>
    <w:semiHidden/>
    <w:qFormat/>
  </w:style>
  <w:style w:type="character" w:customStyle="1" w:styleId="1e">
    <w:name w:val="未处理的提及1"/>
    <w:uiPriority w:val="99"/>
    <w:unhideWhenUsed/>
    <w:qFormat/>
    <w:rPr>
      <w:color w:val="605E5C"/>
      <w:shd w:val="clear" w:color="auto" w:fill="E1DFDD"/>
    </w:rPr>
  </w:style>
  <w:style w:type="character" w:customStyle="1" w:styleId="Charf0">
    <w:name w:val="一级标题 Char"/>
    <w:link w:val="afffff5"/>
    <w:qFormat/>
    <w:rPr>
      <w:rFonts w:ascii="黑体" w:eastAsia="黑体" w:hAnsi="黑体"/>
      <w:kern w:val="2"/>
      <w:sz w:val="44"/>
      <w:szCs w:val="44"/>
      <w:shd w:val="clear" w:color="auto" w:fill="FFFFFF"/>
    </w:rPr>
  </w:style>
  <w:style w:type="paragraph" w:customStyle="1" w:styleId="afffff5">
    <w:name w:val="一级标题"/>
    <w:basedOn w:val="1b"/>
    <w:link w:val="Charf0"/>
    <w:qFormat/>
    <w:pPr>
      <w:tabs>
        <w:tab w:val="left" w:pos="340"/>
      </w:tabs>
      <w:spacing w:line="720" w:lineRule="auto"/>
      <w:ind w:firstLineChars="0" w:firstLine="0"/>
      <w:jc w:val="center"/>
      <w:outlineLvl w:val="0"/>
    </w:pPr>
    <w:rPr>
      <w:rFonts w:ascii="黑体" w:eastAsia="黑体" w:hAnsi="黑体"/>
      <w:sz w:val="44"/>
      <w:szCs w:val="44"/>
    </w:rPr>
  </w:style>
  <w:style w:type="character" w:customStyle="1" w:styleId="7Char">
    <w:name w:val="标题 7 Char"/>
    <w:qFormat/>
    <w:rPr>
      <w:b/>
      <w:kern w:val="2"/>
      <w:sz w:val="24"/>
      <w:shd w:val="clear" w:color="auto" w:fill="FFFFFF"/>
    </w:rPr>
  </w:style>
  <w:style w:type="character" w:customStyle="1" w:styleId="Charf1">
    <w:name w:val="段落强调 Char"/>
    <w:link w:val="afffff6"/>
    <w:qFormat/>
    <w:rPr>
      <w:b/>
      <w:kern w:val="2"/>
      <w:sz w:val="24"/>
      <w:szCs w:val="24"/>
      <w:shd w:val="clear" w:color="auto" w:fill="FFFFFF"/>
    </w:rPr>
  </w:style>
  <w:style w:type="paragraph" w:customStyle="1" w:styleId="afffff6">
    <w:name w:val="段落强调"/>
    <w:basedOn w:val="a"/>
    <w:link w:val="Charf1"/>
    <w:qFormat/>
    <w:pPr>
      <w:ind w:firstLine="420"/>
    </w:pPr>
    <w:rPr>
      <w:rFonts w:ascii="Times New Roman" w:hAnsi="Times New Roman" w:cs="Times New Roman"/>
      <w:b/>
      <w:kern w:val="2"/>
      <w:sz w:val="24"/>
    </w:rPr>
  </w:style>
  <w:style w:type="character" w:customStyle="1" w:styleId="pan2Char">
    <w:name w:val="pan2 Char"/>
    <w:link w:val="pan2"/>
    <w:qFormat/>
    <w:rPr>
      <w:rFonts w:ascii="黑体" w:eastAsia="黑体" w:hAnsi="黑体"/>
      <w:kern w:val="2"/>
      <w:sz w:val="30"/>
      <w:szCs w:val="30"/>
      <w:shd w:val="clear" w:color="auto" w:fill="FFFFFF"/>
    </w:rPr>
  </w:style>
  <w:style w:type="paragraph" w:customStyle="1" w:styleId="pan2">
    <w:name w:val="pan2"/>
    <w:basedOn w:val="1b"/>
    <w:link w:val="pan2Char"/>
    <w:qFormat/>
    <w:pPr>
      <w:tabs>
        <w:tab w:val="left" w:pos="840"/>
      </w:tabs>
      <w:ind w:left="840" w:firstLineChars="0" w:hanging="420"/>
      <w:outlineLvl w:val="1"/>
    </w:pPr>
    <w:rPr>
      <w:rFonts w:ascii="黑体" w:eastAsia="黑体" w:hAnsi="黑体"/>
      <w:sz w:val="30"/>
      <w:szCs w:val="30"/>
    </w:rPr>
  </w:style>
  <w:style w:type="character" w:customStyle="1" w:styleId="1f">
    <w:name w:val="明显参考1"/>
    <w:uiPriority w:val="32"/>
    <w:qFormat/>
    <w:rPr>
      <w:rFonts w:eastAsia="宋体"/>
      <w:bCs/>
      <w:smallCaps/>
      <w:color w:val="000000"/>
      <w:spacing w:val="5"/>
      <w:sz w:val="24"/>
      <w:u w:val="single"/>
    </w:rPr>
  </w:style>
  <w:style w:type="character" w:customStyle="1" w:styleId="afffff7">
    <w:name w:val="引用 字符"/>
    <w:link w:val="afffff8"/>
    <w:uiPriority w:val="29"/>
    <w:qFormat/>
    <w:rPr>
      <w:iCs/>
      <w:color w:val="000000"/>
      <w:kern w:val="2"/>
      <w:sz w:val="24"/>
      <w:szCs w:val="24"/>
    </w:rPr>
  </w:style>
  <w:style w:type="paragraph" w:styleId="afffff8">
    <w:name w:val="Quote"/>
    <w:basedOn w:val="a"/>
    <w:next w:val="a"/>
    <w:link w:val="afffff7"/>
    <w:uiPriority w:val="29"/>
    <w:qFormat/>
    <w:pPr>
      <w:jc w:val="center"/>
    </w:pPr>
    <w:rPr>
      <w:rFonts w:ascii="Times New Roman" w:hAnsi="Times New Roman" w:cs="Times New Roman"/>
      <w:iCs/>
      <w:color w:val="000000"/>
      <w:kern w:val="2"/>
      <w:sz w:val="24"/>
    </w:rPr>
  </w:style>
  <w:style w:type="character" w:customStyle="1" w:styleId="Charf2">
    <w:name w:val="模板正文 Char"/>
    <w:link w:val="afffff9"/>
    <w:qFormat/>
    <w:locked/>
    <w:rPr>
      <w:rFonts w:eastAsia="仿宋_GB2312"/>
      <w:sz w:val="28"/>
      <w:szCs w:val="21"/>
    </w:rPr>
  </w:style>
  <w:style w:type="paragraph" w:customStyle="1" w:styleId="afffff9">
    <w:name w:val="模板正文"/>
    <w:basedOn w:val="a"/>
    <w:link w:val="Charf2"/>
    <w:qFormat/>
    <w:pPr>
      <w:widowControl w:val="0"/>
      <w:shd w:val="clear" w:color="auto" w:fill="auto"/>
      <w:tabs>
        <w:tab w:val="clear" w:pos="426"/>
      </w:tabs>
      <w:wordWrap w:val="0"/>
      <w:adjustRightInd/>
      <w:snapToGrid/>
      <w:spacing w:beforeLines="50"/>
      <w:ind w:firstLineChars="200" w:firstLine="200"/>
    </w:pPr>
    <w:rPr>
      <w:rFonts w:ascii="Times New Roman" w:eastAsia="仿宋_GB2312" w:hAnsi="Times New Roman" w:cs="Times New Roman"/>
      <w:sz w:val="28"/>
      <w:szCs w:val="21"/>
    </w:rPr>
  </w:style>
  <w:style w:type="character" w:customStyle="1" w:styleId="Charf3">
    <w:name w:val="三级标题 Char"/>
    <w:link w:val="afffffa"/>
    <w:qFormat/>
    <w:rPr>
      <w:rFonts w:ascii="黑体" w:eastAsia="黑体" w:hAnsi="黑体"/>
      <w:kern w:val="2"/>
      <w:sz w:val="32"/>
      <w:szCs w:val="32"/>
      <w:shd w:val="clear" w:color="auto" w:fill="FFFFFF"/>
    </w:rPr>
  </w:style>
  <w:style w:type="paragraph" w:customStyle="1" w:styleId="afffffa">
    <w:name w:val="三级标题"/>
    <w:basedOn w:val="1b"/>
    <w:link w:val="Charf3"/>
    <w:qFormat/>
    <w:pPr>
      <w:spacing w:line="720" w:lineRule="auto"/>
      <w:ind w:firstLineChars="0" w:firstLine="0"/>
      <w:outlineLvl w:val="2"/>
    </w:pPr>
    <w:rPr>
      <w:rFonts w:ascii="黑体" w:eastAsia="黑体" w:hAnsi="黑体"/>
      <w:sz w:val="32"/>
      <w:szCs w:val="32"/>
    </w:rPr>
  </w:style>
  <w:style w:type="character" w:customStyle="1" w:styleId="Charf4">
    <w:name w:val="正文文本缩进 Char"/>
    <w:qFormat/>
    <w:rPr>
      <w:kern w:val="2"/>
      <w:sz w:val="21"/>
      <w:szCs w:val="24"/>
      <w:shd w:val="clear" w:color="auto" w:fill="FFFFFF"/>
    </w:rPr>
  </w:style>
  <w:style w:type="character" w:customStyle="1" w:styleId="Charf5">
    <w:name w:val="页眉 Char"/>
    <w:uiPriority w:val="99"/>
    <w:qFormat/>
    <w:rPr>
      <w:kern w:val="2"/>
      <w:sz w:val="18"/>
      <w:szCs w:val="18"/>
      <w:shd w:val="clear" w:color="auto" w:fill="FFFFFF"/>
    </w:rPr>
  </w:style>
  <w:style w:type="character" w:customStyle="1" w:styleId="Charf6">
    <w:name w:val="页脚 Char"/>
    <w:uiPriority w:val="99"/>
    <w:qFormat/>
    <w:rPr>
      <w:kern w:val="2"/>
      <w:sz w:val="18"/>
      <w:szCs w:val="18"/>
      <w:shd w:val="clear" w:color="auto" w:fill="FFFFFF"/>
    </w:rPr>
  </w:style>
  <w:style w:type="character" w:customStyle="1" w:styleId="Char14">
    <w:name w:val="批注文字 Char1"/>
    <w:qFormat/>
    <w:rPr>
      <w:rFonts w:ascii="宋体"/>
      <w:sz w:val="34"/>
      <w:shd w:val="clear" w:color="auto" w:fill="FFFFFF"/>
    </w:rPr>
  </w:style>
  <w:style w:type="character" w:customStyle="1" w:styleId="HTMLChar">
    <w:name w:val="HTML 预设格式 Char"/>
    <w:qFormat/>
    <w:rPr>
      <w:rFonts w:ascii="Arial Unicode MS" w:eastAsia="Arial Unicode MS" w:hAnsi="Arial Unicode MS"/>
      <w:color w:val="000000"/>
      <w:shd w:val="clear" w:color="auto" w:fill="FFFFFF"/>
    </w:rPr>
  </w:style>
  <w:style w:type="character" w:customStyle="1" w:styleId="110">
    <w:name w:val="标题 1 字符1"/>
    <w:qFormat/>
    <w:rPr>
      <w:rFonts w:ascii="Times New Roman" w:eastAsia="宋体" w:hAnsi="Times New Roman" w:cs="Times New Roman"/>
      <w:b/>
      <w:kern w:val="44"/>
      <w:sz w:val="44"/>
      <w:szCs w:val="20"/>
    </w:rPr>
  </w:style>
  <w:style w:type="character" w:customStyle="1" w:styleId="Charf7">
    <w:name w:val="正文标题 Char"/>
    <w:link w:val="afffffb"/>
    <w:qFormat/>
    <w:rPr>
      <w:rFonts w:ascii="Calibri" w:hAnsi="Calibri"/>
      <w:b/>
      <w:kern w:val="2"/>
      <w:sz w:val="28"/>
      <w:szCs w:val="28"/>
      <w:shd w:val="clear" w:color="auto" w:fill="FFFFFF"/>
    </w:rPr>
  </w:style>
  <w:style w:type="paragraph" w:customStyle="1" w:styleId="afffffb">
    <w:name w:val="正文标题"/>
    <w:basedOn w:val="a"/>
    <w:link w:val="Charf7"/>
    <w:qFormat/>
    <w:pPr>
      <w:ind w:left="982" w:firstLineChars="200" w:firstLine="200"/>
    </w:pPr>
    <w:rPr>
      <w:rFonts w:ascii="Calibri" w:hAnsi="Calibri" w:cs="Times New Roman"/>
      <w:b/>
      <w:kern w:val="2"/>
      <w:sz w:val="28"/>
      <w:szCs w:val="28"/>
    </w:rPr>
  </w:style>
  <w:style w:type="character" w:customStyle="1" w:styleId="Charf8">
    <w:name w:val="图片注释新 Char"/>
    <w:link w:val="afffffc"/>
    <w:qFormat/>
    <w:rPr>
      <w:rFonts w:ascii="宋体" w:hAnsi="宋体"/>
      <w:kern w:val="2"/>
      <w:sz w:val="24"/>
      <w:szCs w:val="24"/>
      <w:u w:val="single"/>
    </w:rPr>
  </w:style>
  <w:style w:type="paragraph" w:customStyle="1" w:styleId="afffffc">
    <w:name w:val="图片注释新"/>
    <w:basedOn w:val="affff8"/>
    <w:link w:val="Charf8"/>
    <w:qFormat/>
    <w:pPr>
      <w:spacing w:after="81"/>
      <w:ind w:firstLineChars="0" w:firstLine="0"/>
    </w:pPr>
  </w:style>
  <w:style w:type="character" w:customStyle="1" w:styleId="Charf9">
    <w:name w:val="副标题 Char"/>
    <w:qFormat/>
    <w:rPr>
      <w:rFonts w:ascii="Cambria" w:hAnsi="Cambria"/>
      <w:b/>
      <w:bCs/>
      <w:kern w:val="28"/>
      <w:sz w:val="28"/>
      <w:szCs w:val="32"/>
      <w:shd w:val="clear" w:color="auto" w:fill="FFFFFF"/>
    </w:rPr>
  </w:style>
  <w:style w:type="character" w:customStyle="1" w:styleId="3Char1">
    <w:name w:val="正文文本缩进 3 Char1"/>
    <w:uiPriority w:val="99"/>
    <w:semiHidden/>
    <w:qFormat/>
    <w:rPr>
      <w:kern w:val="2"/>
      <w:sz w:val="16"/>
      <w:szCs w:val="16"/>
    </w:rPr>
  </w:style>
  <w:style w:type="character" w:customStyle="1" w:styleId="Charfa">
    <w:name w:val="纯文本 Char"/>
    <w:qFormat/>
    <w:rPr>
      <w:rFonts w:ascii="宋体" w:hAnsi="Courier New"/>
      <w:kern w:val="2"/>
      <w:sz w:val="21"/>
      <w:shd w:val="clear" w:color="auto" w:fill="FFFFFF"/>
    </w:rPr>
  </w:style>
  <w:style w:type="character" w:customStyle="1" w:styleId="4Char">
    <w:name w:val="标题 4 Char"/>
    <w:qFormat/>
    <w:rPr>
      <w:rFonts w:ascii="Arial" w:eastAsia="黑体" w:hAnsi="Arial"/>
      <w:b/>
      <w:bCs/>
      <w:kern w:val="2"/>
      <w:sz w:val="28"/>
      <w:szCs w:val="28"/>
      <w:shd w:val="clear" w:color="auto" w:fill="FFFFFF"/>
    </w:rPr>
  </w:style>
  <w:style w:type="character" w:customStyle="1" w:styleId="8Char">
    <w:name w:val="标题 8 Char"/>
    <w:qFormat/>
    <w:rPr>
      <w:rFonts w:ascii="Arial" w:eastAsia="黑体" w:hAnsi="Arial"/>
      <w:kern w:val="2"/>
      <w:sz w:val="24"/>
      <w:shd w:val="clear" w:color="auto" w:fill="FFFFFF"/>
    </w:rPr>
  </w:style>
  <w:style w:type="character" w:customStyle="1" w:styleId="Charfb">
    <w:name w:val="图标题 Char"/>
    <w:link w:val="afffffd"/>
    <w:qFormat/>
    <w:rPr>
      <w:rFonts w:ascii="宋体" w:hAnsi="宋体"/>
      <w:kern w:val="2"/>
      <w:sz w:val="21"/>
      <w:szCs w:val="24"/>
    </w:rPr>
  </w:style>
  <w:style w:type="paragraph" w:customStyle="1" w:styleId="afffffd">
    <w:name w:val="图标题"/>
    <w:basedOn w:val="a"/>
    <w:link w:val="Charfb"/>
    <w:qFormat/>
    <w:pPr>
      <w:jc w:val="center"/>
    </w:pPr>
    <w:rPr>
      <w:rFonts w:cs="Times New Roman"/>
      <w:kern w:val="2"/>
    </w:rPr>
  </w:style>
  <w:style w:type="character" w:customStyle="1" w:styleId="Charfc">
    <w:name w:val="批注文字 Char"/>
    <w:qFormat/>
    <w:rPr>
      <w:rFonts w:ascii="宋体" w:hAnsi="宋体" w:cs="宋体"/>
      <w:sz w:val="21"/>
      <w:szCs w:val="24"/>
      <w:shd w:val="clear" w:color="auto" w:fill="FFFFFF"/>
    </w:rPr>
  </w:style>
  <w:style w:type="character" w:customStyle="1" w:styleId="3Char10">
    <w:name w:val="标题 3 Char1"/>
    <w:qFormat/>
    <w:rPr>
      <w:rFonts w:ascii="宋体" w:hAnsi="宋体"/>
      <w:b/>
      <w:bCs/>
      <w:kern w:val="2"/>
      <w:sz w:val="24"/>
      <w:szCs w:val="32"/>
      <w:shd w:val="clear" w:color="auto" w:fill="FFFFFF"/>
    </w:rPr>
  </w:style>
  <w:style w:type="character" w:customStyle="1" w:styleId="Charfd">
    <w:name w:val="日期 Char"/>
    <w:qFormat/>
    <w:rPr>
      <w:rFonts w:ascii="宋体" w:hAnsi="Courier New"/>
      <w:kern w:val="2"/>
      <w:sz w:val="32"/>
      <w:shd w:val="clear" w:color="auto" w:fill="FFFFFF"/>
    </w:rPr>
  </w:style>
  <w:style w:type="character" w:customStyle="1" w:styleId="1CharChar">
    <w:name w:val="普通文字1 Char Char"/>
    <w:qFormat/>
    <w:rPr>
      <w:rFonts w:ascii="宋体" w:eastAsia="宋体" w:hAnsi="Courier New" w:cs="Courier New"/>
      <w:kern w:val="2"/>
      <w:sz w:val="21"/>
      <w:szCs w:val="21"/>
      <w:lang w:val="en-US" w:eastAsia="zh-CN" w:bidi="ar-SA"/>
    </w:rPr>
  </w:style>
  <w:style w:type="character" w:customStyle="1" w:styleId="3Char0">
    <w:name w:val="正文文本缩进 3 Char"/>
    <w:qFormat/>
    <w:rPr>
      <w:rFonts w:ascii="宋体"/>
      <w:b/>
      <w:bCs/>
      <w:kern w:val="2"/>
      <w:sz w:val="24"/>
      <w:szCs w:val="24"/>
      <w:shd w:val="clear" w:color="auto" w:fill="FFFFFF"/>
    </w:rPr>
  </w:style>
  <w:style w:type="character" w:customStyle="1" w:styleId="Char15">
    <w:name w:val="副标题 Char1"/>
    <w:uiPriority w:val="11"/>
    <w:qFormat/>
    <w:rPr>
      <w:rFonts w:ascii="Cambria" w:hAnsi="Cambria" w:cs="Times New Roman"/>
      <w:b/>
      <w:bCs/>
      <w:kern w:val="28"/>
      <w:sz w:val="32"/>
      <w:szCs w:val="32"/>
    </w:rPr>
  </w:style>
  <w:style w:type="character" w:customStyle="1" w:styleId="9Char">
    <w:name w:val="标题 9 Char"/>
    <w:qFormat/>
    <w:rPr>
      <w:rFonts w:ascii="Arial" w:eastAsia="黑体" w:hAnsi="Arial"/>
      <w:kern w:val="2"/>
      <w:sz w:val="21"/>
      <w:shd w:val="clear" w:color="auto" w:fill="FFFFFF"/>
    </w:rPr>
  </w:style>
  <w:style w:type="character" w:customStyle="1" w:styleId="111">
    <w:name w:val="书籍标题11"/>
    <w:uiPriority w:val="33"/>
    <w:qFormat/>
    <w:rPr>
      <w:b/>
      <w:bCs/>
      <w:smallCaps/>
      <w:spacing w:val="5"/>
    </w:rPr>
  </w:style>
  <w:style w:type="character" w:customStyle="1" w:styleId="2Char1">
    <w:name w:val="正文文本 2 Char"/>
    <w:qFormat/>
    <w:rPr>
      <w:kern w:val="2"/>
      <w:sz w:val="24"/>
      <w:szCs w:val="24"/>
      <w:shd w:val="clear" w:color="auto" w:fill="FFFFFF"/>
    </w:rPr>
  </w:style>
  <w:style w:type="character" w:customStyle="1" w:styleId="Charfe">
    <w:name w:val="标题 Char"/>
    <w:qFormat/>
    <w:rPr>
      <w:rFonts w:ascii="Arial" w:hAnsi="Arial"/>
      <w:b/>
      <w:bCs/>
      <w:kern w:val="2"/>
      <w:sz w:val="36"/>
      <w:szCs w:val="32"/>
      <w:shd w:val="clear" w:color="auto" w:fill="FFFFFF"/>
    </w:rPr>
  </w:style>
  <w:style w:type="character" w:customStyle="1" w:styleId="apple-converted-space">
    <w:name w:val="apple-converted-space"/>
    <w:qFormat/>
  </w:style>
  <w:style w:type="character" w:customStyle="1" w:styleId="unnamed211">
    <w:name w:val="unnamed211"/>
    <w:semiHidden/>
    <w:qFormat/>
    <w:rPr>
      <w:sz w:val="23"/>
      <w:szCs w:val="23"/>
    </w:rPr>
  </w:style>
  <w:style w:type="character" w:customStyle="1" w:styleId="pan4Char">
    <w:name w:val="pan4 Char"/>
    <w:link w:val="pan4"/>
    <w:qFormat/>
    <w:rPr>
      <w:rFonts w:ascii="黑体" w:eastAsia="黑体" w:hAnsi="黑体"/>
      <w:kern w:val="2"/>
      <w:sz w:val="28"/>
      <w:szCs w:val="28"/>
      <w:shd w:val="clear" w:color="auto" w:fill="FFFFFF"/>
    </w:rPr>
  </w:style>
  <w:style w:type="paragraph" w:customStyle="1" w:styleId="pan4">
    <w:name w:val="pan4"/>
    <w:basedOn w:val="1b"/>
    <w:link w:val="pan4Char"/>
    <w:qFormat/>
    <w:pPr>
      <w:tabs>
        <w:tab w:val="left" w:pos="1680"/>
      </w:tabs>
      <w:ind w:left="1680" w:firstLineChars="0" w:hanging="420"/>
      <w:outlineLvl w:val="3"/>
    </w:pPr>
    <w:rPr>
      <w:rFonts w:ascii="黑体" w:eastAsia="黑体" w:hAnsi="黑体"/>
      <w:sz w:val="28"/>
      <w:szCs w:val="28"/>
    </w:rPr>
  </w:style>
  <w:style w:type="character" w:customStyle="1" w:styleId="138v1">
    <w:name w:val="138v1"/>
    <w:qFormat/>
  </w:style>
  <w:style w:type="character" w:customStyle="1" w:styleId="Charff">
    <w:name w:val="批注框文本 Char"/>
    <w:semiHidden/>
    <w:qFormat/>
    <w:rPr>
      <w:kern w:val="2"/>
      <w:sz w:val="18"/>
      <w:szCs w:val="18"/>
      <w:shd w:val="clear" w:color="auto" w:fill="FFFFFF"/>
    </w:rPr>
  </w:style>
  <w:style w:type="character" w:customStyle="1" w:styleId="Char16">
    <w:name w:val="纯文本 Char1"/>
    <w:qFormat/>
    <w:rPr>
      <w:rFonts w:ascii="宋体" w:hAnsi="Courier New" w:cs="Courier New"/>
      <w:kern w:val="2"/>
      <w:sz w:val="21"/>
      <w:szCs w:val="21"/>
    </w:rPr>
  </w:style>
  <w:style w:type="character" w:customStyle="1" w:styleId="pan5Char">
    <w:name w:val="pan5 Char"/>
    <w:link w:val="pan5"/>
    <w:qFormat/>
    <w:rPr>
      <w:rFonts w:ascii="黑体" w:eastAsia="黑体" w:hAnsi="黑体"/>
      <w:kern w:val="2"/>
      <w:sz w:val="24"/>
      <w:szCs w:val="24"/>
      <w:shd w:val="clear" w:color="auto" w:fill="FFFFFF"/>
    </w:rPr>
  </w:style>
  <w:style w:type="paragraph" w:customStyle="1" w:styleId="pan5">
    <w:name w:val="pan5"/>
    <w:basedOn w:val="1b"/>
    <w:link w:val="pan5Char"/>
    <w:qFormat/>
    <w:pPr>
      <w:tabs>
        <w:tab w:val="left" w:pos="1008"/>
      </w:tabs>
      <w:ind w:left="1008" w:firstLineChars="0" w:hanging="1008"/>
      <w:outlineLvl w:val="4"/>
    </w:pPr>
    <w:rPr>
      <w:rFonts w:ascii="黑体" w:eastAsia="黑体" w:hAnsi="黑体"/>
      <w:sz w:val="24"/>
    </w:rPr>
  </w:style>
  <w:style w:type="character" w:customStyle="1" w:styleId="3Char2">
    <w:name w:val="正文文本 3 Char"/>
    <w:qFormat/>
    <w:rPr>
      <w:kern w:val="2"/>
      <w:sz w:val="16"/>
      <w:szCs w:val="16"/>
      <w:shd w:val="clear" w:color="auto" w:fill="FFFFFF"/>
    </w:rPr>
  </w:style>
  <w:style w:type="character" w:customStyle="1" w:styleId="Charff0">
    <w:name w:val="引用 Char"/>
    <w:uiPriority w:val="29"/>
    <w:qFormat/>
    <w:rPr>
      <w:iCs/>
      <w:color w:val="000000"/>
      <w:kern w:val="2"/>
      <w:sz w:val="24"/>
      <w:szCs w:val="24"/>
      <w:shd w:val="clear" w:color="auto" w:fill="FFFFFF"/>
    </w:rPr>
  </w:style>
  <w:style w:type="character" w:customStyle="1" w:styleId="DefaultChar">
    <w:name w:val="Default Char"/>
    <w:link w:val="Default"/>
    <w:qFormat/>
    <w:rPr>
      <w:rFonts w:ascii="宋体" w:hAnsi="Calibri"/>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spacing w:line="360" w:lineRule="auto"/>
      <w:jc w:val="both"/>
    </w:pPr>
    <w:rPr>
      <w:rFonts w:ascii="宋体" w:hAnsi="Calibri"/>
      <w:color w:val="000000"/>
      <w:sz w:val="24"/>
      <w:szCs w:val="24"/>
    </w:rPr>
  </w:style>
  <w:style w:type="character" w:customStyle="1" w:styleId="tpccontent1">
    <w:name w:val="tpc_content1"/>
    <w:qFormat/>
    <w:rPr>
      <w:sz w:val="20"/>
      <w:szCs w:val="20"/>
    </w:rPr>
  </w:style>
  <w:style w:type="character" w:customStyle="1" w:styleId="f14b1">
    <w:name w:val="f14b1"/>
    <w:semiHidden/>
    <w:qFormat/>
    <w:rPr>
      <w:b/>
      <w:bCs/>
      <w:sz w:val="21"/>
      <w:szCs w:val="21"/>
    </w:rPr>
  </w:style>
  <w:style w:type="character" w:customStyle="1" w:styleId="f142">
    <w:name w:val="f142"/>
    <w:semiHidden/>
    <w:qFormat/>
    <w:rPr>
      <w:sz w:val="21"/>
      <w:szCs w:val="21"/>
    </w:rPr>
  </w:style>
  <w:style w:type="character" w:customStyle="1" w:styleId="Char17">
    <w:name w:val="正文缩进 Char1"/>
    <w:qFormat/>
    <w:rPr>
      <w:kern w:val="2"/>
      <w:sz w:val="21"/>
    </w:rPr>
  </w:style>
  <w:style w:type="character" w:customStyle="1" w:styleId="2f5">
    <w:name w:val="明显参考2"/>
    <w:uiPriority w:val="32"/>
    <w:qFormat/>
    <w:rPr>
      <w:rFonts w:eastAsia="宋体"/>
      <w:bCs/>
      <w:smallCaps/>
      <w:color w:val="000000"/>
      <w:spacing w:val="5"/>
      <w:sz w:val="24"/>
      <w:u w:val="single"/>
    </w:rPr>
  </w:style>
  <w:style w:type="character" w:customStyle="1" w:styleId="pan3Char">
    <w:name w:val="pan3 Char"/>
    <w:link w:val="pan3"/>
    <w:qFormat/>
    <w:rPr>
      <w:rFonts w:ascii="黑体" w:eastAsia="黑体" w:hAnsi="黑体"/>
      <w:kern w:val="2"/>
      <w:sz w:val="28"/>
      <w:szCs w:val="28"/>
      <w:shd w:val="clear" w:color="auto" w:fill="FFFFFF"/>
    </w:rPr>
  </w:style>
  <w:style w:type="paragraph" w:customStyle="1" w:styleId="pan3">
    <w:name w:val="pan3"/>
    <w:basedOn w:val="1b"/>
    <w:link w:val="pan3Char"/>
    <w:qFormat/>
    <w:pPr>
      <w:tabs>
        <w:tab w:val="left" w:pos="1260"/>
      </w:tabs>
      <w:ind w:left="1260" w:firstLineChars="0" w:hanging="420"/>
      <w:outlineLvl w:val="2"/>
    </w:pPr>
    <w:rPr>
      <w:rFonts w:ascii="黑体" w:eastAsia="黑体" w:hAnsi="黑体"/>
      <w:sz w:val="28"/>
      <w:szCs w:val="28"/>
    </w:rPr>
  </w:style>
  <w:style w:type="character" w:customStyle="1" w:styleId="1Char0">
    <w:name w:val="标题 1 Char"/>
    <w:qFormat/>
    <w:rPr>
      <w:rFonts w:ascii="宋体" w:eastAsia="黑体" w:hAnsi="宋体" w:cs="Times New Roman"/>
      <w:b/>
      <w:bCs/>
      <w:kern w:val="44"/>
      <w:sz w:val="28"/>
      <w:szCs w:val="28"/>
      <w:shd w:val="clear" w:color="auto" w:fill="FFFFFF"/>
    </w:rPr>
  </w:style>
  <w:style w:type="character" w:customStyle="1" w:styleId="Charff1">
    <w:name w:val="方案正文段落 Char"/>
    <w:link w:val="afffffe"/>
    <w:qFormat/>
    <w:rPr>
      <w:kern w:val="2"/>
      <w:sz w:val="21"/>
    </w:rPr>
  </w:style>
  <w:style w:type="paragraph" w:customStyle="1" w:styleId="afffffe">
    <w:name w:val="方案正文段落"/>
    <w:basedOn w:val="a"/>
    <w:link w:val="Charff1"/>
    <w:qFormat/>
    <w:pPr>
      <w:ind w:firstLineChars="200" w:firstLine="420"/>
    </w:pPr>
    <w:rPr>
      <w:rFonts w:ascii="Times New Roman" w:hAnsi="Times New Roman" w:cs="Times New Roman"/>
      <w:kern w:val="2"/>
      <w:szCs w:val="20"/>
    </w:rPr>
  </w:style>
  <w:style w:type="character" w:customStyle="1" w:styleId="text1">
    <w:name w:val="text1"/>
    <w:qFormat/>
  </w:style>
  <w:style w:type="character" w:customStyle="1" w:styleId="3Char3">
    <w:name w:val="标题 3 Char"/>
    <w:qFormat/>
    <w:rPr>
      <w:rFonts w:ascii="黑体" w:eastAsia="黑体"/>
      <w:bCs/>
      <w:sz w:val="30"/>
    </w:rPr>
  </w:style>
  <w:style w:type="paragraph" w:customStyle="1" w:styleId="Char1CharCharChar">
    <w:name w:val="Char1 Char Char Char"/>
    <w:basedOn w:val="a"/>
    <w:qFormat/>
    <w:pPr>
      <w:widowControl w:val="0"/>
      <w:shd w:val="clear" w:color="auto" w:fill="auto"/>
      <w:tabs>
        <w:tab w:val="clear" w:pos="426"/>
      </w:tabs>
      <w:adjustRightInd/>
      <w:snapToGrid/>
      <w:spacing w:line="240" w:lineRule="auto"/>
    </w:pPr>
    <w:rPr>
      <w:rFonts w:ascii="Times New Roman" w:eastAsia="仿宋_GB2312" w:hAnsi="Times New Roman" w:cs="Times New Roman"/>
      <w:kern w:val="2"/>
      <w:sz w:val="28"/>
    </w:rPr>
  </w:style>
  <w:style w:type="paragraph" w:customStyle="1" w:styleId="xl106">
    <w:name w:val="xl106"/>
    <w:basedOn w:val="a"/>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Style38">
    <w:name w:val="_Style 38"/>
    <w:basedOn w:val="a"/>
    <w:qFormat/>
    <w:pPr>
      <w:widowControl w:val="0"/>
      <w:shd w:val="clear" w:color="auto" w:fill="auto"/>
      <w:tabs>
        <w:tab w:val="clear" w:pos="426"/>
      </w:tabs>
      <w:adjustRightInd/>
      <w:snapToGrid/>
      <w:spacing w:line="240" w:lineRule="auto"/>
    </w:pPr>
    <w:rPr>
      <w:rFonts w:ascii="Times New Roman" w:hAnsi="Times New Roman" w:cs="Times New Roman"/>
      <w:kern w:val="2"/>
    </w:rPr>
  </w:style>
  <w:style w:type="paragraph" w:customStyle="1" w:styleId="xl232">
    <w:name w:val="xl232"/>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color w:val="000000"/>
      <w:sz w:val="24"/>
    </w:rPr>
  </w:style>
  <w:style w:type="paragraph" w:customStyle="1" w:styleId="xl119">
    <w:name w:val="xl119"/>
    <w:basedOn w:val="a"/>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2f6">
    <w:name w:val="方案标题2"/>
    <w:basedOn w:val="a6"/>
    <w:qFormat/>
    <w:pPr>
      <w:tabs>
        <w:tab w:val="left" w:pos="720"/>
      </w:tabs>
      <w:spacing w:beforeLines="50" w:afterLines="50"/>
      <w:ind w:firstLineChars="200" w:firstLine="200"/>
      <w:jc w:val="left"/>
      <w:outlineLvl w:val="1"/>
    </w:pPr>
    <w:rPr>
      <w:rFonts w:eastAsia="仿宋_GB2312"/>
      <w:color w:val="000000"/>
      <w:sz w:val="30"/>
      <w:szCs w:val="30"/>
    </w:rPr>
  </w:style>
  <w:style w:type="paragraph" w:customStyle="1" w:styleId="Charff2">
    <w:name w:val="Char"/>
    <w:basedOn w:val="a"/>
    <w:qFormat/>
    <w:pPr>
      <w:spacing w:after="160" w:line="240" w:lineRule="exact"/>
      <w:jc w:val="left"/>
    </w:pPr>
    <w:rPr>
      <w:rFonts w:ascii="Verdana" w:eastAsia="仿宋_GB2312" w:hAnsi="Verdana"/>
      <w:sz w:val="24"/>
      <w:szCs w:val="20"/>
      <w:lang w:eastAsia="en-US"/>
    </w:rPr>
  </w:style>
  <w:style w:type="paragraph" w:customStyle="1" w:styleId="xl225">
    <w:name w:val="xl225"/>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Char5CharCharCharCharCharChar">
    <w:name w:val="Char5 Char Char Char Char Char Char"/>
    <w:basedOn w:val="a"/>
    <w:qFormat/>
    <w:pPr>
      <w:spacing w:after="160" w:line="240" w:lineRule="exact"/>
      <w:jc w:val="left"/>
    </w:pPr>
    <w:rPr>
      <w:rFonts w:ascii="Verdana" w:eastAsia="仿宋_GB2312" w:hAnsi="Verdana"/>
      <w:sz w:val="24"/>
      <w:szCs w:val="20"/>
      <w:lang w:eastAsia="en-US"/>
    </w:rPr>
  </w:style>
  <w:style w:type="paragraph" w:customStyle="1" w:styleId="TOC20">
    <w:name w:val="TOC 标题2"/>
    <w:basedOn w:val="1"/>
    <w:next w:val="a"/>
    <w:uiPriority w:val="39"/>
    <w:qFormat/>
    <w:pPr>
      <w:keepNext/>
      <w:keepLines/>
      <w:shd w:val="clear" w:color="auto" w:fill="auto"/>
      <w:adjustRightInd/>
      <w:snapToGrid/>
      <w:spacing w:before="480" w:after="0" w:line="276" w:lineRule="auto"/>
      <w:jc w:val="left"/>
      <w:outlineLvl w:val="9"/>
    </w:pPr>
    <w:rPr>
      <w:rFonts w:ascii="Cambria" w:eastAsia="宋体" w:hAnsi="Cambria"/>
      <w:color w:val="365F91"/>
      <w:kern w:val="0"/>
    </w:rPr>
  </w:style>
  <w:style w:type="paragraph" w:customStyle="1" w:styleId="xl94">
    <w:name w:val="xl94"/>
    <w:basedOn w:val="a"/>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styleId="affffff">
    <w:name w:val="List Paragraph"/>
    <w:basedOn w:val="a"/>
    <w:uiPriority w:val="34"/>
    <w:qFormat/>
    <w:pPr>
      <w:widowControl w:val="0"/>
      <w:shd w:val="clear" w:color="auto" w:fill="auto"/>
      <w:tabs>
        <w:tab w:val="clear" w:pos="426"/>
      </w:tabs>
      <w:adjustRightInd/>
      <w:snapToGrid/>
      <w:ind w:firstLineChars="200" w:firstLine="420"/>
    </w:pPr>
    <w:rPr>
      <w:rFonts w:ascii="Times New Roman" w:hAnsi="Times New Roman" w:cs="Times New Roman"/>
      <w:kern w:val="2"/>
      <w:sz w:val="24"/>
    </w:rPr>
  </w:style>
  <w:style w:type="paragraph" w:customStyle="1" w:styleId="xl103">
    <w:name w:val="xl103"/>
    <w:basedOn w:val="a"/>
    <w:qFormat/>
    <w:pPr>
      <w:spacing w:beforeAutospacing="1" w:afterAutospacing="1"/>
      <w:jc w:val="left"/>
      <w:textAlignment w:val="center"/>
    </w:pPr>
    <w:rPr>
      <w:color w:val="FF0000"/>
      <w:sz w:val="22"/>
      <w:szCs w:val="22"/>
    </w:r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250">
    <w:name w:val="xl250"/>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65">
    <w:name w:val="xl265"/>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pa-2">
    <w:name w:val="pa-2"/>
    <w:basedOn w:val="a"/>
    <w:qFormat/>
    <w:pPr>
      <w:spacing w:before="100" w:beforeAutospacing="1" w:after="100" w:afterAutospacing="1"/>
      <w:jc w:val="left"/>
    </w:pPr>
    <w:rPr>
      <w:sz w:val="24"/>
    </w:rPr>
  </w:style>
  <w:style w:type="paragraph" w:customStyle="1" w:styleId="xl227">
    <w:name w:val="xl227"/>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b/>
      <w:bCs/>
      <w:sz w:val="24"/>
    </w:rPr>
  </w:style>
  <w:style w:type="paragraph" w:customStyle="1" w:styleId="xl86">
    <w:name w:val="xl86"/>
    <w:basedOn w:val="a"/>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affffff0">
    <w:name w:val="正文样式"/>
    <w:basedOn w:val="afa"/>
    <w:qFormat/>
    <w:pPr>
      <w:widowControl w:val="0"/>
      <w:shd w:val="clear" w:color="auto" w:fill="auto"/>
      <w:adjustRightInd/>
      <w:snapToGrid/>
      <w:jc w:val="left"/>
    </w:pPr>
    <w:rPr>
      <w:rFonts w:ascii="宋体" w:cs="宋体"/>
      <w:szCs w:val="20"/>
    </w:rPr>
  </w:style>
  <w:style w:type="paragraph" w:customStyle="1" w:styleId="xl241">
    <w:name w:val="xl241"/>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textAlignment w:val="center"/>
    </w:pPr>
    <w:rPr>
      <w:sz w:val="24"/>
    </w:rPr>
  </w:style>
  <w:style w:type="paragraph" w:customStyle="1" w:styleId="xl248">
    <w:name w:val="xl248"/>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127">
    <w:name w:val="xl127"/>
    <w:basedOn w:val="a"/>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Land">
    <w:name w:val="正文Land"/>
    <w:basedOn w:val="a"/>
    <w:qFormat/>
    <w:pPr>
      <w:spacing w:beforeLines="20" w:afterLines="50"/>
      <w:ind w:firstLineChars="200" w:firstLine="200"/>
    </w:pPr>
    <w:rPr>
      <w:color w:val="000000"/>
      <w:sz w:val="24"/>
    </w:rPr>
  </w:style>
  <w:style w:type="paragraph" w:customStyle="1" w:styleId="xl244">
    <w:name w:val="xl244"/>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122">
    <w:name w:val="xl122"/>
    <w:basedOn w:val="a"/>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238">
    <w:name w:val="xl238"/>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font9">
    <w:name w:val="font9"/>
    <w:basedOn w:val="a"/>
    <w:qFormat/>
    <w:pPr>
      <w:shd w:val="clear" w:color="auto" w:fill="auto"/>
      <w:tabs>
        <w:tab w:val="clear" w:pos="426"/>
      </w:tabs>
      <w:adjustRightInd/>
      <w:snapToGrid/>
      <w:spacing w:before="100" w:beforeAutospacing="1" w:after="100" w:afterAutospacing="1" w:line="240" w:lineRule="auto"/>
      <w:jc w:val="left"/>
    </w:pPr>
    <w:rPr>
      <w:b/>
      <w:bCs/>
      <w:sz w:val="20"/>
      <w:szCs w:val="20"/>
    </w:rPr>
  </w:style>
  <w:style w:type="paragraph" w:customStyle="1" w:styleId="xl111">
    <w:name w:val="xl111"/>
    <w:basedOn w:val="a"/>
    <w:qFormat/>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257">
    <w:name w:val="xl257"/>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100">
    <w:name w:val="xl100"/>
    <w:basedOn w:val="a"/>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150">
    <w:name w:val="样式 (西文) 宋体 行距: 1.5 倍行距"/>
    <w:basedOn w:val="a"/>
    <w:qFormat/>
    <w:pPr>
      <w:widowControl w:val="0"/>
      <w:shd w:val="clear" w:color="auto" w:fill="auto"/>
      <w:tabs>
        <w:tab w:val="clear" w:pos="426"/>
      </w:tabs>
      <w:adjustRightInd/>
      <w:snapToGrid/>
    </w:pPr>
    <w:rPr>
      <w:kern w:val="2"/>
      <w:szCs w:val="20"/>
    </w:rPr>
  </w:style>
  <w:style w:type="paragraph" w:customStyle="1" w:styleId="1f0">
    <w:name w:val="样式1"/>
    <w:basedOn w:val="a"/>
    <w:qFormat/>
    <w:pPr>
      <w:keepNext/>
      <w:keepLines/>
      <w:spacing w:before="340" w:after="330"/>
      <w:ind w:left="420" w:hanging="420"/>
      <w:outlineLvl w:val="0"/>
    </w:pPr>
    <w:rPr>
      <w:b/>
      <w:kern w:val="44"/>
      <w:sz w:val="44"/>
      <w:szCs w:val="20"/>
    </w:rPr>
  </w:style>
  <w:style w:type="paragraph" w:customStyle="1" w:styleId="xl25">
    <w:name w:val="xl25"/>
    <w:basedOn w:val="a"/>
    <w:qFormat/>
    <w:pPr>
      <w:pBdr>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520" w:lineRule="exact"/>
      <w:jc w:val="center"/>
      <w:textAlignment w:val="center"/>
    </w:pPr>
    <w:rPr>
      <w:rFonts w:cs="Times New Roman"/>
      <w:sz w:val="24"/>
      <w:szCs w:val="20"/>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236">
    <w:name w:val="xl236"/>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65">
    <w:name w:val="xl65"/>
    <w:basedOn w:val="a"/>
    <w:qFormat/>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110">
    <w:name w:val="xl110"/>
    <w:basedOn w:val="a"/>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xl64">
    <w:name w:val="xl64"/>
    <w:basedOn w:val="a"/>
    <w:qFormat/>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104">
    <w:name w:val="xl104"/>
    <w:basedOn w:val="a"/>
    <w:qFormat/>
    <w:pPr>
      <w:spacing w:beforeAutospacing="1" w:afterAutospacing="1"/>
      <w:jc w:val="center"/>
    </w:pPr>
    <w:rPr>
      <w:sz w:val="24"/>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97">
    <w:name w:val="xl97"/>
    <w:basedOn w:val="a"/>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132">
    <w:name w:val="xl132"/>
    <w:basedOn w:val="a"/>
    <w:qFormat/>
    <w:pPr>
      <w:pBdr>
        <w:top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228">
    <w:name w:val="xl228"/>
    <w:basedOn w:val="a"/>
    <w:qFormat/>
    <w:pP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affffff1">
    <w:name w:val="段"/>
    <w:qFormat/>
    <w:pPr>
      <w:autoSpaceDE w:val="0"/>
      <w:autoSpaceDN w:val="0"/>
      <w:spacing w:line="360" w:lineRule="auto"/>
      <w:ind w:firstLineChars="200" w:firstLine="200"/>
      <w:jc w:val="both"/>
    </w:pPr>
    <w:rPr>
      <w:rFonts w:ascii="宋体"/>
      <w:sz w:val="21"/>
    </w:rPr>
  </w:style>
  <w:style w:type="paragraph" w:customStyle="1" w:styleId="xl269">
    <w:name w:val="xl269"/>
    <w:basedOn w:val="a"/>
    <w:qFormat/>
    <w:pPr>
      <w:pBdr>
        <w:bottom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40"/>
      <w:szCs w:val="40"/>
    </w:rPr>
  </w:style>
  <w:style w:type="paragraph" w:customStyle="1" w:styleId="xl251">
    <w:name w:val="xl251"/>
    <w:basedOn w:val="a"/>
    <w:qFormat/>
    <w:pP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affffff2">
    <w:name w:val="附件标题"/>
    <w:basedOn w:val="a"/>
    <w:qFormat/>
    <w:pPr>
      <w:ind w:firstLineChars="200" w:firstLine="200"/>
      <w:jc w:val="center"/>
    </w:pPr>
    <w:rPr>
      <w:rFonts w:ascii="Arial" w:eastAsia="黑体" w:hAnsi="Arial"/>
      <w:sz w:val="24"/>
    </w:rPr>
  </w:style>
  <w:style w:type="paragraph" w:customStyle="1" w:styleId="xl121">
    <w:name w:val="xl121"/>
    <w:basedOn w:val="a"/>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59">
    <w:name w:val="标题5"/>
    <w:basedOn w:val="1b"/>
    <w:qFormat/>
    <w:pPr>
      <w:tabs>
        <w:tab w:val="left" w:pos="2038"/>
      </w:tabs>
      <w:ind w:left="2038" w:firstLineChars="0" w:hanging="420"/>
      <w:jc w:val="left"/>
      <w:outlineLvl w:val="4"/>
    </w:pPr>
    <w:rPr>
      <w:rFonts w:ascii="黑体" w:eastAsia="黑体" w:hAnsi="黑体"/>
      <w:sz w:val="28"/>
      <w:szCs w:val="28"/>
    </w:rPr>
  </w:style>
  <w:style w:type="paragraph" w:customStyle="1" w:styleId="xl267">
    <w:name w:val="xl267"/>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Style95">
    <w:name w:val="_Style 95"/>
    <w:uiPriority w:val="99"/>
    <w:unhideWhenUsed/>
    <w:qFormat/>
    <w:pPr>
      <w:widowControl w:val="0"/>
      <w:spacing w:line="360" w:lineRule="auto"/>
      <w:jc w:val="both"/>
    </w:pPr>
    <w:rPr>
      <w:kern w:val="2"/>
      <w:sz w:val="21"/>
      <w:szCs w:val="24"/>
    </w:rPr>
  </w:style>
  <w:style w:type="paragraph" w:customStyle="1" w:styleId="xl253">
    <w:name w:val="xl253"/>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82">
    <w:name w:val="xl82"/>
    <w:basedOn w:val="a"/>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CharCharCharChar">
    <w:name w:val="Char Char Char Char"/>
    <w:basedOn w:val="a"/>
    <w:qFormat/>
    <w:pPr>
      <w:spacing w:after="160" w:line="240" w:lineRule="exact"/>
      <w:jc w:val="left"/>
    </w:pPr>
    <w:rPr>
      <w:rFonts w:ascii="Verdana" w:eastAsia="仿宋_GB2312" w:hAnsi="Verdana"/>
      <w:sz w:val="24"/>
      <w:szCs w:val="20"/>
      <w:lang w:eastAsia="en-US"/>
    </w:rPr>
  </w:style>
  <w:style w:type="paragraph" w:customStyle="1" w:styleId="xl98">
    <w:name w:val="xl98"/>
    <w:basedOn w:val="a"/>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
    <w:name w:val="--规划正文"/>
    <w:basedOn w:val="a"/>
    <w:qFormat/>
    <w:pPr>
      <w:widowControl w:val="0"/>
      <w:shd w:val="clear" w:color="auto" w:fill="auto"/>
      <w:tabs>
        <w:tab w:val="clear" w:pos="426"/>
      </w:tabs>
      <w:adjustRightInd/>
      <w:snapToGrid/>
      <w:ind w:firstLineChars="200" w:firstLine="200"/>
    </w:pPr>
    <w:rPr>
      <w:rFonts w:ascii="Times New Roman" w:hAnsi="Times New Roman" w:cs="Times New Roman"/>
      <w:kern w:val="2"/>
      <w:szCs w:val="20"/>
    </w:rPr>
  </w:style>
  <w:style w:type="paragraph" w:customStyle="1" w:styleId="xl240">
    <w:name w:val="xl240"/>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TOC10">
    <w:name w:val="TOC 标题1"/>
    <w:basedOn w:val="1"/>
    <w:next w:val="a"/>
    <w:uiPriority w:val="39"/>
    <w:qFormat/>
    <w:pPr>
      <w:spacing w:before="480" w:after="0" w:line="276" w:lineRule="auto"/>
      <w:jc w:val="left"/>
      <w:outlineLvl w:val="9"/>
    </w:pPr>
    <w:rPr>
      <w:rFonts w:ascii="Cambria" w:eastAsia="宋体" w:hAnsi="Cambria"/>
      <w:color w:val="365F91"/>
      <w:kern w:val="0"/>
    </w:rPr>
  </w:style>
  <w:style w:type="paragraph" w:customStyle="1" w:styleId="xl68">
    <w:name w:val="xl68"/>
    <w:basedOn w:val="a"/>
    <w:qFormat/>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CharCharCharCharCharCharChar">
    <w:name w:val="Char Char Char Char Char Char Char"/>
    <w:basedOn w:val="a"/>
    <w:qFormat/>
    <w:pPr>
      <w:widowControl w:val="0"/>
      <w:shd w:val="clear" w:color="auto" w:fill="auto"/>
      <w:tabs>
        <w:tab w:val="clear" w:pos="426"/>
      </w:tabs>
      <w:adjustRightInd/>
      <w:snapToGrid/>
      <w:spacing w:line="240" w:lineRule="auto"/>
    </w:pPr>
    <w:rPr>
      <w:rFonts w:ascii="仿宋_GB2312" w:eastAsia="仿宋_GB2312" w:hAnsi="Times New Roman" w:cs="Times New Roman"/>
      <w:b/>
      <w:kern w:val="2"/>
      <w:sz w:val="32"/>
      <w:szCs w:val="32"/>
    </w:rPr>
  </w:style>
  <w:style w:type="paragraph" w:customStyle="1" w:styleId="ggbody">
    <w:name w:val="ggbody"/>
    <w:basedOn w:val="a"/>
    <w:semiHidden/>
    <w:qFormat/>
    <w:pPr>
      <w:shd w:val="clear" w:color="auto" w:fill="auto"/>
      <w:tabs>
        <w:tab w:val="clear" w:pos="426"/>
      </w:tabs>
      <w:adjustRightInd/>
      <w:snapToGrid/>
      <w:spacing w:before="100" w:beforeAutospacing="1" w:after="100" w:afterAutospacing="1" w:line="330" w:lineRule="atLeast"/>
      <w:jc w:val="left"/>
    </w:pPr>
    <w:rPr>
      <w:sz w:val="23"/>
      <w:szCs w:val="23"/>
    </w:rPr>
  </w:style>
  <w:style w:type="paragraph" w:customStyle="1" w:styleId="ALTP">
    <w:name w:val="!项目ALT+P"/>
    <w:basedOn w:val="a"/>
    <w:qFormat/>
    <w:pPr>
      <w:tabs>
        <w:tab w:val="clear" w:pos="426"/>
        <w:tab w:val="left" w:pos="420"/>
      </w:tabs>
      <w:spacing w:line="320" w:lineRule="atLeast"/>
      <w:ind w:left="420"/>
      <w:textAlignment w:val="baseline"/>
    </w:pPr>
    <w:rPr>
      <w:szCs w:val="21"/>
    </w:rPr>
  </w:style>
  <w:style w:type="paragraph" w:customStyle="1" w:styleId="xl32">
    <w:name w:val="xl32"/>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rFonts w:ascii="Times New Roman" w:eastAsia="Arial Unicode MS" w:hAnsi="Times New Roman" w:cs="Times New Roman"/>
      <w:sz w:val="24"/>
    </w:rPr>
  </w:style>
  <w:style w:type="paragraph" w:customStyle="1" w:styleId="Char18">
    <w:name w:val="Char1"/>
    <w:basedOn w:val="a"/>
    <w:qFormat/>
    <w:pPr>
      <w:spacing w:after="160" w:line="240" w:lineRule="exact"/>
      <w:jc w:val="left"/>
    </w:pPr>
    <w:rPr>
      <w:rFonts w:ascii="Verdana" w:eastAsia="仿宋_GB2312" w:hAnsi="Verdana"/>
      <w:sz w:val="24"/>
      <w:szCs w:val="20"/>
      <w:lang w:eastAsia="en-US"/>
    </w:rPr>
  </w:style>
  <w:style w:type="paragraph" w:customStyle="1" w:styleId="xl118">
    <w:name w:val="xl118"/>
    <w:basedOn w:val="a"/>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3">
    <w:name w:val="xl113"/>
    <w:basedOn w:val="a"/>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1-1">
    <w:name w:val="正文-1级列表-(1)"/>
    <w:basedOn w:val="a"/>
    <w:qFormat/>
    <w:pPr>
      <w:tabs>
        <w:tab w:val="clear" w:pos="426"/>
        <w:tab w:val="left" w:pos="420"/>
      </w:tabs>
      <w:ind w:left="800"/>
    </w:pPr>
    <w:rPr>
      <w:sz w:val="24"/>
      <w:lang w:val="en-GB"/>
    </w:rPr>
  </w:style>
  <w:style w:type="paragraph" w:customStyle="1" w:styleId="xl234">
    <w:name w:val="xl234"/>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67">
    <w:name w:val="xl67"/>
    <w:basedOn w:val="a"/>
    <w:qFormat/>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font7">
    <w:name w:val="font7"/>
    <w:basedOn w:val="a"/>
    <w:qFormat/>
    <w:pPr>
      <w:shd w:val="clear" w:color="auto" w:fill="auto"/>
      <w:tabs>
        <w:tab w:val="clear" w:pos="426"/>
      </w:tabs>
      <w:adjustRightInd/>
      <w:snapToGrid/>
      <w:spacing w:before="100" w:beforeAutospacing="1" w:after="100" w:afterAutospacing="1" w:line="240" w:lineRule="auto"/>
      <w:jc w:val="left"/>
    </w:pPr>
    <w:rPr>
      <w:rFonts w:ascii="Times New Roman" w:hAnsi="Times New Roman" w:cs="Times New Roman"/>
      <w:sz w:val="20"/>
      <w:szCs w:val="20"/>
    </w:rPr>
  </w:style>
  <w:style w:type="paragraph" w:customStyle="1" w:styleId="xl226">
    <w:name w:val="xl226"/>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5a">
    <w:name w:val="5"/>
    <w:basedOn w:val="a"/>
    <w:qFormat/>
    <w:pPr>
      <w:ind w:firstLineChars="200" w:firstLine="200"/>
      <w:jc w:val="left"/>
    </w:pPr>
    <w:rPr>
      <w:sz w:val="24"/>
    </w:rPr>
  </w:style>
  <w:style w:type="paragraph" w:customStyle="1" w:styleId="4h4heading4h41heading41h42heading42h411heading">
    <w:name w:val="样式 标题 4h4heading 4h41heading 41h42heading 42h411heading ..."/>
    <w:basedOn w:val="4"/>
    <w:qFormat/>
    <w:pPr>
      <w:spacing w:beforeLines="50" w:afterLines="50" w:line="377" w:lineRule="auto"/>
      <w:ind w:left="2240" w:right="220"/>
      <w:jc w:val="left"/>
    </w:pPr>
    <w:rPr>
      <w:rFonts w:ascii="Cambria" w:eastAsia="宋体" w:hAnsi="Cambria" w:cs="宋体"/>
      <w:sz w:val="24"/>
      <w:szCs w:val="20"/>
    </w:rPr>
  </w:style>
  <w:style w:type="paragraph" w:customStyle="1" w:styleId="xl88">
    <w:name w:val="xl88"/>
    <w:basedOn w:val="a"/>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affffff3">
    <w:name w:val="缺省文本"/>
    <w:basedOn w:val="a"/>
    <w:qFormat/>
    <w:pPr>
      <w:widowControl w:val="0"/>
      <w:shd w:val="clear" w:color="auto" w:fill="auto"/>
      <w:tabs>
        <w:tab w:val="clear" w:pos="426"/>
      </w:tabs>
      <w:autoSpaceDE w:val="0"/>
      <w:autoSpaceDN w:val="0"/>
      <w:snapToGrid/>
      <w:spacing w:line="240" w:lineRule="auto"/>
      <w:jc w:val="left"/>
    </w:pPr>
    <w:rPr>
      <w:rFonts w:ascii="Times New Roman" w:hAnsi="Times New Roman" w:cs="Times New Roman"/>
      <w:sz w:val="24"/>
    </w:rPr>
  </w:style>
  <w:style w:type="paragraph" w:customStyle="1" w:styleId="affffff4">
    <w:name w:val="参数内容"/>
    <w:basedOn w:val="1b"/>
    <w:qFormat/>
    <w:pPr>
      <w:ind w:left="780" w:firstLineChars="0" w:firstLine="0"/>
    </w:pPr>
    <w:rPr>
      <w:szCs w:val="18"/>
    </w:rPr>
  </w:style>
  <w:style w:type="paragraph" w:customStyle="1" w:styleId="ParaCharCharCharCharCharCharCharCharChar3CharCharCharChar">
    <w:name w:val="默认段落字体 Para Char Char Char Char Char Char Char Char Char3 Char Char Char Char"/>
    <w:basedOn w:val="af1"/>
    <w:qFormat/>
    <w:pPr>
      <w:spacing w:line="436" w:lineRule="exact"/>
      <w:ind w:left="357"/>
      <w:jc w:val="left"/>
      <w:outlineLvl w:val="3"/>
    </w:pPr>
    <w:rPr>
      <w:rFonts w:ascii="Tahoma" w:hAnsi="Tahoma"/>
      <w:b/>
      <w:sz w:val="24"/>
    </w:rPr>
  </w:style>
  <w:style w:type="paragraph" w:customStyle="1" w:styleId="5b">
    <w:name w:val="样式5"/>
    <w:basedOn w:val="a"/>
    <w:qFormat/>
    <w:pPr>
      <w:tabs>
        <w:tab w:val="left" w:pos="900"/>
      </w:tabs>
      <w:spacing w:beforeLines="50" w:afterLines="50"/>
      <w:ind w:left="900"/>
    </w:pPr>
    <w:rPr>
      <w:rFonts w:eastAsia="仿宋_GB2312"/>
      <w:color w:val="000000"/>
      <w:sz w:val="24"/>
    </w:rPr>
  </w:style>
  <w:style w:type="paragraph" w:customStyle="1" w:styleId="CharChar10CharChar">
    <w:name w:val="Char Char10 Char Char"/>
    <w:basedOn w:val="af1"/>
    <w:qFormat/>
    <w:rPr>
      <w:rFonts w:ascii="Tahoma" w:hAnsi="Tahoma"/>
      <w:sz w:val="24"/>
    </w:rPr>
  </w:style>
  <w:style w:type="paragraph" w:customStyle="1" w:styleId="affffff5">
    <w:name w:val="表格正文"/>
    <w:basedOn w:val="a"/>
    <w:qFormat/>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affffff6">
    <w:name w:val="文档正文"/>
    <w:basedOn w:val="a"/>
    <w:qFormat/>
    <w:pPr>
      <w:spacing w:line="480" w:lineRule="atLeast"/>
      <w:ind w:firstLineChars="200" w:firstLine="567"/>
      <w:textAlignment w:val="baseline"/>
    </w:pPr>
    <w:rPr>
      <w:rFonts w:ascii="长城仿宋"/>
      <w:szCs w:val="20"/>
    </w:rPr>
  </w:style>
  <w:style w:type="paragraph" w:customStyle="1" w:styleId="xl116">
    <w:name w:val="xl116"/>
    <w:basedOn w:val="a"/>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4">
    <w:name w:val="xl114"/>
    <w:basedOn w:val="a"/>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xl92">
    <w:name w:val="xl92"/>
    <w:basedOn w:val="a"/>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1f1">
    <w:name w:val="正文1"/>
    <w:qFormat/>
    <w:pPr>
      <w:widowControl w:val="0"/>
      <w:adjustRightInd w:val="0"/>
      <w:spacing w:line="312" w:lineRule="atLeast"/>
      <w:jc w:val="both"/>
      <w:textAlignment w:val="baseline"/>
    </w:pPr>
    <w:rPr>
      <w:rFonts w:ascii="宋体"/>
      <w:sz w:val="28"/>
    </w:rPr>
  </w:style>
  <w:style w:type="paragraph" w:customStyle="1" w:styleId="CharCharCharChar1">
    <w:name w:val="Char Char Char Char1"/>
    <w:basedOn w:val="a"/>
    <w:qFormat/>
    <w:pPr>
      <w:spacing w:after="160" w:line="240" w:lineRule="exact"/>
      <w:jc w:val="left"/>
    </w:pPr>
    <w:rPr>
      <w:rFonts w:ascii="Verdana" w:eastAsia="仿宋_GB2312" w:hAnsi="Verdana"/>
      <w:sz w:val="24"/>
      <w:szCs w:val="20"/>
      <w:lang w:eastAsia="en-US"/>
    </w:rPr>
  </w:style>
  <w:style w:type="paragraph" w:customStyle="1" w:styleId="1f2">
    <w:name w:val="附件1."/>
    <w:basedOn w:val="1"/>
    <w:qFormat/>
    <w:pPr>
      <w:tabs>
        <w:tab w:val="clear" w:pos="426"/>
        <w:tab w:val="left" w:pos="360"/>
        <w:tab w:val="left" w:pos="420"/>
      </w:tabs>
      <w:spacing w:before="0" w:after="0" w:line="360" w:lineRule="auto"/>
      <w:ind w:left="567" w:hanging="567"/>
      <w:jc w:val="both"/>
    </w:pPr>
    <w:rPr>
      <w:rFonts w:ascii="Times New Roman" w:eastAsia="宋体" w:hAnsi="Times New Roman"/>
      <w:sz w:val="24"/>
      <w:szCs w:val="44"/>
    </w:rPr>
  </w:style>
  <w:style w:type="paragraph" w:customStyle="1" w:styleId="0">
    <w:name w:val="样式 首行缩进:  0 字符"/>
    <w:basedOn w:val="a"/>
    <w:qFormat/>
    <w:pPr>
      <w:ind w:firstLineChars="200" w:firstLine="200"/>
    </w:pPr>
    <w:rPr>
      <w:sz w:val="24"/>
      <w:szCs w:val="20"/>
    </w:rPr>
  </w:style>
  <w:style w:type="paragraph" w:customStyle="1" w:styleId="xl78">
    <w:name w:val="xl78"/>
    <w:basedOn w:val="a"/>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105">
    <w:name w:val="xl105"/>
    <w:basedOn w:val="a"/>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DefaultText">
    <w:name w:val="Default Text"/>
    <w:basedOn w:val="a"/>
    <w:qFormat/>
    <w:pPr>
      <w:widowControl w:val="0"/>
      <w:shd w:val="clear" w:color="auto" w:fill="auto"/>
      <w:tabs>
        <w:tab w:val="clear" w:pos="426"/>
      </w:tabs>
      <w:autoSpaceDE w:val="0"/>
      <w:autoSpaceDN w:val="0"/>
      <w:snapToGrid/>
      <w:spacing w:line="240" w:lineRule="auto"/>
      <w:jc w:val="left"/>
    </w:pPr>
    <w:rPr>
      <w:rFonts w:ascii="Times New Roman" w:hAnsi="Times New Roman" w:cs="Times New Roman"/>
      <w:sz w:val="24"/>
    </w:rPr>
  </w:style>
  <w:style w:type="paragraph" w:customStyle="1" w:styleId="xl69">
    <w:name w:val="xl69"/>
    <w:basedOn w:val="a"/>
    <w:qFormat/>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79">
    <w:name w:val="xl79"/>
    <w:basedOn w:val="a"/>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cqq2">
    <w:name w:val="cqq2"/>
    <w:basedOn w:val="a"/>
    <w:qFormat/>
    <w:pPr>
      <w:widowControl w:val="0"/>
      <w:shd w:val="clear" w:color="auto" w:fill="auto"/>
      <w:tabs>
        <w:tab w:val="clear" w:pos="426"/>
      </w:tabs>
      <w:adjustRightInd/>
      <w:snapToGrid/>
      <w:spacing w:line="520" w:lineRule="exact"/>
    </w:pPr>
    <w:rPr>
      <w:rFonts w:ascii="仿宋_GB2312" w:eastAsia="仿宋_GB2312" w:hAnsi="Times New Roman" w:cs="Times New Roman"/>
      <w:b/>
      <w:kern w:val="2"/>
      <w:sz w:val="28"/>
      <w:szCs w:val="20"/>
    </w:rPr>
  </w:style>
  <w:style w:type="paragraph" w:customStyle="1" w:styleId="MaoC2">
    <w:name w:val="MaoC2"/>
    <w:basedOn w:val="a"/>
    <w:qFormat/>
    <w:pPr>
      <w:tabs>
        <w:tab w:val="left" w:pos="510"/>
      </w:tabs>
      <w:spacing w:line="480" w:lineRule="auto"/>
      <w:ind w:left="420" w:hanging="420"/>
      <w:outlineLvl w:val="1"/>
    </w:pPr>
    <w:rPr>
      <w:rFonts w:ascii="黑体" w:eastAsia="黑体"/>
      <w:szCs w:val="20"/>
    </w:rPr>
  </w:style>
  <w:style w:type="paragraph" w:customStyle="1" w:styleId="xl108">
    <w:name w:val="xl108"/>
    <w:basedOn w:val="a"/>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266">
    <w:name w:val="xl266"/>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2H2Heading2HiddenHeading2CCBSheading22ndlevelh1">
    <w:name w:val="样式 标题 2H2Heading 2 HiddenHeading 2 CCBSheading 22nd levelh...1"/>
    <w:basedOn w:val="2"/>
    <w:qFormat/>
    <w:pPr>
      <w:adjustRightInd/>
      <w:spacing w:before="240" w:after="240"/>
      <w:ind w:left="576" w:hanging="576"/>
      <w:jc w:val="left"/>
      <w:textAlignment w:val="auto"/>
    </w:pPr>
    <w:rPr>
      <w:bCs/>
      <w:kern w:val="2"/>
      <w:sz w:val="28"/>
      <w:szCs w:val="28"/>
    </w:rPr>
  </w:style>
  <w:style w:type="paragraph" w:customStyle="1" w:styleId="Verdana2">
    <w:name w:val="样式 Verdana 四号 首行缩进:  2 字符"/>
    <w:basedOn w:val="a"/>
    <w:qFormat/>
    <w:pPr>
      <w:ind w:firstLineChars="200" w:firstLine="560"/>
      <w:jc w:val="left"/>
    </w:pPr>
    <w:rPr>
      <w:rFonts w:ascii="Verdana" w:hAnsi="Verdana"/>
      <w:sz w:val="24"/>
      <w:szCs w:val="20"/>
    </w:rPr>
  </w:style>
  <w:style w:type="paragraph" w:customStyle="1" w:styleId="affffff7">
    <w:name w:val="主题"/>
    <w:basedOn w:val="a"/>
    <w:qFormat/>
  </w:style>
  <w:style w:type="paragraph" w:customStyle="1" w:styleId="ggtitle">
    <w:name w:val="ggtitle"/>
    <w:basedOn w:val="a"/>
    <w:semiHidden/>
    <w:qFormat/>
    <w:pPr>
      <w:shd w:val="clear" w:color="auto" w:fill="auto"/>
      <w:tabs>
        <w:tab w:val="clear" w:pos="426"/>
      </w:tabs>
      <w:adjustRightInd/>
      <w:snapToGrid/>
      <w:spacing w:before="100" w:beforeAutospacing="1" w:after="100" w:afterAutospacing="1" w:line="330" w:lineRule="atLeast"/>
      <w:jc w:val="left"/>
    </w:pPr>
    <w:rPr>
      <w:sz w:val="23"/>
      <w:szCs w:val="23"/>
    </w:rPr>
  </w:style>
  <w:style w:type="paragraph" w:customStyle="1" w:styleId="1f3">
    <w:name w:val="小标题 1"/>
    <w:basedOn w:val="a"/>
    <w:qFormat/>
    <w:pPr>
      <w:autoSpaceDE w:val="0"/>
      <w:autoSpaceDN w:val="0"/>
      <w:spacing w:line="360" w:lineRule="atLeast"/>
    </w:pPr>
    <w:rPr>
      <w:rFonts w:ascii="文鼎粗黑" w:eastAsia="文鼎粗黑"/>
      <w:sz w:val="22"/>
      <w:szCs w:val="20"/>
    </w:rPr>
  </w:style>
  <w:style w:type="paragraph" w:customStyle="1" w:styleId="1f4">
    <w:name w:val="修订1"/>
    <w:uiPriority w:val="99"/>
    <w:unhideWhenUsed/>
    <w:qFormat/>
    <w:rPr>
      <w:rFonts w:ascii="宋体" w:hAnsi="宋体" w:cs="宋体"/>
      <w:sz w:val="21"/>
      <w:szCs w:val="24"/>
    </w:rPr>
  </w:style>
  <w:style w:type="paragraph" w:customStyle="1" w:styleId="40505">
    <w:name w:val="样式 标题 4 + 段前: 0.5 行 段后: 0.5 行"/>
    <w:basedOn w:val="4"/>
    <w:qFormat/>
    <w:pPr>
      <w:spacing w:beforeLines="50" w:afterLines="50" w:line="377" w:lineRule="auto"/>
      <w:ind w:left="2240"/>
      <w:jc w:val="left"/>
    </w:pPr>
    <w:rPr>
      <w:rFonts w:ascii="Cambria" w:eastAsia="宋体" w:hAnsi="Cambria" w:cs="宋体"/>
      <w:sz w:val="24"/>
      <w:szCs w:val="20"/>
    </w:rPr>
  </w:style>
  <w:style w:type="paragraph" w:customStyle="1" w:styleId="xl129">
    <w:name w:val="xl129"/>
    <w:basedOn w:val="a"/>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customStyle="1" w:styleId="xl77">
    <w:name w:val="xl77"/>
    <w:basedOn w:val="a"/>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2H2Heading2HiddenHeading2CCBSheading22ndlevelh">
    <w:name w:val="样式 标题 2H2Heading 2 HiddenHeading 2 CCBSheading 22nd levelh..."/>
    <w:basedOn w:val="2"/>
    <w:qFormat/>
    <w:pPr>
      <w:adjustRightInd/>
      <w:spacing w:before="120" w:after="120"/>
      <w:ind w:left="576" w:hanging="576"/>
      <w:jc w:val="left"/>
      <w:textAlignment w:val="auto"/>
    </w:pPr>
    <w:rPr>
      <w:rFonts w:ascii="Arial" w:eastAsia="黑体" w:hAnsi="Arial"/>
      <w:bCs/>
      <w:kern w:val="2"/>
      <w:sz w:val="28"/>
      <w:szCs w:val="28"/>
    </w:rPr>
  </w:style>
  <w:style w:type="paragraph" w:customStyle="1" w:styleId="affffff8">
    <w:name w:val="自定义正文"/>
    <w:basedOn w:val="a"/>
    <w:qFormat/>
    <w:pPr>
      <w:spacing w:afterLines="50"/>
      <w:ind w:leftChars="600" w:left="600"/>
    </w:p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CharCharCharCharChar">
    <w:name w:val="Char Char Char Char Char"/>
    <w:basedOn w:val="a"/>
    <w:qFormat/>
    <w:rPr>
      <w:rFonts w:ascii="Tahoma" w:hAnsi="Tahoma"/>
      <w:sz w:val="24"/>
      <w:szCs w:val="20"/>
    </w:rPr>
  </w:style>
  <w:style w:type="paragraph" w:customStyle="1" w:styleId="affffff9">
    <w:name w:val="È±Ê¡ÎÄ±¾"/>
    <w:basedOn w:val="a"/>
    <w:qFormat/>
    <w:pPr>
      <w:overflowPunct w:val="0"/>
      <w:autoSpaceDE w:val="0"/>
      <w:autoSpaceDN w:val="0"/>
      <w:jc w:val="left"/>
      <w:textAlignment w:val="baseline"/>
    </w:pPr>
    <w:rPr>
      <w:sz w:val="24"/>
      <w:szCs w:val="20"/>
    </w:rPr>
  </w:style>
  <w:style w:type="paragraph" w:customStyle="1" w:styleId="xl102">
    <w:name w:val="xl102"/>
    <w:basedOn w:val="a"/>
    <w:qFormat/>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USE4">
    <w:name w:val="USE 4"/>
    <w:basedOn w:val="a"/>
    <w:qFormat/>
    <w:pPr>
      <w:widowControl w:val="0"/>
      <w:shd w:val="clear" w:color="auto" w:fill="auto"/>
      <w:tabs>
        <w:tab w:val="clear" w:pos="426"/>
      </w:tabs>
      <w:adjustRightInd/>
      <w:snapToGrid/>
      <w:ind w:left="284" w:hanging="227"/>
      <w:jc w:val="left"/>
    </w:pPr>
    <w:rPr>
      <w:rFonts w:cs="Times New Roman"/>
      <w:kern w:val="2"/>
      <w:sz w:val="24"/>
      <w:szCs w:val="20"/>
    </w:rPr>
  </w:style>
  <w:style w:type="paragraph" w:customStyle="1" w:styleId="1f5">
    <w:name w:val="表1"/>
    <w:basedOn w:val="a"/>
    <w:qFormat/>
    <w:pPr>
      <w:widowControl w:val="0"/>
      <w:shd w:val="clear" w:color="auto" w:fill="auto"/>
      <w:tabs>
        <w:tab w:val="clear" w:pos="426"/>
      </w:tabs>
      <w:adjustRightInd/>
      <w:snapToGrid/>
      <w:spacing w:line="240" w:lineRule="auto"/>
    </w:pPr>
    <w:rPr>
      <w:rFonts w:ascii="Times New Roman" w:cs="Times New Roman" w:hint="eastAsia"/>
      <w:kern w:val="2"/>
      <w:sz w:val="24"/>
      <w:szCs w:val="20"/>
    </w:rPr>
  </w:style>
  <w:style w:type="paragraph" w:customStyle="1" w:styleId="xl258">
    <w:name w:val="xl258"/>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CharCharChar1CharCharChar1CharCharCharCharCharChar1CharCharChar1Char">
    <w:name w:val="Char Char Char1 Char Char Char1 Char Char Char Char Char Char1 Char Char Char1 Char"/>
    <w:basedOn w:val="a"/>
    <w:qFormat/>
    <w:pPr>
      <w:widowControl w:val="0"/>
      <w:shd w:val="clear" w:color="auto" w:fill="auto"/>
      <w:tabs>
        <w:tab w:val="clear" w:pos="426"/>
      </w:tabs>
      <w:adjustRightInd/>
      <w:snapToGrid/>
      <w:spacing w:line="240" w:lineRule="auto"/>
    </w:pPr>
    <w:rPr>
      <w:rFonts w:ascii="Times New Roman" w:hAnsi="Times New Roman" w:cs="Times New Roman"/>
      <w:kern w:val="2"/>
      <w:szCs w:val="20"/>
    </w:rPr>
  </w:style>
  <w:style w:type="paragraph" w:customStyle="1" w:styleId="affffffa">
    <w:name w:val="附件圈"/>
    <w:basedOn w:val="1f6"/>
    <w:qFormat/>
    <w:pPr>
      <w:tabs>
        <w:tab w:val="clear" w:pos="426"/>
        <w:tab w:val="left" w:pos="420"/>
      </w:tabs>
      <w:ind w:left="0" w:firstLine="420"/>
    </w:pPr>
  </w:style>
  <w:style w:type="paragraph" w:customStyle="1" w:styleId="1f6">
    <w:name w:val="附件(1)"/>
    <w:basedOn w:val="a"/>
    <w:qFormat/>
    <w:pPr>
      <w:ind w:left="900" w:firstLineChars="200" w:firstLine="200"/>
    </w:pPr>
    <w:rPr>
      <w:sz w:val="24"/>
    </w:rPr>
  </w:style>
  <w:style w:type="paragraph" w:customStyle="1" w:styleId="100">
    <w:name w:val="样式 10 磅"/>
    <w:qFormat/>
    <w:pPr>
      <w:shd w:val="clear" w:color="auto" w:fill="FFFFFF"/>
      <w:tabs>
        <w:tab w:val="left" w:pos="426"/>
      </w:tabs>
      <w:adjustRightInd w:val="0"/>
      <w:snapToGrid w:val="0"/>
      <w:spacing w:line="360" w:lineRule="auto"/>
      <w:jc w:val="both"/>
    </w:pPr>
    <w:rPr>
      <w:rFonts w:ascii="宋体" w:cs="宋体"/>
      <w:sz w:val="21"/>
      <w:szCs w:val="24"/>
    </w:rPr>
  </w:style>
  <w:style w:type="paragraph" w:customStyle="1" w:styleId="xl256">
    <w:name w:val="xl256"/>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1f7">
    <w:name w:val="方案标题1"/>
    <w:basedOn w:val="a6"/>
    <w:qFormat/>
    <w:pPr>
      <w:tabs>
        <w:tab w:val="left" w:pos="1440"/>
      </w:tabs>
      <w:spacing w:beforeLines="50" w:afterLines="50"/>
      <w:ind w:firstLineChars="200" w:firstLine="200"/>
      <w:jc w:val="both"/>
    </w:pPr>
    <w:rPr>
      <w:color w:val="000000"/>
    </w:rPr>
  </w:style>
  <w:style w:type="paragraph" w:customStyle="1" w:styleId="xl260">
    <w:name w:val="xl260"/>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1f8">
    <w:name w:val="标题1"/>
    <w:basedOn w:val="1"/>
    <w:qFormat/>
    <w:pPr>
      <w:keepNext/>
      <w:keepLines/>
      <w:widowControl w:val="0"/>
      <w:shd w:val="clear" w:color="auto" w:fill="auto"/>
      <w:tabs>
        <w:tab w:val="clear" w:pos="426"/>
      </w:tabs>
      <w:adjustRightInd/>
      <w:snapToGrid/>
      <w:spacing w:before="400" w:after="400" w:line="240" w:lineRule="auto"/>
      <w:ind w:left="284" w:hanging="284"/>
      <w:jc w:val="both"/>
    </w:pPr>
    <w:rPr>
      <w:rFonts w:ascii="Times New Roman" w:hAnsi="Times New Roman"/>
      <w:sz w:val="30"/>
      <w:szCs w:val="24"/>
    </w:rPr>
  </w:style>
  <w:style w:type="paragraph" w:customStyle="1" w:styleId="xl264">
    <w:name w:val="xl264"/>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affffffb">
    <w:name w:val="表格注释"/>
    <w:basedOn w:val="a"/>
    <w:qFormat/>
    <w:pPr>
      <w:widowControl w:val="0"/>
      <w:shd w:val="clear" w:color="auto" w:fill="auto"/>
      <w:tabs>
        <w:tab w:val="clear" w:pos="426"/>
      </w:tabs>
      <w:adjustRightInd/>
      <w:snapToGrid/>
      <w:spacing w:line="300" w:lineRule="exact"/>
      <w:ind w:firstLineChars="200" w:firstLine="200"/>
      <w:jc w:val="left"/>
    </w:pPr>
    <w:rPr>
      <w:rFonts w:ascii="Times New Roman" w:eastAsia="楷体_GB2312" w:hAnsi="Times New Roman"/>
      <w:szCs w:val="21"/>
    </w:rPr>
  </w:style>
  <w:style w:type="paragraph" w:customStyle="1" w:styleId="xl254">
    <w:name w:val="xl254"/>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color w:val="000000"/>
      <w:sz w:val="24"/>
    </w:rPr>
  </w:style>
  <w:style w:type="paragraph" w:customStyle="1" w:styleId="xl90">
    <w:name w:val="xl90"/>
    <w:basedOn w:val="a"/>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220">
    <w:name w:val="2册标题2"/>
    <w:basedOn w:val="a"/>
    <w:next w:val="a"/>
    <w:qFormat/>
    <w:pPr>
      <w:shd w:val="clear" w:color="auto" w:fill="auto"/>
      <w:tabs>
        <w:tab w:val="clear" w:pos="426"/>
      </w:tabs>
      <w:adjustRightInd/>
      <w:snapToGrid/>
      <w:spacing w:beforeLines="50" w:afterLines="50" w:line="300" w:lineRule="auto"/>
      <w:jc w:val="left"/>
      <w:outlineLvl w:val="1"/>
    </w:pPr>
    <w:rPr>
      <w:rFonts w:ascii="Arial" w:eastAsia="黑体" w:hAnsi="Arial" w:cs="Times New Roman"/>
      <w:sz w:val="30"/>
      <w:szCs w:val="30"/>
      <w:lang w:eastAsia="en-US" w:bidi="en-US"/>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CM51">
    <w:name w:val="CM51"/>
    <w:basedOn w:val="Default"/>
    <w:next w:val="Default"/>
    <w:qFormat/>
    <w:pPr>
      <w:spacing w:after="103"/>
    </w:pPr>
    <w:rPr>
      <w:rFonts w:ascii="黑体" w:eastAsia="黑体"/>
      <w:color w:val="auto"/>
    </w:rPr>
  </w:style>
  <w:style w:type="paragraph" w:customStyle="1" w:styleId="xl259">
    <w:name w:val="xl259"/>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f3">
    <w:name w:val="样式3"/>
    <w:basedOn w:val="a"/>
    <w:qFormat/>
    <w:pPr>
      <w:ind w:left="1620" w:hanging="420"/>
      <w:outlineLvl w:val="2"/>
    </w:pPr>
    <w:rPr>
      <w:b/>
    </w:rPr>
  </w:style>
  <w:style w:type="paragraph" w:customStyle="1" w:styleId="affffffc">
    <w:name w:val="目录"/>
    <w:basedOn w:val="a"/>
    <w:qFormat/>
    <w:pPr>
      <w:shd w:val="clear" w:color="auto" w:fill="auto"/>
      <w:tabs>
        <w:tab w:val="clear" w:pos="426"/>
      </w:tabs>
      <w:adjustRightInd/>
      <w:snapToGrid/>
      <w:spacing w:line="240" w:lineRule="auto"/>
      <w:jc w:val="center"/>
    </w:pPr>
    <w:rPr>
      <w:rFonts w:hAnsi="Times New Roman" w:cs="Times New Roman"/>
      <w:b/>
      <w:sz w:val="36"/>
      <w:szCs w:val="20"/>
    </w:rPr>
  </w:style>
  <w:style w:type="paragraph" w:customStyle="1" w:styleId="xl233">
    <w:name w:val="xl233"/>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35">
    <w:name w:val="xl235"/>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font0">
    <w:name w:val="font0"/>
    <w:basedOn w:val="a"/>
    <w:qFormat/>
    <w:pPr>
      <w:shd w:val="clear" w:color="auto" w:fill="auto"/>
      <w:tabs>
        <w:tab w:val="clear" w:pos="426"/>
      </w:tabs>
      <w:adjustRightInd/>
      <w:snapToGrid/>
      <w:spacing w:before="100" w:beforeAutospacing="1" w:after="100" w:afterAutospacing="1" w:line="240" w:lineRule="auto"/>
      <w:jc w:val="left"/>
    </w:pPr>
    <w:rPr>
      <w:rFonts w:ascii="Arial" w:hAnsi="Arial" w:cs="Arial"/>
      <w:sz w:val="20"/>
      <w:szCs w:val="20"/>
    </w:rPr>
  </w:style>
  <w:style w:type="paragraph" w:customStyle="1" w:styleId="font5">
    <w:name w:val="font5"/>
    <w:basedOn w:val="a"/>
    <w:qFormat/>
    <w:pPr>
      <w:spacing w:before="100" w:beforeAutospacing="1" w:after="100" w:afterAutospacing="1"/>
      <w:jc w:val="left"/>
    </w:pPr>
    <w:rPr>
      <w:sz w:val="18"/>
      <w:szCs w:val="18"/>
    </w:rPr>
  </w:style>
  <w:style w:type="paragraph" w:customStyle="1" w:styleId="xl115">
    <w:name w:val="xl115"/>
    <w:basedOn w:val="a"/>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USE1">
    <w:name w:val="USE 1"/>
    <w:basedOn w:val="a"/>
    <w:uiPriority w:val="99"/>
    <w:qFormat/>
    <w:pPr>
      <w:widowControl w:val="0"/>
      <w:shd w:val="clear" w:color="auto" w:fill="auto"/>
      <w:tabs>
        <w:tab w:val="clear" w:pos="426"/>
      </w:tabs>
      <w:adjustRightInd/>
      <w:snapToGrid/>
      <w:spacing w:line="200" w:lineRule="atLeast"/>
    </w:pPr>
    <w:rPr>
      <w:rFonts w:cs="Times New Roman"/>
      <w:b/>
      <w:kern w:val="2"/>
      <w:sz w:val="24"/>
      <w:szCs w:val="28"/>
    </w:rPr>
  </w:style>
  <w:style w:type="paragraph" w:customStyle="1" w:styleId="USE10">
    <w:name w:val="样式 USE 1 + 行距: 单倍行距"/>
    <w:basedOn w:val="a"/>
    <w:qFormat/>
    <w:pPr>
      <w:widowControl w:val="0"/>
      <w:shd w:val="clear" w:color="auto" w:fill="auto"/>
      <w:tabs>
        <w:tab w:val="clear" w:pos="426"/>
      </w:tabs>
      <w:adjustRightInd/>
      <w:snapToGrid/>
      <w:spacing w:line="180" w:lineRule="atLeast"/>
      <w:ind w:left="180"/>
      <w:jc w:val="left"/>
    </w:pPr>
    <w:rPr>
      <w:b/>
      <w:bCs/>
      <w:kern w:val="2"/>
      <w:sz w:val="24"/>
      <w:szCs w:val="20"/>
    </w:rPr>
  </w:style>
  <w:style w:type="paragraph" w:customStyle="1" w:styleId="font8">
    <w:name w:val="font8"/>
    <w:basedOn w:val="a"/>
    <w:qFormat/>
    <w:pPr>
      <w:shd w:val="clear" w:color="auto" w:fill="auto"/>
      <w:tabs>
        <w:tab w:val="clear" w:pos="426"/>
      </w:tabs>
      <w:adjustRightInd/>
      <w:snapToGrid/>
      <w:spacing w:before="100" w:beforeAutospacing="1" w:after="100" w:afterAutospacing="1" w:line="240" w:lineRule="auto"/>
      <w:jc w:val="left"/>
    </w:pPr>
    <w:rPr>
      <w:rFonts w:ascii="Times New Roman" w:hAnsi="Times New Roman" w:cs="Times New Roman"/>
      <w:sz w:val="18"/>
      <w:szCs w:val="18"/>
    </w:rPr>
  </w:style>
  <w:style w:type="paragraph" w:customStyle="1" w:styleId="xl131">
    <w:name w:val="xl131"/>
    <w:basedOn w:val="a"/>
    <w:qFormat/>
    <w:pPr>
      <w:pBdr>
        <w:top w:val="single" w:sz="4" w:space="0" w:color="auto"/>
        <w:left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89">
    <w:name w:val="xl89"/>
    <w:basedOn w:val="a"/>
    <w:qFormat/>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268">
    <w:name w:val="xl268"/>
    <w:basedOn w:val="a"/>
    <w:qFormat/>
    <w:pP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1-10">
    <w:name w:val="正文-1级标题-1"/>
    <w:basedOn w:val="a"/>
    <w:next w:val="a"/>
    <w:qFormat/>
    <w:pPr>
      <w:keepNext/>
      <w:tabs>
        <w:tab w:val="clear" w:pos="426"/>
        <w:tab w:val="left" w:pos="420"/>
      </w:tabs>
      <w:spacing w:beforeLines="30" w:afterLines="30"/>
    </w:pPr>
    <w:rPr>
      <w:b/>
      <w:sz w:val="24"/>
      <w:szCs w:val="28"/>
      <w:lang w:val="en-GB"/>
    </w:rPr>
  </w:style>
  <w:style w:type="paragraph" w:customStyle="1" w:styleId="10505">
    <w:name w:val="样式 标题 1 + 段前: 0.5 行 段后: 0.5 行"/>
    <w:basedOn w:val="1"/>
    <w:qFormat/>
    <w:pPr>
      <w:keepNext/>
      <w:keepLines/>
      <w:spacing w:beforeLines="50" w:afterLines="50" w:line="578" w:lineRule="auto"/>
      <w:jc w:val="both"/>
    </w:pPr>
    <w:rPr>
      <w:rFonts w:ascii="Times New Roman" w:eastAsia="宋体" w:hAnsi="Times New Roman"/>
      <w:sz w:val="44"/>
      <w:szCs w:val="20"/>
    </w:rPr>
  </w:style>
  <w:style w:type="paragraph" w:customStyle="1" w:styleId="2f7">
    <w:name w:val="样式2"/>
    <w:basedOn w:val="1"/>
    <w:qFormat/>
    <w:pPr>
      <w:keepNext/>
      <w:keepLines/>
      <w:spacing w:before="0" w:after="0" w:line="578" w:lineRule="auto"/>
      <w:ind w:left="1200" w:hanging="420"/>
      <w:jc w:val="both"/>
    </w:pPr>
    <w:rPr>
      <w:rFonts w:eastAsia="宋体"/>
      <w:szCs w:val="44"/>
    </w:rPr>
  </w:style>
  <w:style w:type="paragraph" w:customStyle="1" w:styleId="xl95">
    <w:name w:val="xl95"/>
    <w:basedOn w:val="a"/>
    <w:qFormat/>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customStyle="1" w:styleId="xl224">
    <w:name w:val="xl224"/>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p0">
    <w:name w:val="p0"/>
    <w:basedOn w:val="a"/>
    <w:qFormat/>
    <w:rPr>
      <w:rFonts w:ascii="Calibri" w:hAnsi="Calibri"/>
      <w:szCs w:val="21"/>
    </w:rPr>
  </w:style>
  <w:style w:type="paragraph" w:customStyle="1" w:styleId="xl125">
    <w:name w:val="xl125"/>
    <w:basedOn w:val="a"/>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33">
    <w:name w:val="xl133"/>
    <w:basedOn w:val="a"/>
    <w:qFormat/>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hAnsi="黑体"/>
      <w:b/>
      <w:bCs/>
      <w:sz w:val="28"/>
      <w:szCs w:val="28"/>
    </w:rPr>
  </w:style>
  <w:style w:type="paragraph" w:customStyle="1" w:styleId="TOC11">
    <w:name w:val="TOC 标题11"/>
    <w:basedOn w:val="1"/>
    <w:next w:val="a"/>
    <w:uiPriority w:val="39"/>
    <w:qFormat/>
    <w:pPr>
      <w:spacing w:before="480" w:after="0" w:line="276" w:lineRule="auto"/>
      <w:jc w:val="left"/>
      <w:outlineLvl w:val="9"/>
    </w:pPr>
    <w:rPr>
      <w:rFonts w:ascii="Cambria" w:eastAsia="宋体" w:hAnsi="Cambria"/>
      <w:color w:val="365F91"/>
      <w:kern w:val="0"/>
    </w:rPr>
  </w:style>
  <w:style w:type="paragraph" w:customStyle="1" w:styleId="xl245">
    <w:name w:val="xl245"/>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230">
    <w:name w:val="样式 题注 + 行距: 固定值 23 磅"/>
    <w:basedOn w:val="ae"/>
    <w:qFormat/>
    <w:pPr>
      <w:widowControl w:val="0"/>
      <w:shd w:val="clear" w:color="auto" w:fill="auto"/>
      <w:adjustRightInd/>
      <w:snapToGrid/>
      <w:spacing w:after="300" w:line="460" w:lineRule="exact"/>
      <w:jc w:val="center"/>
    </w:pPr>
    <w:rPr>
      <w:rFonts w:eastAsia="宋体" w:cs="宋体"/>
      <w:kern w:val="2"/>
      <w:sz w:val="21"/>
      <w:szCs w:val="24"/>
    </w:rPr>
  </w:style>
  <w:style w:type="paragraph" w:customStyle="1" w:styleId="3f4">
    <w:name w:val="方案标题3"/>
    <w:basedOn w:val="a6"/>
    <w:qFormat/>
    <w:pPr>
      <w:spacing w:beforeLines="50" w:afterLines="50" w:line="440" w:lineRule="exact"/>
      <w:ind w:firstLineChars="200" w:firstLine="200"/>
      <w:jc w:val="left"/>
      <w:outlineLvl w:val="2"/>
    </w:pPr>
    <w:rPr>
      <w:rFonts w:ascii="黑体" w:eastAsia="黑体"/>
      <w:color w:val="000000"/>
      <w:sz w:val="28"/>
      <w:szCs w:val="24"/>
    </w:rPr>
  </w:style>
  <w:style w:type="paragraph" w:customStyle="1" w:styleId="font6">
    <w:name w:val="font6"/>
    <w:basedOn w:val="a"/>
    <w:qFormat/>
    <w:pPr>
      <w:spacing w:beforeAutospacing="1" w:afterAutospacing="1"/>
      <w:jc w:val="left"/>
    </w:pPr>
    <w:rPr>
      <w:sz w:val="18"/>
      <w:szCs w:val="18"/>
    </w:rPr>
  </w:style>
  <w:style w:type="paragraph" w:customStyle="1" w:styleId="405051">
    <w:name w:val="样式 标题 4 + 段前: 0.5 行 段后: 0.5 行1"/>
    <w:basedOn w:val="4"/>
    <w:qFormat/>
    <w:pPr>
      <w:spacing w:beforeLines="50" w:afterLines="50" w:line="377" w:lineRule="auto"/>
      <w:ind w:leftChars="-1" w:left="-2" w:firstLineChars="236" w:firstLine="569"/>
      <w:jc w:val="left"/>
    </w:pPr>
    <w:rPr>
      <w:rFonts w:ascii="Cambria" w:eastAsia="宋体" w:hAnsi="Cambria" w:cs="宋体"/>
      <w:sz w:val="24"/>
      <w:szCs w:val="20"/>
    </w:rPr>
  </w:style>
  <w:style w:type="paragraph" w:customStyle="1" w:styleId="affffffd">
    <w:name w:val="表标题"/>
    <w:basedOn w:val="a"/>
    <w:qFormat/>
    <w:pPr>
      <w:jc w:val="center"/>
    </w:pPr>
    <w:rPr>
      <w:rFonts w:eastAsia="黑体"/>
      <w:b/>
    </w:rPr>
  </w:style>
  <w:style w:type="paragraph" w:customStyle="1" w:styleId="affffffe">
    <w:name w:val="图"/>
    <w:basedOn w:val="a"/>
    <w:qFormat/>
    <w:pPr>
      <w:keepNext/>
      <w:spacing w:before="60" w:after="60" w:line="300" w:lineRule="auto"/>
      <w:jc w:val="center"/>
    </w:pPr>
    <w:rPr>
      <w:spacing w:val="20"/>
      <w:sz w:val="24"/>
      <w:szCs w:val="20"/>
    </w:rPr>
  </w:style>
  <w:style w:type="paragraph" w:customStyle="1" w:styleId="xl243">
    <w:name w:val="xl243"/>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15152">
    <w:name w:val="样式 样式 (符号) 宋体 小四 行距: 1.5 倍行距 首行缩进:  1.5 字符 + 宋体 首行缩进:  2 字符"/>
    <w:basedOn w:val="a"/>
    <w:qFormat/>
    <w:pPr>
      <w:ind w:firstLineChars="200" w:firstLine="480"/>
    </w:pPr>
    <w:rPr>
      <w:sz w:val="24"/>
      <w:szCs w:val="20"/>
    </w:rPr>
  </w:style>
  <w:style w:type="paragraph" w:customStyle="1" w:styleId="font10">
    <w:name w:val="font10"/>
    <w:basedOn w:val="a"/>
    <w:qFormat/>
    <w:pPr>
      <w:shd w:val="clear" w:color="auto" w:fill="auto"/>
      <w:tabs>
        <w:tab w:val="clear" w:pos="426"/>
      </w:tabs>
      <w:adjustRightInd/>
      <w:snapToGrid/>
      <w:spacing w:before="100" w:beforeAutospacing="1" w:after="100" w:afterAutospacing="1" w:line="240" w:lineRule="auto"/>
      <w:jc w:val="left"/>
    </w:pPr>
    <w:rPr>
      <w:rFonts w:ascii="Calibri" w:hAnsi="Calibri"/>
      <w:sz w:val="20"/>
      <w:szCs w:val="20"/>
    </w:rPr>
  </w:style>
  <w:style w:type="paragraph" w:customStyle="1" w:styleId="3style3H3h33rdlevelLevel3Headlevel3PIM33l3C">
    <w:name w:val="样式 标题 3style3H3h33rd levelLevel 3 Headlevel_3PIM 33l3C..."/>
    <w:basedOn w:val="3"/>
    <w:qFormat/>
    <w:pPr>
      <w:tabs>
        <w:tab w:val="left" w:pos="851"/>
      </w:tabs>
      <w:spacing w:beforeLines="50" w:afterLines="50" w:line="415" w:lineRule="auto"/>
      <w:ind w:leftChars="-2" w:left="-4" w:right="220" w:firstLineChars="203" w:firstLine="571"/>
      <w:jc w:val="left"/>
    </w:pPr>
    <w:rPr>
      <w:rFonts w:ascii="Times New Roman" w:hAnsi="Times New Roman"/>
      <w:color w:val="000000"/>
      <w:szCs w:val="20"/>
    </w:rPr>
  </w:style>
  <w:style w:type="paragraph" w:customStyle="1" w:styleId="xl99">
    <w:name w:val="xl99"/>
    <w:basedOn w:val="a"/>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afffffff">
    <w:name w:val="附录"/>
    <w:basedOn w:val="ae"/>
    <w:next w:val="a"/>
    <w:qFormat/>
    <w:pPr>
      <w:widowControl w:val="0"/>
      <w:shd w:val="clear" w:color="auto" w:fill="auto"/>
      <w:adjustRightInd/>
      <w:snapToGrid/>
      <w:spacing w:before="152" w:after="160" w:line="240" w:lineRule="auto"/>
    </w:pPr>
    <w:rPr>
      <w:kern w:val="2"/>
    </w:rPr>
  </w:style>
  <w:style w:type="paragraph" w:customStyle="1" w:styleId="xl66">
    <w:name w:val="xl66"/>
    <w:basedOn w:val="a"/>
    <w:qFormat/>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262">
    <w:name w:val="xl262"/>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84">
    <w:name w:val="xl84"/>
    <w:basedOn w:val="a"/>
    <w:qFormat/>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239">
    <w:name w:val="xl239"/>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47">
    <w:name w:val="xl247"/>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91">
    <w:name w:val="xl91"/>
    <w:basedOn w:val="a"/>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CharCharChar1">
    <w:name w:val="Char Char Char1"/>
    <w:basedOn w:val="a"/>
    <w:qFormat/>
    <w:rPr>
      <w:rFonts w:ascii="Tahoma" w:hAnsi="Tahoma"/>
      <w:sz w:val="24"/>
      <w:szCs w:val="20"/>
    </w:rPr>
  </w:style>
  <w:style w:type="paragraph" w:customStyle="1" w:styleId="112">
    <w:name w:val="修订11"/>
    <w:uiPriority w:val="99"/>
    <w:semiHidden/>
    <w:qFormat/>
    <w:pPr>
      <w:spacing w:line="360" w:lineRule="auto"/>
      <w:jc w:val="both"/>
    </w:pPr>
    <w:rPr>
      <w:kern w:val="2"/>
      <w:sz w:val="21"/>
      <w:szCs w:val="24"/>
    </w:rPr>
  </w:style>
  <w:style w:type="paragraph" w:customStyle="1" w:styleId="xl112">
    <w:name w:val="xl112"/>
    <w:basedOn w:val="a"/>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252">
    <w:name w:val="xl252"/>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rFonts w:ascii="Calibri" w:hAnsi="Calibri"/>
      <w:sz w:val="24"/>
    </w:rPr>
  </w:style>
  <w:style w:type="paragraph" w:customStyle="1" w:styleId="xl120">
    <w:name w:val="xl120"/>
    <w:basedOn w:val="a"/>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07">
    <w:name w:val="xl107"/>
    <w:basedOn w:val="a"/>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2f8">
    <w:name w:val="方案设计2级标题"/>
    <w:basedOn w:val="1b"/>
    <w:qFormat/>
    <w:pPr>
      <w:ind w:left="1402" w:firstLineChars="0" w:firstLine="0"/>
      <w:outlineLvl w:val="1"/>
    </w:pPr>
    <w:rPr>
      <w:rFonts w:ascii="黑体" w:eastAsia="黑体" w:hAnsi="黑体"/>
      <w:sz w:val="32"/>
      <w:szCs w:val="32"/>
    </w:rPr>
  </w:style>
  <w:style w:type="paragraph" w:customStyle="1" w:styleId="1f9">
    <w:name w:val="方案设计1级标题"/>
    <w:basedOn w:val="1b"/>
    <w:qFormat/>
    <w:pPr>
      <w:tabs>
        <w:tab w:val="left" w:pos="840"/>
      </w:tabs>
      <w:ind w:left="840" w:firstLineChars="0" w:firstLine="0"/>
      <w:jc w:val="center"/>
      <w:outlineLvl w:val="0"/>
    </w:pPr>
    <w:rPr>
      <w:rFonts w:ascii="黑体" w:eastAsia="黑体" w:hAnsi="黑体"/>
      <w:sz w:val="44"/>
      <w:szCs w:val="44"/>
    </w:rPr>
  </w:style>
  <w:style w:type="paragraph" w:customStyle="1" w:styleId="xl101">
    <w:name w:val="xl101"/>
    <w:basedOn w:val="a"/>
    <w:qFormat/>
    <w:pPr>
      <w:spacing w:beforeAutospacing="1" w:afterAutospacing="1"/>
      <w:jc w:val="left"/>
      <w:textAlignment w:val="center"/>
    </w:pPr>
    <w:rPr>
      <w:color w:val="FF0000"/>
      <w:sz w:val="20"/>
      <w:szCs w:val="20"/>
    </w:rPr>
  </w:style>
  <w:style w:type="paragraph" w:customStyle="1" w:styleId="4a">
    <w:name w:val="样式4"/>
    <w:basedOn w:val="1b"/>
    <w:qFormat/>
    <w:pPr>
      <w:ind w:left="2040" w:firstLineChars="0" w:firstLine="0"/>
      <w:jc w:val="left"/>
      <w:outlineLvl w:val="3"/>
    </w:pPr>
    <w:rPr>
      <w:rFonts w:ascii="宋体" w:hAnsi="宋体"/>
    </w:rPr>
  </w:style>
  <w:style w:type="paragraph" w:customStyle="1" w:styleId="xl237">
    <w:name w:val="xl237"/>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61">
    <w:name w:val="xl261"/>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87">
    <w:name w:val="xl87"/>
    <w:basedOn w:val="a"/>
    <w:qFormat/>
    <w:pPr>
      <w:spacing w:beforeAutospacing="1" w:afterAutospacing="1"/>
      <w:jc w:val="left"/>
    </w:pPr>
    <w:rPr>
      <w:sz w:val="24"/>
    </w:rPr>
  </w:style>
  <w:style w:type="paragraph" w:customStyle="1" w:styleId="afffffff0">
    <w:name w:val="目次、标准名称标题"/>
    <w:basedOn w:val="a"/>
    <w:next w:val="a"/>
    <w:qFormat/>
    <w:pPr>
      <w:shd w:val="clear" w:color="FFFFFF" w:fill="FFFFFF"/>
      <w:spacing w:before="640" w:after="560" w:line="460" w:lineRule="exact"/>
      <w:jc w:val="center"/>
      <w:outlineLvl w:val="0"/>
    </w:pPr>
    <w:rPr>
      <w:rFonts w:ascii="黑体" w:eastAsia="黑体"/>
      <w:sz w:val="32"/>
      <w:szCs w:val="20"/>
    </w:rPr>
  </w:style>
  <w:style w:type="paragraph" w:customStyle="1" w:styleId="afffffff1">
    <w:name w:val="倪芳"/>
    <w:basedOn w:val="a"/>
    <w:qFormat/>
    <w:pPr>
      <w:widowControl w:val="0"/>
      <w:shd w:val="clear" w:color="auto" w:fill="auto"/>
      <w:tabs>
        <w:tab w:val="clear" w:pos="426"/>
      </w:tabs>
      <w:adjustRightInd/>
      <w:snapToGrid/>
      <w:spacing w:beforeLines="25" w:afterLines="15" w:line="400" w:lineRule="exact"/>
    </w:pPr>
    <w:rPr>
      <w:rFonts w:hAnsi="Courier New" w:cs="Courier New"/>
      <w:kern w:val="2"/>
      <w:sz w:val="24"/>
      <w:szCs w:val="21"/>
    </w:rPr>
  </w:style>
  <w:style w:type="paragraph" w:customStyle="1" w:styleId="CharCharCharCharCharCharChar1">
    <w:name w:val="Char Char Char Char Char Char Char1"/>
    <w:basedOn w:val="a"/>
    <w:qFormat/>
    <w:pPr>
      <w:widowControl w:val="0"/>
      <w:shd w:val="clear" w:color="auto" w:fill="auto"/>
      <w:tabs>
        <w:tab w:val="clear" w:pos="426"/>
        <w:tab w:val="center" w:leader="middleDot" w:pos="9240"/>
        <w:tab w:val="center" w:pos="9520"/>
      </w:tabs>
      <w:adjustRightInd/>
      <w:snapToGrid/>
      <w:spacing w:line="240" w:lineRule="auto"/>
    </w:pPr>
    <w:rPr>
      <w:rFonts w:ascii="Times New Roman" w:eastAsia="仿宋_GB2312" w:hAnsi="Times New Roman" w:cs="Times New Roman"/>
      <w:kern w:val="2"/>
      <w:sz w:val="24"/>
    </w:rPr>
  </w:style>
  <w:style w:type="paragraph" w:customStyle="1" w:styleId="xl109">
    <w:name w:val="xl109"/>
    <w:basedOn w:val="a"/>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246">
    <w:name w:val="xl246"/>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29">
    <w:name w:val="xl229"/>
    <w:basedOn w:val="a"/>
    <w:qFormat/>
    <w:pPr>
      <w:pBdr>
        <w:left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USE2">
    <w:name w:val="USE 2"/>
    <w:basedOn w:val="a"/>
    <w:qFormat/>
    <w:pPr>
      <w:widowControl w:val="0"/>
      <w:shd w:val="clear" w:color="auto" w:fill="auto"/>
      <w:tabs>
        <w:tab w:val="clear" w:pos="426"/>
      </w:tabs>
      <w:adjustRightInd/>
      <w:snapToGrid/>
      <w:ind w:left="4736" w:hanging="3836"/>
      <w:jc w:val="left"/>
    </w:pPr>
    <w:rPr>
      <w:rFonts w:cs="Times New Roman"/>
      <w:kern w:val="2"/>
      <w:sz w:val="24"/>
      <w:szCs w:val="20"/>
    </w:rPr>
  </w:style>
  <w:style w:type="paragraph" w:customStyle="1" w:styleId="xl231">
    <w:name w:val="xl231"/>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color w:val="000000"/>
      <w:sz w:val="24"/>
    </w:rPr>
  </w:style>
  <w:style w:type="paragraph" w:customStyle="1" w:styleId="4b">
    <w:name w:val="图目录4"/>
    <w:basedOn w:val="a"/>
    <w:next w:val="a"/>
    <w:qFormat/>
    <w:pPr>
      <w:tabs>
        <w:tab w:val="left" w:pos="737"/>
      </w:tabs>
      <w:ind w:left="737" w:hanging="448"/>
      <w:jc w:val="center"/>
      <w:textAlignment w:val="baseline"/>
    </w:pPr>
    <w:rPr>
      <w:szCs w:val="20"/>
    </w:rPr>
  </w:style>
  <w:style w:type="paragraph" w:customStyle="1" w:styleId="xl255">
    <w:name w:val="xl255"/>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afffffff2">
    <w:name w:val="下级参数内容"/>
    <w:basedOn w:val="1b"/>
    <w:qFormat/>
    <w:pPr>
      <w:ind w:left="1134" w:firstLineChars="0" w:firstLine="0"/>
    </w:pPr>
    <w:rPr>
      <w:rFonts w:ascii="仿宋" w:hAnsi="仿宋"/>
    </w:rPr>
  </w:style>
  <w:style w:type="paragraph" w:customStyle="1" w:styleId="xl123">
    <w:name w:val="xl123"/>
    <w:basedOn w:val="a"/>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30">
    <w:name w:val="xl130"/>
    <w:basedOn w:val="a"/>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17">
    <w:name w:val="xl117"/>
    <w:basedOn w:val="a"/>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263">
    <w:name w:val="xl263"/>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customStyle="1" w:styleId="xl93">
    <w:name w:val="xl93"/>
    <w:basedOn w:val="a"/>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1fa">
    <w:name w:val="表1黑体居中"/>
    <w:basedOn w:val="a"/>
    <w:qFormat/>
    <w:pPr>
      <w:ind w:firstLine="435"/>
      <w:jc w:val="center"/>
      <w:textAlignment w:val="baseline"/>
    </w:pPr>
    <w:rPr>
      <w:rFonts w:ascii="黑体" w:eastAsia="黑体"/>
      <w:szCs w:val="21"/>
    </w:rPr>
  </w:style>
  <w:style w:type="paragraph" w:customStyle="1" w:styleId="CharChar">
    <w:name w:val="Char Char"/>
    <w:basedOn w:val="a"/>
    <w:qFormat/>
    <w:rPr>
      <w:rFonts w:ascii="Tahoma" w:hAnsi="Tahoma"/>
      <w:sz w:val="24"/>
      <w:szCs w:val="20"/>
    </w:rPr>
  </w:style>
  <w:style w:type="paragraph" w:customStyle="1" w:styleId="CharCharChar">
    <w:name w:val="Char Char Char"/>
    <w:basedOn w:val="a"/>
    <w:qFormat/>
    <w:rPr>
      <w:rFonts w:ascii="Tahoma" w:hAnsi="Tahoma"/>
      <w:sz w:val="24"/>
      <w:szCs w:val="20"/>
    </w:rPr>
  </w:style>
  <w:style w:type="paragraph" w:customStyle="1" w:styleId="410">
    <w:name w:val="样式41"/>
    <w:basedOn w:val="a"/>
    <w:qFormat/>
    <w:pPr>
      <w:tabs>
        <w:tab w:val="left" w:pos="945"/>
        <w:tab w:val="left" w:pos="2040"/>
      </w:tabs>
      <w:ind w:leftChars="800" w:left="2040" w:hangingChars="200" w:hanging="360"/>
    </w:pPr>
    <w:rPr>
      <w:b/>
      <w:color w:val="000000"/>
      <w:sz w:val="24"/>
      <w:szCs w:val="20"/>
    </w:rPr>
  </w:style>
  <w:style w:type="paragraph" w:customStyle="1" w:styleId="USE5">
    <w:name w:val="USE 5"/>
    <w:basedOn w:val="a"/>
    <w:qFormat/>
    <w:pPr>
      <w:widowControl w:val="0"/>
      <w:shd w:val="clear" w:color="auto" w:fill="auto"/>
      <w:tabs>
        <w:tab w:val="clear" w:pos="426"/>
      </w:tabs>
      <w:adjustRightInd/>
      <w:snapToGrid/>
      <w:ind w:left="397" w:hanging="340"/>
      <w:jc w:val="left"/>
    </w:pPr>
    <w:rPr>
      <w:rFonts w:cs="Times New Roman"/>
      <w:kern w:val="2"/>
      <w:sz w:val="24"/>
    </w:rPr>
  </w:style>
  <w:style w:type="paragraph" w:customStyle="1" w:styleId="xl96">
    <w:name w:val="xl96"/>
    <w:basedOn w:val="a"/>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xl242">
    <w:name w:val="xl242"/>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49">
    <w:name w:val="xl249"/>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128">
    <w:name w:val="xl128"/>
    <w:basedOn w:val="a"/>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p9">
    <w:name w:val="p9"/>
    <w:basedOn w:val="a"/>
    <w:qFormat/>
    <w:pPr>
      <w:shd w:val="clear" w:color="auto" w:fill="auto"/>
      <w:tabs>
        <w:tab w:val="clear" w:pos="426"/>
      </w:tabs>
      <w:adjustRightInd/>
      <w:snapToGrid/>
      <w:spacing w:before="100" w:beforeAutospacing="1" w:after="100" w:afterAutospacing="1" w:line="240" w:lineRule="auto"/>
      <w:jc w:val="left"/>
    </w:pPr>
    <w:rPr>
      <w:rFonts w:ascii="Times New Roman" w:eastAsia="Arial Unicode MS" w:hAnsi="Times New Roman" w:cs="Arial Unicode MS"/>
      <w:color w:val="000000"/>
      <w:sz w:val="18"/>
      <w:szCs w:val="18"/>
    </w:rPr>
  </w:style>
  <w:style w:type="paragraph" w:customStyle="1" w:styleId="xl230">
    <w:name w:val="xl230"/>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color w:val="000000"/>
      <w:sz w:val="24"/>
    </w:rPr>
  </w:style>
  <w:style w:type="paragraph" w:customStyle="1" w:styleId="xl85">
    <w:name w:val="xl85"/>
    <w:basedOn w:val="a"/>
    <w:qFormat/>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BulletedItems--Level2">
    <w:name w:val="Bulleted Items--Level 2"/>
    <w:basedOn w:val="a"/>
    <w:qFormat/>
    <w:pPr>
      <w:tabs>
        <w:tab w:val="left" w:pos="1771"/>
        <w:tab w:val="left" w:pos="2520"/>
      </w:tabs>
      <w:spacing w:line="280" w:lineRule="exact"/>
      <w:ind w:left="2520"/>
    </w:pPr>
    <w:rPr>
      <w:color w:val="000000"/>
      <w:sz w:val="22"/>
      <w:szCs w:val="20"/>
      <w:lang w:eastAsia="en-US"/>
    </w:rPr>
  </w:style>
  <w:style w:type="paragraph" w:customStyle="1" w:styleId="xl126">
    <w:name w:val="xl126"/>
    <w:basedOn w:val="a"/>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USE3">
    <w:name w:val="USE 3"/>
    <w:basedOn w:val="a"/>
    <w:qFormat/>
    <w:pPr>
      <w:widowControl w:val="0"/>
      <w:shd w:val="clear" w:color="auto" w:fill="auto"/>
      <w:tabs>
        <w:tab w:val="clear" w:pos="426"/>
      </w:tabs>
      <w:adjustRightInd/>
      <w:snapToGrid/>
      <w:ind w:left="890" w:hanging="170"/>
      <w:jc w:val="left"/>
    </w:pPr>
    <w:rPr>
      <w:rFonts w:cs="Times New Roman"/>
      <w:kern w:val="2"/>
      <w:sz w:val="24"/>
      <w:szCs w:val="20"/>
    </w:rPr>
  </w:style>
  <w:style w:type="paragraph" w:customStyle="1" w:styleId="xl124">
    <w:name w:val="xl124"/>
    <w:basedOn w:val="a"/>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afffffff3">
    <w:name w:val="普通段落"/>
    <w:qFormat/>
    <w:pPr>
      <w:widowControl w:val="0"/>
      <w:adjustRightInd w:val="0"/>
      <w:spacing w:line="360" w:lineRule="auto"/>
      <w:ind w:firstLine="425"/>
      <w:jc w:val="both"/>
      <w:textAlignment w:val="baseline"/>
    </w:pPr>
    <w:rPr>
      <w:sz w:val="24"/>
    </w:rPr>
  </w:style>
  <w:style w:type="table" w:customStyle="1" w:styleId="TableNormal">
    <w:name w:val="Table Normal"/>
    <w:qFormat/>
    <w:pPr>
      <w:spacing w:line="360" w:lineRule="auto"/>
      <w:jc w:val="both"/>
    </w:pPr>
    <w:tblPr>
      <w:tblCellMar>
        <w:top w:w="0" w:type="dxa"/>
        <w:left w:w="0" w:type="dxa"/>
        <w:bottom w:w="0" w:type="dxa"/>
        <w:right w:w="0" w:type="dxa"/>
      </w:tblCellMar>
    </w:tblPr>
  </w:style>
  <w:style w:type="table" w:customStyle="1" w:styleId="1fb">
    <w:name w:val="网格型1"/>
    <w:basedOn w:val="a2"/>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qFormat/>
    <w:pPr>
      <w:spacing w:line="360" w:lineRule="auto"/>
      <w:jc w:val="both"/>
    </w:pPr>
    <w:tblPr>
      <w:tblCellMar>
        <w:top w:w="0" w:type="dxa"/>
        <w:left w:w="0" w:type="dxa"/>
        <w:bottom w:w="0" w:type="dxa"/>
        <w:right w:w="0" w:type="dxa"/>
      </w:tblCellMar>
    </w:tblPr>
  </w:style>
  <w:style w:type="table" w:customStyle="1" w:styleId="TableNormal11">
    <w:name w:val="Table Normal11"/>
    <w:uiPriority w:val="2"/>
    <w:unhideWhenUsed/>
    <w:qFormat/>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Other1">
    <w:name w:val="Other|1"/>
    <w:basedOn w:val="a"/>
    <w:qFormat/>
    <w:pPr>
      <w:spacing w:line="310" w:lineRule="auto"/>
    </w:pPr>
    <w:rPr>
      <w:sz w:val="18"/>
      <w:szCs w:val="18"/>
      <w:lang w:val="zh-TW" w:eastAsia="zh-TW" w:bidi="zh-TW"/>
    </w:rPr>
  </w:style>
  <w:style w:type="paragraph" w:customStyle="1" w:styleId="Bodytext1">
    <w:name w:val="Body text|1"/>
    <w:basedOn w:val="a"/>
    <w:link w:val="Bodytext10"/>
    <w:qFormat/>
    <w:pPr>
      <w:spacing w:line="310" w:lineRule="auto"/>
    </w:pPr>
    <w:rPr>
      <w:sz w:val="18"/>
      <w:szCs w:val="18"/>
      <w:lang w:val="zh-TW" w:eastAsia="zh-TW" w:bidi="zh-TW"/>
    </w:rPr>
  </w:style>
  <w:style w:type="character" w:customStyle="1" w:styleId="Bodytext10">
    <w:name w:val="Body text|1_"/>
    <w:link w:val="Bodytext1"/>
    <w:qFormat/>
    <w:rPr>
      <w:rFonts w:ascii="宋体" w:hAnsi="宋体" w:cs="宋体"/>
      <w:sz w:val="18"/>
      <w:szCs w:val="18"/>
      <w:shd w:val="clear" w:color="auto" w:fill="FFFFFF"/>
      <w:lang w:val="zh-TW" w:eastAsia="zh-TW" w:bidi="zh-TW"/>
    </w:rPr>
  </w:style>
  <w:style w:type="paragraph" w:customStyle="1" w:styleId="710">
    <w:name w:val="样式 7 10 磅"/>
    <w:qFormat/>
    <w:pPr>
      <w:widowControl w:val="0"/>
      <w:jc w:val="both"/>
    </w:pPr>
    <w:rPr>
      <w:kern w:val="2"/>
      <w:sz w:val="21"/>
      <w:szCs w:val="24"/>
    </w:rPr>
  </w:style>
  <w:style w:type="paragraph" w:customStyle="1" w:styleId="31210">
    <w:name w:val="样式 312 10 磅"/>
    <w:qFormat/>
    <w:pPr>
      <w:widowControl w:val="0"/>
      <w:jc w:val="both"/>
    </w:pPr>
    <w:rPr>
      <w:rFonts w:ascii="Calibri" w:hAnsi="Calibri"/>
      <w:kern w:val="2"/>
      <w:sz w:val="21"/>
      <w:szCs w:val="22"/>
      <w:lang w:eastAsia="en-US"/>
    </w:rPr>
  </w:style>
  <w:style w:type="paragraph" w:customStyle="1" w:styleId="31510">
    <w:name w:val="样式 315 10 磅"/>
    <w:qFormat/>
    <w:pPr>
      <w:widowControl w:val="0"/>
      <w:jc w:val="both"/>
    </w:pPr>
    <w:rPr>
      <w:rFonts w:ascii="Calibri" w:hAnsi="Calibri"/>
      <w:kern w:val="2"/>
      <w:sz w:val="21"/>
      <w:szCs w:val="22"/>
      <w:lang w:eastAsia="en-US"/>
    </w:rPr>
  </w:style>
  <w:style w:type="paragraph" w:customStyle="1" w:styleId="31610">
    <w:name w:val="样式 316 10 磅"/>
    <w:qFormat/>
    <w:pPr>
      <w:widowControl w:val="0"/>
      <w:jc w:val="both"/>
    </w:pPr>
    <w:rPr>
      <w:rFonts w:ascii="Calibri" w:hAnsi="Calibri"/>
      <w:kern w:val="2"/>
      <w:sz w:val="21"/>
      <w:szCs w:val="22"/>
      <w:lang w:eastAsia="en-US"/>
    </w:rPr>
  </w:style>
  <w:style w:type="paragraph" w:customStyle="1" w:styleId="32010">
    <w:name w:val="样式 320 10 磅"/>
    <w:qFormat/>
    <w:pPr>
      <w:widowControl w:val="0"/>
      <w:jc w:val="both"/>
    </w:pPr>
    <w:rPr>
      <w:rFonts w:ascii="Calibri" w:hAnsi="Calibri"/>
      <w:kern w:val="2"/>
      <w:sz w:val="21"/>
      <w:szCs w:val="22"/>
      <w:lang w:eastAsia="en-US"/>
    </w:rPr>
  </w:style>
  <w:style w:type="paragraph" w:customStyle="1" w:styleId="3611">
    <w:name w:val="样式 36 11 磅"/>
    <w:qFormat/>
    <w:pPr>
      <w:spacing w:after="160" w:line="259" w:lineRule="auto"/>
    </w:pPr>
    <w:rPr>
      <w:rFonts w:ascii="Calibri" w:eastAsia="Calibri" w:hAnsi="Calibri" w:cs="Calibri"/>
      <w:color w:val="000000"/>
      <w:kern w:val="2"/>
      <w:sz w:val="22"/>
      <w:szCs w:val="22"/>
      <w:lang w:eastAsia="en-US"/>
    </w:rPr>
  </w:style>
  <w:style w:type="character" w:customStyle="1" w:styleId="1fc">
    <w:name w:val="页脚 字符1"/>
    <w:qFormat/>
    <w:rPr>
      <w:kern w:val="2"/>
      <w:sz w:val="18"/>
      <w:szCs w:val="18"/>
      <w:shd w:val="clear" w:color="auto" w:fill="FFFFFF"/>
    </w:rPr>
  </w:style>
  <w:style w:type="paragraph" w:customStyle="1" w:styleId="2f9">
    <w:name w:val="修订2"/>
    <w:hidden/>
    <w:uiPriority w:val="99"/>
    <w:semiHidden/>
    <w:qFormat/>
    <w:rPr>
      <w:rFonts w:ascii="宋体" w:hAnsi="宋体" w:cs="宋体"/>
      <w:sz w:val="21"/>
      <w:szCs w:val="24"/>
    </w:rPr>
  </w:style>
  <w:style w:type="paragraph" w:customStyle="1" w:styleId="-111">
    <w:name w:val="彩色列表 - 强调文字颜色 111"/>
    <w:basedOn w:val="a"/>
    <w:qFormat/>
    <w:pPr>
      <w:widowControl w:val="0"/>
      <w:shd w:val="clear" w:color="auto" w:fill="auto"/>
      <w:tabs>
        <w:tab w:val="clear" w:pos="426"/>
      </w:tabs>
      <w:adjustRightInd/>
      <w:snapToGrid/>
      <w:spacing w:line="240" w:lineRule="auto"/>
      <w:ind w:firstLineChars="200" w:firstLine="420"/>
    </w:pPr>
    <w:rPr>
      <w:rFonts w:ascii="Times New Roman" w:eastAsia="仿宋体" w:hAnsi="Times New Roman" w:cs="Times New Roman"/>
      <w:kern w:val="2"/>
      <w:sz w:val="32"/>
      <w:szCs w:val="32"/>
    </w:rPr>
  </w:style>
  <w:style w:type="paragraph" w:customStyle="1" w:styleId="NewNewNewNewNew">
    <w:name w:val="正文 New New New New New"/>
    <w:basedOn w:val="a"/>
    <w:qFormat/>
    <w:pPr>
      <w:widowControl w:val="0"/>
      <w:shd w:val="clear" w:color="auto" w:fill="auto"/>
      <w:tabs>
        <w:tab w:val="clear" w:pos="426"/>
      </w:tabs>
      <w:adjustRightInd/>
      <w:snapToGrid/>
      <w:spacing w:line="240" w:lineRule="auto"/>
    </w:pPr>
    <w:rPr>
      <w:rFonts w:ascii="Times New Roman" w:eastAsia="仿宋体" w:hAnsi="Times New Roman" w:cs="Times New Roman"/>
      <w:kern w:val="2"/>
      <w:sz w:val="32"/>
      <w:szCs w:val="32"/>
    </w:rPr>
  </w:style>
  <w:style w:type="character" w:customStyle="1" w:styleId="1fd">
    <w:name w:val="批注文字 字符1"/>
    <w:basedOn w:val="a1"/>
    <w:qFormat/>
    <w:rPr>
      <w:rFonts w:eastAsia="仿宋体"/>
      <w:kern w:val="2"/>
      <w:sz w:val="32"/>
      <w:szCs w:val="32"/>
    </w:rPr>
  </w:style>
  <w:style w:type="paragraph" w:customStyle="1" w:styleId="00">
    <w:name w:val="正文缩进_0"/>
    <w:basedOn w:val="1fe"/>
    <w:qFormat/>
    <w:pPr>
      <w:widowControl/>
      <w:ind w:firstLine="420"/>
      <w:jc w:val="left"/>
    </w:pPr>
    <w:rPr>
      <w:rFonts w:ascii="Times New Roman" w:hAnsi="Times New Roman"/>
      <w:kern w:val="0"/>
      <w:sz w:val="20"/>
      <w:szCs w:val="20"/>
    </w:rPr>
  </w:style>
  <w:style w:type="paragraph" w:customStyle="1" w:styleId="1fe">
    <w:name w:val="正文_1"/>
    <w:qFormat/>
    <w:pPr>
      <w:widowControl w:val="0"/>
      <w:jc w:val="both"/>
    </w:pPr>
    <w:rPr>
      <w:rFonts w:ascii="Calibri" w:hAnsi="Calibri"/>
      <w:kern w:val="2"/>
      <w:sz w:val="21"/>
      <w:szCs w:val="22"/>
    </w:rPr>
  </w:style>
  <w:style w:type="paragraph" w:customStyle="1" w:styleId="400">
    <w:name w:val="标题 4_0"/>
    <w:basedOn w:val="1fe"/>
    <w:next w:val="00"/>
    <w:qFormat/>
    <w:pPr>
      <w:autoSpaceDE w:val="0"/>
      <w:autoSpaceDN w:val="0"/>
      <w:adjustRightInd w:val="0"/>
      <w:snapToGrid w:val="0"/>
      <w:spacing w:line="360" w:lineRule="auto"/>
      <w:outlineLvl w:val="3"/>
    </w:pPr>
    <w:rPr>
      <w:rFonts w:ascii="宋体" w:hAnsi="Arial" w:cs="宋体"/>
      <w:color w:val="000000"/>
      <w:kern w:val="0"/>
      <w:szCs w:val="20"/>
    </w:rPr>
  </w:style>
  <w:style w:type="paragraph" w:customStyle="1" w:styleId="afffffff4">
    <w:name w:val="评价"/>
    <w:basedOn w:val="a"/>
    <w:qFormat/>
    <w:pPr>
      <w:widowControl w:val="0"/>
      <w:shd w:val="clear" w:color="auto" w:fill="auto"/>
      <w:tabs>
        <w:tab w:val="clear" w:pos="426"/>
      </w:tabs>
      <w:adjustRightInd/>
      <w:snapToGrid/>
      <w:spacing w:afterLines="20" w:line="240" w:lineRule="auto"/>
      <w:ind w:firstLineChars="200" w:firstLine="1446"/>
    </w:pPr>
    <w:rPr>
      <w:rFonts w:ascii="Calibri" w:hAnsi="Calibri" w:cs="Times New Roman"/>
      <w:kern w:val="2"/>
      <w:sz w:val="24"/>
    </w:rPr>
  </w:style>
  <w:style w:type="paragraph" w:customStyle="1" w:styleId="210">
    <w:name w:val="标题 21"/>
    <w:basedOn w:val="a"/>
    <w:next w:val="a"/>
    <w:uiPriority w:val="9"/>
    <w:unhideWhenUsed/>
    <w:qFormat/>
    <w:pPr>
      <w:keepNext/>
      <w:keepLines/>
      <w:shd w:val="clear" w:color="auto" w:fill="auto"/>
      <w:tabs>
        <w:tab w:val="clear" w:pos="426"/>
      </w:tabs>
      <w:adjustRightInd/>
      <w:snapToGrid/>
      <w:spacing w:before="260" w:after="260" w:line="416" w:lineRule="auto"/>
      <w:jc w:val="left"/>
      <w:outlineLvl w:val="1"/>
    </w:pPr>
    <w:rPr>
      <w:rFonts w:ascii="Cambria" w:hAnsi="Cambria" w:cs="Times New Roman"/>
      <w:b/>
      <w:bCs/>
      <w:kern w:val="2"/>
      <w:sz w:val="32"/>
      <w:szCs w:val="32"/>
    </w:rPr>
  </w:style>
  <w:style w:type="character" w:customStyle="1" w:styleId="2Char10">
    <w:name w:val="标题 2 Char1"/>
    <w:semiHidden/>
    <w:qFormat/>
    <w:rPr>
      <w:rFonts w:ascii="Calibri Light" w:eastAsia="宋体" w:hAnsi="Calibri Light" w:cs="Times New Roman"/>
      <w:b/>
      <w:bCs/>
      <w:kern w:val="2"/>
      <w:sz w:val="32"/>
      <w:szCs w:val="32"/>
    </w:rPr>
  </w:style>
  <w:style w:type="table" w:customStyle="1" w:styleId="2fa">
    <w:name w:val="网格型2"/>
    <w:basedOn w:val="a2"/>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修订3"/>
    <w:hidden/>
    <w:uiPriority w:val="99"/>
    <w:semiHidden/>
    <w:qFormat/>
    <w:rPr>
      <w:rFonts w:ascii="宋体" w:hAnsi="宋体" w:cs="宋体"/>
      <w:sz w:val="21"/>
      <w:szCs w:val="24"/>
    </w:rPr>
  </w:style>
  <w:style w:type="paragraph" w:customStyle="1" w:styleId="4c">
    <w:name w:val="修订4"/>
    <w:hidden/>
    <w:uiPriority w:val="99"/>
    <w:semiHidden/>
    <w:rPr>
      <w:rFonts w:ascii="宋体" w:hAnsi="宋体" w:cs="宋体"/>
      <w:sz w:val="21"/>
      <w:szCs w:val="24"/>
    </w:rPr>
  </w:style>
  <w:style w:type="character" w:customStyle="1" w:styleId="2fb">
    <w:name w:val="未处理的提及2"/>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3FC6D-D44D-497D-A510-25ABBEED4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158</Pages>
  <Words>16851</Words>
  <Characters>96056</Characters>
  <Application>Microsoft Office Word</Application>
  <DocSecurity>0</DocSecurity>
  <Lines>800</Lines>
  <Paragraphs>225</Paragraphs>
  <ScaleCrop>false</ScaleCrop>
  <Company>Microsoft</Company>
  <LinksUpToDate>false</LinksUpToDate>
  <CharactersWithSpaces>112682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庄晓琴</cp:lastModifiedBy>
  <cp:revision>477</cp:revision>
  <cp:lastPrinted>2023-05-06T06:56:00Z</cp:lastPrinted>
  <dcterms:created xsi:type="dcterms:W3CDTF">2021-12-21T03:00:00Z</dcterms:created>
  <dcterms:modified xsi:type="dcterms:W3CDTF">2023-05-06T06:56:00Z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1AEED89580B44A459138D6F55480AAB3_13</vt:lpwstr>
  </property>
</Properties>
</file>