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2A49F">
      <w:pPr>
        <w:spacing w:after="78"/>
        <w:jc w:val="center"/>
        <w:rPr>
          <w:rFonts w:ascii="Times New Roman" w:hAnsi="Times New Roman" w:eastAsia="方正小标宋简体"/>
          <w:bCs/>
          <w:sz w:val="32"/>
          <w:szCs w:val="32"/>
        </w:rPr>
      </w:pPr>
    </w:p>
    <w:p w14:paraId="55A255AE">
      <w:pPr>
        <w:pStyle w:val="65"/>
        <w:spacing w:after="78"/>
        <w:rPr>
          <w:rFonts w:ascii="Times New Roman" w:hAnsi="Times New Roman" w:eastAsia="方正小标宋简体"/>
          <w:bCs/>
          <w:sz w:val="32"/>
          <w:szCs w:val="32"/>
        </w:rPr>
      </w:pPr>
    </w:p>
    <w:p w14:paraId="4FBDE008">
      <w:pPr>
        <w:pStyle w:val="65"/>
        <w:spacing w:after="78"/>
        <w:rPr>
          <w:rFonts w:ascii="Times New Roman" w:hAnsi="Times New Roman" w:eastAsia="方正小标宋简体"/>
          <w:bCs/>
          <w:sz w:val="32"/>
          <w:szCs w:val="32"/>
        </w:rPr>
      </w:pPr>
    </w:p>
    <w:p w14:paraId="42487B5B">
      <w:pPr>
        <w:spacing w:after="78"/>
        <w:jc w:val="center"/>
        <w:rPr>
          <w:rFonts w:ascii="Times New Roman" w:hAnsi="Times New Roman" w:eastAsia="长城小"/>
          <w:b/>
          <w:sz w:val="44"/>
          <w:szCs w:val="44"/>
        </w:rPr>
      </w:pPr>
    </w:p>
    <w:p w14:paraId="71B133D6">
      <w:pPr>
        <w:spacing w:after="78"/>
        <w:jc w:val="center"/>
        <w:rPr>
          <w:rFonts w:ascii="Times New Roman" w:hAnsi="Times New Roman" w:eastAsia="长城小"/>
          <w:b/>
          <w:sz w:val="44"/>
          <w:szCs w:val="44"/>
        </w:rPr>
      </w:pPr>
    </w:p>
    <w:p w14:paraId="361E9A85">
      <w:pPr>
        <w:spacing w:after="78"/>
        <w:jc w:val="center"/>
        <w:rPr>
          <w:rFonts w:ascii="Times New Roman" w:hAnsi="Times New Roman" w:eastAsia="长城小"/>
          <w:b/>
          <w:sz w:val="44"/>
          <w:szCs w:val="44"/>
        </w:rPr>
      </w:pPr>
    </w:p>
    <w:p w14:paraId="4F1AAADF">
      <w:pPr>
        <w:spacing w:after="78"/>
        <w:rPr>
          <w:rFonts w:ascii="Times New Roman" w:hAnsi="Times New Roman" w:eastAsia="长城小"/>
          <w:b/>
          <w:sz w:val="44"/>
          <w:szCs w:val="44"/>
        </w:rPr>
      </w:pPr>
    </w:p>
    <w:p w14:paraId="4D19FC96">
      <w:pPr>
        <w:spacing w:after="78" w:line="640" w:lineRule="exact"/>
        <w:jc w:val="center"/>
      </w:pPr>
      <w:r>
        <w:rPr>
          <w:rFonts w:hint="eastAsia" w:ascii="Times New Roman" w:hAnsi="Times New Roman" w:eastAsia="长城小标宋体"/>
          <w:b/>
          <w:bCs/>
          <w:sz w:val="44"/>
          <w:szCs w:val="44"/>
        </w:rPr>
        <w:t>深圳市深水水务咨询有限公司</w:t>
      </w:r>
    </w:p>
    <w:p w14:paraId="78FBDC95">
      <w:pPr>
        <w:spacing w:after="78" w:line="640" w:lineRule="exact"/>
        <w:jc w:val="center"/>
        <w:rPr>
          <w:rFonts w:hint="eastAsia" w:ascii="Times New Roman" w:hAnsi="Times New Roman" w:eastAsia="长城小标宋体"/>
          <w:b/>
          <w:bCs/>
          <w:sz w:val="44"/>
          <w:szCs w:val="44"/>
          <w:lang w:eastAsia="zh-CN"/>
        </w:rPr>
      </w:pPr>
      <w:r>
        <w:rPr>
          <w:rFonts w:hint="eastAsia" w:ascii="Times New Roman" w:hAnsi="Times New Roman" w:eastAsia="长城小标宋体"/>
          <w:b/>
          <w:bCs/>
          <w:sz w:val="44"/>
          <w:szCs w:val="44"/>
          <w:lang w:eastAsia="zh-CN"/>
        </w:rPr>
        <w:t>汕头区域阀门采购项目</w:t>
      </w:r>
    </w:p>
    <w:p w14:paraId="714A3504">
      <w:pPr>
        <w:spacing w:after="78" w:line="640" w:lineRule="exact"/>
        <w:jc w:val="center"/>
        <w:rPr>
          <w:rFonts w:ascii="Times New Roman" w:hAnsi="Times New Roman" w:eastAsia="长城小标宋体"/>
          <w:b/>
          <w:bCs/>
          <w:sz w:val="44"/>
          <w:szCs w:val="44"/>
        </w:rPr>
      </w:pPr>
      <w:r>
        <w:rPr>
          <w:rFonts w:hint="eastAsia" w:ascii="Times New Roman" w:hAnsi="Times New Roman" w:eastAsia="长城小标宋体"/>
          <w:b/>
          <w:bCs/>
          <w:sz w:val="44"/>
          <w:szCs w:val="44"/>
        </w:rPr>
        <w:t>询价</w:t>
      </w:r>
      <w:r>
        <w:rPr>
          <w:rFonts w:ascii="Times New Roman" w:hAnsi="Times New Roman" w:eastAsia="长城小标宋体"/>
          <w:b/>
          <w:bCs/>
          <w:sz w:val="44"/>
          <w:szCs w:val="44"/>
        </w:rPr>
        <w:t>告知函</w:t>
      </w:r>
    </w:p>
    <w:p w14:paraId="46E0C214">
      <w:pPr>
        <w:spacing w:after="78"/>
        <w:rPr>
          <w:rFonts w:ascii="Times New Roman" w:hAnsi="Times New Roman" w:eastAsia="方正小标宋简体"/>
          <w:sz w:val="32"/>
          <w:szCs w:val="32"/>
        </w:rPr>
      </w:pPr>
    </w:p>
    <w:p w14:paraId="37825B33">
      <w:pPr>
        <w:spacing w:after="78"/>
        <w:rPr>
          <w:rFonts w:ascii="Times New Roman" w:hAnsi="Times New Roman" w:eastAsia="方正小标宋简体"/>
          <w:sz w:val="32"/>
          <w:szCs w:val="32"/>
        </w:rPr>
      </w:pPr>
    </w:p>
    <w:p w14:paraId="1EF17684">
      <w:pPr>
        <w:spacing w:after="78"/>
        <w:rPr>
          <w:rFonts w:ascii="Times New Roman" w:hAnsi="Times New Roman" w:eastAsia="方正小标宋简体"/>
          <w:sz w:val="32"/>
          <w:szCs w:val="32"/>
        </w:rPr>
      </w:pPr>
    </w:p>
    <w:p w14:paraId="305C6844">
      <w:pPr>
        <w:spacing w:after="78"/>
      </w:pPr>
    </w:p>
    <w:p w14:paraId="6418C906">
      <w:pPr>
        <w:spacing w:after="78"/>
        <w:rPr>
          <w:rFonts w:ascii="Times New Roman" w:hAnsi="Times New Roman" w:eastAsia="方正小标宋简体"/>
          <w:sz w:val="32"/>
          <w:szCs w:val="32"/>
        </w:rPr>
      </w:pPr>
    </w:p>
    <w:p w14:paraId="25E4E098">
      <w:pPr>
        <w:spacing w:after="78"/>
        <w:rPr>
          <w:rFonts w:ascii="Times New Roman" w:hAnsi="Times New Roman" w:eastAsia="方正小标宋简体"/>
          <w:sz w:val="32"/>
          <w:szCs w:val="32"/>
        </w:rPr>
      </w:pPr>
    </w:p>
    <w:p w14:paraId="5888F2E5">
      <w:pPr>
        <w:pStyle w:val="9"/>
        <w:rPr>
          <w:rFonts w:ascii="Times New Roman" w:hAnsi="Times New Roman" w:eastAsia="方正小标宋简体"/>
          <w:sz w:val="32"/>
          <w:szCs w:val="32"/>
        </w:rPr>
      </w:pPr>
    </w:p>
    <w:p w14:paraId="18DB2691">
      <w:pPr>
        <w:spacing w:after="78"/>
      </w:pPr>
    </w:p>
    <w:p w14:paraId="2A634751">
      <w:pPr>
        <w:pStyle w:val="9"/>
      </w:pPr>
    </w:p>
    <w:p w14:paraId="3DB3C292">
      <w:pPr>
        <w:pStyle w:val="3"/>
        <w:numPr>
          <w:ilvl w:val="0"/>
          <w:numId w:val="2"/>
        </w:numPr>
        <w:spacing w:after="78"/>
        <w:ind w:left="0" w:firstLine="0"/>
        <w:jc w:val="center"/>
        <w:rPr>
          <w:rFonts w:hint="eastAsia" w:ascii="黑体" w:hAnsi="黑体" w:eastAsia="黑体"/>
          <w:sz w:val="32"/>
          <w:szCs w:val="32"/>
        </w:rPr>
        <w:sectPr>
          <w:headerReference r:id="rId6" w:type="first"/>
          <w:headerReference r:id="rId5" w:type="default"/>
          <w:footerReference r:id="rId7" w:type="default"/>
          <w:pgSz w:w="11906" w:h="16838"/>
          <w:pgMar w:top="1134" w:right="1417" w:bottom="1134" w:left="1418" w:header="851" w:footer="992" w:gutter="0"/>
          <w:pgNumType w:start="1"/>
          <w:cols w:space="720" w:num="1"/>
          <w:titlePg/>
          <w:docGrid w:type="lines" w:linePitch="312" w:charSpace="0"/>
        </w:sectPr>
      </w:pPr>
    </w:p>
    <w:p w14:paraId="343C3434">
      <w:pPr>
        <w:pStyle w:val="3"/>
        <w:numPr>
          <w:ilvl w:val="0"/>
          <w:numId w:val="2"/>
        </w:numPr>
        <w:spacing w:before="0" w:after="78" w:line="579" w:lineRule="auto"/>
        <w:ind w:left="0" w:firstLine="0"/>
        <w:jc w:val="center"/>
      </w:pPr>
      <w:r>
        <w:rPr>
          <w:rFonts w:hint="eastAsia" w:ascii="黑体" w:hAnsi="黑体" w:eastAsia="黑体"/>
          <w:sz w:val="32"/>
          <w:szCs w:val="32"/>
        </w:rPr>
        <w:t>项目关键信息</w:t>
      </w:r>
    </w:p>
    <w:p w14:paraId="04AB8E94">
      <w:pPr>
        <w:pStyle w:val="42"/>
        <w:spacing w:afterLines="0" w:line="640" w:lineRule="exact"/>
        <w:ind w:firstLine="560"/>
        <w:rPr>
          <w:rFonts w:eastAsia="黑体"/>
          <w:sz w:val="32"/>
          <w:szCs w:val="32"/>
        </w:rPr>
      </w:pPr>
      <w:r>
        <w:rPr>
          <w:rFonts w:hint="eastAsia" w:eastAsia="黑体"/>
          <w:sz w:val="32"/>
          <w:szCs w:val="32"/>
        </w:rPr>
        <w:t>一、供货内容</w:t>
      </w:r>
    </w:p>
    <w:p w14:paraId="44897585">
      <w:pPr>
        <w:widowControl/>
        <w:spacing w:afterLines="0" w:line="56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（一）采购项目名称：</w:t>
      </w:r>
      <w:r>
        <w:rPr>
          <w:rFonts w:hint="eastAsia" w:ascii="仿宋" w:hAnsi="仿宋" w:eastAsia="仿宋" w:cs="仿宋"/>
          <w:sz w:val="28"/>
          <w:szCs w:val="28"/>
          <w:lang w:eastAsia="zh-CN"/>
        </w:rPr>
        <w:t>汕头区域阀门采购项目</w:t>
      </w:r>
      <w:r>
        <w:rPr>
          <w:rFonts w:hint="eastAsia" w:ascii="仿宋" w:hAnsi="仿宋" w:eastAsia="仿宋" w:cs="仿宋"/>
          <w:bCs/>
          <w:color w:val="000000"/>
          <w:sz w:val="28"/>
          <w:szCs w:val="28"/>
        </w:rPr>
        <w:t>。</w:t>
      </w:r>
    </w:p>
    <w:p w14:paraId="686E3A2B">
      <w:pPr>
        <w:widowControl/>
        <w:spacing w:afterLines="0" w:line="56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（二）采购需求：</w:t>
      </w:r>
    </w:p>
    <w:tbl>
      <w:tblPr>
        <w:tblStyle w:val="22"/>
        <w:tblW w:w="5008"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999"/>
        <w:gridCol w:w="2130"/>
        <w:gridCol w:w="3733"/>
        <w:gridCol w:w="1016"/>
        <w:gridCol w:w="1229"/>
      </w:tblGrid>
      <w:tr w14:paraId="59D4518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828" w:hRule="atLeast"/>
          <w:jc w:val="center"/>
        </w:trPr>
        <w:tc>
          <w:tcPr>
            <w:tcW w:w="999" w:type="dxa"/>
            <w:tcBorders>
              <w:top w:val="single" w:color="000000" w:sz="6" w:space="0"/>
              <w:left w:val="single" w:color="000000" w:sz="6" w:space="0"/>
              <w:bottom w:val="single" w:color="000000" w:sz="6" w:space="0"/>
              <w:right w:val="single" w:color="000000" w:sz="6" w:space="0"/>
            </w:tcBorders>
            <w:noWrap w:val="0"/>
            <w:vAlign w:val="center"/>
          </w:tcPr>
          <w:p w14:paraId="163DE6B3">
            <w:pPr>
              <w:pStyle w:val="19"/>
              <w:widowControl/>
              <w:spacing w:before="0" w:beforeAutospacing="0" w:after="0" w:afterAutospacing="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车间</w:t>
            </w: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725A41C5">
            <w:pPr>
              <w:pStyle w:val="19"/>
              <w:widowControl/>
              <w:spacing w:before="0" w:beforeAutospacing="0" w:after="0" w:afterAutospacing="0"/>
              <w:jc w:val="center"/>
              <w:rPr>
                <w:rFonts w:hint="eastAsia" w:ascii="仿宋" w:hAnsi="仿宋" w:eastAsia="仿宋" w:cs="仿宋"/>
                <w:b/>
                <w:bCs/>
                <w:color w:val="000000"/>
                <w:sz w:val="24"/>
                <w:szCs w:val="24"/>
                <w:lang w:eastAsia="zh-Hans"/>
              </w:rPr>
            </w:pPr>
            <w:r>
              <w:rPr>
                <w:rFonts w:hint="eastAsia" w:ascii="仿宋" w:hAnsi="仿宋" w:eastAsia="仿宋" w:cs="仿宋"/>
                <w:b/>
                <w:bCs/>
                <w:color w:val="000000"/>
                <w:sz w:val="24"/>
                <w:szCs w:val="24"/>
              </w:rPr>
              <w:t>产品名称</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41771080">
            <w:pPr>
              <w:pStyle w:val="19"/>
              <w:widowControl/>
              <w:spacing w:before="0" w:beforeAutospacing="0" w:after="0" w:afterAutospacing="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规格</w:t>
            </w:r>
            <w:r>
              <w:rPr>
                <w:rFonts w:hint="eastAsia" w:ascii="仿宋" w:hAnsi="仿宋" w:eastAsia="仿宋" w:cs="仿宋"/>
                <w:b/>
                <w:bCs/>
                <w:color w:val="000000"/>
                <w:sz w:val="24"/>
                <w:szCs w:val="24"/>
                <w:lang w:eastAsia="zh-Hans"/>
              </w:rPr>
              <w:t>型号</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38082CD5">
            <w:pPr>
              <w:pStyle w:val="19"/>
              <w:widowControl/>
              <w:spacing w:before="0" w:beforeAutospacing="0" w:after="0" w:afterAutospacing="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数量</w:t>
            </w:r>
          </w:p>
          <w:p w14:paraId="55CB1E5A">
            <w:pPr>
              <w:pStyle w:val="19"/>
              <w:widowControl/>
              <w:spacing w:before="0" w:beforeAutospacing="0" w:after="0" w:afterAutospacing="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（暂估）</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28E4B956">
            <w:pPr>
              <w:pStyle w:val="19"/>
              <w:widowControl/>
              <w:spacing w:before="0" w:beforeAutospacing="0" w:after="0" w:afterAutospacing="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上限单价（</w:t>
            </w:r>
            <w:r>
              <w:rPr>
                <w:rFonts w:hint="eastAsia" w:ascii="仿宋" w:hAnsi="仿宋" w:eastAsia="仿宋" w:cs="仿宋"/>
                <w:b/>
                <w:bCs/>
                <w:color w:val="000000"/>
                <w:sz w:val="24"/>
                <w:szCs w:val="24"/>
                <w:lang w:eastAsia="zh-Hans"/>
              </w:rPr>
              <w:t>含税</w:t>
            </w:r>
            <w:r>
              <w:rPr>
                <w:rFonts w:hint="eastAsia" w:ascii="仿宋" w:hAnsi="仿宋" w:eastAsia="仿宋" w:cs="仿宋"/>
                <w:b/>
                <w:bCs/>
                <w:color w:val="000000"/>
                <w:sz w:val="24"/>
                <w:szCs w:val="24"/>
              </w:rPr>
              <w:t>）</w:t>
            </w:r>
          </w:p>
        </w:tc>
      </w:tr>
      <w:tr w14:paraId="72DE7A9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restart"/>
            <w:tcBorders>
              <w:top w:val="single" w:color="000000" w:sz="6" w:space="0"/>
              <w:left w:val="single" w:color="000000" w:sz="6" w:space="0"/>
              <w:bottom w:val="single" w:color="000000" w:sz="6" w:space="0"/>
              <w:right w:val="single" w:color="000000" w:sz="6" w:space="0"/>
            </w:tcBorders>
            <w:noWrap w:val="0"/>
            <w:vAlign w:val="center"/>
          </w:tcPr>
          <w:p w14:paraId="5B4A054E">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center"/>
              <w:textAlignment w:val="center"/>
              <w:rPr>
                <w:rFonts w:hint="eastAsia" w:ascii="仿宋" w:hAnsi="仿宋" w:eastAsia="仿宋" w:cs="仿宋"/>
                <w:sz w:val="24"/>
                <w:szCs w:val="24"/>
                <w:vertAlign w:val="baseline"/>
              </w:rPr>
            </w:pPr>
            <w:r>
              <w:rPr>
                <w:rStyle w:val="78"/>
                <w:rFonts w:hint="eastAsia" w:ascii="仿宋" w:hAnsi="仿宋" w:eastAsia="仿宋" w:cs="仿宋"/>
                <w:sz w:val="24"/>
                <w:szCs w:val="24"/>
                <w:vertAlign w:val="baseline"/>
                <w:lang w:val="en-US" w:eastAsia="zh-CN" w:bidi="ar"/>
              </w:rPr>
              <w:t>一期</w:t>
            </w: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3EA5F3C1">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Style w:val="38"/>
                <w:rFonts w:hint="eastAsia" w:ascii="仿宋" w:hAnsi="仿宋" w:eastAsia="仿宋" w:cs="仿宋"/>
                <w:sz w:val="24"/>
                <w:szCs w:val="24"/>
                <w:vertAlign w:val="baseline"/>
                <w:lang w:val="en-US" w:eastAsia="zh-CN" w:bidi="ar"/>
              </w:rPr>
              <w:t>止回阀（</w:t>
            </w:r>
            <w:r>
              <w:rPr>
                <w:rStyle w:val="79"/>
                <w:rFonts w:hint="eastAsia" w:ascii="仿宋" w:hAnsi="仿宋" w:eastAsia="仿宋" w:cs="仿宋"/>
                <w:sz w:val="24"/>
                <w:szCs w:val="24"/>
                <w:vertAlign w:val="baseline"/>
                <w:lang w:val="en-US" w:eastAsia="zh-CN" w:bidi="ar"/>
              </w:rPr>
              <w:t>DN150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0A414189">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vertAlign w:val="baseline"/>
                <w:lang w:val="en-US" w:eastAsia="zh-CN" w:bidi="ar"/>
              </w:rPr>
              <w:t>DN150(16)WCB</w:t>
            </w:r>
            <w:r>
              <w:rPr>
                <w:rStyle w:val="37"/>
                <w:rFonts w:hint="eastAsia" w:ascii="仿宋" w:hAnsi="仿宋" w:eastAsia="仿宋" w:cs="仿宋"/>
                <w:sz w:val="24"/>
                <w:szCs w:val="24"/>
                <w:vertAlign w:val="baseline"/>
                <w:lang w:val="en-US" w:eastAsia="zh-CN" w:bidi="ar"/>
              </w:rPr>
              <w:t>内部</w:t>
            </w:r>
            <w:r>
              <w:rPr>
                <w:rFonts w:hint="eastAsia" w:ascii="仿宋" w:hAnsi="仿宋" w:eastAsia="仿宋" w:cs="仿宋"/>
                <w:i w:val="0"/>
                <w:iCs w:val="0"/>
                <w:color w:val="000000"/>
                <w:kern w:val="0"/>
                <w:sz w:val="24"/>
                <w:szCs w:val="24"/>
                <w:u w:val="none"/>
                <w:vertAlign w:val="baseline"/>
                <w:lang w:val="en-US" w:eastAsia="zh-CN" w:bidi="ar"/>
              </w:rPr>
              <w:t>304</w:t>
            </w:r>
            <w:r>
              <w:rPr>
                <w:rStyle w:val="37"/>
                <w:rFonts w:hint="eastAsia" w:ascii="仿宋" w:hAnsi="仿宋" w:eastAsia="仿宋" w:cs="仿宋"/>
                <w:sz w:val="24"/>
                <w:szCs w:val="24"/>
                <w:vertAlign w:val="baseline"/>
                <w:lang w:val="en-US" w:eastAsia="zh-CN" w:bidi="ar"/>
              </w:rPr>
              <w:t>不锈钢；压力</w:t>
            </w:r>
            <w:r>
              <w:rPr>
                <w:rFonts w:hint="eastAsia" w:ascii="仿宋" w:hAnsi="仿宋" w:eastAsia="仿宋" w:cs="仿宋"/>
                <w:i w:val="0"/>
                <w:iCs w:val="0"/>
                <w:color w:val="000000"/>
                <w:kern w:val="0"/>
                <w:sz w:val="24"/>
                <w:szCs w:val="24"/>
                <w:u w:val="none"/>
                <w:vertAlign w:val="baseline"/>
                <w:lang w:val="en-US" w:eastAsia="zh-CN" w:bidi="ar"/>
              </w:rPr>
              <w:t>2.5Mpa</w:t>
            </w:r>
            <w:r>
              <w:rPr>
                <w:rStyle w:val="37"/>
                <w:rFonts w:hint="eastAsia" w:ascii="仿宋" w:hAnsi="仿宋" w:eastAsia="仿宋" w:cs="仿宋"/>
                <w:sz w:val="24"/>
                <w:szCs w:val="24"/>
                <w:vertAlign w:val="baseline"/>
                <w:lang w:val="en-US" w:eastAsia="zh-CN" w:bidi="ar"/>
              </w:rPr>
              <w:t>，温度</w:t>
            </w:r>
            <w:r>
              <w:rPr>
                <w:rFonts w:hint="eastAsia" w:ascii="仿宋" w:hAnsi="仿宋" w:eastAsia="仿宋" w:cs="仿宋"/>
                <w:i w:val="0"/>
                <w:iCs w:val="0"/>
                <w:color w:val="000000"/>
                <w:kern w:val="0"/>
                <w:sz w:val="24"/>
                <w:szCs w:val="24"/>
                <w:u w:val="none"/>
                <w:vertAlign w:val="baseline"/>
                <w:lang w:val="en-US" w:eastAsia="zh-CN" w:bidi="ar"/>
              </w:rPr>
              <w:t>120℃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433C280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sz w:val="28"/>
                <w:szCs w:val="28"/>
              </w:rPr>
            </w:pPr>
            <w:r>
              <w:rPr>
                <w:rFonts w:hint="eastAsia" w:ascii="仿宋" w:hAnsi="仿宋" w:eastAsia="仿宋" w:cs="仿宋"/>
                <w:sz w:val="24"/>
                <w:szCs w:val="24"/>
                <w:lang w:val="en-US" w:eastAsia="zh-CN"/>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1D83465A">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3000.00 </w:t>
            </w:r>
          </w:p>
        </w:tc>
      </w:tr>
      <w:tr w14:paraId="71DFD0B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continue"/>
            <w:tcBorders>
              <w:top w:val="single" w:color="000000" w:sz="6" w:space="0"/>
              <w:left w:val="single" w:color="000000" w:sz="6" w:space="0"/>
              <w:bottom w:val="single" w:color="000000" w:sz="6" w:space="0"/>
              <w:right w:val="single" w:color="000000" w:sz="6" w:space="0"/>
            </w:tcBorders>
            <w:noWrap w:val="0"/>
            <w:vAlign w:val="center"/>
          </w:tcPr>
          <w:p w14:paraId="504B847C">
            <w:pPr>
              <w:keepNext w:val="0"/>
              <w:keepLines w:val="0"/>
              <w:pageBreakBefore w:val="0"/>
              <w:widowControl/>
              <w:kinsoku/>
              <w:wordWrap/>
              <w:overflowPunct/>
              <w:topLinePunct w:val="0"/>
              <w:autoSpaceDE/>
              <w:autoSpaceDN/>
              <w:bidi w:val="0"/>
              <w:adjustRightInd/>
              <w:snapToGrid/>
              <w:spacing w:afterLines="0" w:line="240" w:lineRule="auto"/>
              <w:ind w:left="105" w:leftChars="50"/>
              <w:jc w:val="center"/>
              <w:rPr>
                <w:rFonts w:hint="eastAsia" w:ascii="仿宋" w:hAnsi="仿宋" w:eastAsia="仿宋" w:cs="仿宋"/>
                <w:color w:val="000000"/>
                <w:kern w:val="0"/>
                <w:sz w:val="24"/>
                <w:szCs w:val="24"/>
                <w:vertAlign w:val="baseline"/>
                <w:lang w:bidi="ar"/>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2A3BB7E5">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软连接（</w:t>
            </w:r>
            <w:r>
              <w:rPr>
                <w:rStyle w:val="79"/>
                <w:rFonts w:hint="eastAsia" w:ascii="仿宋" w:hAnsi="仿宋" w:eastAsia="仿宋" w:cs="仿宋"/>
                <w:sz w:val="24"/>
                <w:szCs w:val="24"/>
                <w:vertAlign w:val="baseline"/>
                <w:lang w:val="en-US" w:eastAsia="zh-CN" w:bidi="ar"/>
              </w:rPr>
              <w:t>DN150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148DC630">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vertAlign w:val="baseline"/>
                <w:lang w:val="en-US" w:eastAsia="zh-CN" w:bidi="ar"/>
              </w:rPr>
              <w:t>6-DN150</w:t>
            </w:r>
            <w:r>
              <w:rPr>
                <w:rStyle w:val="37"/>
                <w:rFonts w:hint="eastAsia" w:ascii="仿宋" w:hAnsi="仿宋" w:eastAsia="仿宋" w:cs="仿宋"/>
                <w:sz w:val="24"/>
                <w:szCs w:val="24"/>
                <w:vertAlign w:val="baseline"/>
                <w:lang w:val="en-US" w:eastAsia="zh-CN" w:bidi="ar"/>
              </w:rPr>
              <w:t>；压力</w:t>
            </w:r>
            <w:r>
              <w:rPr>
                <w:rFonts w:hint="eastAsia" w:ascii="仿宋" w:hAnsi="仿宋" w:eastAsia="仿宋" w:cs="仿宋"/>
                <w:i w:val="0"/>
                <w:iCs w:val="0"/>
                <w:color w:val="000000"/>
                <w:kern w:val="0"/>
                <w:sz w:val="24"/>
                <w:szCs w:val="24"/>
                <w:u w:val="none"/>
                <w:vertAlign w:val="baseline"/>
                <w:lang w:val="en-US" w:eastAsia="zh-CN" w:bidi="ar"/>
              </w:rPr>
              <w:t>2.5Mpa</w:t>
            </w:r>
            <w:r>
              <w:rPr>
                <w:rStyle w:val="37"/>
                <w:rFonts w:hint="eastAsia" w:ascii="仿宋" w:hAnsi="仿宋" w:eastAsia="仿宋" w:cs="仿宋"/>
                <w:sz w:val="24"/>
                <w:szCs w:val="24"/>
                <w:vertAlign w:val="baseline"/>
                <w:lang w:val="en-US" w:eastAsia="zh-CN" w:bidi="ar"/>
              </w:rPr>
              <w:t>，温度</w:t>
            </w:r>
            <w:r>
              <w:rPr>
                <w:rFonts w:hint="eastAsia" w:ascii="仿宋" w:hAnsi="仿宋" w:eastAsia="仿宋" w:cs="仿宋"/>
                <w:i w:val="0"/>
                <w:iCs w:val="0"/>
                <w:color w:val="000000"/>
                <w:kern w:val="0"/>
                <w:sz w:val="24"/>
                <w:szCs w:val="24"/>
                <w:u w:val="none"/>
                <w:vertAlign w:val="baseline"/>
                <w:lang w:val="en-US" w:eastAsia="zh-CN" w:bidi="ar"/>
              </w:rPr>
              <w:t>80℃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5E4B3D40">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4C68A3FF">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700.00 </w:t>
            </w:r>
          </w:p>
        </w:tc>
      </w:tr>
      <w:tr w14:paraId="5EDABF3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continue"/>
            <w:tcBorders>
              <w:top w:val="single" w:color="000000" w:sz="6" w:space="0"/>
              <w:left w:val="single" w:color="000000" w:sz="6" w:space="0"/>
              <w:bottom w:val="single" w:color="000000" w:sz="6" w:space="0"/>
              <w:right w:val="single" w:color="000000" w:sz="6" w:space="0"/>
            </w:tcBorders>
            <w:noWrap w:val="0"/>
            <w:vAlign w:val="center"/>
          </w:tcPr>
          <w:p w14:paraId="2B609588">
            <w:pPr>
              <w:keepNext w:val="0"/>
              <w:keepLines w:val="0"/>
              <w:pageBreakBefore w:val="0"/>
              <w:widowControl/>
              <w:kinsoku/>
              <w:wordWrap/>
              <w:overflowPunct/>
              <w:topLinePunct w:val="0"/>
              <w:autoSpaceDE/>
              <w:autoSpaceDN/>
              <w:bidi w:val="0"/>
              <w:adjustRightInd/>
              <w:snapToGrid/>
              <w:spacing w:afterLines="0" w:line="240" w:lineRule="auto"/>
              <w:ind w:left="105" w:leftChars="50"/>
              <w:jc w:val="center"/>
              <w:rPr>
                <w:rFonts w:hint="eastAsia" w:ascii="仿宋" w:hAnsi="仿宋" w:eastAsia="仿宋" w:cs="仿宋"/>
                <w:color w:val="000000"/>
                <w:kern w:val="0"/>
                <w:sz w:val="24"/>
                <w:szCs w:val="24"/>
                <w:vertAlign w:val="baseline"/>
                <w:lang w:bidi="ar"/>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32DAB7AC">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气动执行器（</w:t>
            </w:r>
            <w:r>
              <w:rPr>
                <w:rStyle w:val="79"/>
                <w:rFonts w:hint="eastAsia" w:ascii="仿宋" w:hAnsi="仿宋" w:eastAsia="仿宋" w:cs="仿宋"/>
                <w:sz w:val="24"/>
                <w:szCs w:val="24"/>
                <w:vertAlign w:val="baseline"/>
                <w:lang w:val="en-US" w:eastAsia="zh-CN" w:bidi="ar"/>
              </w:rPr>
              <w:t>DN150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6A0F6890">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Style w:val="37"/>
                <w:rFonts w:hint="eastAsia" w:ascii="仿宋" w:hAnsi="仿宋" w:eastAsia="仿宋" w:cs="仿宋"/>
                <w:sz w:val="24"/>
                <w:szCs w:val="24"/>
                <w:vertAlign w:val="baseline"/>
                <w:lang w:val="en-US" w:eastAsia="zh-CN" w:bidi="ar"/>
              </w:rPr>
              <w:t>富莱斯</w:t>
            </w:r>
            <w:r>
              <w:rPr>
                <w:rFonts w:hint="eastAsia" w:ascii="仿宋" w:hAnsi="仿宋" w:eastAsia="仿宋" w:cs="仿宋"/>
                <w:i w:val="0"/>
                <w:iCs w:val="0"/>
                <w:color w:val="000000"/>
                <w:kern w:val="0"/>
                <w:sz w:val="24"/>
                <w:szCs w:val="24"/>
                <w:u w:val="none"/>
                <w:vertAlign w:val="baseline"/>
                <w:lang w:val="en-US" w:eastAsia="zh-CN" w:bidi="ar"/>
              </w:rPr>
              <w:t>AT160</w:t>
            </w:r>
            <w:r>
              <w:rPr>
                <w:rStyle w:val="37"/>
                <w:rFonts w:hint="eastAsia" w:ascii="仿宋" w:hAnsi="仿宋" w:eastAsia="仿宋" w:cs="仿宋"/>
                <w:sz w:val="24"/>
                <w:szCs w:val="24"/>
                <w:vertAlign w:val="baseline"/>
                <w:lang w:val="en-US" w:eastAsia="zh-CN" w:bidi="ar"/>
              </w:rPr>
              <w:t>；扭矩</w:t>
            </w:r>
            <w:r>
              <w:rPr>
                <w:rFonts w:hint="eastAsia" w:ascii="仿宋" w:hAnsi="仿宋" w:eastAsia="仿宋" w:cs="仿宋"/>
                <w:i w:val="0"/>
                <w:iCs w:val="0"/>
                <w:color w:val="000000"/>
                <w:kern w:val="0"/>
                <w:sz w:val="24"/>
                <w:szCs w:val="24"/>
                <w:u w:val="none"/>
                <w:vertAlign w:val="baseline"/>
                <w:lang w:val="en-US" w:eastAsia="zh-CN" w:bidi="ar"/>
              </w:rPr>
              <w:t>665Nm</w:t>
            </w:r>
            <w:r>
              <w:rPr>
                <w:rStyle w:val="37"/>
                <w:rFonts w:hint="eastAsia" w:ascii="仿宋" w:hAnsi="仿宋" w:eastAsia="仿宋" w:cs="仿宋"/>
                <w:sz w:val="24"/>
                <w:szCs w:val="24"/>
                <w:vertAlign w:val="baseline"/>
                <w:lang w:val="en-US" w:eastAsia="zh-CN" w:bidi="ar"/>
              </w:rPr>
              <w:t>；角行程</w:t>
            </w:r>
            <w:r>
              <w:rPr>
                <w:rFonts w:hint="eastAsia" w:ascii="仿宋" w:hAnsi="仿宋" w:eastAsia="仿宋" w:cs="仿宋"/>
                <w:i w:val="0"/>
                <w:iCs w:val="0"/>
                <w:color w:val="000000"/>
                <w:kern w:val="0"/>
                <w:sz w:val="24"/>
                <w:szCs w:val="24"/>
                <w:u w:val="none"/>
                <w:vertAlign w:val="baseline"/>
                <w:lang w:val="en-US" w:eastAsia="zh-CN" w:bidi="ar"/>
              </w:rPr>
              <w:t>0-90</w:t>
            </w:r>
            <w:r>
              <w:rPr>
                <w:rStyle w:val="37"/>
                <w:rFonts w:hint="eastAsia" w:ascii="仿宋" w:hAnsi="仿宋" w:eastAsia="仿宋" w:cs="仿宋"/>
                <w:sz w:val="24"/>
                <w:szCs w:val="24"/>
                <w:vertAlign w:val="baseline"/>
                <w:lang w:val="en-US" w:eastAsia="zh-CN" w:bidi="ar"/>
              </w:rPr>
              <w:t>；气压</w:t>
            </w:r>
            <w:r>
              <w:rPr>
                <w:rFonts w:hint="eastAsia" w:ascii="仿宋" w:hAnsi="仿宋" w:eastAsia="仿宋" w:cs="仿宋"/>
                <w:i w:val="0"/>
                <w:iCs w:val="0"/>
                <w:color w:val="000000"/>
                <w:kern w:val="0"/>
                <w:sz w:val="24"/>
                <w:szCs w:val="24"/>
                <w:u w:val="none"/>
                <w:vertAlign w:val="baseline"/>
                <w:lang w:val="en-US" w:eastAsia="zh-CN" w:bidi="ar"/>
              </w:rPr>
              <w:t>0.4-0.6Mpa;</w:t>
            </w:r>
            <w:r>
              <w:rPr>
                <w:rStyle w:val="37"/>
                <w:rFonts w:hint="eastAsia" w:ascii="仿宋" w:hAnsi="仿宋" w:eastAsia="仿宋" w:cs="仿宋"/>
                <w:sz w:val="24"/>
                <w:szCs w:val="24"/>
                <w:vertAlign w:val="baseline"/>
                <w:lang w:val="en-US" w:eastAsia="zh-CN" w:bidi="ar"/>
              </w:rPr>
              <w:t>温度</w:t>
            </w:r>
            <w:r>
              <w:rPr>
                <w:rFonts w:hint="eastAsia" w:ascii="仿宋" w:hAnsi="仿宋" w:eastAsia="仿宋" w:cs="仿宋"/>
                <w:i w:val="0"/>
                <w:iCs w:val="0"/>
                <w:color w:val="000000"/>
                <w:kern w:val="0"/>
                <w:sz w:val="24"/>
                <w:szCs w:val="24"/>
                <w:u w:val="none"/>
                <w:vertAlign w:val="baseline"/>
                <w:lang w:val="en-US" w:eastAsia="zh-CN" w:bidi="ar"/>
              </w:rPr>
              <w:t>-20-80℃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30BC56D3">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49B90FC9">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2000.00 </w:t>
            </w:r>
          </w:p>
        </w:tc>
      </w:tr>
      <w:tr w14:paraId="7C439EF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continue"/>
            <w:tcBorders>
              <w:top w:val="single" w:color="000000" w:sz="6" w:space="0"/>
              <w:left w:val="single" w:color="000000" w:sz="6" w:space="0"/>
              <w:bottom w:val="single" w:color="000000" w:sz="6" w:space="0"/>
              <w:right w:val="single" w:color="000000" w:sz="6" w:space="0"/>
            </w:tcBorders>
            <w:noWrap w:val="0"/>
            <w:vAlign w:val="center"/>
          </w:tcPr>
          <w:p w14:paraId="61032EAD">
            <w:pPr>
              <w:keepNext w:val="0"/>
              <w:keepLines w:val="0"/>
              <w:pageBreakBefore w:val="0"/>
              <w:widowControl/>
              <w:kinsoku/>
              <w:wordWrap/>
              <w:overflowPunct/>
              <w:topLinePunct w:val="0"/>
              <w:autoSpaceDE/>
              <w:autoSpaceDN/>
              <w:bidi w:val="0"/>
              <w:adjustRightInd/>
              <w:snapToGrid/>
              <w:spacing w:afterLines="0" w:line="240" w:lineRule="auto"/>
              <w:ind w:left="105" w:leftChars="50"/>
              <w:jc w:val="center"/>
              <w:rPr>
                <w:rFonts w:hint="eastAsia" w:ascii="仿宋" w:hAnsi="仿宋" w:eastAsia="仿宋" w:cs="仿宋"/>
                <w:color w:val="000000"/>
                <w:kern w:val="0"/>
                <w:sz w:val="24"/>
                <w:szCs w:val="24"/>
                <w:vertAlign w:val="baseline"/>
                <w:lang w:bidi="ar"/>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28EBE79E">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气动执行器（</w:t>
            </w:r>
            <w:r>
              <w:rPr>
                <w:rStyle w:val="79"/>
                <w:rFonts w:hint="eastAsia" w:ascii="仿宋" w:hAnsi="仿宋" w:eastAsia="仿宋" w:cs="仿宋"/>
                <w:sz w:val="24"/>
                <w:szCs w:val="24"/>
                <w:vertAlign w:val="baseline"/>
                <w:lang w:val="en-US" w:eastAsia="zh-CN" w:bidi="ar"/>
              </w:rPr>
              <w:t>DN150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40813120">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vertAlign w:val="baseline"/>
                <w:lang w:val="en-US" w:eastAsia="zh-CN" w:bidi="ar"/>
              </w:rPr>
              <w:t>ZSQ50-100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400342A9">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43EFA812">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1000.00 </w:t>
            </w:r>
          </w:p>
        </w:tc>
      </w:tr>
      <w:tr w14:paraId="39CEE7C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continue"/>
            <w:tcBorders>
              <w:top w:val="single" w:color="000000" w:sz="6" w:space="0"/>
              <w:left w:val="single" w:color="000000" w:sz="6" w:space="0"/>
              <w:bottom w:val="single" w:color="000000" w:sz="6" w:space="0"/>
              <w:right w:val="single" w:color="000000" w:sz="6" w:space="0"/>
            </w:tcBorders>
            <w:noWrap w:val="0"/>
            <w:vAlign w:val="center"/>
          </w:tcPr>
          <w:p w14:paraId="50F36D43">
            <w:pPr>
              <w:keepNext w:val="0"/>
              <w:keepLines w:val="0"/>
              <w:pageBreakBefore w:val="0"/>
              <w:widowControl/>
              <w:kinsoku/>
              <w:wordWrap/>
              <w:overflowPunct/>
              <w:topLinePunct w:val="0"/>
              <w:autoSpaceDE/>
              <w:autoSpaceDN/>
              <w:bidi w:val="0"/>
              <w:adjustRightInd/>
              <w:snapToGrid/>
              <w:spacing w:afterLines="0" w:line="240" w:lineRule="auto"/>
              <w:ind w:left="105" w:leftChars="50"/>
              <w:jc w:val="center"/>
              <w:rPr>
                <w:rFonts w:hint="eastAsia" w:ascii="仿宋" w:hAnsi="仿宋" w:eastAsia="仿宋" w:cs="仿宋"/>
                <w:color w:val="000000"/>
                <w:kern w:val="0"/>
                <w:sz w:val="24"/>
                <w:szCs w:val="24"/>
                <w:vertAlign w:val="baseline"/>
                <w:lang w:bidi="ar"/>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0557CEB9">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气动执行器（</w:t>
            </w:r>
            <w:r>
              <w:rPr>
                <w:rStyle w:val="79"/>
                <w:rFonts w:hint="eastAsia" w:ascii="仿宋" w:hAnsi="仿宋" w:eastAsia="仿宋" w:cs="仿宋"/>
                <w:sz w:val="24"/>
                <w:szCs w:val="24"/>
                <w:vertAlign w:val="baseline"/>
                <w:lang w:val="en-US" w:eastAsia="zh-CN" w:bidi="ar"/>
              </w:rPr>
              <w:t>DN150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4B97B9CE">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vertAlign w:val="baseline"/>
                <w:lang w:val="en-US" w:eastAsia="zh-CN" w:bidi="ar"/>
              </w:rPr>
              <w:t>ZSQ41-80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789F1DFE">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1724CA94">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800.00 </w:t>
            </w:r>
          </w:p>
        </w:tc>
      </w:tr>
      <w:tr w14:paraId="16B041F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restart"/>
            <w:tcBorders>
              <w:top w:val="single" w:color="000000" w:sz="6" w:space="0"/>
              <w:left w:val="single" w:color="000000" w:sz="6" w:space="0"/>
              <w:bottom w:val="single" w:color="000000" w:sz="6" w:space="0"/>
              <w:right w:val="single" w:color="000000" w:sz="6" w:space="0"/>
            </w:tcBorders>
            <w:noWrap w:val="0"/>
            <w:vAlign w:val="center"/>
          </w:tcPr>
          <w:p w14:paraId="1EE4D3FE">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center"/>
              <w:textAlignment w:val="center"/>
              <w:rPr>
                <w:rFonts w:hint="eastAsia" w:ascii="仿宋" w:hAnsi="仿宋" w:eastAsia="仿宋" w:cs="仿宋"/>
                <w:color w:val="000000"/>
                <w:kern w:val="0"/>
                <w:sz w:val="24"/>
                <w:szCs w:val="24"/>
                <w:vertAlign w:val="baseline"/>
                <w:lang w:bidi="ar"/>
              </w:rPr>
            </w:pPr>
            <w:r>
              <w:rPr>
                <w:rStyle w:val="78"/>
                <w:rFonts w:hint="eastAsia" w:ascii="仿宋" w:hAnsi="仿宋" w:eastAsia="仿宋" w:cs="仿宋"/>
                <w:sz w:val="24"/>
                <w:szCs w:val="24"/>
                <w:vertAlign w:val="baseline"/>
                <w:lang w:val="en-US" w:eastAsia="zh-CN" w:bidi="ar"/>
              </w:rPr>
              <w:t>二期</w:t>
            </w: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1A97C000">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止回阀（</w:t>
            </w:r>
            <w:r>
              <w:rPr>
                <w:rStyle w:val="79"/>
                <w:rFonts w:hint="eastAsia" w:ascii="仿宋" w:hAnsi="仿宋" w:eastAsia="仿宋" w:cs="仿宋"/>
                <w:sz w:val="24"/>
                <w:szCs w:val="24"/>
                <w:vertAlign w:val="baseline"/>
                <w:lang w:val="en-US" w:eastAsia="zh-CN" w:bidi="ar"/>
              </w:rPr>
              <w:t>DN200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7742DB2A">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vertAlign w:val="baseline"/>
                <w:lang w:val="en-US" w:eastAsia="zh-CN" w:bidi="ar"/>
              </w:rPr>
              <w:t>304</w:t>
            </w:r>
            <w:r>
              <w:rPr>
                <w:rStyle w:val="37"/>
                <w:rFonts w:hint="eastAsia" w:ascii="仿宋" w:hAnsi="仿宋" w:eastAsia="仿宋" w:cs="仿宋"/>
                <w:sz w:val="24"/>
                <w:szCs w:val="24"/>
                <w:vertAlign w:val="baseline"/>
                <w:lang w:val="en-US" w:eastAsia="zh-CN" w:bidi="ar"/>
              </w:rPr>
              <w:t>不锈钢</w:t>
            </w:r>
            <w:r>
              <w:rPr>
                <w:rFonts w:hint="eastAsia" w:ascii="仿宋" w:hAnsi="仿宋" w:eastAsia="仿宋" w:cs="仿宋"/>
                <w:i w:val="0"/>
                <w:iCs w:val="0"/>
                <w:color w:val="000000"/>
                <w:kern w:val="0"/>
                <w:sz w:val="24"/>
                <w:szCs w:val="24"/>
                <w:u w:val="none"/>
                <w:vertAlign w:val="baseline"/>
                <w:lang w:val="en-US" w:eastAsia="zh-CN" w:bidi="ar"/>
              </w:rPr>
              <w:t>DN200(16)CF8</w:t>
            </w:r>
            <w:r>
              <w:rPr>
                <w:rStyle w:val="37"/>
                <w:rFonts w:hint="eastAsia" w:ascii="仿宋" w:hAnsi="仿宋" w:eastAsia="仿宋" w:cs="仿宋"/>
                <w:sz w:val="24"/>
                <w:szCs w:val="24"/>
                <w:vertAlign w:val="baseline"/>
                <w:lang w:val="en-US" w:eastAsia="zh-CN" w:bidi="ar"/>
              </w:rPr>
              <w:t>；压力</w:t>
            </w:r>
            <w:r>
              <w:rPr>
                <w:rFonts w:hint="eastAsia" w:ascii="仿宋" w:hAnsi="仿宋" w:eastAsia="仿宋" w:cs="仿宋"/>
                <w:i w:val="0"/>
                <w:iCs w:val="0"/>
                <w:color w:val="000000"/>
                <w:kern w:val="0"/>
                <w:sz w:val="24"/>
                <w:szCs w:val="24"/>
                <w:u w:val="none"/>
                <w:vertAlign w:val="baseline"/>
                <w:lang w:val="en-US" w:eastAsia="zh-CN" w:bidi="ar"/>
              </w:rPr>
              <w:t>2.5Mpa</w:t>
            </w:r>
            <w:r>
              <w:rPr>
                <w:rStyle w:val="37"/>
                <w:rFonts w:hint="eastAsia" w:ascii="仿宋" w:hAnsi="仿宋" w:eastAsia="仿宋" w:cs="仿宋"/>
                <w:sz w:val="24"/>
                <w:szCs w:val="24"/>
                <w:vertAlign w:val="baseline"/>
                <w:lang w:val="en-US" w:eastAsia="zh-CN" w:bidi="ar"/>
              </w:rPr>
              <w:t>，温度</w:t>
            </w:r>
            <w:r>
              <w:rPr>
                <w:rFonts w:hint="eastAsia" w:ascii="仿宋" w:hAnsi="仿宋" w:eastAsia="仿宋" w:cs="仿宋"/>
                <w:i w:val="0"/>
                <w:iCs w:val="0"/>
                <w:color w:val="000000"/>
                <w:kern w:val="0"/>
                <w:sz w:val="24"/>
                <w:szCs w:val="24"/>
                <w:u w:val="none"/>
                <w:vertAlign w:val="baseline"/>
                <w:lang w:val="en-US" w:eastAsia="zh-CN" w:bidi="ar"/>
              </w:rPr>
              <w:t>120℃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6038632B">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2B0B5D2F">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7000.00 </w:t>
            </w:r>
          </w:p>
        </w:tc>
      </w:tr>
      <w:tr w14:paraId="3DC81DB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continue"/>
            <w:tcBorders>
              <w:top w:val="single" w:color="000000" w:sz="6" w:space="0"/>
              <w:left w:val="single" w:color="000000" w:sz="6" w:space="0"/>
              <w:bottom w:val="single" w:color="000000" w:sz="6" w:space="0"/>
              <w:right w:val="single" w:color="000000" w:sz="6" w:space="0"/>
            </w:tcBorders>
            <w:noWrap w:val="0"/>
            <w:vAlign w:val="center"/>
          </w:tcPr>
          <w:p w14:paraId="4584353C">
            <w:pPr>
              <w:keepNext w:val="0"/>
              <w:keepLines w:val="0"/>
              <w:pageBreakBefore w:val="0"/>
              <w:widowControl/>
              <w:kinsoku/>
              <w:wordWrap/>
              <w:overflowPunct/>
              <w:topLinePunct w:val="0"/>
              <w:autoSpaceDE/>
              <w:autoSpaceDN/>
              <w:bidi w:val="0"/>
              <w:adjustRightInd/>
              <w:snapToGrid/>
              <w:spacing w:afterLines="0" w:line="240" w:lineRule="auto"/>
              <w:ind w:left="105" w:leftChars="50"/>
              <w:jc w:val="center"/>
              <w:rPr>
                <w:rFonts w:hint="eastAsia" w:ascii="仿宋" w:hAnsi="仿宋" w:eastAsia="仿宋" w:cs="仿宋"/>
                <w:color w:val="000000"/>
                <w:kern w:val="0"/>
                <w:sz w:val="24"/>
                <w:szCs w:val="24"/>
                <w:vertAlign w:val="baseline"/>
                <w:lang w:bidi="ar"/>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419AE397">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软连接（</w:t>
            </w:r>
            <w:r>
              <w:rPr>
                <w:rStyle w:val="79"/>
                <w:rFonts w:hint="eastAsia" w:ascii="仿宋" w:hAnsi="仿宋" w:eastAsia="仿宋" w:cs="仿宋"/>
                <w:sz w:val="24"/>
                <w:szCs w:val="24"/>
                <w:vertAlign w:val="baseline"/>
                <w:lang w:val="en-US" w:eastAsia="zh-CN" w:bidi="ar"/>
              </w:rPr>
              <w:t>DN150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78054922">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vertAlign w:val="baseline"/>
                <w:lang w:val="en-US" w:eastAsia="zh-CN" w:bidi="ar"/>
              </w:rPr>
              <w:t>8-DN200-PN25</w:t>
            </w:r>
            <w:r>
              <w:rPr>
                <w:rStyle w:val="37"/>
                <w:rFonts w:hint="eastAsia" w:ascii="仿宋" w:hAnsi="仿宋" w:eastAsia="仿宋" w:cs="仿宋"/>
                <w:sz w:val="24"/>
                <w:szCs w:val="24"/>
                <w:vertAlign w:val="baseline"/>
                <w:lang w:val="en-US" w:eastAsia="zh-CN" w:bidi="ar"/>
              </w:rPr>
              <w:t>；压力</w:t>
            </w:r>
            <w:r>
              <w:rPr>
                <w:rFonts w:hint="eastAsia" w:ascii="仿宋" w:hAnsi="仿宋" w:eastAsia="仿宋" w:cs="仿宋"/>
                <w:i w:val="0"/>
                <w:iCs w:val="0"/>
                <w:color w:val="000000"/>
                <w:kern w:val="0"/>
                <w:sz w:val="24"/>
                <w:szCs w:val="24"/>
                <w:u w:val="none"/>
                <w:vertAlign w:val="baseline"/>
                <w:lang w:val="en-US" w:eastAsia="zh-CN" w:bidi="ar"/>
              </w:rPr>
              <w:t>2.5Mpa</w:t>
            </w:r>
            <w:r>
              <w:rPr>
                <w:rStyle w:val="37"/>
                <w:rFonts w:hint="eastAsia" w:ascii="仿宋" w:hAnsi="仿宋" w:eastAsia="仿宋" w:cs="仿宋"/>
                <w:sz w:val="24"/>
                <w:szCs w:val="24"/>
                <w:vertAlign w:val="baseline"/>
                <w:lang w:val="en-US" w:eastAsia="zh-CN" w:bidi="ar"/>
              </w:rPr>
              <w:t>，温度</w:t>
            </w:r>
            <w:r>
              <w:rPr>
                <w:rFonts w:hint="eastAsia" w:ascii="仿宋" w:hAnsi="仿宋" w:eastAsia="仿宋" w:cs="仿宋"/>
                <w:i w:val="0"/>
                <w:iCs w:val="0"/>
                <w:color w:val="000000"/>
                <w:kern w:val="0"/>
                <w:sz w:val="24"/>
                <w:szCs w:val="24"/>
                <w:u w:val="none"/>
                <w:vertAlign w:val="baseline"/>
                <w:lang w:val="en-US" w:eastAsia="zh-CN" w:bidi="ar"/>
              </w:rPr>
              <w:t>80℃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27EA06D2">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461BE3CF">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1000.00 </w:t>
            </w:r>
          </w:p>
        </w:tc>
      </w:tr>
      <w:tr w14:paraId="183E181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continue"/>
            <w:tcBorders>
              <w:top w:val="single" w:color="000000" w:sz="6" w:space="0"/>
              <w:left w:val="single" w:color="000000" w:sz="6" w:space="0"/>
              <w:bottom w:val="single" w:color="000000" w:sz="6" w:space="0"/>
              <w:right w:val="single" w:color="000000" w:sz="6" w:space="0"/>
            </w:tcBorders>
            <w:noWrap w:val="0"/>
            <w:vAlign w:val="center"/>
          </w:tcPr>
          <w:p w14:paraId="7D7FA5AB">
            <w:pPr>
              <w:keepNext w:val="0"/>
              <w:keepLines w:val="0"/>
              <w:pageBreakBefore w:val="0"/>
              <w:widowControl/>
              <w:kinsoku/>
              <w:wordWrap/>
              <w:overflowPunct/>
              <w:topLinePunct w:val="0"/>
              <w:autoSpaceDE/>
              <w:autoSpaceDN/>
              <w:bidi w:val="0"/>
              <w:adjustRightInd/>
              <w:snapToGrid/>
              <w:spacing w:afterLines="0" w:line="240" w:lineRule="auto"/>
              <w:ind w:left="105" w:leftChars="50"/>
              <w:jc w:val="center"/>
              <w:rPr>
                <w:rFonts w:hint="eastAsia" w:ascii="仿宋" w:hAnsi="仿宋" w:eastAsia="仿宋" w:cs="仿宋"/>
                <w:color w:val="000000"/>
                <w:kern w:val="0"/>
                <w:sz w:val="24"/>
                <w:szCs w:val="24"/>
                <w:vertAlign w:val="baseline"/>
                <w:lang w:bidi="ar"/>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2A70FA0B">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气动执行器（</w:t>
            </w:r>
            <w:r>
              <w:rPr>
                <w:rStyle w:val="79"/>
                <w:rFonts w:hint="eastAsia" w:ascii="仿宋" w:hAnsi="仿宋" w:eastAsia="仿宋" w:cs="仿宋"/>
                <w:sz w:val="24"/>
                <w:szCs w:val="24"/>
                <w:vertAlign w:val="baseline"/>
                <w:lang w:val="en-US" w:eastAsia="zh-CN" w:bidi="ar"/>
              </w:rPr>
              <w:t>DN200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089BE45B">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Style w:val="37"/>
                <w:rFonts w:hint="eastAsia" w:ascii="仿宋" w:hAnsi="仿宋" w:eastAsia="仿宋" w:cs="仿宋"/>
                <w:sz w:val="24"/>
                <w:szCs w:val="24"/>
                <w:vertAlign w:val="baseline"/>
                <w:lang w:val="en-US" w:eastAsia="zh-CN" w:bidi="ar"/>
              </w:rPr>
              <w:t>富莱斯</w:t>
            </w:r>
            <w:r>
              <w:rPr>
                <w:rFonts w:hint="eastAsia" w:ascii="仿宋" w:hAnsi="仿宋" w:eastAsia="仿宋" w:cs="仿宋"/>
                <w:i w:val="0"/>
                <w:iCs w:val="0"/>
                <w:color w:val="000000"/>
                <w:kern w:val="0"/>
                <w:sz w:val="24"/>
                <w:szCs w:val="24"/>
                <w:u w:val="none"/>
                <w:vertAlign w:val="baseline"/>
                <w:lang w:val="en-US" w:eastAsia="zh-CN" w:bidi="ar"/>
              </w:rPr>
              <w:t>AT210</w:t>
            </w:r>
            <w:r>
              <w:rPr>
                <w:rStyle w:val="37"/>
                <w:rFonts w:hint="eastAsia" w:ascii="仿宋" w:hAnsi="仿宋" w:eastAsia="仿宋" w:cs="仿宋"/>
                <w:sz w:val="24"/>
                <w:szCs w:val="24"/>
                <w:vertAlign w:val="baseline"/>
                <w:lang w:val="en-US" w:eastAsia="zh-CN" w:bidi="ar"/>
              </w:rPr>
              <w:t>；扭矩</w:t>
            </w:r>
            <w:r>
              <w:rPr>
                <w:rFonts w:hint="eastAsia" w:ascii="仿宋" w:hAnsi="仿宋" w:eastAsia="仿宋" w:cs="仿宋"/>
                <w:i w:val="0"/>
                <w:iCs w:val="0"/>
                <w:color w:val="000000"/>
                <w:kern w:val="0"/>
                <w:sz w:val="24"/>
                <w:szCs w:val="24"/>
                <w:u w:val="none"/>
                <w:vertAlign w:val="baseline"/>
                <w:lang w:val="en-US" w:eastAsia="zh-CN" w:bidi="ar"/>
              </w:rPr>
              <w:t>192-1463Nm</w:t>
            </w:r>
            <w:r>
              <w:rPr>
                <w:rStyle w:val="37"/>
                <w:rFonts w:hint="eastAsia" w:ascii="仿宋" w:hAnsi="仿宋" w:eastAsia="仿宋" w:cs="仿宋"/>
                <w:sz w:val="24"/>
                <w:szCs w:val="24"/>
                <w:vertAlign w:val="baseline"/>
                <w:lang w:val="en-US" w:eastAsia="zh-CN" w:bidi="ar"/>
              </w:rPr>
              <w:t>；角行程</w:t>
            </w:r>
            <w:r>
              <w:rPr>
                <w:rFonts w:hint="eastAsia" w:ascii="仿宋" w:hAnsi="仿宋" w:eastAsia="仿宋" w:cs="仿宋"/>
                <w:i w:val="0"/>
                <w:iCs w:val="0"/>
                <w:color w:val="000000"/>
                <w:kern w:val="0"/>
                <w:sz w:val="24"/>
                <w:szCs w:val="24"/>
                <w:u w:val="none"/>
                <w:vertAlign w:val="baseline"/>
                <w:lang w:val="en-US" w:eastAsia="zh-CN" w:bidi="ar"/>
              </w:rPr>
              <w:t>0-90</w:t>
            </w:r>
            <w:r>
              <w:rPr>
                <w:rStyle w:val="37"/>
                <w:rFonts w:hint="eastAsia" w:ascii="仿宋" w:hAnsi="仿宋" w:eastAsia="仿宋" w:cs="仿宋"/>
                <w:sz w:val="24"/>
                <w:szCs w:val="24"/>
                <w:vertAlign w:val="baseline"/>
                <w:lang w:val="en-US" w:eastAsia="zh-CN" w:bidi="ar"/>
              </w:rPr>
              <w:t>；气压</w:t>
            </w:r>
            <w:r>
              <w:rPr>
                <w:rFonts w:hint="eastAsia" w:ascii="仿宋" w:hAnsi="仿宋" w:eastAsia="仿宋" w:cs="仿宋"/>
                <w:i w:val="0"/>
                <w:iCs w:val="0"/>
                <w:color w:val="000000"/>
                <w:kern w:val="0"/>
                <w:sz w:val="24"/>
                <w:szCs w:val="24"/>
                <w:u w:val="none"/>
                <w:vertAlign w:val="baseline"/>
                <w:lang w:val="en-US" w:eastAsia="zh-CN" w:bidi="ar"/>
              </w:rPr>
              <w:t>0.4-0.6Mpa;</w:t>
            </w:r>
            <w:r>
              <w:rPr>
                <w:rStyle w:val="37"/>
                <w:rFonts w:hint="eastAsia" w:ascii="仿宋" w:hAnsi="仿宋" w:eastAsia="仿宋" w:cs="仿宋"/>
                <w:sz w:val="24"/>
                <w:szCs w:val="24"/>
                <w:vertAlign w:val="baseline"/>
                <w:lang w:val="en-US" w:eastAsia="zh-CN" w:bidi="ar"/>
              </w:rPr>
              <w:t>温度</w:t>
            </w:r>
            <w:r>
              <w:rPr>
                <w:rFonts w:hint="eastAsia" w:ascii="仿宋" w:hAnsi="仿宋" w:eastAsia="仿宋" w:cs="仿宋"/>
                <w:i w:val="0"/>
                <w:iCs w:val="0"/>
                <w:color w:val="000000"/>
                <w:kern w:val="0"/>
                <w:sz w:val="24"/>
                <w:szCs w:val="24"/>
                <w:u w:val="none"/>
                <w:vertAlign w:val="baseline"/>
                <w:lang w:val="en-US" w:eastAsia="zh-CN" w:bidi="ar"/>
              </w:rPr>
              <w:t>-20-80℃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6AD06DCD">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19682BA9">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3000.00 </w:t>
            </w:r>
          </w:p>
        </w:tc>
      </w:tr>
      <w:tr w14:paraId="5AAEF45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restart"/>
            <w:tcBorders>
              <w:top w:val="single" w:color="000000" w:sz="6" w:space="0"/>
              <w:left w:val="single" w:color="000000" w:sz="6" w:space="0"/>
              <w:bottom w:val="single" w:color="000000" w:sz="6" w:space="0"/>
              <w:right w:val="single" w:color="000000" w:sz="6" w:space="0"/>
            </w:tcBorders>
            <w:noWrap w:val="0"/>
            <w:vAlign w:val="center"/>
          </w:tcPr>
          <w:p w14:paraId="03FF71FA">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center"/>
              <w:textAlignment w:val="center"/>
              <w:rPr>
                <w:rFonts w:hint="eastAsia" w:ascii="仿宋" w:hAnsi="仿宋" w:eastAsia="仿宋" w:cs="仿宋"/>
                <w:color w:val="000000"/>
                <w:kern w:val="0"/>
                <w:sz w:val="24"/>
                <w:szCs w:val="24"/>
                <w:vertAlign w:val="baseline"/>
                <w:lang w:bidi="ar"/>
              </w:rPr>
            </w:pPr>
            <w:r>
              <w:rPr>
                <w:rStyle w:val="78"/>
                <w:rFonts w:hint="eastAsia" w:ascii="仿宋" w:hAnsi="仿宋" w:eastAsia="仿宋" w:cs="仿宋"/>
                <w:sz w:val="24"/>
                <w:szCs w:val="24"/>
                <w:vertAlign w:val="baseline"/>
                <w:lang w:val="en-US" w:eastAsia="zh-CN" w:bidi="ar"/>
              </w:rPr>
              <w:t>芬顿</w:t>
            </w: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5D561FBC">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止回阀（</w:t>
            </w:r>
            <w:r>
              <w:rPr>
                <w:rStyle w:val="79"/>
                <w:rFonts w:hint="eastAsia" w:ascii="仿宋" w:hAnsi="仿宋" w:eastAsia="仿宋" w:cs="仿宋"/>
                <w:sz w:val="24"/>
                <w:szCs w:val="24"/>
                <w:vertAlign w:val="baseline"/>
                <w:lang w:val="en-US" w:eastAsia="zh-CN" w:bidi="ar"/>
              </w:rPr>
              <w:t>DN200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68422AC0">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vertAlign w:val="baseline"/>
                <w:lang w:val="en-US" w:eastAsia="zh-CN" w:bidi="ar"/>
              </w:rPr>
              <w:t>304</w:t>
            </w:r>
            <w:r>
              <w:rPr>
                <w:rStyle w:val="37"/>
                <w:rFonts w:hint="eastAsia" w:ascii="仿宋" w:hAnsi="仿宋" w:eastAsia="仿宋" w:cs="仿宋"/>
                <w:sz w:val="24"/>
                <w:szCs w:val="24"/>
                <w:vertAlign w:val="baseline"/>
                <w:lang w:val="en-US" w:eastAsia="zh-CN" w:bidi="ar"/>
              </w:rPr>
              <w:t>不锈钢</w:t>
            </w:r>
            <w:r>
              <w:rPr>
                <w:rFonts w:hint="eastAsia" w:ascii="仿宋" w:hAnsi="仿宋" w:eastAsia="仿宋" w:cs="仿宋"/>
                <w:i w:val="0"/>
                <w:iCs w:val="0"/>
                <w:color w:val="000000"/>
                <w:kern w:val="0"/>
                <w:sz w:val="24"/>
                <w:szCs w:val="24"/>
                <w:u w:val="none"/>
                <w:vertAlign w:val="baseline"/>
                <w:lang w:val="en-US" w:eastAsia="zh-CN" w:bidi="ar"/>
              </w:rPr>
              <w:t>DN200(25)CF3M</w:t>
            </w:r>
            <w:r>
              <w:rPr>
                <w:rStyle w:val="37"/>
                <w:rFonts w:hint="eastAsia" w:ascii="仿宋" w:hAnsi="仿宋" w:eastAsia="仿宋" w:cs="仿宋"/>
                <w:sz w:val="24"/>
                <w:szCs w:val="24"/>
                <w:vertAlign w:val="baseline"/>
                <w:lang w:val="en-US" w:eastAsia="zh-CN" w:bidi="ar"/>
              </w:rPr>
              <w:t>；压力</w:t>
            </w:r>
            <w:r>
              <w:rPr>
                <w:rFonts w:hint="eastAsia" w:ascii="仿宋" w:hAnsi="仿宋" w:eastAsia="仿宋" w:cs="仿宋"/>
                <w:i w:val="0"/>
                <w:iCs w:val="0"/>
                <w:color w:val="000000"/>
                <w:kern w:val="0"/>
                <w:sz w:val="24"/>
                <w:szCs w:val="24"/>
                <w:u w:val="none"/>
                <w:vertAlign w:val="baseline"/>
                <w:lang w:val="en-US" w:eastAsia="zh-CN" w:bidi="ar"/>
              </w:rPr>
              <w:t>2.5Mpa</w:t>
            </w:r>
            <w:r>
              <w:rPr>
                <w:rStyle w:val="37"/>
                <w:rFonts w:hint="eastAsia" w:ascii="仿宋" w:hAnsi="仿宋" w:eastAsia="仿宋" w:cs="仿宋"/>
                <w:sz w:val="24"/>
                <w:szCs w:val="24"/>
                <w:vertAlign w:val="baseline"/>
                <w:lang w:val="en-US" w:eastAsia="zh-CN" w:bidi="ar"/>
              </w:rPr>
              <w:t>，温度</w:t>
            </w:r>
            <w:r>
              <w:rPr>
                <w:rFonts w:hint="eastAsia" w:ascii="仿宋" w:hAnsi="仿宋" w:eastAsia="仿宋" w:cs="仿宋"/>
                <w:i w:val="0"/>
                <w:iCs w:val="0"/>
                <w:color w:val="000000"/>
                <w:kern w:val="0"/>
                <w:sz w:val="24"/>
                <w:szCs w:val="24"/>
                <w:u w:val="none"/>
                <w:vertAlign w:val="baseline"/>
                <w:lang w:val="en-US" w:eastAsia="zh-CN" w:bidi="ar"/>
              </w:rPr>
              <w:t>120℃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28862F8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0B8A0E35">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5600.00 </w:t>
            </w:r>
          </w:p>
        </w:tc>
      </w:tr>
      <w:tr w14:paraId="0B5C09F2">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continue"/>
            <w:tcBorders>
              <w:top w:val="single" w:color="000000" w:sz="6" w:space="0"/>
              <w:left w:val="single" w:color="000000" w:sz="6" w:space="0"/>
              <w:bottom w:val="single" w:color="000000" w:sz="6" w:space="0"/>
              <w:right w:val="single" w:color="000000" w:sz="6" w:space="0"/>
            </w:tcBorders>
            <w:noWrap w:val="0"/>
            <w:vAlign w:val="center"/>
          </w:tcPr>
          <w:p w14:paraId="28BEA71B">
            <w:pPr>
              <w:keepNext w:val="0"/>
              <w:keepLines w:val="0"/>
              <w:pageBreakBefore w:val="0"/>
              <w:widowControl/>
              <w:kinsoku/>
              <w:wordWrap/>
              <w:overflowPunct/>
              <w:topLinePunct w:val="0"/>
              <w:autoSpaceDE/>
              <w:autoSpaceDN/>
              <w:bidi w:val="0"/>
              <w:adjustRightInd/>
              <w:snapToGrid/>
              <w:spacing w:afterLines="0" w:line="240" w:lineRule="auto"/>
              <w:ind w:left="105" w:leftChars="50"/>
              <w:jc w:val="center"/>
              <w:rPr>
                <w:rFonts w:hint="eastAsia" w:ascii="仿宋" w:hAnsi="仿宋" w:eastAsia="仿宋" w:cs="仿宋"/>
                <w:color w:val="000000"/>
                <w:kern w:val="0"/>
                <w:sz w:val="24"/>
                <w:szCs w:val="24"/>
                <w:vertAlign w:val="baseline"/>
                <w:lang w:bidi="ar"/>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0D93E523">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软连接（</w:t>
            </w:r>
            <w:r>
              <w:rPr>
                <w:rStyle w:val="79"/>
                <w:rFonts w:hint="eastAsia" w:ascii="仿宋" w:hAnsi="仿宋" w:eastAsia="仿宋" w:cs="仿宋"/>
                <w:sz w:val="24"/>
                <w:szCs w:val="24"/>
                <w:vertAlign w:val="baseline"/>
                <w:lang w:val="en-US" w:eastAsia="zh-CN" w:bidi="ar"/>
              </w:rPr>
              <w:t>DN200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7DA3F847">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vertAlign w:val="baseline"/>
                <w:lang w:val="en-US" w:eastAsia="zh-CN" w:bidi="ar"/>
              </w:rPr>
              <w:t>8-DN200-PN25</w:t>
            </w:r>
            <w:r>
              <w:rPr>
                <w:rStyle w:val="37"/>
                <w:rFonts w:hint="eastAsia" w:ascii="仿宋" w:hAnsi="仿宋" w:eastAsia="仿宋" w:cs="仿宋"/>
                <w:sz w:val="24"/>
                <w:szCs w:val="24"/>
                <w:vertAlign w:val="baseline"/>
                <w:lang w:val="en-US" w:eastAsia="zh-CN" w:bidi="ar"/>
              </w:rPr>
              <w:t>；压力</w:t>
            </w:r>
            <w:r>
              <w:rPr>
                <w:rFonts w:hint="eastAsia" w:ascii="仿宋" w:hAnsi="仿宋" w:eastAsia="仿宋" w:cs="仿宋"/>
                <w:i w:val="0"/>
                <w:iCs w:val="0"/>
                <w:color w:val="000000"/>
                <w:kern w:val="0"/>
                <w:sz w:val="24"/>
                <w:szCs w:val="24"/>
                <w:u w:val="none"/>
                <w:vertAlign w:val="baseline"/>
                <w:lang w:val="en-US" w:eastAsia="zh-CN" w:bidi="ar"/>
              </w:rPr>
              <w:t>2.5Mpa</w:t>
            </w:r>
            <w:r>
              <w:rPr>
                <w:rStyle w:val="37"/>
                <w:rFonts w:hint="eastAsia" w:ascii="仿宋" w:hAnsi="仿宋" w:eastAsia="仿宋" w:cs="仿宋"/>
                <w:sz w:val="24"/>
                <w:szCs w:val="24"/>
                <w:vertAlign w:val="baseline"/>
                <w:lang w:val="en-US" w:eastAsia="zh-CN" w:bidi="ar"/>
              </w:rPr>
              <w:t>，温度</w:t>
            </w:r>
            <w:r>
              <w:rPr>
                <w:rFonts w:hint="eastAsia" w:ascii="仿宋" w:hAnsi="仿宋" w:eastAsia="仿宋" w:cs="仿宋"/>
                <w:i w:val="0"/>
                <w:iCs w:val="0"/>
                <w:color w:val="000000"/>
                <w:kern w:val="0"/>
                <w:sz w:val="24"/>
                <w:szCs w:val="24"/>
                <w:u w:val="none"/>
                <w:vertAlign w:val="baseline"/>
                <w:lang w:val="en-US" w:eastAsia="zh-CN" w:bidi="ar"/>
              </w:rPr>
              <w:t>80℃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73E72BDC">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5B40E755">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1000.00 </w:t>
            </w:r>
          </w:p>
        </w:tc>
      </w:tr>
      <w:tr w14:paraId="3C72B6B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continue"/>
            <w:tcBorders>
              <w:top w:val="single" w:color="000000" w:sz="6" w:space="0"/>
              <w:left w:val="single" w:color="000000" w:sz="6" w:space="0"/>
              <w:bottom w:val="single" w:color="000000" w:sz="6" w:space="0"/>
              <w:right w:val="single" w:color="000000" w:sz="6" w:space="0"/>
            </w:tcBorders>
            <w:noWrap w:val="0"/>
            <w:vAlign w:val="center"/>
          </w:tcPr>
          <w:p w14:paraId="56608528">
            <w:pPr>
              <w:keepNext w:val="0"/>
              <w:keepLines w:val="0"/>
              <w:pageBreakBefore w:val="0"/>
              <w:widowControl/>
              <w:kinsoku/>
              <w:wordWrap/>
              <w:overflowPunct/>
              <w:topLinePunct w:val="0"/>
              <w:autoSpaceDE/>
              <w:autoSpaceDN/>
              <w:bidi w:val="0"/>
              <w:adjustRightInd/>
              <w:snapToGrid/>
              <w:spacing w:afterLines="0" w:line="240" w:lineRule="auto"/>
              <w:ind w:left="105" w:leftChars="50"/>
              <w:jc w:val="center"/>
              <w:rPr>
                <w:rFonts w:hint="eastAsia" w:ascii="仿宋" w:hAnsi="仿宋" w:eastAsia="仿宋" w:cs="仿宋"/>
                <w:color w:val="000000"/>
                <w:kern w:val="0"/>
                <w:sz w:val="24"/>
                <w:szCs w:val="24"/>
                <w:vertAlign w:val="baseline"/>
                <w:lang w:bidi="ar"/>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45EC00BE">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刀闸阀（</w:t>
            </w:r>
            <w:r>
              <w:rPr>
                <w:rStyle w:val="79"/>
                <w:rFonts w:hint="eastAsia" w:ascii="仿宋" w:hAnsi="仿宋" w:eastAsia="仿宋" w:cs="仿宋"/>
                <w:sz w:val="24"/>
                <w:szCs w:val="24"/>
                <w:vertAlign w:val="baseline"/>
                <w:lang w:val="en-US" w:eastAsia="zh-CN" w:bidi="ar"/>
              </w:rPr>
              <w:t>DN300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695D28D3">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vertAlign w:val="baseline"/>
                <w:lang w:val="en-US" w:eastAsia="zh-CN" w:bidi="ar"/>
              </w:rPr>
              <w:t>304</w:t>
            </w:r>
            <w:r>
              <w:rPr>
                <w:rStyle w:val="37"/>
                <w:rFonts w:hint="eastAsia" w:ascii="仿宋" w:hAnsi="仿宋" w:eastAsia="仿宋" w:cs="仿宋"/>
                <w:sz w:val="24"/>
                <w:szCs w:val="24"/>
                <w:vertAlign w:val="baseline"/>
                <w:lang w:val="en-US" w:eastAsia="zh-CN" w:bidi="ar"/>
              </w:rPr>
              <w:t>不锈钢</w:t>
            </w:r>
            <w:r>
              <w:rPr>
                <w:rFonts w:hint="eastAsia" w:ascii="仿宋" w:hAnsi="仿宋" w:eastAsia="仿宋" w:cs="仿宋"/>
                <w:i w:val="0"/>
                <w:iCs w:val="0"/>
                <w:color w:val="000000"/>
                <w:kern w:val="0"/>
                <w:sz w:val="24"/>
                <w:szCs w:val="24"/>
                <w:u w:val="none"/>
                <w:vertAlign w:val="baseline"/>
                <w:lang w:val="en-US" w:eastAsia="zh-CN" w:bidi="ar"/>
              </w:rPr>
              <w:t>DN300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44005C85">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046A50E9">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8000.00 </w:t>
            </w:r>
          </w:p>
        </w:tc>
      </w:tr>
      <w:tr w14:paraId="12A766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continue"/>
            <w:tcBorders>
              <w:top w:val="single" w:color="000000" w:sz="6" w:space="0"/>
              <w:left w:val="single" w:color="000000" w:sz="6" w:space="0"/>
              <w:bottom w:val="single" w:color="000000" w:sz="6" w:space="0"/>
              <w:right w:val="single" w:color="000000" w:sz="6" w:space="0"/>
            </w:tcBorders>
            <w:noWrap w:val="0"/>
            <w:vAlign w:val="center"/>
          </w:tcPr>
          <w:p w14:paraId="15E70B7C">
            <w:pPr>
              <w:keepNext w:val="0"/>
              <w:keepLines w:val="0"/>
              <w:pageBreakBefore w:val="0"/>
              <w:widowControl/>
              <w:kinsoku/>
              <w:wordWrap/>
              <w:overflowPunct/>
              <w:topLinePunct w:val="0"/>
              <w:autoSpaceDE/>
              <w:autoSpaceDN/>
              <w:bidi w:val="0"/>
              <w:adjustRightInd/>
              <w:snapToGrid/>
              <w:spacing w:afterLines="0" w:line="240" w:lineRule="auto"/>
              <w:ind w:left="105" w:leftChars="50"/>
              <w:jc w:val="center"/>
              <w:rPr>
                <w:rFonts w:hint="eastAsia" w:ascii="仿宋" w:hAnsi="仿宋" w:eastAsia="仿宋" w:cs="仿宋"/>
                <w:color w:val="000000"/>
                <w:kern w:val="0"/>
                <w:sz w:val="24"/>
                <w:szCs w:val="24"/>
                <w:vertAlign w:val="baseline"/>
                <w:lang w:bidi="ar"/>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45903FE2">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气动执行器（</w:t>
            </w:r>
            <w:r>
              <w:rPr>
                <w:rStyle w:val="79"/>
                <w:rFonts w:hint="eastAsia" w:ascii="仿宋" w:hAnsi="仿宋" w:eastAsia="仿宋" w:cs="仿宋"/>
                <w:sz w:val="24"/>
                <w:szCs w:val="24"/>
                <w:vertAlign w:val="baseline"/>
                <w:lang w:val="en-US" w:eastAsia="zh-CN" w:bidi="ar"/>
              </w:rPr>
              <w:t>DN300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7F55B718">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vertAlign w:val="baseline"/>
                <w:lang w:val="en-US" w:eastAsia="zh-CN" w:bidi="ar"/>
              </w:rPr>
              <w:t>DN300</w:t>
            </w:r>
            <w:r>
              <w:rPr>
                <w:rStyle w:val="37"/>
                <w:rFonts w:hint="eastAsia" w:ascii="仿宋" w:hAnsi="仿宋" w:eastAsia="仿宋" w:cs="仿宋"/>
                <w:sz w:val="24"/>
                <w:szCs w:val="24"/>
                <w:vertAlign w:val="baseline"/>
                <w:lang w:val="en-US" w:eastAsia="zh-CN" w:bidi="ar"/>
              </w:rPr>
              <w:t>；扭矩</w:t>
            </w:r>
            <w:r>
              <w:rPr>
                <w:rFonts w:hint="eastAsia" w:ascii="仿宋" w:hAnsi="仿宋" w:eastAsia="仿宋" w:cs="仿宋"/>
                <w:i w:val="0"/>
                <w:iCs w:val="0"/>
                <w:color w:val="000000"/>
                <w:kern w:val="0"/>
                <w:sz w:val="24"/>
                <w:szCs w:val="24"/>
                <w:u w:val="none"/>
                <w:vertAlign w:val="baseline"/>
                <w:lang w:val="en-US" w:eastAsia="zh-CN" w:bidi="ar"/>
              </w:rPr>
              <w:t>1330Nm</w:t>
            </w:r>
            <w:r>
              <w:rPr>
                <w:rStyle w:val="37"/>
                <w:rFonts w:hint="eastAsia" w:ascii="仿宋" w:hAnsi="仿宋" w:eastAsia="仿宋" w:cs="仿宋"/>
                <w:sz w:val="24"/>
                <w:szCs w:val="24"/>
                <w:vertAlign w:val="baseline"/>
                <w:lang w:val="en-US" w:eastAsia="zh-CN" w:bidi="ar"/>
              </w:rPr>
              <w:t>；角行程</w:t>
            </w:r>
            <w:r>
              <w:rPr>
                <w:rFonts w:hint="eastAsia" w:ascii="仿宋" w:hAnsi="仿宋" w:eastAsia="仿宋" w:cs="仿宋"/>
                <w:i w:val="0"/>
                <w:iCs w:val="0"/>
                <w:color w:val="000000"/>
                <w:kern w:val="0"/>
                <w:sz w:val="24"/>
                <w:szCs w:val="24"/>
                <w:u w:val="none"/>
                <w:vertAlign w:val="baseline"/>
                <w:lang w:val="en-US" w:eastAsia="zh-CN" w:bidi="ar"/>
              </w:rPr>
              <w:t>0-90</w:t>
            </w:r>
            <w:r>
              <w:rPr>
                <w:rStyle w:val="37"/>
                <w:rFonts w:hint="eastAsia" w:ascii="仿宋" w:hAnsi="仿宋" w:eastAsia="仿宋" w:cs="仿宋"/>
                <w:sz w:val="24"/>
                <w:szCs w:val="24"/>
                <w:vertAlign w:val="baseline"/>
                <w:lang w:val="en-US" w:eastAsia="zh-CN" w:bidi="ar"/>
              </w:rPr>
              <w:t>；气压</w:t>
            </w:r>
            <w:r>
              <w:rPr>
                <w:rFonts w:hint="eastAsia" w:ascii="仿宋" w:hAnsi="仿宋" w:eastAsia="仿宋" w:cs="仿宋"/>
                <w:i w:val="0"/>
                <w:iCs w:val="0"/>
                <w:color w:val="000000"/>
                <w:kern w:val="0"/>
                <w:sz w:val="24"/>
                <w:szCs w:val="24"/>
                <w:u w:val="none"/>
                <w:vertAlign w:val="baseline"/>
                <w:lang w:val="en-US" w:eastAsia="zh-CN" w:bidi="ar"/>
              </w:rPr>
              <w:t>0.4-0.6Mpa;</w:t>
            </w:r>
            <w:r>
              <w:rPr>
                <w:rStyle w:val="37"/>
                <w:rFonts w:hint="eastAsia" w:ascii="仿宋" w:hAnsi="仿宋" w:eastAsia="仿宋" w:cs="仿宋"/>
                <w:sz w:val="24"/>
                <w:szCs w:val="24"/>
                <w:vertAlign w:val="baseline"/>
                <w:lang w:val="en-US" w:eastAsia="zh-CN" w:bidi="ar"/>
              </w:rPr>
              <w:t>温度</w:t>
            </w:r>
            <w:r>
              <w:rPr>
                <w:rFonts w:hint="eastAsia" w:ascii="仿宋" w:hAnsi="仿宋" w:eastAsia="仿宋" w:cs="仿宋"/>
                <w:i w:val="0"/>
                <w:iCs w:val="0"/>
                <w:color w:val="000000"/>
                <w:kern w:val="0"/>
                <w:sz w:val="24"/>
                <w:szCs w:val="24"/>
                <w:u w:val="none"/>
                <w:vertAlign w:val="baseline"/>
                <w:lang w:val="en-US" w:eastAsia="zh-CN" w:bidi="ar"/>
              </w:rPr>
              <w:t>-20-80℃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6CC7FE0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460E73F2">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3500.00 </w:t>
            </w:r>
          </w:p>
        </w:tc>
      </w:tr>
      <w:tr w14:paraId="058D4D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continue"/>
            <w:tcBorders>
              <w:top w:val="single" w:color="000000" w:sz="6" w:space="0"/>
              <w:left w:val="single" w:color="000000" w:sz="6" w:space="0"/>
              <w:bottom w:val="single" w:color="000000" w:sz="6" w:space="0"/>
              <w:right w:val="single" w:color="000000" w:sz="6" w:space="0"/>
            </w:tcBorders>
            <w:noWrap w:val="0"/>
            <w:vAlign w:val="center"/>
          </w:tcPr>
          <w:p w14:paraId="518064C3">
            <w:pPr>
              <w:keepNext w:val="0"/>
              <w:keepLines w:val="0"/>
              <w:pageBreakBefore w:val="0"/>
              <w:widowControl/>
              <w:kinsoku/>
              <w:wordWrap/>
              <w:overflowPunct/>
              <w:topLinePunct w:val="0"/>
              <w:autoSpaceDE/>
              <w:autoSpaceDN/>
              <w:bidi w:val="0"/>
              <w:adjustRightInd/>
              <w:snapToGrid/>
              <w:spacing w:afterLines="0" w:line="240" w:lineRule="auto"/>
              <w:ind w:left="105" w:leftChars="50"/>
              <w:jc w:val="center"/>
              <w:rPr>
                <w:rFonts w:hint="eastAsia" w:ascii="仿宋" w:hAnsi="仿宋" w:eastAsia="仿宋" w:cs="仿宋"/>
                <w:color w:val="000000"/>
                <w:kern w:val="0"/>
                <w:sz w:val="24"/>
                <w:szCs w:val="24"/>
                <w:vertAlign w:val="baseline"/>
                <w:lang w:bidi="ar"/>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7FDB9624">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气动执行器（</w:t>
            </w:r>
            <w:r>
              <w:rPr>
                <w:rStyle w:val="79"/>
                <w:rFonts w:hint="eastAsia" w:ascii="仿宋" w:hAnsi="仿宋" w:eastAsia="仿宋" w:cs="仿宋"/>
                <w:sz w:val="24"/>
                <w:szCs w:val="24"/>
                <w:vertAlign w:val="baseline"/>
                <w:lang w:val="en-US" w:eastAsia="zh-CN" w:bidi="ar"/>
              </w:rPr>
              <w:t>DN200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3475DF08">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Style w:val="37"/>
                <w:rFonts w:hint="eastAsia" w:ascii="仿宋" w:hAnsi="仿宋" w:eastAsia="仿宋" w:cs="仿宋"/>
                <w:sz w:val="24"/>
                <w:szCs w:val="24"/>
                <w:vertAlign w:val="baseline"/>
                <w:lang w:val="en-US" w:eastAsia="zh-CN" w:bidi="ar"/>
              </w:rPr>
              <w:t>富莱斯</w:t>
            </w:r>
            <w:r>
              <w:rPr>
                <w:rFonts w:hint="eastAsia" w:ascii="仿宋" w:hAnsi="仿宋" w:eastAsia="仿宋" w:cs="仿宋"/>
                <w:i w:val="0"/>
                <w:iCs w:val="0"/>
                <w:color w:val="000000"/>
                <w:kern w:val="0"/>
                <w:sz w:val="24"/>
                <w:szCs w:val="24"/>
                <w:u w:val="none"/>
                <w:vertAlign w:val="baseline"/>
                <w:lang w:val="en-US" w:eastAsia="zh-CN" w:bidi="ar"/>
              </w:rPr>
              <w:t>AT210</w:t>
            </w:r>
            <w:r>
              <w:rPr>
                <w:rStyle w:val="37"/>
                <w:rFonts w:hint="eastAsia" w:ascii="仿宋" w:hAnsi="仿宋" w:eastAsia="仿宋" w:cs="仿宋"/>
                <w:sz w:val="24"/>
                <w:szCs w:val="24"/>
                <w:vertAlign w:val="baseline"/>
                <w:lang w:val="en-US" w:eastAsia="zh-CN" w:bidi="ar"/>
              </w:rPr>
              <w:t>；扭矩</w:t>
            </w:r>
            <w:r>
              <w:rPr>
                <w:rFonts w:hint="eastAsia" w:ascii="仿宋" w:hAnsi="仿宋" w:eastAsia="仿宋" w:cs="仿宋"/>
                <w:i w:val="0"/>
                <w:iCs w:val="0"/>
                <w:color w:val="000000"/>
                <w:kern w:val="0"/>
                <w:sz w:val="24"/>
                <w:szCs w:val="24"/>
                <w:u w:val="none"/>
                <w:vertAlign w:val="baseline"/>
                <w:lang w:val="en-US" w:eastAsia="zh-CN" w:bidi="ar"/>
              </w:rPr>
              <w:t>192-1463Nm</w:t>
            </w:r>
            <w:r>
              <w:rPr>
                <w:rStyle w:val="37"/>
                <w:rFonts w:hint="eastAsia" w:ascii="仿宋" w:hAnsi="仿宋" w:eastAsia="仿宋" w:cs="仿宋"/>
                <w:sz w:val="24"/>
                <w:szCs w:val="24"/>
                <w:vertAlign w:val="baseline"/>
                <w:lang w:val="en-US" w:eastAsia="zh-CN" w:bidi="ar"/>
              </w:rPr>
              <w:t>；角行程</w:t>
            </w:r>
            <w:r>
              <w:rPr>
                <w:rFonts w:hint="eastAsia" w:ascii="仿宋" w:hAnsi="仿宋" w:eastAsia="仿宋" w:cs="仿宋"/>
                <w:i w:val="0"/>
                <w:iCs w:val="0"/>
                <w:color w:val="000000"/>
                <w:kern w:val="0"/>
                <w:sz w:val="24"/>
                <w:szCs w:val="24"/>
                <w:u w:val="none"/>
                <w:vertAlign w:val="baseline"/>
                <w:lang w:val="en-US" w:eastAsia="zh-CN" w:bidi="ar"/>
              </w:rPr>
              <w:t>0-90</w:t>
            </w:r>
            <w:r>
              <w:rPr>
                <w:rStyle w:val="37"/>
                <w:rFonts w:hint="eastAsia" w:ascii="仿宋" w:hAnsi="仿宋" w:eastAsia="仿宋" w:cs="仿宋"/>
                <w:sz w:val="24"/>
                <w:szCs w:val="24"/>
                <w:vertAlign w:val="baseline"/>
                <w:lang w:val="en-US" w:eastAsia="zh-CN" w:bidi="ar"/>
              </w:rPr>
              <w:t>；气压</w:t>
            </w:r>
            <w:r>
              <w:rPr>
                <w:rFonts w:hint="eastAsia" w:ascii="仿宋" w:hAnsi="仿宋" w:eastAsia="仿宋" w:cs="仿宋"/>
                <w:i w:val="0"/>
                <w:iCs w:val="0"/>
                <w:color w:val="000000"/>
                <w:kern w:val="0"/>
                <w:sz w:val="24"/>
                <w:szCs w:val="24"/>
                <w:u w:val="none"/>
                <w:vertAlign w:val="baseline"/>
                <w:lang w:val="en-US" w:eastAsia="zh-CN" w:bidi="ar"/>
              </w:rPr>
              <w:t>0.4-0.6Mpa;</w:t>
            </w:r>
            <w:r>
              <w:rPr>
                <w:rStyle w:val="37"/>
                <w:rFonts w:hint="eastAsia" w:ascii="仿宋" w:hAnsi="仿宋" w:eastAsia="仿宋" w:cs="仿宋"/>
                <w:sz w:val="24"/>
                <w:szCs w:val="24"/>
                <w:vertAlign w:val="baseline"/>
                <w:lang w:val="en-US" w:eastAsia="zh-CN" w:bidi="ar"/>
              </w:rPr>
              <w:t>温度</w:t>
            </w:r>
            <w:r>
              <w:rPr>
                <w:rFonts w:hint="eastAsia" w:ascii="仿宋" w:hAnsi="仿宋" w:eastAsia="仿宋" w:cs="仿宋"/>
                <w:i w:val="0"/>
                <w:iCs w:val="0"/>
                <w:color w:val="000000"/>
                <w:kern w:val="0"/>
                <w:sz w:val="24"/>
                <w:szCs w:val="24"/>
                <w:u w:val="none"/>
                <w:vertAlign w:val="baseline"/>
                <w:lang w:val="en-US" w:eastAsia="zh-CN" w:bidi="ar"/>
              </w:rPr>
              <w:t>-20-80℃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241042D1">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3F1F3667">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3500.00 </w:t>
            </w:r>
          </w:p>
        </w:tc>
      </w:tr>
      <w:tr w14:paraId="028D67E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continue"/>
            <w:tcBorders>
              <w:top w:val="single" w:color="000000" w:sz="6" w:space="0"/>
              <w:left w:val="single" w:color="000000" w:sz="6" w:space="0"/>
              <w:bottom w:val="single" w:color="000000" w:sz="6" w:space="0"/>
              <w:right w:val="single" w:color="000000" w:sz="6" w:space="0"/>
            </w:tcBorders>
            <w:noWrap w:val="0"/>
            <w:vAlign w:val="center"/>
          </w:tcPr>
          <w:p w14:paraId="6AEF3C48">
            <w:pPr>
              <w:keepNext w:val="0"/>
              <w:keepLines w:val="0"/>
              <w:pageBreakBefore w:val="0"/>
              <w:widowControl/>
              <w:kinsoku/>
              <w:wordWrap/>
              <w:overflowPunct/>
              <w:topLinePunct w:val="0"/>
              <w:autoSpaceDE/>
              <w:autoSpaceDN/>
              <w:bidi w:val="0"/>
              <w:adjustRightInd/>
              <w:snapToGrid/>
              <w:spacing w:afterLines="0" w:line="240" w:lineRule="auto"/>
              <w:ind w:left="105" w:leftChars="50"/>
              <w:jc w:val="center"/>
              <w:rPr>
                <w:rFonts w:hint="eastAsia" w:ascii="仿宋" w:hAnsi="仿宋" w:eastAsia="仿宋" w:cs="仿宋"/>
                <w:color w:val="000000"/>
                <w:kern w:val="0"/>
                <w:sz w:val="24"/>
                <w:szCs w:val="24"/>
                <w:vertAlign w:val="baseline"/>
                <w:lang w:bidi="ar"/>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168E0FA2">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气动执行器（</w:t>
            </w:r>
            <w:r>
              <w:rPr>
                <w:rStyle w:val="79"/>
                <w:rFonts w:hint="eastAsia" w:ascii="仿宋" w:hAnsi="仿宋" w:eastAsia="仿宋" w:cs="仿宋"/>
                <w:sz w:val="24"/>
                <w:szCs w:val="24"/>
                <w:vertAlign w:val="baseline"/>
                <w:lang w:val="en-US" w:eastAsia="zh-CN" w:bidi="ar"/>
              </w:rPr>
              <w:t>DN100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25501703">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Style w:val="37"/>
                <w:rFonts w:hint="eastAsia" w:ascii="仿宋" w:hAnsi="仿宋" w:eastAsia="仿宋" w:cs="仿宋"/>
                <w:sz w:val="24"/>
                <w:szCs w:val="24"/>
                <w:vertAlign w:val="baseline"/>
                <w:lang w:val="en-US" w:eastAsia="zh-CN" w:bidi="ar"/>
              </w:rPr>
              <w:t>富莱斯</w:t>
            </w:r>
            <w:r>
              <w:rPr>
                <w:rFonts w:hint="eastAsia" w:ascii="仿宋" w:hAnsi="仿宋" w:eastAsia="仿宋" w:cs="仿宋"/>
                <w:i w:val="0"/>
                <w:iCs w:val="0"/>
                <w:color w:val="000000"/>
                <w:kern w:val="0"/>
                <w:sz w:val="24"/>
                <w:szCs w:val="24"/>
                <w:u w:val="none"/>
                <w:vertAlign w:val="baseline"/>
                <w:lang w:val="en-US" w:eastAsia="zh-CN" w:bidi="ar"/>
              </w:rPr>
              <w:t>AT125</w:t>
            </w:r>
            <w:r>
              <w:rPr>
                <w:rStyle w:val="37"/>
                <w:rFonts w:hint="eastAsia" w:ascii="仿宋" w:hAnsi="仿宋" w:eastAsia="仿宋" w:cs="仿宋"/>
                <w:sz w:val="24"/>
                <w:szCs w:val="24"/>
                <w:vertAlign w:val="baseline"/>
                <w:lang w:val="en-US" w:eastAsia="zh-CN" w:bidi="ar"/>
              </w:rPr>
              <w:t>；扭矩</w:t>
            </w:r>
            <w:r>
              <w:rPr>
                <w:rFonts w:hint="eastAsia" w:ascii="仿宋" w:hAnsi="仿宋" w:eastAsia="仿宋" w:cs="仿宋"/>
                <w:i w:val="0"/>
                <w:iCs w:val="0"/>
                <w:color w:val="000000"/>
                <w:kern w:val="0"/>
                <w:sz w:val="24"/>
                <w:szCs w:val="24"/>
                <w:u w:val="none"/>
                <w:vertAlign w:val="baseline"/>
                <w:lang w:val="en-US" w:eastAsia="zh-CN" w:bidi="ar"/>
              </w:rPr>
              <w:t>251Nm</w:t>
            </w:r>
            <w:r>
              <w:rPr>
                <w:rStyle w:val="37"/>
                <w:rFonts w:hint="eastAsia" w:ascii="仿宋" w:hAnsi="仿宋" w:eastAsia="仿宋" w:cs="仿宋"/>
                <w:sz w:val="24"/>
                <w:szCs w:val="24"/>
                <w:vertAlign w:val="baseline"/>
                <w:lang w:val="en-US" w:eastAsia="zh-CN" w:bidi="ar"/>
              </w:rPr>
              <w:t>；角行程</w:t>
            </w:r>
            <w:r>
              <w:rPr>
                <w:rFonts w:hint="eastAsia" w:ascii="仿宋" w:hAnsi="仿宋" w:eastAsia="仿宋" w:cs="仿宋"/>
                <w:i w:val="0"/>
                <w:iCs w:val="0"/>
                <w:color w:val="000000"/>
                <w:kern w:val="0"/>
                <w:sz w:val="24"/>
                <w:szCs w:val="24"/>
                <w:u w:val="none"/>
                <w:vertAlign w:val="baseline"/>
                <w:lang w:val="en-US" w:eastAsia="zh-CN" w:bidi="ar"/>
              </w:rPr>
              <w:t>0-90</w:t>
            </w:r>
            <w:r>
              <w:rPr>
                <w:rStyle w:val="37"/>
                <w:rFonts w:hint="eastAsia" w:ascii="仿宋" w:hAnsi="仿宋" w:eastAsia="仿宋" w:cs="仿宋"/>
                <w:sz w:val="24"/>
                <w:szCs w:val="24"/>
                <w:vertAlign w:val="baseline"/>
                <w:lang w:val="en-US" w:eastAsia="zh-CN" w:bidi="ar"/>
              </w:rPr>
              <w:t>；气压</w:t>
            </w:r>
            <w:r>
              <w:rPr>
                <w:rFonts w:hint="eastAsia" w:ascii="仿宋" w:hAnsi="仿宋" w:eastAsia="仿宋" w:cs="仿宋"/>
                <w:i w:val="0"/>
                <w:iCs w:val="0"/>
                <w:color w:val="000000"/>
                <w:kern w:val="0"/>
                <w:sz w:val="24"/>
                <w:szCs w:val="24"/>
                <w:u w:val="none"/>
                <w:vertAlign w:val="baseline"/>
                <w:lang w:val="en-US" w:eastAsia="zh-CN" w:bidi="ar"/>
              </w:rPr>
              <w:t>0.4-0.6Mpa;</w:t>
            </w:r>
            <w:r>
              <w:rPr>
                <w:rStyle w:val="37"/>
                <w:rFonts w:hint="eastAsia" w:ascii="仿宋" w:hAnsi="仿宋" w:eastAsia="仿宋" w:cs="仿宋"/>
                <w:sz w:val="24"/>
                <w:szCs w:val="24"/>
                <w:vertAlign w:val="baseline"/>
                <w:lang w:val="en-US" w:eastAsia="zh-CN" w:bidi="ar"/>
              </w:rPr>
              <w:t>温度</w:t>
            </w:r>
            <w:r>
              <w:rPr>
                <w:rFonts w:hint="eastAsia" w:ascii="仿宋" w:hAnsi="仿宋" w:eastAsia="仿宋" w:cs="仿宋"/>
                <w:i w:val="0"/>
                <w:iCs w:val="0"/>
                <w:color w:val="000000"/>
                <w:kern w:val="0"/>
                <w:sz w:val="24"/>
                <w:szCs w:val="24"/>
                <w:u w:val="none"/>
                <w:vertAlign w:val="baseline"/>
                <w:lang w:val="en-US" w:eastAsia="zh-CN" w:bidi="ar"/>
              </w:rPr>
              <w:t>-20-80℃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3B629C96">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71FBE425">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1000.00 </w:t>
            </w:r>
          </w:p>
        </w:tc>
      </w:tr>
      <w:tr w14:paraId="3EF16A1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continue"/>
            <w:tcBorders>
              <w:top w:val="single" w:color="000000" w:sz="6" w:space="0"/>
              <w:left w:val="single" w:color="000000" w:sz="6" w:space="0"/>
              <w:bottom w:val="single" w:color="000000" w:sz="6" w:space="0"/>
              <w:right w:val="single" w:color="000000" w:sz="6" w:space="0"/>
            </w:tcBorders>
            <w:noWrap w:val="0"/>
            <w:vAlign w:val="center"/>
          </w:tcPr>
          <w:p w14:paraId="3305181C">
            <w:pPr>
              <w:keepNext w:val="0"/>
              <w:keepLines w:val="0"/>
              <w:pageBreakBefore w:val="0"/>
              <w:widowControl/>
              <w:kinsoku/>
              <w:wordWrap/>
              <w:overflowPunct/>
              <w:topLinePunct w:val="0"/>
              <w:autoSpaceDE/>
              <w:autoSpaceDN/>
              <w:bidi w:val="0"/>
              <w:adjustRightInd/>
              <w:snapToGrid/>
              <w:spacing w:afterLines="0" w:line="240" w:lineRule="auto"/>
              <w:ind w:left="105" w:leftChars="50"/>
              <w:jc w:val="center"/>
              <w:rPr>
                <w:rFonts w:hint="eastAsia" w:ascii="仿宋" w:hAnsi="仿宋" w:eastAsia="仿宋" w:cs="仿宋"/>
                <w:color w:val="000000"/>
                <w:kern w:val="0"/>
                <w:sz w:val="24"/>
                <w:szCs w:val="24"/>
                <w:vertAlign w:val="baseline"/>
                <w:lang w:bidi="ar"/>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7CFABB68">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气动执行器（</w:t>
            </w:r>
            <w:r>
              <w:rPr>
                <w:rStyle w:val="79"/>
                <w:rFonts w:hint="eastAsia" w:ascii="仿宋" w:hAnsi="仿宋" w:eastAsia="仿宋" w:cs="仿宋"/>
                <w:sz w:val="24"/>
                <w:szCs w:val="24"/>
                <w:vertAlign w:val="baseline"/>
                <w:lang w:val="en-US" w:eastAsia="zh-CN" w:bidi="ar"/>
              </w:rPr>
              <w:t>DN80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64A5AC2A">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Style w:val="37"/>
                <w:rFonts w:hint="eastAsia" w:ascii="仿宋" w:hAnsi="仿宋" w:eastAsia="仿宋" w:cs="仿宋"/>
                <w:sz w:val="24"/>
                <w:szCs w:val="24"/>
                <w:vertAlign w:val="baseline"/>
                <w:lang w:val="en-US" w:eastAsia="zh-CN" w:bidi="ar"/>
              </w:rPr>
              <w:t>富莱斯</w:t>
            </w:r>
            <w:r>
              <w:rPr>
                <w:rFonts w:hint="eastAsia" w:ascii="仿宋" w:hAnsi="仿宋" w:eastAsia="仿宋" w:cs="仿宋"/>
                <w:i w:val="0"/>
                <w:iCs w:val="0"/>
                <w:color w:val="000000"/>
                <w:kern w:val="0"/>
                <w:sz w:val="24"/>
                <w:szCs w:val="24"/>
                <w:u w:val="none"/>
                <w:vertAlign w:val="baseline"/>
                <w:lang w:val="en-US" w:eastAsia="zh-CN" w:bidi="ar"/>
              </w:rPr>
              <w:t>AT105</w:t>
            </w:r>
            <w:r>
              <w:rPr>
                <w:rStyle w:val="37"/>
                <w:rFonts w:hint="eastAsia" w:ascii="仿宋" w:hAnsi="仿宋" w:eastAsia="仿宋" w:cs="仿宋"/>
                <w:sz w:val="24"/>
                <w:szCs w:val="24"/>
                <w:vertAlign w:val="baseline"/>
                <w:lang w:val="en-US" w:eastAsia="zh-CN" w:bidi="ar"/>
              </w:rPr>
              <w:t>；扭矩</w:t>
            </w:r>
            <w:r>
              <w:rPr>
                <w:rFonts w:hint="eastAsia" w:ascii="仿宋" w:hAnsi="仿宋" w:eastAsia="仿宋" w:cs="仿宋"/>
                <w:i w:val="0"/>
                <w:iCs w:val="0"/>
                <w:color w:val="000000"/>
                <w:kern w:val="0"/>
                <w:sz w:val="24"/>
                <w:szCs w:val="24"/>
                <w:u w:val="none"/>
                <w:vertAlign w:val="baseline"/>
                <w:lang w:val="en-US" w:eastAsia="zh-CN" w:bidi="ar"/>
              </w:rPr>
              <w:t>165Nm</w:t>
            </w:r>
            <w:r>
              <w:rPr>
                <w:rStyle w:val="37"/>
                <w:rFonts w:hint="eastAsia" w:ascii="仿宋" w:hAnsi="仿宋" w:eastAsia="仿宋" w:cs="仿宋"/>
                <w:sz w:val="24"/>
                <w:szCs w:val="24"/>
                <w:vertAlign w:val="baseline"/>
                <w:lang w:val="en-US" w:eastAsia="zh-CN" w:bidi="ar"/>
              </w:rPr>
              <w:t>；角行程</w:t>
            </w:r>
            <w:r>
              <w:rPr>
                <w:rFonts w:hint="eastAsia" w:ascii="仿宋" w:hAnsi="仿宋" w:eastAsia="仿宋" w:cs="仿宋"/>
                <w:i w:val="0"/>
                <w:iCs w:val="0"/>
                <w:color w:val="000000"/>
                <w:kern w:val="0"/>
                <w:sz w:val="24"/>
                <w:szCs w:val="24"/>
                <w:u w:val="none"/>
                <w:vertAlign w:val="baseline"/>
                <w:lang w:val="en-US" w:eastAsia="zh-CN" w:bidi="ar"/>
              </w:rPr>
              <w:t>0-90</w:t>
            </w:r>
            <w:r>
              <w:rPr>
                <w:rStyle w:val="37"/>
                <w:rFonts w:hint="eastAsia" w:ascii="仿宋" w:hAnsi="仿宋" w:eastAsia="仿宋" w:cs="仿宋"/>
                <w:sz w:val="24"/>
                <w:szCs w:val="24"/>
                <w:vertAlign w:val="baseline"/>
                <w:lang w:val="en-US" w:eastAsia="zh-CN" w:bidi="ar"/>
              </w:rPr>
              <w:t>；气压</w:t>
            </w:r>
            <w:r>
              <w:rPr>
                <w:rFonts w:hint="eastAsia" w:ascii="仿宋" w:hAnsi="仿宋" w:eastAsia="仿宋" w:cs="仿宋"/>
                <w:i w:val="0"/>
                <w:iCs w:val="0"/>
                <w:color w:val="000000"/>
                <w:kern w:val="0"/>
                <w:sz w:val="24"/>
                <w:szCs w:val="24"/>
                <w:u w:val="none"/>
                <w:vertAlign w:val="baseline"/>
                <w:lang w:val="en-US" w:eastAsia="zh-CN" w:bidi="ar"/>
              </w:rPr>
              <w:t>0.4-0.6Mpa;</w:t>
            </w:r>
            <w:r>
              <w:rPr>
                <w:rStyle w:val="37"/>
                <w:rFonts w:hint="eastAsia" w:ascii="仿宋" w:hAnsi="仿宋" w:eastAsia="仿宋" w:cs="仿宋"/>
                <w:sz w:val="24"/>
                <w:szCs w:val="24"/>
                <w:vertAlign w:val="baseline"/>
                <w:lang w:val="en-US" w:eastAsia="zh-CN" w:bidi="ar"/>
              </w:rPr>
              <w:t>温度</w:t>
            </w:r>
            <w:r>
              <w:rPr>
                <w:rFonts w:hint="eastAsia" w:ascii="仿宋" w:hAnsi="仿宋" w:eastAsia="仿宋" w:cs="仿宋"/>
                <w:i w:val="0"/>
                <w:iCs w:val="0"/>
                <w:color w:val="000000"/>
                <w:kern w:val="0"/>
                <w:sz w:val="24"/>
                <w:szCs w:val="24"/>
                <w:u w:val="none"/>
                <w:vertAlign w:val="baseline"/>
                <w:lang w:val="en-US" w:eastAsia="zh-CN" w:bidi="ar"/>
              </w:rPr>
              <w:t>-20-80℃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200BCF38">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681149DD">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900.00 </w:t>
            </w:r>
          </w:p>
        </w:tc>
      </w:tr>
      <w:tr w14:paraId="73BB9145">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continue"/>
            <w:tcBorders>
              <w:top w:val="single" w:color="000000" w:sz="6" w:space="0"/>
              <w:left w:val="single" w:color="000000" w:sz="6" w:space="0"/>
              <w:bottom w:val="single" w:color="000000" w:sz="6" w:space="0"/>
              <w:right w:val="single" w:color="000000" w:sz="6" w:space="0"/>
            </w:tcBorders>
            <w:noWrap w:val="0"/>
            <w:vAlign w:val="center"/>
          </w:tcPr>
          <w:p w14:paraId="35B52A9B">
            <w:pPr>
              <w:keepNext w:val="0"/>
              <w:keepLines w:val="0"/>
              <w:pageBreakBefore w:val="0"/>
              <w:widowControl/>
              <w:kinsoku/>
              <w:wordWrap/>
              <w:overflowPunct/>
              <w:topLinePunct w:val="0"/>
              <w:autoSpaceDE/>
              <w:autoSpaceDN/>
              <w:bidi w:val="0"/>
              <w:adjustRightInd/>
              <w:snapToGrid/>
              <w:spacing w:afterLines="0" w:line="240" w:lineRule="auto"/>
              <w:ind w:left="105" w:leftChars="50"/>
              <w:jc w:val="center"/>
              <w:rPr>
                <w:rFonts w:hint="eastAsia" w:ascii="仿宋" w:hAnsi="仿宋" w:eastAsia="仿宋" w:cs="仿宋"/>
                <w:color w:val="000000"/>
                <w:kern w:val="0"/>
                <w:sz w:val="24"/>
                <w:szCs w:val="24"/>
                <w:vertAlign w:val="baseline"/>
                <w:lang w:bidi="ar"/>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5533C21D">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气动蝶阀（</w:t>
            </w:r>
            <w:r>
              <w:rPr>
                <w:rStyle w:val="79"/>
                <w:rFonts w:hint="eastAsia" w:ascii="仿宋" w:hAnsi="仿宋" w:eastAsia="仿宋" w:cs="仿宋"/>
                <w:sz w:val="24"/>
                <w:szCs w:val="24"/>
                <w:vertAlign w:val="baseline"/>
                <w:lang w:val="en-US" w:eastAsia="zh-CN" w:bidi="ar"/>
              </w:rPr>
              <w:t>DN100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71BA4E24">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Style w:val="37"/>
                <w:rFonts w:hint="eastAsia" w:ascii="仿宋" w:hAnsi="仿宋" w:eastAsia="仿宋" w:cs="仿宋"/>
                <w:sz w:val="24"/>
                <w:szCs w:val="24"/>
                <w:vertAlign w:val="baseline"/>
                <w:lang w:val="en-US" w:eastAsia="zh-CN" w:bidi="ar"/>
              </w:rPr>
              <w:t>压力</w:t>
            </w:r>
            <w:r>
              <w:rPr>
                <w:rFonts w:hint="eastAsia" w:ascii="仿宋" w:hAnsi="仿宋" w:eastAsia="仿宋" w:cs="仿宋"/>
                <w:i w:val="0"/>
                <w:iCs w:val="0"/>
                <w:color w:val="000000"/>
                <w:kern w:val="0"/>
                <w:sz w:val="24"/>
                <w:szCs w:val="24"/>
                <w:u w:val="none"/>
                <w:vertAlign w:val="baseline"/>
                <w:lang w:val="en-US" w:eastAsia="zh-CN" w:bidi="ar"/>
              </w:rPr>
              <w:t>≥1.0Mpa</w:t>
            </w:r>
            <w:r>
              <w:rPr>
                <w:rStyle w:val="37"/>
                <w:rFonts w:hint="eastAsia" w:ascii="仿宋" w:hAnsi="仿宋" w:eastAsia="仿宋" w:cs="仿宋"/>
                <w:sz w:val="24"/>
                <w:szCs w:val="24"/>
                <w:vertAlign w:val="baseline"/>
                <w:lang w:val="en-US" w:eastAsia="zh-CN" w:bidi="ar"/>
              </w:rPr>
              <w:t>；温度</w:t>
            </w:r>
            <w:r>
              <w:rPr>
                <w:rFonts w:hint="eastAsia" w:ascii="仿宋" w:hAnsi="仿宋" w:eastAsia="仿宋" w:cs="仿宋"/>
                <w:i w:val="0"/>
                <w:iCs w:val="0"/>
                <w:color w:val="000000"/>
                <w:kern w:val="0"/>
                <w:sz w:val="24"/>
                <w:szCs w:val="24"/>
                <w:u w:val="none"/>
                <w:vertAlign w:val="baseline"/>
                <w:lang w:val="en-US" w:eastAsia="zh-CN" w:bidi="ar"/>
              </w:rPr>
              <w:t>80℃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3286D60F">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bottom w:val="single" w:color="000000" w:sz="6" w:space="0"/>
              <w:right w:val="single" w:color="000000" w:sz="6" w:space="0"/>
            </w:tcBorders>
            <w:noWrap w:val="0"/>
            <w:vAlign w:val="center"/>
          </w:tcPr>
          <w:p w14:paraId="06EBC17E">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i w:val="0"/>
                <w:iCs w:val="0"/>
                <w:color w:val="000000"/>
                <w:kern w:val="0"/>
                <w:sz w:val="24"/>
                <w:szCs w:val="24"/>
                <w:u w:val="none"/>
                <w:lang w:val="en-US" w:eastAsia="zh-CN" w:bidi="ar"/>
              </w:rPr>
              <w:t xml:space="preserve">1000.00 </w:t>
            </w:r>
          </w:p>
        </w:tc>
      </w:tr>
      <w:tr w14:paraId="5C08297A">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680" w:hRule="atLeast"/>
          <w:jc w:val="center"/>
        </w:trPr>
        <w:tc>
          <w:tcPr>
            <w:tcW w:w="999" w:type="dxa"/>
            <w:vMerge w:val="continue"/>
            <w:tcBorders>
              <w:top w:val="single" w:color="000000" w:sz="6" w:space="0"/>
              <w:left w:val="single" w:color="000000" w:sz="6" w:space="0"/>
              <w:bottom w:val="single" w:color="000000" w:sz="6" w:space="0"/>
              <w:right w:val="single" w:color="000000" w:sz="6" w:space="0"/>
            </w:tcBorders>
            <w:noWrap w:val="0"/>
            <w:vAlign w:val="center"/>
          </w:tcPr>
          <w:p w14:paraId="6ED54BA2">
            <w:pPr>
              <w:keepNext w:val="0"/>
              <w:keepLines w:val="0"/>
              <w:pageBreakBefore w:val="0"/>
              <w:widowControl/>
              <w:kinsoku/>
              <w:wordWrap/>
              <w:overflowPunct/>
              <w:topLinePunct w:val="0"/>
              <w:autoSpaceDE/>
              <w:autoSpaceDN/>
              <w:bidi w:val="0"/>
              <w:adjustRightInd/>
              <w:snapToGrid/>
              <w:spacing w:afterLines="0" w:line="240" w:lineRule="auto"/>
              <w:ind w:left="105" w:leftChars="50"/>
              <w:jc w:val="center"/>
              <w:rPr>
                <w:rFonts w:hint="eastAsia" w:ascii="仿宋" w:hAnsi="仿宋" w:eastAsia="仿宋" w:cs="仿宋"/>
                <w:color w:val="000000"/>
                <w:kern w:val="0"/>
                <w:sz w:val="24"/>
                <w:szCs w:val="24"/>
                <w:vertAlign w:val="baseline"/>
                <w:lang w:bidi="ar"/>
              </w:rPr>
            </w:pPr>
          </w:p>
        </w:tc>
        <w:tc>
          <w:tcPr>
            <w:tcW w:w="2130" w:type="dxa"/>
            <w:tcBorders>
              <w:top w:val="single" w:color="000000" w:sz="6" w:space="0"/>
              <w:left w:val="single" w:color="000000" w:sz="6" w:space="0"/>
              <w:bottom w:val="single" w:color="000000" w:sz="6" w:space="0"/>
              <w:right w:val="single" w:color="000000" w:sz="6" w:space="0"/>
            </w:tcBorders>
            <w:noWrap w:val="0"/>
            <w:vAlign w:val="center"/>
          </w:tcPr>
          <w:p w14:paraId="4229CA1F">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color w:val="000000"/>
                <w:kern w:val="0"/>
                <w:sz w:val="24"/>
                <w:szCs w:val="24"/>
                <w:vertAlign w:val="baseline"/>
                <w:lang w:bidi="ar"/>
              </w:rPr>
            </w:pPr>
            <w:r>
              <w:rPr>
                <w:rStyle w:val="38"/>
                <w:rFonts w:hint="eastAsia" w:ascii="仿宋" w:hAnsi="仿宋" w:eastAsia="仿宋" w:cs="仿宋"/>
                <w:sz w:val="24"/>
                <w:szCs w:val="24"/>
                <w:vertAlign w:val="baseline"/>
                <w:lang w:val="en-US" w:eastAsia="zh-CN" w:bidi="ar"/>
              </w:rPr>
              <w:t>不锈钢球阀（</w:t>
            </w:r>
            <w:r>
              <w:rPr>
                <w:rStyle w:val="79"/>
                <w:rFonts w:hint="eastAsia" w:ascii="仿宋" w:hAnsi="仿宋" w:eastAsia="仿宋" w:cs="仿宋"/>
                <w:sz w:val="24"/>
                <w:szCs w:val="24"/>
                <w:vertAlign w:val="baseline"/>
                <w:lang w:val="en-US" w:eastAsia="zh-CN" w:bidi="ar"/>
              </w:rPr>
              <w:t>DN200</w:t>
            </w:r>
            <w:r>
              <w:rPr>
                <w:rStyle w:val="38"/>
                <w:rFonts w:hint="eastAsia" w:ascii="仿宋" w:hAnsi="仿宋" w:eastAsia="仿宋" w:cs="仿宋"/>
                <w:sz w:val="24"/>
                <w:szCs w:val="24"/>
                <w:vertAlign w:val="baseline"/>
                <w:lang w:val="en-US" w:eastAsia="zh-CN" w:bidi="ar"/>
              </w:rPr>
              <w:t>）</w:t>
            </w:r>
          </w:p>
        </w:tc>
        <w:tc>
          <w:tcPr>
            <w:tcW w:w="3733" w:type="dxa"/>
            <w:tcBorders>
              <w:top w:val="single" w:color="000000" w:sz="6" w:space="0"/>
              <w:left w:val="single" w:color="000000" w:sz="6" w:space="0"/>
              <w:bottom w:val="single" w:color="000000" w:sz="6" w:space="0"/>
              <w:right w:val="single" w:color="000000" w:sz="6" w:space="0"/>
            </w:tcBorders>
            <w:noWrap w:val="0"/>
            <w:vAlign w:val="center"/>
          </w:tcPr>
          <w:p w14:paraId="64C37EFD">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vertAlign w:val="baseline"/>
                <w:lang w:val="en-US" w:eastAsia="zh-CN" w:bidi="ar"/>
              </w:rPr>
              <w:t>316</w:t>
            </w:r>
            <w:r>
              <w:rPr>
                <w:rStyle w:val="37"/>
                <w:rFonts w:hint="eastAsia" w:ascii="仿宋" w:hAnsi="仿宋" w:eastAsia="仿宋" w:cs="仿宋"/>
                <w:sz w:val="24"/>
                <w:szCs w:val="24"/>
                <w:vertAlign w:val="baseline"/>
                <w:lang w:val="en-US" w:eastAsia="zh-CN" w:bidi="ar"/>
              </w:rPr>
              <w:t>不锈钢</w:t>
            </w:r>
            <w:r>
              <w:rPr>
                <w:rFonts w:hint="eastAsia" w:ascii="仿宋" w:hAnsi="仿宋" w:eastAsia="仿宋" w:cs="仿宋"/>
                <w:i w:val="0"/>
                <w:iCs w:val="0"/>
                <w:color w:val="000000"/>
                <w:kern w:val="0"/>
                <w:sz w:val="24"/>
                <w:szCs w:val="24"/>
                <w:u w:val="none"/>
                <w:vertAlign w:val="baseline"/>
                <w:lang w:val="en-US" w:eastAsia="zh-CN" w:bidi="ar"/>
              </w:rPr>
              <w:t>DN200 25</w:t>
            </w:r>
            <w:r>
              <w:rPr>
                <w:rStyle w:val="37"/>
                <w:rFonts w:hint="eastAsia" w:ascii="仿宋" w:hAnsi="仿宋" w:eastAsia="仿宋" w:cs="仿宋"/>
                <w:sz w:val="24"/>
                <w:szCs w:val="24"/>
                <w:vertAlign w:val="baseline"/>
                <w:lang w:val="en-US" w:eastAsia="zh-CN" w:bidi="ar"/>
              </w:rPr>
              <w:t>（</w:t>
            </w:r>
            <w:r>
              <w:rPr>
                <w:rFonts w:hint="eastAsia" w:ascii="仿宋" w:hAnsi="仿宋" w:eastAsia="仿宋" w:cs="仿宋"/>
                <w:i w:val="0"/>
                <w:iCs w:val="0"/>
                <w:color w:val="000000"/>
                <w:kern w:val="0"/>
                <w:sz w:val="24"/>
                <w:szCs w:val="24"/>
                <w:u w:val="none"/>
                <w:vertAlign w:val="baseline"/>
                <w:lang w:val="en-US" w:eastAsia="zh-CN" w:bidi="ar"/>
              </w:rPr>
              <w:t>CF8M</w:t>
            </w:r>
            <w:r>
              <w:rPr>
                <w:rStyle w:val="37"/>
                <w:rFonts w:hint="eastAsia" w:ascii="仿宋" w:hAnsi="仿宋" w:eastAsia="仿宋" w:cs="仿宋"/>
                <w:sz w:val="24"/>
                <w:szCs w:val="24"/>
                <w:vertAlign w:val="baseline"/>
                <w:lang w:val="en-US" w:eastAsia="zh-CN" w:bidi="ar"/>
              </w:rPr>
              <w:t>）；压力</w:t>
            </w:r>
            <w:r>
              <w:rPr>
                <w:rFonts w:hint="eastAsia" w:ascii="仿宋" w:hAnsi="仿宋" w:eastAsia="仿宋" w:cs="仿宋"/>
                <w:i w:val="0"/>
                <w:iCs w:val="0"/>
                <w:color w:val="000000"/>
                <w:kern w:val="0"/>
                <w:sz w:val="24"/>
                <w:szCs w:val="24"/>
                <w:u w:val="none"/>
                <w:vertAlign w:val="baseline"/>
                <w:lang w:val="en-US" w:eastAsia="zh-CN" w:bidi="ar"/>
              </w:rPr>
              <w:t>2.5Mpa</w:t>
            </w:r>
            <w:r>
              <w:rPr>
                <w:rStyle w:val="37"/>
                <w:rFonts w:hint="eastAsia" w:ascii="仿宋" w:hAnsi="仿宋" w:eastAsia="仿宋" w:cs="仿宋"/>
                <w:sz w:val="24"/>
                <w:szCs w:val="24"/>
                <w:vertAlign w:val="baseline"/>
                <w:lang w:val="en-US" w:eastAsia="zh-CN" w:bidi="ar"/>
              </w:rPr>
              <w:t>，温度</w:t>
            </w:r>
            <w:r>
              <w:rPr>
                <w:rFonts w:hint="eastAsia" w:ascii="仿宋" w:hAnsi="仿宋" w:eastAsia="仿宋" w:cs="仿宋"/>
                <w:i w:val="0"/>
                <w:iCs w:val="0"/>
                <w:color w:val="000000"/>
                <w:kern w:val="0"/>
                <w:sz w:val="24"/>
                <w:szCs w:val="24"/>
                <w:u w:val="none"/>
                <w:vertAlign w:val="baseline"/>
                <w:lang w:val="en-US" w:eastAsia="zh-CN" w:bidi="ar"/>
              </w:rPr>
              <w:t>120℃</w:t>
            </w:r>
          </w:p>
        </w:tc>
        <w:tc>
          <w:tcPr>
            <w:tcW w:w="1016" w:type="dxa"/>
            <w:tcBorders>
              <w:top w:val="single" w:color="000000" w:sz="6" w:space="0"/>
              <w:left w:val="single" w:color="000000" w:sz="6" w:space="0"/>
              <w:bottom w:val="single" w:color="000000" w:sz="6" w:space="0"/>
              <w:right w:val="single" w:color="000000" w:sz="6" w:space="0"/>
            </w:tcBorders>
            <w:noWrap w:val="0"/>
            <w:vAlign w:val="center"/>
          </w:tcPr>
          <w:p w14:paraId="2AB759D7">
            <w:pPr>
              <w:keepNext w:val="0"/>
              <w:keepLines w:val="0"/>
              <w:pageBreakBefore w:val="0"/>
              <w:widowControl/>
              <w:kinsoku/>
              <w:wordWrap/>
              <w:overflowPunct/>
              <w:topLinePunct w:val="0"/>
              <w:autoSpaceDE/>
              <w:autoSpaceDN/>
              <w:bidi w:val="0"/>
              <w:adjustRightInd/>
              <w:snapToGrid/>
              <w:jc w:val="center"/>
              <w:textAlignment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4"/>
                <w:szCs w:val="24"/>
                <w:lang w:val="en-US" w:eastAsia="zh-CN" w:bidi="ar"/>
              </w:rPr>
              <w:t>1</w:t>
            </w:r>
          </w:p>
        </w:tc>
        <w:tc>
          <w:tcPr>
            <w:tcW w:w="1229" w:type="dxa"/>
            <w:tcBorders>
              <w:top w:val="single" w:color="000000" w:sz="6" w:space="0"/>
              <w:left w:val="single" w:color="000000" w:sz="6" w:space="0"/>
              <w:right w:val="single" w:color="000000" w:sz="6" w:space="0"/>
            </w:tcBorders>
            <w:noWrap w:val="0"/>
            <w:vAlign w:val="center"/>
          </w:tcPr>
          <w:p w14:paraId="694FCAD6">
            <w:pPr>
              <w:keepNext w:val="0"/>
              <w:keepLines w:val="0"/>
              <w:widowControl/>
              <w:suppressLineNumbers w:val="0"/>
              <w:jc w:val="center"/>
              <w:textAlignment w:val="center"/>
              <w:rPr>
                <w:rFonts w:hint="eastAsia" w:ascii="仿宋" w:hAnsi="仿宋" w:eastAsia="仿宋" w:cs="仿宋"/>
                <w:sz w:val="28"/>
                <w:szCs w:val="28"/>
              </w:rPr>
            </w:pPr>
            <w:r>
              <w:rPr>
                <w:rFonts w:hint="eastAsia" w:ascii="仿宋" w:hAnsi="仿宋" w:eastAsia="仿宋" w:cs="仿宋"/>
                <w:b w:val="0"/>
                <w:bCs w:val="0"/>
                <w:i w:val="0"/>
                <w:iCs w:val="0"/>
                <w:color w:val="000000"/>
                <w:kern w:val="0"/>
                <w:sz w:val="24"/>
                <w:szCs w:val="24"/>
                <w:u w:val="none"/>
                <w:lang w:val="en-US" w:eastAsia="zh-CN" w:bidi="ar"/>
              </w:rPr>
              <w:t xml:space="preserve">7000.00 </w:t>
            </w:r>
          </w:p>
        </w:tc>
      </w:tr>
    </w:tbl>
    <w:p w14:paraId="1741147A">
      <w:pPr>
        <w:pStyle w:val="69"/>
        <w:spacing w:line="560" w:lineRule="exact"/>
        <w:ind w:firstLine="560"/>
        <w:rPr>
          <w:rFonts w:hint="eastAsia" w:ascii="仿宋" w:hAnsi="仿宋" w:eastAsia="仿宋" w:cs="仿宋"/>
          <w:sz w:val="28"/>
          <w:szCs w:val="28"/>
          <w:lang w:eastAsia="zh-Hans"/>
        </w:rPr>
      </w:pPr>
      <w:r>
        <w:rPr>
          <w:rFonts w:hint="eastAsia" w:ascii="仿宋" w:hAnsi="仿宋" w:eastAsia="仿宋" w:cs="仿宋"/>
          <w:bCs/>
          <w:color w:val="000000"/>
          <w:sz w:val="28"/>
          <w:szCs w:val="28"/>
        </w:rPr>
        <w:t>（一）上表预估数量仅供参选单位报价参考，非采购人承诺采购量。</w:t>
      </w:r>
      <w:r>
        <w:rPr>
          <w:rFonts w:hint="eastAsia" w:ascii="仿宋" w:hAnsi="仿宋" w:eastAsia="仿宋" w:cs="仿宋"/>
          <w:sz w:val="28"/>
          <w:szCs w:val="28"/>
        </w:rPr>
        <w:t>甲</w:t>
      </w:r>
      <w:bookmarkStart w:id="0" w:name="OLE_LINK2"/>
      <w:r>
        <w:rPr>
          <w:rFonts w:hint="eastAsia" w:ascii="仿宋" w:hAnsi="仿宋" w:eastAsia="仿宋" w:cs="仿宋"/>
          <w:sz w:val="28"/>
          <w:szCs w:val="28"/>
        </w:rPr>
        <w:t>方</w:t>
      </w:r>
      <w:r>
        <w:rPr>
          <w:rFonts w:hint="eastAsia" w:ascii="仿宋" w:hAnsi="仿宋" w:eastAsia="仿宋" w:cs="仿宋"/>
          <w:sz w:val="28"/>
          <w:szCs w:val="28"/>
          <w:lang w:eastAsia="zh-Hans"/>
        </w:rPr>
        <w:t>不保证</w:t>
      </w:r>
      <w:r>
        <w:rPr>
          <w:rFonts w:hint="eastAsia" w:ascii="仿宋" w:hAnsi="仿宋" w:eastAsia="仿宋" w:cs="仿宋"/>
          <w:sz w:val="28"/>
          <w:szCs w:val="28"/>
        </w:rPr>
        <w:t>液压油</w:t>
      </w:r>
      <w:r>
        <w:rPr>
          <w:rFonts w:hint="eastAsia" w:ascii="仿宋" w:hAnsi="仿宋" w:eastAsia="仿宋" w:cs="仿宋"/>
          <w:sz w:val="28"/>
          <w:szCs w:val="28"/>
          <w:lang w:eastAsia="zh-Hans"/>
        </w:rPr>
        <w:t>的</w:t>
      </w:r>
      <w:r>
        <w:rPr>
          <w:rFonts w:hint="eastAsia" w:ascii="仿宋" w:hAnsi="仿宋" w:eastAsia="仿宋" w:cs="仿宋"/>
          <w:sz w:val="28"/>
          <w:szCs w:val="28"/>
        </w:rPr>
        <w:t>采购</w:t>
      </w:r>
      <w:r>
        <w:rPr>
          <w:rFonts w:hint="eastAsia" w:ascii="仿宋" w:hAnsi="仿宋" w:eastAsia="仿宋" w:cs="仿宋"/>
          <w:sz w:val="28"/>
          <w:szCs w:val="28"/>
          <w:lang w:eastAsia="zh-Hans"/>
        </w:rPr>
        <w:t>量，乙方不得以</w:t>
      </w:r>
      <w:r>
        <w:rPr>
          <w:rFonts w:hint="eastAsia" w:ascii="仿宋" w:hAnsi="仿宋" w:eastAsia="仿宋" w:cs="仿宋"/>
          <w:sz w:val="28"/>
          <w:szCs w:val="28"/>
        </w:rPr>
        <w:t>采购</w:t>
      </w:r>
      <w:r>
        <w:rPr>
          <w:rFonts w:hint="eastAsia" w:ascii="仿宋" w:hAnsi="仿宋" w:eastAsia="仿宋" w:cs="仿宋"/>
          <w:sz w:val="28"/>
          <w:szCs w:val="28"/>
          <w:lang w:eastAsia="zh-Hans"/>
        </w:rPr>
        <w:t>量不足为由提出任何索赔</w:t>
      </w:r>
      <w:bookmarkEnd w:id="0"/>
      <w:r>
        <w:rPr>
          <w:rFonts w:hint="eastAsia" w:ascii="仿宋" w:hAnsi="仿宋" w:eastAsia="仿宋" w:cs="仿宋"/>
          <w:sz w:val="28"/>
          <w:szCs w:val="28"/>
        </w:rPr>
        <w:t>。</w:t>
      </w:r>
    </w:p>
    <w:p w14:paraId="36BB59B9">
      <w:pPr>
        <w:widowControl/>
        <w:spacing w:afterLines="0" w:line="56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（二）本项目的报价</w:t>
      </w:r>
      <w:bookmarkStart w:id="1" w:name="_Hlk180657437"/>
      <w:r>
        <w:rPr>
          <w:rFonts w:hint="eastAsia" w:ascii="仿宋" w:hAnsi="仿宋" w:eastAsia="仿宋" w:cs="仿宋"/>
          <w:bCs/>
          <w:color w:val="000000"/>
          <w:sz w:val="28"/>
          <w:szCs w:val="28"/>
        </w:rPr>
        <w:t>为货物经采购人验收合格并交付使用所有可能发生的全部费用，包括货物送达采购人指定地点、经采购人验收合格及售后服务等所有可能发生的费用，包括货物费用、运输费（分批次送货）、装卸费（卸到指定地点）、利润、管理、采保、13%增值税费、质量保证期内验收费及售后服务等所有可能发生的费用。</w:t>
      </w:r>
      <w:bookmarkEnd w:id="1"/>
    </w:p>
    <w:p w14:paraId="4C6DF109">
      <w:pPr>
        <w:widowControl/>
        <w:spacing w:afterLines="0" w:line="56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（三）交货时间：成交供应商接到</w:t>
      </w:r>
      <w:bookmarkStart w:id="2" w:name="_Hlk180657476"/>
      <w:r>
        <w:rPr>
          <w:rFonts w:hint="eastAsia" w:ascii="仿宋" w:hAnsi="仿宋" w:eastAsia="仿宋" w:cs="仿宋"/>
          <w:bCs/>
          <w:color w:val="000000"/>
          <w:sz w:val="28"/>
          <w:szCs w:val="28"/>
        </w:rPr>
        <w:t>采购人的供货通知后须</w:t>
      </w:r>
      <w:r>
        <w:rPr>
          <w:rFonts w:hint="eastAsia" w:ascii="仿宋" w:hAnsi="仿宋" w:eastAsia="仿宋" w:cs="仿宋"/>
          <w:b/>
          <w:color w:val="000000"/>
          <w:sz w:val="28"/>
          <w:szCs w:val="28"/>
        </w:rPr>
        <w:t>72小时内</w:t>
      </w:r>
      <w:r>
        <w:rPr>
          <w:rFonts w:hint="eastAsia" w:ascii="仿宋" w:hAnsi="仿宋" w:eastAsia="仿宋" w:cs="仿宋"/>
          <w:bCs/>
          <w:color w:val="000000"/>
          <w:sz w:val="28"/>
          <w:szCs w:val="28"/>
        </w:rPr>
        <w:t>送达。</w:t>
      </w:r>
      <w:bookmarkEnd w:id="2"/>
    </w:p>
    <w:p w14:paraId="41CC4372">
      <w:pPr>
        <w:widowControl/>
        <w:spacing w:afterLines="0" w:line="56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（四）采购期限：一年，具体起止时间以合同签订为准。</w:t>
      </w:r>
    </w:p>
    <w:p w14:paraId="032136CB">
      <w:pPr>
        <w:widowControl/>
        <w:spacing w:afterLines="0" w:line="56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（五）本次采购签订单价合同，据实结算。</w:t>
      </w:r>
    </w:p>
    <w:p w14:paraId="30C4D683">
      <w:pPr>
        <w:widowControl/>
        <w:spacing w:afterLines="0" w:line="56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（六）付款方式：货到付款，双方对验收合格的货物及配件数量进行核对，中选人提供费用付款申请、经双方验收核对无误的证明文件及国家税务正式的 13%增值税专用发票至采购人，经采购人审核通过后付款。</w:t>
      </w:r>
    </w:p>
    <w:p w14:paraId="0A663D2E">
      <w:pPr>
        <w:widowControl/>
        <w:spacing w:afterLines="0" w:line="560" w:lineRule="exact"/>
        <w:ind w:firstLine="560" w:firstLineChars="200"/>
        <w:jc w:val="left"/>
        <w:rPr>
          <w:rFonts w:ascii="Times New Roman" w:hAnsi="Times New Roman" w:eastAsia="仿宋_GB2312"/>
          <w:bCs/>
          <w:color w:val="000000"/>
          <w:sz w:val="28"/>
          <w:szCs w:val="28"/>
        </w:rPr>
      </w:pPr>
      <w:r>
        <w:rPr>
          <w:rFonts w:hint="eastAsia" w:ascii="仿宋" w:hAnsi="仿宋" w:eastAsia="仿宋" w:cs="仿宋"/>
          <w:bCs/>
          <w:color w:val="000000"/>
          <w:sz w:val="28"/>
          <w:szCs w:val="28"/>
        </w:rPr>
        <w:t>（七）供货地点：汕头市甲方指定地点。</w:t>
      </w:r>
    </w:p>
    <w:p w14:paraId="0F45BC2B">
      <w:pPr>
        <w:spacing w:afterLines="0" w:line="640" w:lineRule="exact"/>
        <w:ind w:firstLine="640" w:firstLineChars="200"/>
        <w:jc w:val="left"/>
        <w:rPr>
          <w:rFonts w:hint="eastAsia" w:ascii="黑体" w:hAnsi="黑体" w:eastAsia="黑体" w:cs="黑体"/>
          <w:bCs/>
          <w:color w:val="000000"/>
          <w:kern w:val="0"/>
          <w:sz w:val="32"/>
          <w:szCs w:val="32"/>
        </w:rPr>
      </w:pPr>
      <w:r>
        <w:rPr>
          <w:rFonts w:hint="eastAsia" w:ascii="Times New Roman" w:hAnsi="Times New Roman" w:eastAsia="黑体" w:cs="黑体"/>
          <w:bCs/>
          <w:color w:val="000000"/>
          <w:kern w:val="0"/>
          <w:sz w:val="32"/>
          <w:szCs w:val="32"/>
        </w:rPr>
        <w:t>二、资格要求及证明材料</w:t>
      </w:r>
    </w:p>
    <w:p w14:paraId="015088C7">
      <w:pPr>
        <w:keepNext w:val="0"/>
        <w:keepLines w:val="0"/>
        <w:pageBreakBefore w:val="0"/>
        <w:widowControl/>
        <w:kinsoku/>
        <w:wordWrap/>
        <w:overflowPunct/>
        <w:topLinePunct w:val="0"/>
        <w:autoSpaceDE/>
        <w:autoSpaceDN/>
        <w:bidi w:val="0"/>
        <w:adjustRightInd/>
        <w:snapToGrid/>
        <w:spacing w:afterLines="0" w:line="560" w:lineRule="exact"/>
        <w:ind w:firstLine="560" w:firstLineChars="200"/>
        <w:jc w:val="left"/>
        <w:textAlignment w:val="auto"/>
        <w:rPr>
          <w:rFonts w:hint="eastAsia" w:ascii="仿宋" w:hAnsi="仿宋" w:eastAsia="仿宋" w:cs="仿宋"/>
          <w:bCs/>
          <w:color w:val="000000"/>
          <w:sz w:val="28"/>
          <w:szCs w:val="28"/>
        </w:rPr>
      </w:pPr>
      <w:bookmarkStart w:id="3" w:name="_Hlk173241672"/>
      <w:r>
        <w:rPr>
          <w:rFonts w:hint="eastAsia" w:ascii="仿宋" w:hAnsi="仿宋" w:eastAsia="仿宋" w:cs="仿宋"/>
          <w:bCs/>
          <w:color w:val="000000"/>
          <w:sz w:val="28"/>
          <w:szCs w:val="28"/>
        </w:rPr>
        <w:t>（一）须在中华人民共和国境内注册，具备独立承担民事责任的能力（报价文件内提供有效的营业执照复印件加盖参选单位公章或业务章）；</w:t>
      </w:r>
    </w:p>
    <w:p w14:paraId="099BF4E4">
      <w:pPr>
        <w:keepNext w:val="0"/>
        <w:keepLines w:val="0"/>
        <w:pageBreakBefore w:val="0"/>
        <w:widowControl/>
        <w:kinsoku/>
        <w:wordWrap/>
        <w:overflowPunct/>
        <w:topLinePunct w:val="0"/>
        <w:autoSpaceDE/>
        <w:autoSpaceDN/>
        <w:bidi w:val="0"/>
        <w:adjustRightInd/>
        <w:snapToGrid/>
        <w:spacing w:afterLines="0" w:line="560" w:lineRule="exact"/>
        <w:ind w:firstLine="560" w:firstLineChars="200"/>
        <w:jc w:val="lef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（二）具有良好的商业信誉、未被列入工商系统经营异常名录或严重违法失信企业名单，未被列入人民法院公布的失信被执行人名单（由供应商在《承诺函》中作出声明）；</w:t>
      </w:r>
    </w:p>
    <w:p w14:paraId="3F0E83F4">
      <w:pPr>
        <w:keepNext w:val="0"/>
        <w:keepLines w:val="0"/>
        <w:pageBreakBefore w:val="0"/>
        <w:widowControl/>
        <w:kinsoku/>
        <w:wordWrap/>
        <w:overflowPunct/>
        <w:topLinePunct w:val="0"/>
        <w:autoSpaceDE/>
        <w:autoSpaceDN/>
        <w:bidi w:val="0"/>
        <w:adjustRightInd/>
        <w:snapToGrid/>
        <w:spacing w:afterLines="0" w:line="560" w:lineRule="exact"/>
        <w:ind w:firstLine="560" w:firstLineChars="200"/>
        <w:jc w:val="lef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注：国家企业信用信息公示系统、信用中国、中国执行信息公开网网站查询渠道查询供应商信用信息，具体以工作人员评审当日上述渠道的全部查询结果为准。</w:t>
      </w:r>
    </w:p>
    <w:p w14:paraId="2AE904AA">
      <w:pPr>
        <w:keepNext w:val="0"/>
        <w:keepLines w:val="0"/>
        <w:pageBreakBefore w:val="0"/>
        <w:widowControl/>
        <w:kinsoku/>
        <w:wordWrap/>
        <w:overflowPunct/>
        <w:topLinePunct w:val="0"/>
        <w:autoSpaceDE/>
        <w:autoSpaceDN/>
        <w:bidi w:val="0"/>
        <w:adjustRightInd/>
        <w:snapToGrid/>
        <w:spacing w:afterLines="0" w:line="560" w:lineRule="exact"/>
        <w:ind w:firstLine="560" w:firstLineChars="200"/>
        <w:jc w:val="lef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（三）财务状况要求：近一年内或成立至今（成立不足一年的单位）财务状况无亏损或净资产大于0（由供应商在《承诺函》中作出声明）；</w:t>
      </w:r>
    </w:p>
    <w:p w14:paraId="4864C7D2">
      <w:pPr>
        <w:keepNext w:val="0"/>
        <w:keepLines w:val="0"/>
        <w:pageBreakBefore w:val="0"/>
        <w:widowControl/>
        <w:kinsoku/>
        <w:wordWrap/>
        <w:overflowPunct/>
        <w:topLinePunct w:val="0"/>
        <w:autoSpaceDE/>
        <w:autoSpaceDN/>
        <w:bidi w:val="0"/>
        <w:adjustRightInd/>
        <w:snapToGrid/>
        <w:spacing w:afterLines="0" w:line="560" w:lineRule="exact"/>
        <w:ind w:firstLine="560" w:firstLineChars="200"/>
        <w:jc w:val="lef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（四）近两年内（2023年</w:t>
      </w:r>
      <w:r>
        <w:rPr>
          <w:rFonts w:hint="eastAsia" w:ascii="仿宋" w:hAnsi="仿宋" w:eastAsia="仿宋" w:cs="仿宋"/>
          <w:bCs/>
          <w:color w:val="000000"/>
          <w:sz w:val="28"/>
          <w:szCs w:val="28"/>
          <w:lang w:val="en-US" w:eastAsia="zh-CN"/>
        </w:rPr>
        <w:t>5</w:t>
      </w:r>
      <w:r>
        <w:rPr>
          <w:rFonts w:hint="eastAsia" w:ascii="仿宋" w:hAnsi="仿宋" w:eastAsia="仿宋" w:cs="仿宋"/>
          <w:bCs/>
          <w:color w:val="000000"/>
          <w:sz w:val="28"/>
          <w:szCs w:val="28"/>
        </w:rPr>
        <w:t>月至今）或成立至今（成立不足两年的单位）至少具备一项正在实施或已完成的类似业绩（由供应商在《承诺函》中作出声明）；</w:t>
      </w:r>
    </w:p>
    <w:p w14:paraId="5D52A9DD">
      <w:pPr>
        <w:keepNext w:val="0"/>
        <w:keepLines w:val="0"/>
        <w:pageBreakBefore w:val="0"/>
        <w:widowControl/>
        <w:kinsoku/>
        <w:wordWrap/>
        <w:overflowPunct/>
        <w:topLinePunct w:val="0"/>
        <w:autoSpaceDE/>
        <w:autoSpaceDN/>
        <w:bidi w:val="0"/>
        <w:adjustRightInd/>
        <w:snapToGrid/>
        <w:spacing w:afterLines="0" w:line="560" w:lineRule="exact"/>
        <w:ind w:firstLine="560" w:firstLineChars="200"/>
        <w:jc w:val="lef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（五）单位负责人为同一人或者存在直接控股、管理关系的不同供应商，不得参加同一合同项下的采购活动（由供应商在《承诺函》中作出声明）；</w:t>
      </w:r>
    </w:p>
    <w:p w14:paraId="474B76AD">
      <w:pPr>
        <w:keepNext w:val="0"/>
        <w:keepLines w:val="0"/>
        <w:pageBreakBefore w:val="0"/>
        <w:widowControl/>
        <w:kinsoku/>
        <w:wordWrap/>
        <w:overflowPunct/>
        <w:topLinePunct w:val="0"/>
        <w:autoSpaceDE/>
        <w:autoSpaceDN/>
        <w:bidi w:val="0"/>
        <w:adjustRightInd/>
        <w:snapToGrid/>
        <w:spacing w:afterLines="0" w:line="560" w:lineRule="exact"/>
        <w:ind w:firstLine="560" w:firstLineChars="200"/>
        <w:jc w:val="lef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（六）不接受联合体参选（由供应商在《承诺函》中作出声明）。</w:t>
      </w:r>
    </w:p>
    <w:p w14:paraId="35149A33">
      <w:pPr>
        <w:keepNext w:val="0"/>
        <w:keepLines w:val="0"/>
        <w:pageBreakBefore w:val="0"/>
        <w:widowControl/>
        <w:kinsoku/>
        <w:wordWrap/>
        <w:overflowPunct/>
        <w:topLinePunct w:val="0"/>
        <w:autoSpaceDE/>
        <w:autoSpaceDN/>
        <w:bidi w:val="0"/>
        <w:adjustRightInd/>
        <w:snapToGrid/>
        <w:spacing w:afterLines="0" w:line="560" w:lineRule="exact"/>
        <w:ind w:firstLine="560" w:firstLineChars="200"/>
        <w:jc w:val="lef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（七）特定资格要求：无。</w:t>
      </w:r>
    </w:p>
    <w:bookmarkEnd w:id="3"/>
    <w:p w14:paraId="726C57B6">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三、参选文件要求</w:t>
      </w:r>
    </w:p>
    <w:p w14:paraId="416DE25E">
      <w:pPr>
        <w:widowControl/>
        <w:spacing w:afterLines="0" w:line="56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参选单位应就本次选聘报送相关参选文件，包括：</w:t>
      </w:r>
    </w:p>
    <w:p w14:paraId="2F9216BA">
      <w:pPr>
        <w:widowControl/>
        <w:spacing w:afterLines="0" w:line="560" w:lineRule="exact"/>
        <w:ind w:firstLine="560" w:firstLineChars="200"/>
        <w:jc w:val="left"/>
        <w:rPr>
          <w:rFonts w:hint="eastAsia" w:ascii="仿宋" w:hAnsi="仿宋" w:eastAsia="仿宋" w:cs="仿宋"/>
          <w:bCs/>
          <w:color w:val="000000"/>
          <w:sz w:val="28"/>
          <w:szCs w:val="28"/>
        </w:rPr>
      </w:pPr>
      <w:bookmarkStart w:id="4" w:name="_Hlk173767070"/>
      <w:r>
        <w:rPr>
          <w:rFonts w:hint="eastAsia" w:ascii="仿宋" w:hAnsi="仿宋" w:eastAsia="仿宋" w:cs="仿宋"/>
          <w:bCs/>
          <w:color w:val="000000"/>
          <w:sz w:val="28"/>
          <w:szCs w:val="28"/>
        </w:rPr>
        <w:t>1.供应商基本情况表；</w:t>
      </w:r>
    </w:p>
    <w:p w14:paraId="127EAA9A">
      <w:pPr>
        <w:widowControl/>
        <w:spacing w:afterLines="0" w:line="56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2.资质文件（承诺函、营业执照等）；</w:t>
      </w:r>
    </w:p>
    <w:p w14:paraId="20637EEF">
      <w:pPr>
        <w:widowControl/>
        <w:spacing w:afterLines="0" w:line="56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3.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24095804">
      <w:pPr>
        <w:widowControl/>
        <w:spacing w:afterLines="0" w:line="560" w:lineRule="exact"/>
        <w:ind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以上格式可参考第三章 报价文件格式，以上资料均需加盖公章或业务章，并在截止时间前完成报价。</w:t>
      </w:r>
    </w:p>
    <w:bookmarkEnd w:id="4"/>
    <w:p w14:paraId="158245FB">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四、选聘程序</w:t>
      </w:r>
    </w:p>
    <w:p w14:paraId="41C36E53">
      <w:pPr>
        <w:spacing w:afterLines="0"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（一）在截止报价时间前，各参选单位以邮件形式递交报价文件至询价公告指定邮箱；</w:t>
      </w:r>
    </w:p>
    <w:p w14:paraId="016C2C37">
      <w:pPr>
        <w:spacing w:afterLines="0"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（二）评审委员会对参选单位进行资格审查，如存在审核未通过的单位，则记录原因并通知未通过的单位；</w:t>
      </w:r>
    </w:p>
    <w:p w14:paraId="2DE8E717">
      <w:pPr>
        <w:spacing w:afterLines="0"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（三）评审委员会根据询价规则形成询价报告，确定候选人排名；</w:t>
      </w:r>
    </w:p>
    <w:p w14:paraId="5AF61E2B">
      <w:pPr>
        <w:spacing w:afterLines="0" w:line="560" w:lineRule="exact"/>
        <w:ind w:firstLine="560" w:firstLineChars="200"/>
        <w:jc w:val="left"/>
        <w:rPr>
          <w:rFonts w:eastAsia="仿宋_GB2312"/>
          <w:color w:val="000000"/>
          <w:sz w:val="28"/>
          <w:szCs w:val="28"/>
        </w:rPr>
      </w:pPr>
      <w:r>
        <w:rPr>
          <w:rFonts w:hint="eastAsia" w:ascii="仿宋" w:hAnsi="仿宋" w:eastAsia="仿宋" w:cs="仿宋"/>
          <w:color w:val="000000"/>
          <w:sz w:val="28"/>
          <w:szCs w:val="28"/>
        </w:rPr>
        <w:t>（四）询价结束后，采购人将询价结果报公司内部决策，通过后将结果通知中选单位，双方择日签订正式协议。</w:t>
      </w:r>
    </w:p>
    <w:p w14:paraId="2EF04189">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五、选聘材料提交</w:t>
      </w:r>
    </w:p>
    <w:p w14:paraId="520EE1C3">
      <w:pPr>
        <w:spacing w:afterLines="0" w:line="560" w:lineRule="exact"/>
        <w:ind w:firstLine="280" w:firstLineChars="100"/>
        <w:jc w:val="left"/>
        <w:rPr>
          <w:rFonts w:hint="eastAsia" w:ascii="仿宋" w:hAnsi="仿宋" w:eastAsia="仿宋" w:cs="仿宋"/>
          <w:bCs/>
          <w:color w:val="000000"/>
          <w:sz w:val="28"/>
          <w:szCs w:val="28"/>
        </w:rPr>
      </w:pPr>
      <w:r>
        <w:rPr>
          <w:rFonts w:hint="eastAsia" w:ascii="仿宋" w:hAnsi="仿宋" w:eastAsia="仿宋" w:cs="仿宋"/>
          <w:color w:val="000000"/>
          <w:sz w:val="28"/>
          <w:szCs w:val="28"/>
        </w:rPr>
        <w:t>（一）响应文件递交截止时间为</w:t>
      </w:r>
      <w:r>
        <w:rPr>
          <w:rFonts w:hint="eastAsia" w:ascii="仿宋" w:hAnsi="仿宋" w:eastAsia="仿宋" w:cs="仿宋"/>
          <w:bCs/>
          <w:color w:val="000000"/>
          <w:sz w:val="28"/>
          <w:szCs w:val="28"/>
        </w:rPr>
        <w:t>2025年</w:t>
      </w:r>
      <w:r>
        <w:rPr>
          <w:rFonts w:hint="eastAsia" w:ascii="仿宋" w:hAnsi="仿宋" w:eastAsia="仿宋" w:cs="仿宋"/>
          <w:bCs/>
          <w:color w:val="000000"/>
          <w:sz w:val="28"/>
          <w:szCs w:val="28"/>
          <w:lang w:val="en-US" w:eastAsia="zh-CN"/>
        </w:rPr>
        <w:t>5</w:t>
      </w:r>
      <w:r>
        <w:rPr>
          <w:rFonts w:hint="eastAsia" w:ascii="仿宋" w:hAnsi="仿宋" w:eastAsia="仿宋" w:cs="仿宋"/>
          <w:bCs/>
          <w:color w:val="000000"/>
          <w:sz w:val="28"/>
          <w:szCs w:val="28"/>
        </w:rPr>
        <w:t>月</w:t>
      </w:r>
      <w:r>
        <w:rPr>
          <w:rFonts w:hint="eastAsia" w:ascii="仿宋" w:hAnsi="仿宋" w:eastAsia="仿宋" w:cs="仿宋"/>
          <w:bCs/>
          <w:color w:val="000000"/>
          <w:sz w:val="28"/>
          <w:szCs w:val="28"/>
          <w:lang w:val="en-US" w:eastAsia="zh-CN"/>
        </w:rPr>
        <w:t>16</w:t>
      </w:r>
      <w:r>
        <w:rPr>
          <w:rFonts w:hint="eastAsia" w:ascii="仿宋" w:hAnsi="仿宋" w:eastAsia="仿宋" w:cs="仿宋"/>
          <w:bCs/>
          <w:color w:val="000000"/>
          <w:sz w:val="28"/>
          <w:szCs w:val="28"/>
        </w:rPr>
        <w:t>日18</w:t>
      </w:r>
      <w:r>
        <w:rPr>
          <w:rFonts w:hint="eastAsia" w:ascii="仿宋" w:hAnsi="仿宋" w:eastAsia="仿宋" w:cs="仿宋"/>
          <w:color w:val="000000"/>
          <w:sz w:val="28"/>
          <w:szCs w:val="28"/>
        </w:rPr>
        <w:t>时</w:t>
      </w:r>
      <w:r>
        <w:rPr>
          <w:rFonts w:hint="eastAsia" w:ascii="仿宋" w:hAnsi="仿宋" w:eastAsia="仿宋" w:cs="仿宋"/>
          <w:bCs/>
          <w:color w:val="000000"/>
          <w:sz w:val="28"/>
          <w:szCs w:val="28"/>
        </w:rPr>
        <w:t>00</w:t>
      </w:r>
      <w:r>
        <w:rPr>
          <w:rFonts w:hint="eastAsia" w:ascii="仿宋" w:hAnsi="仿宋" w:eastAsia="仿宋" w:cs="仿宋"/>
          <w:color w:val="000000"/>
          <w:sz w:val="28"/>
          <w:szCs w:val="28"/>
        </w:rPr>
        <w:t>分（北京时间）；</w:t>
      </w:r>
    </w:p>
    <w:p w14:paraId="1FF7CA23">
      <w:pPr>
        <w:spacing w:afterLines="0" w:line="560" w:lineRule="exact"/>
        <w:ind w:firstLine="280" w:firstLineChars="100"/>
        <w:jc w:val="left"/>
        <w:rPr>
          <w:rFonts w:hint="eastAsia" w:ascii="仿宋" w:hAnsi="仿宋" w:eastAsia="仿宋" w:cs="仿宋"/>
          <w:sz w:val="28"/>
          <w:szCs w:val="28"/>
        </w:rPr>
      </w:pPr>
      <w:r>
        <w:rPr>
          <w:rFonts w:hint="eastAsia" w:ascii="仿宋" w:hAnsi="仿宋" w:eastAsia="仿宋" w:cs="仿宋"/>
          <w:bCs/>
          <w:color w:val="000000"/>
          <w:sz w:val="28"/>
          <w:szCs w:val="28"/>
        </w:rPr>
        <w:t>（二）响应文件递交方式</w:t>
      </w:r>
    </w:p>
    <w:p w14:paraId="00126175">
      <w:pPr>
        <w:widowControl/>
        <w:spacing w:afterLines="0" w:line="560" w:lineRule="exact"/>
        <w:ind w:firstLine="560" w:firstLineChars="200"/>
        <w:jc w:val="left"/>
        <w:rPr>
          <w:rFonts w:ascii="Times New Roman" w:hAnsi="Times New Roman" w:eastAsia="仿宋_GB2312"/>
          <w:bCs/>
          <w:color w:val="000000"/>
          <w:sz w:val="28"/>
          <w:szCs w:val="28"/>
        </w:rPr>
      </w:pPr>
      <w:r>
        <w:rPr>
          <w:rFonts w:hint="eastAsia" w:ascii="仿宋" w:hAnsi="仿宋" w:eastAsia="仿宋" w:cs="仿宋"/>
          <w:bCs/>
          <w:color w:val="000000"/>
          <w:sz w:val="28"/>
          <w:szCs w:val="28"/>
        </w:rPr>
        <w:t>本次文件递交方式采用线上递交，</w:t>
      </w:r>
      <w:r>
        <w:rPr>
          <w:rFonts w:hint="eastAsia" w:ascii="仿宋" w:hAnsi="仿宋" w:eastAsia="仿宋" w:cs="仿宋"/>
          <w:sz w:val="28"/>
          <w:szCs w:val="28"/>
        </w:rPr>
        <w:t>PDF盖章版</w:t>
      </w:r>
      <w:r>
        <w:rPr>
          <w:rFonts w:hint="eastAsia" w:ascii="仿宋" w:hAnsi="仿宋" w:eastAsia="仿宋" w:cs="仿宋"/>
          <w:bCs/>
          <w:color w:val="000000"/>
          <w:sz w:val="28"/>
          <w:szCs w:val="28"/>
        </w:rPr>
        <w:t>响应文件必须在递交截止时间前发送至采购联系人邮箱。响应文件递交截止时间前未完成报价文件发送的，视为不参选。</w:t>
      </w:r>
    </w:p>
    <w:p w14:paraId="5C317695">
      <w:pPr>
        <w:pStyle w:val="9"/>
        <w:spacing w:after="0" w:afterLines="0" w:line="640" w:lineRule="exact"/>
        <w:ind w:firstLine="640" w:firstLineChars="200"/>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六、评分规则</w:t>
      </w:r>
    </w:p>
    <w:p w14:paraId="709F0AFE">
      <w:pPr>
        <w:spacing w:afterLines="0"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sz w:val="28"/>
          <w:szCs w:val="22"/>
        </w:rPr>
        <w:t>本次评审设一轮报价，</w:t>
      </w:r>
      <w:r>
        <w:rPr>
          <w:rFonts w:hint="eastAsia" w:ascii="仿宋" w:hAnsi="仿宋" w:eastAsia="仿宋" w:cs="仿宋"/>
          <w:sz w:val="28"/>
          <w:szCs w:val="28"/>
        </w:rPr>
        <w:t>采用</w:t>
      </w:r>
      <w:r>
        <w:rPr>
          <w:rFonts w:hint="eastAsia" w:ascii="仿宋" w:hAnsi="仿宋" w:eastAsia="仿宋" w:cs="仿宋"/>
          <w:sz w:val="28"/>
          <w:szCs w:val="28"/>
          <w:lang w:val="en-US" w:eastAsia="zh-CN"/>
        </w:rPr>
        <w:t>各阀门备件合计金额进行比价</w:t>
      </w:r>
      <w:r>
        <w:rPr>
          <w:rFonts w:hint="eastAsia" w:ascii="仿宋" w:hAnsi="仿宋" w:eastAsia="仿宋" w:cs="仿宋"/>
          <w:sz w:val="28"/>
          <w:szCs w:val="22"/>
        </w:rPr>
        <w:t>。</w:t>
      </w:r>
      <w:r>
        <w:rPr>
          <w:rFonts w:hint="eastAsia" w:ascii="仿宋" w:hAnsi="仿宋" w:eastAsia="仿宋" w:cs="仿宋"/>
          <w:color w:val="000000"/>
          <w:sz w:val="28"/>
          <w:szCs w:val="28"/>
        </w:rPr>
        <w:t>采购人对所有参选供应商进行资格审查，资格审查合格的供应商报价成立，根据最低价法确定中选人。参选供应商报价税率不同，按不含税价格对比。</w:t>
      </w:r>
    </w:p>
    <w:p w14:paraId="3DACAC41">
      <w:pPr>
        <w:spacing w:afterLines="0"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本采购项目以不含税价进行对比，供应商需填报含税价、税率；不含税价计算方式：不含税价=含税价/（1+税率）。</w:t>
      </w:r>
    </w:p>
    <w:p w14:paraId="2075AA16">
      <w:pPr>
        <w:spacing w:afterLines="0"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如出现并列最低报价，以报价文件递交时间在先者优先中选。若中选供应商放弃资格，则按报价由低到高顺序依次递补。</w:t>
      </w:r>
    </w:p>
    <w:p w14:paraId="5D0AD28D">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七、澄清及修改</w:t>
      </w:r>
    </w:p>
    <w:p w14:paraId="033C4CC9">
      <w:pPr>
        <w:spacing w:afterLines="0"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1、采购人如需对已发出的询价文件进行澄清或修改的，将在</w:t>
      </w:r>
      <w:bookmarkStart w:id="5" w:name="_Hlk173242607"/>
      <w:r>
        <w:rPr>
          <w:rFonts w:hint="eastAsia" w:ascii="仿宋" w:hAnsi="仿宋" w:eastAsia="仿宋" w:cs="仿宋"/>
          <w:bCs/>
          <w:color w:val="000000"/>
          <w:sz w:val="28"/>
          <w:szCs w:val="28"/>
        </w:rPr>
        <w:t>深圳市深水水务咨询有限公司官网（http://www.szsszx.com/）</w:t>
      </w:r>
      <w:bookmarkEnd w:id="5"/>
      <w:r>
        <w:rPr>
          <w:rFonts w:hint="eastAsia" w:ascii="仿宋" w:hAnsi="仿宋" w:eastAsia="仿宋" w:cs="仿宋"/>
          <w:color w:val="000000"/>
          <w:sz w:val="28"/>
          <w:szCs w:val="28"/>
        </w:rPr>
        <w:t>发布更正公告，该澄清或修改内容为询价文件的组成部分。</w:t>
      </w:r>
    </w:p>
    <w:p w14:paraId="3B5A5B2A">
      <w:pPr>
        <w:spacing w:afterLines="0"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2、询价申请人认为需要对询价文件进行澄清的，可以邮件形式向采购人提出申请（截止时间</w:t>
      </w:r>
      <w:r>
        <w:rPr>
          <w:rFonts w:hint="eastAsia" w:ascii="仿宋" w:hAnsi="仿宋" w:eastAsia="仿宋" w:cs="仿宋"/>
          <w:bCs/>
          <w:color w:val="000000"/>
          <w:sz w:val="28"/>
          <w:szCs w:val="28"/>
        </w:rPr>
        <w:t>2025年</w:t>
      </w:r>
      <w:r>
        <w:rPr>
          <w:rFonts w:hint="eastAsia" w:ascii="仿宋" w:hAnsi="仿宋" w:eastAsia="仿宋" w:cs="仿宋"/>
          <w:bCs/>
          <w:color w:val="000000"/>
          <w:sz w:val="28"/>
          <w:szCs w:val="28"/>
          <w:lang w:val="en-US" w:eastAsia="zh-CN"/>
        </w:rPr>
        <w:t>5</w:t>
      </w:r>
      <w:r>
        <w:rPr>
          <w:rFonts w:hint="eastAsia" w:ascii="仿宋" w:hAnsi="仿宋" w:eastAsia="仿宋" w:cs="仿宋"/>
          <w:bCs/>
          <w:color w:val="000000"/>
          <w:sz w:val="28"/>
          <w:szCs w:val="28"/>
        </w:rPr>
        <w:t>月</w:t>
      </w:r>
      <w:r>
        <w:rPr>
          <w:rFonts w:hint="eastAsia" w:ascii="仿宋" w:hAnsi="仿宋" w:eastAsia="仿宋" w:cs="仿宋"/>
          <w:bCs/>
          <w:color w:val="000000"/>
          <w:sz w:val="28"/>
          <w:szCs w:val="28"/>
          <w:lang w:val="en-US" w:eastAsia="zh-CN"/>
        </w:rPr>
        <w:t>16</w:t>
      </w:r>
      <w:r>
        <w:rPr>
          <w:rFonts w:hint="eastAsia" w:ascii="仿宋" w:hAnsi="仿宋" w:eastAsia="仿宋" w:cs="仿宋"/>
          <w:bCs/>
          <w:color w:val="000000"/>
          <w:sz w:val="28"/>
          <w:szCs w:val="28"/>
        </w:rPr>
        <w:t>日18</w:t>
      </w:r>
      <w:r>
        <w:rPr>
          <w:rFonts w:hint="eastAsia" w:ascii="仿宋" w:hAnsi="仿宋" w:eastAsia="仿宋" w:cs="仿宋"/>
          <w:color w:val="000000"/>
          <w:sz w:val="28"/>
          <w:szCs w:val="28"/>
        </w:rPr>
        <w:t>时），但采购人可决定是否采纳申请事项。</w:t>
      </w:r>
    </w:p>
    <w:p w14:paraId="1468312E">
      <w:pPr>
        <w:spacing w:afterLines="0"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3、询价申请人应于响应文件递交截止时间之前，自行在</w:t>
      </w:r>
      <w:r>
        <w:rPr>
          <w:rFonts w:hint="eastAsia" w:ascii="仿宋" w:hAnsi="仿宋" w:eastAsia="仿宋" w:cs="仿宋"/>
          <w:bCs/>
          <w:color w:val="000000"/>
          <w:sz w:val="28"/>
          <w:szCs w:val="28"/>
        </w:rPr>
        <w:t>深圳市深水水务咨询有限公司官网（http://www.szsszx.com/）</w:t>
      </w:r>
      <w:r>
        <w:rPr>
          <w:rFonts w:hint="eastAsia" w:ascii="仿宋" w:hAnsi="仿宋" w:eastAsia="仿宋" w:cs="仿宋"/>
          <w:color w:val="000000"/>
          <w:sz w:val="28"/>
          <w:szCs w:val="28"/>
        </w:rPr>
        <w:t>查询本项目的更正公告，因未查阅公告造成的后果由申请人自行承担。</w:t>
      </w:r>
    </w:p>
    <w:p w14:paraId="7C3370CC">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八、其他</w:t>
      </w:r>
    </w:p>
    <w:p w14:paraId="5C7B4010">
      <w:pPr>
        <w:spacing w:afterLines="0"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1、中选人应在结果公告期满后尽快与采购人签订采购合同。因中选人原因造成逾期未与采购人签订采购合同的，视为自动放弃；</w:t>
      </w:r>
    </w:p>
    <w:p w14:paraId="7F558CAF">
      <w:pPr>
        <w:spacing w:afterLines="0"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2、中选人因不可抗力原因不能履行采购合同或放弃成交的，采购人可依序与其他中选候选人签订采购合同，也可以重新组织采购。</w:t>
      </w:r>
    </w:p>
    <w:p w14:paraId="100324D7">
      <w:pPr>
        <w:widowControl/>
        <w:spacing w:afterLines="0" w:line="560" w:lineRule="exact"/>
        <w:ind w:firstLine="560" w:firstLineChars="200"/>
        <w:rPr>
          <w:rFonts w:hint="eastAsia" w:ascii="仿宋" w:hAnsi="仿宋" w:eastAsia="仿宋" w:cs="仿宋"/>
          <w:bCs/>
          <w:color w:val="000000"/>
          <w:sz w:val="28"/>
          <w:szCs w:val="28"/>
        </w:rPr>
      </w:pPr>
      <w:r>
        <w:rPr>
          <w:rFonts w:hint="eastAsia" w:ascii="仿宋" w:hAnsi="仿宋" w:eastAsia="仿宋" w:cs="仿宋"/>
          <w:color w:val="000000"/>
          <w:sz w:val="28"/>
          <w:szCs w:val="28"/>
        </w:rPr>
        <w:t>3、</w:t>
      </w:r>
      <w:r>
        <w:rPr>
          <w:rFonts w:hint="eastAsia" w:ascii="仿宋" w:hAnsi="仿宋" w:eastAsia="仿宋" w:cs="仿宋"/>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63A90AF8">
      <w:pPr>
        <w:spacing w:afterLines="0" w:line="640" w:lineRule="exact"/>
        <w:ind w:firstLine="640" w:firstLineChars="200"/>
        <w:jc w:val="left"/>
        <w:rPr>
          <w:rFonts w:ascii="Times New Roman" w:hAnsi="Times New Roman" w:eastAsia="黑体" w:cs="黑体"/>
          <w:bCs/>
          <w:color w:val="000000"/>
          <w:kern w:val="0"/>
          <w:sz w:val="32"/>
          <w:szCs w:val="32"/>
        </w:rPr>
      </w:pPr>
      <w:r>
        <w:rPr>
          <w:rFonts w:hint="eastAsia" w:ascii="Times New Roman" w:hAnsi="Times New Roman" w:eastAsia="黑体" w:cs="黑体"/>
          <w:bCs/>
          <w:color w:val="000000"/>
          <w:kern w:val="0"/>
          <w:sz w:val="32"/>
          <w:szCs w:val="32"/>
        </w:rPr>
        <w:t>九、联系方式</w:t>
      </w:r>
    </w:p>
    <w:p w14:paraId="6716B524">
      <w:pPr>
        <w:spacing w:afterLines="0" w:line="560" w:lineRule="exact"/>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联系人：邹工、吴工</w:t>
      </w:r>
    </w:p>
    <w:p w14:paraId="6D30193E">
      <w:pPr>
        <w:spacing w:afterLines="0" w:line="560" w:lineRule="exact"/>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电  话：18331589060、15889553918</w:t>
      </w:r>
    </w:p>
    <w:p w14:paraId="69454054">
      <w:pPr>
        <w:spacing w:afterLines="0" w:line="560" w:lineRule="exact"/>
        <w:ind w:firstLine="560" w:firstLineChars="200"/>
        <w:jc w:val="left"/>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邮  箱：sszxhjcaigoua@163.com</w:t>
      </w:r>
    </w:p>
    <w:p w14:paraId="4FB82546">
      <w:pPr>
        <w:widowControl/>
        <w:spacing w:afterLines="0" w:line="560" w:lineRule="exact"/>
        <w:ind w:firstLine="560" w:firstLineChars="200"/>
        <w:jc w:val="right"/>
        <w:rPr>
          <w:rFonts w:ascii="Times New Roman" w:hAnsi="Times New Roman" w:eastAsia="仿宋_GB2312"/>
          <w:color w:val="000000"/>
          <w:sz w:val="28"/>
          <w:szCs w:val="28"/>
        </w:rPr>
      </w:pPr>
      <w:bookmarkStart w:id="6" w:name="_Hlk173242670"/>
      <w:r>
        <w:rPr>
          <w:rFonts w:hint="eastAsia" w:ascii="Times New Roman" w:hAnsi="Times New Roman" w:eastAsia="仿宋_GB2312"/>
          <w:color w:val="000000"/>
          <w:sz w:val="28"/>
          <w:szCs w:val="28"/>
        </w:rPr>
        <w:t>深圳市深水水务咨询有限公司</w:t>
      </w:r>
      <w:bookmarkEnd w:id="6"/>
    </w:p>
    <w:p w14:paraId="667ACBF0">
      <w:pPr>
        <w:widowControl/>
        <w:spacing w:afterLines="0" w:line="560" w:lineRule="exact"/>
        <w:ind w:firstLine="560" w:firstLineChars="200"/>
        <w:jc w:val="right"/>
      </w:pPr>
      <w:bookmarkStart w:id="7" w:name="_Hlk173242679"/>
      <w:r>
        <w:rPr>
          <w:rFonts w:hint="eastAsia" w:ascii="Times New Roman" w:hAnsi="Times New Roman" w:eastAsia="仿宋_GB2312"/>
          <w:color w:val="000000"/>
          <w:sz w:val="28"/>
          <w:szCs w:val="28"/>
        </w:rPr>
        <w:t>2025</w:t>
      </w:r>
      <w:r>
        <w:rPr>
          <w:rFonts w:ascii="Times New Roman" w:hAnsi="Times New Roman" w:eastAsia="仿宋_GB2312"/>
          <w:color w:val="000000"/>
          <w:sz w:val="28"/>
          <w:szCs w:val="28"/>
        </w:rPr>
        <w:t>年</w:t>
      </w:r>
      <w:r>
        <w:rPr>
          <w:rFonts w:hint="eastAsia" w:ascii="Times New Roman" w:hAnsi="Times New Roman" w:eastAsia="仿宋_GB2312"/>
          <w:color w:val="000000"/>
          <w:sz w:val="28"/>
          <w:szCs w:val="28"/>
          <w:lang w:val="en-US" w:eastAsia="zh-CN"/>
        </w:rPr>
        <w:t>5</w:t>
      </w:r>
      <w:r>
        <w:rPr>
          <w:rFonts w:ascii="Times New Roman" w:hAnsi="Times New Roman" w:eastAsia="仿宋_GB2312"/>
          <w:color w:val="000000"/>
          <w:sz w:val="28"/>
          <w:szCs w:val="28"/>
        </w:rPr>
        <w:t>月</w:t>
      </w:r>
      <w:r>
        <w:rPr>
          <w:rFonts w:hint="eastAsia" w:ascii="Times New Roman" w:hAnsi="Times New Roman" w:eastAsia="仿宋_GB2312"/>
          <w:color w:val="000000"/>
          <w:sz w:val="28"/>
          <w:szCs w:val="28"/>
          <w:lang w:val="en-US" w:eastAsia="zh-CN"/>
        </w:rPr>
        <w:t>13</w:t>
      </w:r>
      <w:r>
        <w:rPr>
          <w:rFonts w:ascii="Times New Roman" w:hAnsi="Times New Roman" w:eastAsia="仿宋_GB2312"/>
          <w:color w:val="000000"/>
          <w:sz w:val="28"/>
          <w:szCs w:val="28"/>
        </w:rPr>
        <w:t>日</w:t>
      </w:r>
      <w:bookmarkEnd w:id="7"/>
      <w:r>
        <w:br w:type="page"/>
      </w:r>
    </w:p>
    <w:p w14:paraId="0FEEAA68">
      <w:pPr>
        <w:pStyle w:val="3"/>
        <w:numPr>
          <w:ilvl w:val="0"/>
          <w:numId w:val="2"/>
        </w:numPr>
        <w:spacing w:after="78"/>
        <w:ind w:left="0" w:firstLine="0"/>
        <w:jc w:val="center"/>
        <w:rPr>
          <w:rFonts w:hint="eastAsia" w:ascii="黑体" w:hAnsi="黑体" w:eastAsia="黑体"/>
          <w:sz w:val="32"/>
          <w:szCs w:val="32"/>
        </w:rPr>
      </w:pPr>
      <w:r>
        <w:rPr>
          <w:rFonts w:hint="eastAsia" w:ascii="黑体" w:hAnsi="黑体" w:eastAsia="黑体"/>
          <w:sz w:val="32"/>
          <w:szCs w:val="32"/>
        </w:rPr>
        <w:t>合同条款及格式</w:t>
      </w:r>
    </w:p>
    <w:p w14:paraId="520C00B1">
      <w:pPr>
        <w:spacing w:after="78"/>
        <w:jc w:val="left"/>
        <w:rPr>
          <w:rFonts w:hint="eastAsia" w:ascii="黑体" w:hAnsi="黑体" w:eastAsia="黑体" w:cs="黑体"/>
          <w:color w:val="000000"/>
          <w:sz w:val="28"/>
          <w:szCs w:val="28"/>
          <w:u w:val="single"/>
        </w:rPr>
      </w:pPr>
      <w:bookmarkStart w:id="8" w:name="_Toc201997925"/>
      <w:bookmarkStart w:id="9" w:name="_Toc201743097"/>
      <w:r>
        <w:rPr>
          <w:rFonts w:hint="eastAsia" w:ascii="黑体" w:hAnsi="黑体" w:eastAsia="黑体" w:cs="黑体"/>
          <w:color w:val="000000"/>
          <w:sz w:val="20"/>
          <w:szCs w:val="20"/>
        </w:rPr>
        <w:t>合同编号：</w:t>
      </w:r>
      <w:r>
        <w:rPr>
          <w:rFonts w:ascii="黑体" w:hAnsi="黑体" w:eastAsia="黑体" w:cs="黑体"/>
          <w:color w:val="000000"/>
          <w:sz w:val="20"/>
          <w:szCs w:val="20"/>
        </w:rPr>
        <w:t xml:space="preserve">        </w:t>
      </w:r>
    </w:p>
    <w:p w14:paraId="318366E2">
      <w:pPr>
        <w:spacing w:after="78"/>
        <w:jc w:val="center"/>
        <w:rPr>
          <w:rFonts w:hint="eastAsia" w:ascii="黑体" w:hAnsi="黑体" w:eastAsia="黑体" w:cs="黑体"/>
          <w:color w:val="000000"/>
          <w:sz w:val="28"/>
          <w:szCs w:val="28"/>
          <w:u w:val="single"/>
        </w:rPr>
      </w:pPr>
    </w:p>
    <w:p w14:paraId="190ECB1D">
      <w:pPr>
        <w:spacing w:after="78"/>
        <w:jc w:val="center"/>
        <w:rPr>
          <w:rFonts w:hint="eastAsia" w:ascii="黑体" w:hAnsi="黑体" w:eastAsia="黑体" w:cs="黑体"/>
          <w:color w:val="000000"/>
          <w:sz w:val="48"/>
          <w:szCs w:val="48"/>
        </w:rPr>
      </w:pPr>
      <w:r>
        <w:rPr>
          <w:rFonts w:hint="eastAsia" w:ascii="黑体" w:hAnsi="黑体" w:eastAsia="黑体" w:cs="黑体"/>
          <w:color w:val="000000"/>
          <w:sz w:val="48"/>
          <w:szCs w:val="48"/>
        </w:rPr>
        <w:t>深圳市深水水务咨询有限公司</w:t>
      </w:r>
    </w:p>
    <w:p w14:paraId="6792D74C">
      <w:pPr>
        <w:spacing w:after="78"/>
        <w:jc w:val="center"/>
        <w:rPr>
          <w:rFonts w:hint="eastAsia" w:ascii="黑体" w:hAnsi="黑体" w:eastAsia="黑体" w:cs="黑体"/>
          <w:color w:val="000000"/>
          <w:sz w:val="72"/>
          <w:szCs w:val="72"/>
          <w:shd w:val="clear" w:color="auto" w:fill="FFFFFF"/>
        </w:rPr>
      </w:pPr>
    </w:p>
    <w:p w14:paraId="075A6E8E">
      <w:pPr>
        <w:spacing w:after="78"/>
        <w:jc w:val="center"/>
        <w:rPr>
          <w:rFonts w:hint="eastAsia" w:ascii="黑体" w:hAnsi="黑体" w:eastAsia="黑体" w:cs="黑体"/>
          <w:color w:val="000000"/>
          <w:sz w:val="72"/>
          <w:szCs w:val="72"/>
          <w:shd w:val="clear" w:color="auto" w:fill="FFFFFF"/>
        </w:rPr>
      </w:pPr>
    </w:p>
    <w:p w14:paraId="334FFF4D">
      <w:pPr>
        <w:spacing w:after="78"/>
        <w:jc w:val="center"/>
        <w:rPr>
          <w:rFonts w:hint="eastAsia" w:ascii="黑体" w:hAnsi="黑体" w:eastAsia="黑体" w:cs="黑体"/>
          <w:color w:val="000000"/>
          <w:sz w:val="72"/>
          <w:szCs w:val="72"/>
          <w:shd w:val="clear" w:color="auto" w:fill="FFFFFF"/>
        </w:rPr>
      </w:pPr>
      <w:r>
        <w:rPr>
          <w:rFonts w:hint="eastAsia" w:ascii="黑体" w:hAnsi="黑体" w:eastAsia="黑体" w:cs="黑体"/>
          <w:color w:val="000000"/>
          <w:sz w:val="72"/>
          <w:szCs w:val="72"/>
          <w:u w:val="single"/>
          <w:shd w:val="clear" w:color="auto" w:fill="FFFFFF"/>
        </w:rPr>
        <w:t xml:space="preserve"> XXX  </w:t>
      </w:r>
      <w:r>
        <w:rPr>
          <w:rFonts w:hint="eastAsia" w:ascii="黑体" w:hAnsi="黑体" w:eastAsia="黑体" w:cs="黑体"/>
          <w:color w:val="000000"/>
          <w:sz w:val="72"/>
          <w:szCs w:val="72"/>
          <w:shd w:val="clear" w:color="auto" w:fill="FFFFFF"/>
        </w:rPr>
        <w:t>采购合同</w:t>
      </w:r>
    </w:p>
    <w:p w14:paraId="1F01EBEA">
      <w:pPr>
        <w:spacing w:after="78"/>
        <w:jc w:val="center"/>
        <w:rPr>
          <w:rFonts w:hint="eastAsia" w:ascii="黑体" w:hAnsi="黑体" w:eastAsia="黑体" w:cs="黑体"/>
          <w:color w:val="000000"/>
          <w:sz w:val="28"/>
          <w:szCs w:val="28"/>
          <w:u w:val="single"/>
        </w:rPr>
      </w:pPr>
    </w:p>
    <w:p w14:paraId="27C439AA">
      <w:pPr>
        <w:spacing w:after="78"/>
        <w:jc w:val="center"/>
        <w:rPr>
          <w:rFonts w:hint="eastAsia" w:ascii="黑体" w:hAnsi="黑体" w:eastAsia="黑体" w:cs="黑体"/>
          <w:color w:val="000000"/>
          <w:sz w:val="32"/>
          <w:szCs w:val="32"/>
          <w:shd w:val="clear" w:color="auto" w:fill="FFFFFF"/>
        </w:rPr>
      </w:pPr>
    </w:p>
    <w:p w14:paraId="2DE4F771">
      <w:pPr>
        <w:spacing w:after="78"/>
        <w:jc w:val="center"/>
      </w:pPr>
    </w:p>
    <w:p w14:paraId="43F564DF">
      <w:pPr>
        <w:spacing w:after="78"/>
      </w:pPr>
    </w:p>
    <w:p w14:paraId="382B890B">
      <w:pPr>
        <w:spacing w:after="78"/>
      </w:pPr>
    </w:p>
    <w:p w14:paraId="79353027">
      <w:pPr>
        <w:spacing w:after="78"/>
      </w:pPr>
    </w:p>
    <w:p w14:paraId="08853B1D">
      <w:pPr>
        <w:spacing w:after="78"/>
        <w:jc w:val="center"/>
        <w:rPr>
          <w:rFonts w:hint="eastAsia" w:ascii="黑体" w:hAnsi="黑体" w:eastAsia="黑体" w:cs="黑体"/>
          <w:color w:val="000000"/>
          <w:sz w:val="32"/>
          <w:szCs w:val="32"/>
          <w:shd w:val="clear" w:color="auto" w:fill="FFFFFF"/>
        </w:rPr>
      </w:pPr>
    </w:p>
    <w:tbl>
      <w:tblPr>
        <w:tblStyle w:val="23"/>
        <w:tblW w:w="80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4"/>
        <w:gridCol w:w="6225"/>
      </w:tblGrid>
      <w:tr w14:paraId="50683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4" w:type="dxa"/>
            <w:vAlign w:val="center"/>
          </w:tcPr>
          <w:p w14:paraId="7A396D39">
            <w:pPr>
              <w:spacing w:after="78" w:line="720" w:lineRule="auto"/>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项目名称：</w:t>
            </w:r>
          </w:p>
        </w:tc>
        <w:tc>
          <w:tcPr>
            <w:tcW w:w="6225" w:type="dxa"/>
            <w:vAlign w:val="center"/>
          </w:tcPr>
          <w:p w14:paraId="08200B90">
            <w:pPr>
              <w:spacing w:after="78" w:line="720" w:lineRule="auto"/>
              <w:rPr>
                <w:rFonts w:hint="eastAsia" w:ascii="黑体" w:hAnsi="黑体" w:eastAsia="黑体" w:cs="黑体"/>
                <w:b/>
                <w:color w:val="000000"/>
                <w:sz w:val="28"/>
                <w:szCs w:val="28"/>
                <w:u w:val="single"/>
                <w:shd w:val="clear" w:color="auto" w:fill="FFFFFF"/>
              </w:rPr>
            </w:pPr>
            <w:r>
              <w:rPr>
                <w:rFonts w:hint="eastAsia" w:ascii="黑体" w:hAnsi="黑体" w:eastAsia="黑体" w:cs="黑体"/>
                <w:b/>
                <w:color w:val="000000"/>
                <w:sz w:val="28"/>
                <w:szCs w:val="28"/>
                <w:u w:val="single"/>
                <w:shd w:val="clear" w:color="auto" w:fill="FFFFFF"/>
              </w:rPr>
              <w:t xml:space="preserve">                                           </w:t>
            </w:r>
          </w:p>
        </w:tc>
      </w:tr>
      <w:tr w14:paraId="37A56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04" w:type="dxa"/>
            <w:vAlign w:val="center"/>
          </w:tcPr>
          <w:p w14:paraId="4A0C1517">
            <w:pPr>
              <w:spacing w:after="78" w:line="720" w:lineRule="auto"/>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甲    方：</w:t>
            </w:r>
          </w:p>
          <w:p w14:paraId="4C91F908">
            <w:pPr>
              <w:spacing w:after="78" w:line="720" w:lineRule="auto"/>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乙    方：</w:t>
            </w:r>
          </w:p>
        </w:tc>
        <w:tc>
          <w:tcPr>
            <w:tcW w:w="6225" w:type="dxa"/>
            <w:vAlign w:val="center"/>
          </w:tcPr>
          <w:p w14:paraId="170B9468">
            <w:pPr>
              <w:spacing w:after="78" w:line="720" w:lineRule="auto"/>
              <w:rPr>
                <w:rFonts w:hint="eastAsia" w:ascii="黑体" w:hAnsi="黑体" w:eastAsia="黑体" w:cs="黑体"/>
                <w:b/>
                <w:color w:val="000000"/>
                <w:sz w:val="28"/>
                <w:szCs w:val="28"/>
                <w:u w:val="single"/>
                <w:shd w:val="clear" w:color="auto" w:fill="FFFFFF"/>
              </w:rPr>
            </w:pPr>
            <w:r>
              <w:rPr>
                <w:rFonts w:hint="eastAsia" w:ascii="黑体" w:hAnsi="黑体" w:eastAsia="黑体" w:cs="黑体"/>
                <w:b/>
                <w:color w:val="000000"/>
                <w:sz w:val="28"/>
                <w:szCs w:val="28"/>
                <w:u w:val="single"/>
                <w:shd w:val="clear" w:color="auto" w:fill="FFFFFF"/>
              </w:rPr>
              <w:t xml:space="preserve">                                </w:t>
            </w:r>
            <w:r>
              <w:rPr>
                <w:rFonts w:ascii="黑体" w:hAnsi="黑体" w:eastAsia="黑体" w:cs="黑体"/>
                <w:b/>
                <w:color w:val="000000"/>
                <w:sz w:val="28"/>
                <w:szCs w:val="28"/>
                <w:u w:val="single"/>
                <w:shd w:val="clear" w:color="auto" w:fill="FFFFFF"/>
              </w:rPr>
              <w:t xml:space="preserve">  </w:t>
            </w:r>
            <w:r>
              <w:rPr>
                <w:rFonts w:hint="eastAsia" w:ascii="黑体" w:hAnsi="黑体" w:eastAsia="黑体" w:cs="黑体"/>
                <w:b/>
                <w:color w:val="000000"/>
                <w:sz w:val="28"/>
                <w:szCs w:val="28"/>
                <w:u w:val="single"/>
                <w:shd w:val="clear" w:color="auto" w:fill="FFFFFF"/>
              </w:rPr>
              <w:t xml:space="preserve">         </w:t>
            </w:r>
          </w:p>
          <w:p w14:paraId="32490DDC">
            <w:pPr>
              <w:spacing w:after="78" w:line="720" w:lineRule="auto"/>
              <w:rPr>
                <w:rFonts w:hint="eastAsia" w:ascii="黑体" w:hAnsi="黑体" w:eastAsia="黑体" w:cs="黑体"/>
                <w:color w:val="000000"/>
                <w:sz w:val="28"/>
                <w:szCs w:val="28"/>
                <w:shd w:val="clear" w:color="auto" w:fill="FFFFFF"/>
              </w:rPr>
            </w:pPr>
            <w:r>
              <w:rPr>
                <w:rFonts w:hint="eastAsia" w:ascii="黑体" w:hAnsi="黑体" w:eastAsia="黑体" w:cs="黑体"/>
                <w:b/>
                <w:color w:val="000000"/>
                <w:sz w:val="28"/>
                <w:szCs w:val="28"/>
                <w:u w:val="single"/>
                <w:shd w:val="clear" w:color="auto" w:fill="FFFFFF"/>
              </w:rPr>
              <w:t xml:space="preserve">                              </w:t>
            </w:r>
            <w:r>
              <w:rPr>
                <w:rFonts w:ascii="黑体" w:hAnsi="黑体" w:eastAsia="黑体" w:cs="黑体"/>
                <w:b/>
                <w:color w:val="000000"/>
                <w:sz w:val="28"/>
                <w:szCs w:val="28"/>
                <w:u w:val="single"/>
                <w:shd w:val="clear" w:color="auto" w:fill="FFFFFF"/>
              </w:rPr>
              <w:t xml:space="preserve">  </w:t>
            </w:r>
            <w:r>
              <w:rPr>
                <w:rFonts w:hint="eastAsia" w:ascii="黑体" w:hAnsi="黑体" w:eastAsia="黑体" w:cs="黑体"/>
                <w:b/>
                <w:color w:val="000000"/>
                <w:sz w:val="28"/>
                <w:szCs w:val="28"/>
                <w:u w:val="single"/>
                <w:shd w:val="clear" w:color="auto" w:fill="FFFFFF"/>
              </w:rPr>
              <w:t xml:space="preserve">                </w:t>
            </w:r>
          </w:p>
        </w:tc>
      </w:tr>
    </w:tbl>
    <w:p w14:paraId="606AFED1">
      <w:pPr>
        <w:spacing w:after="78"/>
        <w:jc w:val="center"/>
        <w:rPr>
          <w:rFonts w:hint="eastAsia" w:ascii="黑体" w:hAnsi="黑体" w:eastAsia="黑体" w:cs="黑体"/>
          <w:color w:val="000000"/>
          <w:sz w:val="32"/>
          <w:szCs w:val="32"/>
          <w:shd w:val="clear" w:color="auto" w:fill="FFFFFF"/>
        </w:rPr>
      </w:pPr>
    </w:p>
    <w:p w14:paraId="03BE8F84">
      <w:pPr>
        <w:spacing w:before="240" w:after="78" w:line="480" w:lineRule="auto"/>
        <w:jc w:val="center"/>
        <w:outlineLvl w:val="1"/>
        <w:rPr>
          <w:rFonts w:ascii="黑体" w:eastAsia="黑体"/>
          <w:b/>
          <w:color w:val="000000"/>
          <w:sz w:val="30"/>
          <w:szCs w:val="30"/>
          <w:u w:val="single"/>
          <w:lang w:eastAsia="zh-Hans"/>
        </w:rPr>
      </w:pPr>
      <w:r>
        <w:rPr>
          <w:rFonts w:hint="eastAsia" w:ascii="黑体" w:eastAsia="黑体"/>
          <w:b/>
          <w:color w:val="000000"/>
          <w:sz w:val="30"/>
          <w:szCs w:val="30"/>
        </w:rPr>
        <w:br w:type="page"/>
      </w:r>
      <w:r>
        <w:rPr>
          <w:rFonts w:hint="eastAsia" w:ascii="Times New Roman" w:hAnsi="Times New Roman" w:eastAsia="黑体"/>
          <w:spacing w:val="-4"/>
          <w:sz w:val="44"/>
          <w:szCs w:val="44"/>
        </w:rPr>
        <w:t>货物</w:t>
      </w:r>
      <w:r>
        <w:rPr>
          <w:rFonts w:hint="eastAsia" w:ascii="Times New Roman" w:hAnsi="Times New Roman"/>
          <w:spacing w:val="-4"/>
          <w:sz w:val="44"/>
          <w:szCs w:val="44"/>
          <w:lang w:eastAsia="zh-Hans"/>
        </w:rPr>
        <w:t>采购</w:t>
      </w:r>
      <w:r>
        <w:rPr>
          <w:rFonts w:hint="eastAsia" w:ascii="Times New Roman" w:hAnsi="Times New Roman"/>
          <w:spacing w:val="-4"/>
          <w:sz w:val="44"/>
          <w:szCs w:val="44"/>
        </w:rPr>
        <w:t>合同</w:t>
      </w:r>
      <w:bookmarkEnd w:id="8"/>
      <w:bookmarkEnd w:id="9"/>
    </w:p>
    <w:p w14:paraId="40946A88">
      <w:pPr>
        <w:spacing w:after="78" w:line="360" w:lineRule="auto"/>
        <w:ind w:firstLine="482" w:firstLineChars="200"/>
        <w:jc w:val="left"/>
        <w:rPr>
          <w:rFonts w:hint="eastAsia" w:ascii="宋体" w:hAnsi="宋体" w:cs="宋体"/>
          <w:b/>
          <w:bCs/>
          <w:color w:val="000000"/>
          <w:sz w:val="24"/>
          <w:u w:val="single"/>
        </w:rPr>
      </w:pPr>
    </w:p>
    <w:p w14:paraId="18C7CA5C">
      <w:pPr>
        <w:spacing w:after="78" w:line="360" w:lineRule="auto"/>
        <w:ind w:firstLine="482" w:firstLineChars="200"/>
        <w:rPr>
          <w:rFonts w:hint="eastAsia" w:ascii="宋体" w:hAnsi="宋体" w:cs="宋体"/>
          <w:b/>
          <w:bCs/>
          <w:color w:val="000000"/>
          <w:sz w:val="24"/>
        </w:rPr>
      </w:pPr>
      <w:r>
        <w:rPr>
          <w:rFonts w:hint="eastAsia" w:ascii="宋体" w:hAnsi="宋体" w:cs="宋体"/>
          <w:b/>
          <w:bCs/>
          <w:color w:val="000000"/>
          <w:sz w:val="24"/>
        </w:rPr>
        <w:t>甲方</w:t>
      </w:r>
      <w:r>
        <w:rPr>
          <w:rFonts w:hint="eastAsia" w:ascii="宋体" w:hAnsi="宋体" w:cs="宋体"/>
          <w:b/>
          <w:bCs/>
          <w:color w:val="000000"/>
          <w:sz w:val="24"/>
          <w:lang w:eastAsia="zh-Hans"/>
        </w:rPr>
        <w:t>（甲方）</w:t>
      </w:r>
      <w:r>
        <w:rPr>
          <w:rFonts w:hint="eastAsia" w:ascii="宋体" w:hAnsi="宋体" w:cs="宋体"/>
          <w:b/>
          <w:bCs/>
          <w:color w:val="000000"/>
          <w:sz w:val="24"/>
        </w:rPr>
        <w:t>：</w:t>
      </w:r>
      <w:r>
        <w:rPr>
          <w:rFonts w:hint="eastAsia" w:ascii="黑体" w:hAnsi="黑体" w:eastAsia="黑体" w:cs="黑体"/>
          <w:b/>
          <w:color w:val="000000"/>
          <w:sz w:val="28"/>
          <w:szCs w:val="28"/>
          <w:u w:val="single"/>
          <w:shd w:val="clear" w:color="auto" w:fill="FFFFFF"/>
        </w:rPr>
        <w:t xml:space="preserve">                         </w:t>
      </w:r>
      <w:r>
        <w:rPr>
          <w:rFonts w:ascii="黑体" w:hAnsi="黑体" w:eastAsia="黑体" w:cs="黑体"/>
          <w:b/>
          <w:color w:val="000000"/>
          <w:sz w:val="28"/>
          <w:szCs w:val="28"/>
          <w:u w:val="single"/>
          <w:shd w:val="clear" w:color="auto" w:fill="FFFFFF"/>
        </w:rPr>
        <w:t xml:space="preserve">  </w:t>
      </w:r>
      <w:r>
        <w:rPr>
          <w:rFonts w:hint="eastAsia" w:ascii="黑体" w:hAnsi="黑体" w:eastAsia="黑体" w:cs="黑体"/>
          <w:b/>
          <w:color w:val="000000"/>
          <w:sz w:val="28"/>
          <w:szCs w:val="28"/>
          <w:u w:val="single"/>
          <w:shd w:val="clear" w:color="auto" w:fill="FFFFFF"/>
        </w:rPr>
        <w:t xml:space="preserve">     </w:t>
      </w:r>
    </w:p>
    <w:p w14:paraId="43AAF4ED">
      <w:pPr>
        <w:spacing w:after="78" w:line="360" w:lineRule="auto"/>
        <w:ind w:firstLine="482" w:firstLineChars="200"/>
        <w:rPr>
          <w:rFonts w:hint="eastAsia" w:ascii="宋体" w:hAnsi="宋体" w:cs="宋体"/>
          <w:b/>
          <w:bCs/>
          <w:color w:val="000000"/>
          <w:sz w:val="24"/>
          <w:lang w:eastAsia="zh-Hans"/>
        </w:rPr>
      </w:pPr>
      <w:r>
        <w:rPr>
          <w:rFonts w:hint="eastAsia" w:ascii="宋体" w:hAnsi="宋体" w:cs="宋体"/>
          <w:b/>
          <w:bCs/>
          <w:color w:val="000000"/>
          <w:sz w:val="24"/>
          <w:lang w:eastAsia="zh-Hans"/>
        </w:rPr>
        <w:t>联系人：</w:t>
      </w:r>
      <w:r>
        <w:rPr>
          <w:rFonts w:ascii="宋体" w:hAnsi="宋体" w:cs="宋体"/>
          <w:b/>
          <w:bCs/>
          <w:color w:val="000000"/>
          <w:sz w:val="24"/>
          <w:lang w:eastAsia="zh-Hans"/>
        </w:rPr>
        <w:t xml:space="preserve">       </w:t>
      </w:r>
      <w:r>
        <w:rPr>
          <w:rFonts w:hint="eastAsia" w:ascii="宋体" w:hAnsi="宋体" w:cs="宋体"/>
          <w:b/>
          <w:bCs/>
          <w:color w:val="000000"/>
          <w:sz w:val="24"/>
          <w:lang w:eastAsia="zh-Hans"/>
        </w:rPr>
        <w:t>联系电话：</w:t>
      </w:r>
      <w:r>
        <w:rPr>
          <w:rFonts w:ascii="宋体" w:hAnsi="宋体" w:cs="宋体"/>
          <w:b/>
          <w:bCs/>
          <w:color w:val="000000"/>
          <w:sz w:val="24"/>
          <w:lang w:eastAsia="zh-Hans"/>
        </w:rPr>
        <w:t xml:space="preserve">           </w:t>
      </w:r>
      <w:r>
        <w:rPr>
          <w:rFonts w:hint="eastAsia" w:ascii="宋体" w:hAnsi="宋体" w:cs="宋体"/>
          <w:b/>
          <w:bCs/>
          <w:color w:val="000000"/>
          <w:sz w:val="24"/>
          <w:lang w:eastAsia="zh-Hans"/>
        </w:rPr>
        <w:t>电子邮箱：</w:t>
      </w:r>
      <w:r>
        <w:rPr>
          <w:rFonts w:ascii="宋体" w:hAnsi="宋体" w:cs="宋体"/>
          <w:b/>
          <w:bCs/>
          <w:color w:val="000000"/>
          <w:sz w:val="24"/>
          <w:lang w:eastAsia="zh-Hans"/>
        </w:rPr>
        <w:t xml:space="preserve">      </w:t>
      </w:r>
      <w:r>
        <w:rPr>
          <w:rFonts w:hint="eastAsia" w:ascii="宋体" w:hAnsi="宋体" w:cs="宋体"/>
          <w:b/>
          <w:bCs/>
          <w:color w:val="000000"/>
          <w:sz w:val="24"/>
        </w:rPr>
        <w:t xml:space="preserve">   </w:t>
      </w:r>
      <w:r>
        <w:rPr>
          <w:rFonts w:hint="eastAsia" w:ascii="宋体" w:hAnsi="宋体" w:cs="宋体"/>
          <w:b/>
          <w:bCs/>
          <w:color w:val="000000"/>
          <w:sz w:val="24"/>
          <w:lang w:eastAsia="zh-Hans"/>
        </w:rPr>
        <w:t>通讯地址：</w:t>
      </w:r>
      <w:r>
        <w:rPr>
          <w:rFonts w:ascii="宋体" w:hAnsi="宋体" w:cs="宋体"/>
          <w:b/>
          <w:bCs/>
          <w:color w:val="000000"/>
          <w:sz w:val="24"/>
          <w:lang w:eastAsia="zh-Hans"/>
        </w:rPr>
        <w:t xml:space="preserve">    </w:t>
      </w:r>
    </w:p>
    <w:p w14:paraId="10830935">
      <w:pPr>
        <w:spacing w:after="78" w:line="360" w:lineRule="auto"/>
        <w:ind w:firstLine="482" w:firstLineChars="200"/>
        <w:rPr>
          <w:rFonts w:hint="eastAsia" w:ascii="宋体" w:hAnsi="宋体" w:cs="宋体"/>
          <w:b/>
          <w:bCs/>
          <w:color w:val="000000"/>
          <w:sz w:val="24"/>
        </w:rPr>
      </w:pPr>
    </w:p>
    <w:p w14:paraId="0E04F951">
      <w:pPr>
        <w:spacing w:after="78" w:line="360" w:lineRule="auto"/>
        <w:ind w:firstLine="482" w:firstLineChars="200"/>
        <w:rPr>
          <w:rFonts w:hint="eastAsia" w:ascii="宋体" w:hAnsi="宋体" w:cs="宋体"/>
          <w:b/>
          <w:bCs/>
          <w:color w:val="000000"/>
          <w:sz w:val="24"/>
          <w:u w:val="single"/>
        </w:rPr>
      </w:pPr>
      <w:r>
        <w:rPr>
          <w:rFonts w:hint="eastAsia" w:ascii="宋体" w:hAnsi="宋体" w:cs="宋体"/>
          <w:b/>
          <w:bCs/>
          <w:color w:val="000000"/>
          <w:sz w:val="24"/>
        </w:rPr>
        <w:t>乙方</w:t>
      </w:r>
      <w:r>
        <w:rPr>
          <w:rFonts w:hint="eastAsia" w:ascii="宋体" w:hAnsi="宋体" w:cs="宋体"/>
          <w:b/>
          <w:bCs/>
          <w:color w:val="000000"/>
          <w:sz w:val="24"/>
          <w:lang w:eastAsia="zh-Hans"/>
        </w:rPr>
        <w:t>（乙方）</w:t>
      </w:r>
      <w:r>
        <w:rPr>
          <w:rFonts w:hint="eastAsia" w:ascii="宋体" w:hAnsi="宋体" w:cs="宋体"/>
          <w:b/>
          <w:bCs/>
          <w:color w:val="000000"/>
          <w:sz w:val="24"/>
        </w:rPr>
        <w:t>：</w:t>
      </w:r>
      <w:r>
        <w:rPr>
          <w:rFonts w:hint="eastAsia" w:ascii="黑体" w:hAnsi="黑体" w:eastAsia="黑体" w:cs="黑体"/>
          <w:b/>
          <w:color w:val="000000"/>
          <w:sz w:val="28"/>
          <w:szCs w:val="28"/>
          <w:u w:val="single"/>
          <w:shd w:val="clear" w:color="auto" w:fill="FFFFFF"/>
        </w:rPr>
        <w:t xml:space="preserve">                         </w:t>
      </w:r>
      <w:r>
        <w:rPr>
          <w:rFonts w:ascii="黑体" w:hAnsi="黑体" w:eastAsia="黑体" w:cs="黑体"/>
          <w:b/>
          <w:color w:val="000000"/>
          <w:sz w:val="28"/>
          <w:szCs w:val="28"/>
          <w:u w:val="single"/>
          <w:shd w:val="clear" w:color="auto" w:fill="FFFFFF"/>
        </w:rPr>
        <w:t xml:space="preserve">  </w:t>
      </w:r>
      <w:r>
        <w:rPr>
          <w:rFonts w:hint="eastAsia" w:ascii="黑体" w:hAnsi="黑体" w:eastAsia="黑体" w:cs="黑体"/>
          <w:b/>
          <w:color w:val="000000"/>
          <w:sz w:val="28"/>
          <w:szCs w:val="28"/>
          <w:u w:val="single"/>
          <w:shd w:val="clear" w:color="auto" w:fill="FFFFFF"/>
        </w:rPr>
        <w:t xml:space="preserve">     </w:t>
      </w:r>
    </w:p>
    <w:p w14:paraId="6FDD61B4">
      <w:pPr>
        <w:spacing w:after="78" w:line="360" w:lineRule="auto"/>
        <w:ind w:firstLine="482" w:firstLineChars="200"/>
        <w:rPr>
          <w:rFonts w:hint="eastAsia" w:ascii="宋体" w:hAnsi="宋体" w:cs="宋体"/>
          <w:b/>
          <w:bCs/>
          <w:color w:val="000000"/>
          <w:sz w:val="24"/>
          <w:lang w:eastAsia="zh-Hans"/>
        </w:rPr>
      </w:pPr>
      <w:r>
        <w:rPr>
          <w:rFonts w:hint="eastAsia" w:ascii="宋体" w:hAnsi="宋体" w:cs="宋体"/>
          <w:b/>
          <w:bCs/>
          <w:color w:val="000000"/>
          <w:sz w:val="24"/>
          <w:lang w:eastAsia="zh-Hans"/>
        </w:rPr>
        <w:t>联系人：</w:t>
      </w:r>
      <w:r>
        <w:rPr>
          <w:rFonts w:ascii="宋体" w:hAnsi="宋体" w:cs="宋体"/>
          <w:b/>
          <w:bCs/>
          <w:color w:val="000000"/>
          <w:sz w:val="24"/>
          <w:lang w:eastAsia="zh-Hans"/>
        </w:rPr>
        <w:t xml:space="preserve">       </w:t>
      </w:r>
      <w:r>
        <w:rPr>
          <w:rFonts w:hint="eastAsia" w:ascii="宋体" w:hAnsi="宋体" w:cs="宋体"/>
          <w:b/>
          <w:bCs/>
          <w:color w:val="000000"/>
          <w:sz w:val="24"/>
          <w:lang w:eastAsia="zh-Hans"/>
        </w:rPr>
        <w:t>联系电话：</w:t>
      </w:r>
      <w:r>
        <w:rPr>
          <w:rFonts w:ascii="宋体" w:hAnsi="宋体" w:cs="宋体"/>
          <w:b/>
          <w:bCs/>
          <w:color w:val="000000"/>
          <w:sz w:val="24"/>
          <w:lang w:eastAsia="zh-Hans"/>
        </w:rPr>
        <w:t xml:space="preserve">          </w:t>
      </w:r>
      <w:r>
        <w:rPr>
          <w:rFonts w:hint="eastAsia" w:ascii="宋体" w:hAnsi="宋体" w:cs="宋体"/>
          <w:b/>
          <w:bCs/>
          <w:color w:val="000000"/>
          <w:sz w:val="24"/>
          <w:lang w:eastAsia="zh-Hans"/>
        </w:rPr>
        <w:t>电子邮箱：</w:t>
      </w:r>
      <w:r>
        <w:rPr>
          <w:rFonts w:ascii="宋体" w:hAnsi="宋体" w:cs="宋体"/>
          <w:b/>
          <w:bCs/>
          <w:color w:val="000000"/>
          <w:sz w:val="24"/>
          <w:lang w:eastAsia="zh-Hans"/>
        </w:rPr>
        <w:t xml:space="preserve">      </w:t>
      </w:r>
      <w:r>
        <w:rPr>
          <w:rFonts w:hint="eastAsia" w:ascii="宋体" w:hAnsi="宋体" w:cs="宋体"/>
          <w:b/>
          <w:bCs/>
          <w:color w:val="000000"/>
          <w:sz w:val="24"/>
        </w:rPr>
        <w:t xml:space="preserve">    </w:t>
      </w:r>
      <w:r>
        <w:rPr>
          <w:rFonts w:hint="eastAsia" w:ascii="宋体" w:hAnsi="宋体" w:cs="宋体"/>
          <w:b/>
          <w:bCs/>
          <w:color w:val="000000"/>
          <w:sz w:val="24"/>
          <w:lang w:eastAsia="zh-Hans"/>
        </w:rPr>
        <w:t>通讯地址：</w:t>
      </w:r>
      <w:r>
        <w:rPr>
          <w:rFonts w:ascii="宋体" w:hAnsi="宋体" w:cs="宋体"/>
          <w:b/>
          <w:bCs/>
          <w:color w:val="000000"/>
          <w:sz w:val="24"/>
          <w:lang w:eastAsia="zh-Hans"/>
        </w:rPr>
        <w:t xml:space="preserve">    </w:t>
      </w:r>
    </w:p>
    <w:p w14:paraId="1AFA28F5">
      <w:pPr>
        <w:spacing w:after="78" w:line="360" w:lineRule="auto"/>
        <w:ind w:firstLine="482" w:firstLineChars="200"/>
        <w:jc w:val="left"/>
        <w:rPr>
          <w:rFonts w:hint="eastAsia" w:ascii="宋体" w:hAnsi="宋体" w:cs="宋体"/>
          <w:b/>
          <w:bCs/>
          <w:color w:val="000000"/>
          <w:sz w:val="24"/>
          <w:u w:val="single"/>
        </w:rPr>
      </w:pPr>
    </w:p>
    <w:p w14:paraId="0A020E82">
      <w:pPr>
        <w:spacing w:after="78" w:line="360" w:lineRule="auto"/>
        <w:ind w:firstLine="480" w:firstLineChars="200"/>
        <w:jc w:val="left"/>
        <w:rPr>
          <w:rFonts w:hint="eastAsia" w:ascii="宋体" w:hAnsi="宋体" w:cs="宋体"/>
          <w:b/>
          <w:bCs/>
          <w:color w:val="000000"/>
          <w:sz w:val="24"/>
          <w:u w:val="single"/>
        </w:rPr>
      </w:pPr>
      <w:r>
        <w:rPr>
          <w:rFonts w:hint="eastAsia" w:ascii="宋体" w:hAnsi="宋体" w:cs="宋体"/>
          <w:color w:val="000000"/>
          <w:sz w:val="24"/>
        </w:rPr>
        <w:t>买、卖双方根据《中华人民共和国民法典》等相关法律、法规的规定，经平等协商达成合同如下：</w:t>
      </w:r>
    </w:p>
    <w:p w14:paraId="0BF339FE">
      <w:pPr>
        <w:pStyle w:val="2"/>
        <w:spacing w:before="156" w:beforeLines="50" w:after="156" w:afterLines="50" w:line="360" w:lineRule="auto"/>
        <w:ind w:left="420" w:leftChars="200"/>
        <w:jc w:val="left"/>
        <w:rPr>
          <w:rFonts w:hint="eastAsia" w:ascii="宋体" w:hAnsi="宋体" w:cs="宋体"/>
          <w:color w:val="000000"/>
          <w:szCs w:val="24"/>
        </w:rPr>
      </w:pPr>
      <w:bookmarkStart w:id="10" w:name="_Toc201401643"/>
      <w:bookmarkStart w:id="11" w:name="_Toc199215763"/>
      <w:bookmarkStart w:id="12" w:name="_Toc199215931"/>
      <w:bookmarkStart w:id="13" w:name="_Toc199213728"/>
      <w:bookmarkStart w:id="14" w:name="_Toc201742844"/>
      <w:bookmarkStart w:id="15" w:name="_Toc201997927"/>
      <w:bookmarkStart w:id="16" w:name="_Toc201719103"/>
      <w:bookmarkStart w:id="17" w:name="_Toc201743099"/>
      <w:r>
        <w:rPr>
          <w:rFonts w:hint="eastAsia" w:ascii="宋体" w:hAnsi="宋体" w:cs="宋体"/>
          <w:color w:val="000000"/>
          <w:szCs w:val="24"/>
          <w:lang w:eastAsia="zh-Hans"/>
        </w:rPr>
        <w:t>一、</w:t>
      </w:r>
      <w:r>
        <w:rPr>
          <w:rFonts w:hint="eastAsia" w:ascii="宋体" w:hAnsi="宋体" w:cs="宋体"/>
          <w:color w:val="000000"/>
          <w:szCs w:val="24"/>
        </w:rPr>
        <w:t>货物和数量</w:t>
      </w:r>
      <w:bookmarkEnd w:id="10"/>
      <w:bookmarkEnd w:id="11"/>
      <w:bookmarkEnd w:id="12"/>
      <w:bookmarkEnd w:id="13"/>
      <w:bookmarkEnd w:id="14"/>
      <w:bookmarkEnd w:id="15"/>
      <w:bookmarkEnd w:id="16"/>
      <w:bookmarkEnd w:id="17"/>
    </w:p>
    <w:tbl>
      <w:tblPr>
        <w:tblStyle w:val="22"/>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878"/>
        <w:gridCol w:w="1033"/>
        <w:gridCol w:w="1704"/>
        <w:gridCol w:w="1555"/>
        <w:gridCol w:w="1373"/>
      </w:tblGrid>
      <w:tr w14:paraId="2AA3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63" w:type="dxa"/>
            <w:vAlign w:val="center"/>
          </w:tcPr>
          <w:p w14:paraId="0D04718F">
            <w:pPr>
              <w:spacing w:afterLines="0" w:line="240" w:lineRule="auto"/>
              <w:jc w:val="center"/>
              <w:rPr>
                <w:rFonts w:hint="eastAsia" w:ascii="宋体" w:hAnsi="宋体" w:cs="宋体"/>
                <w:b/>
                <w:sz w:val="24"/>
              </w:rPr>
            </w:pPr>
            <w:r>
              <w:rPr>
                <w:rFonts w:hint="eastAsia" w:ascii="宋体" w:hAnsi="宋体" w:cs="宋体"/>
                <w:b/>
                <w:sz w:val="24"/>
              </w:rPr>
              <w:t>产品名称</w:t>
            </w:r>
          </w:p>
        </w:tc>
        <w:tc>
          <w:tcPr>
            <w:tcW w:w="1878" w:type="dxa"/>
            <w:vAlign w:val="center"/>
          </w:tcPr>
          <w:p w14:paraId="7E853BD5">
            <w:pPr>
              <w:spacing w:afterLines="0" w:line="240" w:lineRule="auto"/>
              <w:jc w:val="center"/>
              <w:rPr>
                <w:rFonts w:hint="eastAsia" w:ascii="宋体" w:hAnsi="宋体" w:cs="宋体"/>
                <w:b/>
                <w:sz w:val="24"/>
              </w:rPr>
            </w:pPr>
            <w:r>
              <w:rPr>
                <w:rFonts w:hint="eastAsia" w:ascii="宋体" w:hAnsi="宋体" w:cs="宋体"/>
                <w:b/>
                <w:sz w:val="24"/>
              </w:rPr>
              <w:t>规格型号</w:t>
            </w:r>
          </w:p>
        </w:tc>
        <w:tc>
          <w:tcPr>
            <w:tcW w:w="1033" w:type="dxa"/>
            <w:vAlign w:val="center"/>
          </w:tcPr>
          <w:p w14:paraId="5855661E">
            <w:pPr>
              <w:spacing w:afterLines="0" w:line="240" w:lineRule="auto"/>
              <w:jc w:val="center"/>
              <w:rPr>
                <w:rFonts w:hint="eastAsia" w:ascii="宋体" w:hAnsi="宋体" w:cs="宋体"/>
                <w:b/>
                <w:sz w:val="24"/>
              </w:rPr>
            </w:pPr>
            <w:r>
              <w:rPr>
                <w:rFonts w:hint="eastAsia" w:ascii="宋体" w:hAnsi="宋体" w:cs="宋体"/>
                <w:b/>
                <w:sz w:val="24"/>
              </w:rPr>
              <w:t>单位</w:t>
            </w:r>
          </w:p>
        </w:tc>
        <w:tc>
          <w:tcPr>
            <w:tcW w:w="1704" w:type="dxa"/>
            <w:vAlign w:val="center"/>
          </w:tcPr>
          <w:p w14:paraId="5F3B83F5">
            <w:pPr>
              <w:spacing w:afterLines="0" w:line="240" w:lineRule="auto"/>
              <w:jc w:val="center"/>
              <w:rPr>
                <w:rFonts w:hint="eastAsia" w:ascii="宋体" w:hAnsi="宋体" w:cs="宋体"/>
                <w:b/>
                <w:sz w:val="24"/>
              </w:rPr>
            </w:pPr>
            <w:r>
              <w:rPr>
                <w:rFonts w:hint="eastAsia" w:ascii="宋体" w:hAnsi="宋体" w:cs="宋体"/>
                <w:b/>
                <w:sz w:val="24"/>
              </w:rPr>
              <w:t>数量</w:t>
            </w:r>
          </w:p>
        </w:tc>
        <w:tc>
          <w:tcPr>
            <w:tcW w:w="1555" w:type="dxa"/>
            <w:vAlign w:val="center"/>
          </w:tcPr>
          <w:p w14:paraId="09423FE6">
            <w:pPr>
              <w:spacing w:afterLines="0" w:line="240" w:lineRule="auto"/>
              <w:jc w:val="center"/>
              <w:rPr>
                <w:rFonts w:hint="eastAsia" w:ascii="宋体" w:hAnsi="宋体" w:cs="宋体"/>
                <w:b/>
                <w:sz w:val="24"/>
                <w:lang w:eastAsia="zh-Hans"/>
              </w:rPr>
            </w:pPr>
            <w:r>
              <w:rPr>
                <w:rFonts w:hint="eastAsia" w:ascii="宋体" w:hAnsi="宋体" w:cs="宋体"/>
                <w:b/>
                <w:sz w:val="24"/>
              </w:rPr>
              <w:t>单价</w:t>
            </w:r>
          </w:p>
        </w:tc>
        <w:tc>
          <w:tcPr>
            <w:tcW w:w="1373" w:type="dxa"/>
            <w:vAlign w:val="center"/>
          </w:tcPr>
          <w:p w14:paraId="4D9A11A0">
            <w:pPr>
              <w:spacing w:afterLines="0" w:line="240" w:lineRule="auto"/>
              <w:jc w:val="center"/>
              <w:rPr>
                <w:rFonts w:hint="eastAsia" w:ascii="宋体" w:hAnsi="宋体" w:cs="宋体"/>
                <w:b/>
                <w:sz w:val="24"/>
              </w:rPr>
            </w:pPr>
            <w:r>
              <w:rPr>
                <w:rFonts w:hint="eastAsia" w:ascii="宋体" w:hAnsi="宋体" w:cs="宋体"/>
                <w:b/>
                <w:sz w:val="24"/>
              </w:rPr>
              <w:t>备注</w:t>
            </w:r>
          </w:p>
        </w:tc>
      </w:tr>
      <w:tr w14:paraId="21FA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63" w:type="dxa"/>
            <w:vAlign w:val="center"/>
          </w:tcPr>
          <w:p w14:paraId="4D5153E8">
            <w:pPr>
              <w:widowControl/>
              <w:spacing w:afterLines="0" w:line="240" w:lineRule="auto"/>
              <w:jc w:val="center"/>
              <w:textAlignment w:val="center"/>
              <w:rPr>
                <w:rFonts w:hint="eastAsia" w:ascii="宋体" w:hAnsi="宋体" w:cs="宋体"/>
                <w:color w:val="000000"/>
                <w:kern w:val="0"/>
                <w:sz w:val="18"/>
                <w:szCs w:val="18"/>
                <w:lang w:bidi="ar"/>
              </w:rPr>
            </w:pPr>
          </w:p>
        </w:tc>
        <w:tc>
          <w:tcPr>
            <w:tcW w:w="1878" w:type="dxa"/>
            <w:vAlign w:val="center"/>
          </w:tcPr>
          <w:p w14:paraId="440CCB7D">
            <w:pPr>
              <w:widowControl/>
              <w:spacing w:afterLines="0" w:line="240" w:lineRule="auto"/>
              <w:jc w:val="center"/>
              <w:textAlignment w:val="center"/>
              <w:rPr>
                <w:rFonts w:hint="eastAsia" w:ascii="宋体" w:hAnsi="宋体" w:cs="宋体"/>
                <w:color w:val="000000"/>
                <w:kern w:val="0"/>
                <w:sz w:val="18"/>
                <w:szCs w:val="18"/>
                <w:lang w:bidi="ar"/>
              </w:rPr>
            </w:pPr>
          </w:p>
        </w:tc>
        <w:tc>
          <w:tcPr>
            <w:tcW w:w="1033" w:type="dxa"/>
            <w:vAlign w:val="center"/>
          </w:tcPr>
          <w:p w14:paraId="39E75CF1">
            <w:pPr>
              <w:widowControl/>
              <w:spacing w:afterLines="0" w:line="240" w:lineRule="auto"/>
              <w:jc w:val="center"/>
              <w:textAlignment w:val="center"/>
              <w:rPr>
                <w:rFonts w:hint="eastAsia" w:ascii="宋体" w:hAnsi="宋体" w:cs="宋体"/>
                <w:color w:val="000000"/>
                <w:kern w:val="0"/>
                <w:sz w:val="18"/>
                <w:szCs w:val="18"/>
                <w:lang w:bidi="ar"/>
              </w:rPr>
            </w:pPr>
          </w:p>
        </w:tc>
        <w:tc>
          <w:tcPr>
            <w:tcW w:w="1704" w:type="dxa"/>
            <w:vAlign w:val="center"/>
          </w:tcPr>
          <w:p w14:paraId="7BE55DEB">
            <w:pPr>
              <w:widowControl/>
              <w:spacing w:afterLines="0" w:line="240" w:lineRule="auto"/>
              <w:jc w:val="center"/>
              <w:textAlignment w:val="center"/>
              <w:rPr>
                <w:rFonts w:hint="eastAsia" w:ascii="宋体" w:hAnsi="宋体" w:cs="宋体"/>
                <w:color w:val="000000"/>
                <w:sz w:val="18"/>
                <w:szCs w:val="18"/>
              </w:rPr>
            </w:pPr>
          </w:p>
        </w:tc>
        <w:tc>
          <w:tcPr>
            <w:tcW w:w="1555" w:type="dxa"/>
            <w:vAlign w:val="center"/>
          </w:tcPr>
          <w:p w14:paraId="2950EE71">
            <w:pPr>
              <w:widowControl/>
              <w:spacing w:afterLines="0" w:line="240" w:lineRule="auto"/>
              <w:jc w:val="center"/>
              <w:textAlignment w:val="center"/>
              <w:rPr>
                <w:rFonts w:hint="eastAsia" w:ascii="宋体" w:hAnsi="宋体" w:cs="宋体"/>
                <w:color w:val="000000"/>
                <w:sz w:val="18"/>
                <w:szCs w:val="18"/>
              </w:rPr>
            </w:pPr>
          </w:p>
        </w:tc>
        <w:tc>
          <w:tcPr>
            <w:tcW w:w="1373" w:type="dxa"/>
            <w:vAlign w:val="center"/>
          </w:tcPr>
          <w:p w14:paraId="20D83873">
            <w:pPr>
              <w:widowControl/>
              <w:spacing w:afterLines="0" w:line="240" w:lineRule="auto"/>
              <w:jc w:val="center"/>
              <w:textAlignment w:val="center"/>
              <w:rPr>
                <w:rFonts w:hint="eastAsia" w:ascii="宋体" w:hAnsi="宋体" w:cs="宋体"/>
                <w:color w:val="000000"/>
                <w:kern w:val="0"/>
                <w:sz w:val="18"/>
                <w:szCs w:val="18"/>
                <w:lang w:bidi="ar"/>
              </w:rPr>
            </w:pPr>
          </w:p>
        </w:tc>
      </w:tr>
    </w:tbl>
    <w:p w14:paraId="1A80AF4C">
      <w:pPr>
        <w:pStyle w:val="69"/>
        <w:spacing w:line="360" w:lineRule="auto"/>
        <w:ind w:firstLine="480"/>
        <w:rPr>
          <w:lang w:eastAsia="zh-Hans"/>
        </w:rPr>
      </w:pPr>
      <w:r>
        <w:rPr>
          <w:rFonts w:hint="eastAsia" w:ascii="Times New Roman Regular" w:hAnsi="Times New Roman Regular" w:cs="Times New Roman Regular"/>
        </w:rPr>
        <w:t>甲方</w:t>
      </w:r>
      <w:r>
        <w:rPr>
          <w:rFonts w:ascii="Times New Roman Regular" w:hAnsi="Times New Roman Regular" w:cs="Times New Roman Regular"/>
          <w:lang w:eastAsia="zh-Hans"/>
        </w:rPr>
        <w:t>不保证</w:t>
      </w:r>
      <w:r>
        <w:rPr>
          <w:rFonts w:hint="eastAsia" w:ascii="Times New Roman Regular" w:hAnsi="Times New Roman Regular" w:cs="Times New Roman Regular"/>
        </w:rPr>
        <w:t>液压油</w:t>
      </w:r>
      <w:r>
        <w:rPr>
          <w:rFonts w:ascii="Times New Roman Regular" w:hAnsi="Times New Roman Regular" w:cs="Times New Roman Regular"/>
          <w:lang w:eastAsia="zh-Hans"/>
        </w:rPr>
        <w:t>的</w:t>
      </w:r>
      <w:r>
        <w:rPr>
          <w:rFonts w:hint="eastAsia" w:ascii="Times New Roman Regular" w:hAnsi="Times New Roman Regular" w:cs="Times New Roman Regular"/>
        </w:rPr>
        <w:t>采购</w:t>
      </w:r>
      <w:r>
        <w:rPr>
          <w:rFonts w:ascii="Times New Roman Regular" w:hAnsi="Times New Roman Regular" w:cs="Times New Roman Regular"/>
          <w:lang w:eastAsia="zh-Hans"/>
        </w:rPr>
        <w:t>量，乙方不得以</w:t>
      </w:r>
      <w:r>
        <w:rPr>
          <w:rFonts w:hint="eastAsia" w:ascii="Times New Roman Regular" w:hAnsi="Times New Roman Regular" w:cs="Times New Roman Regular"/>
        </w:rPr>
        <w:t>采购</w:t>
      </w:r>
      <w:r>
        <w:rPr>
          <w:rFonts w:ascii="Times New Roman Regular" w:hAnsi="Times New Roman Regular" w:cs="Times New Roman Regular"/>
          <w:lang w:eastAsia="zh-Hans"/>
        </w:rPr>
        <w:t>量不足为由提出任何索赔</w:t>
      </w:r>
      <w:r>
        <w:rPr>
          <w:rFonts w:hint="eastAsia" w:ascii="Times New Roman Regular" w:hAnsi="Times New Roman Regular" w:cs="Times New Roman Regular"/>
        </w:rPr>
        <w:t>。</w:t>
      </w:r>
    </w:p>
    <w:p w14:paraId="55D1A49D">
      <w:pPr>
        <w:pStyle w:val="69"/>
        <w:spacing w:line="360" w:lineRule="auto"/>
        <w:ind w:firstLine="480"/>
        <w:rPr>
          <w:lang w:eastAsia="zh-Hans"/>
        </w:rPr>
      </w:pPr>
      <w:r>
        <w:rPr>
          <w:rFonts w:hint="eastAsia"/>
        </w:rPr>
        <w:t>本合同为单价合同，上述单价是指货物运到乙方指定地址的交货价，包括但不限于货物生产前准备、生产、运输、转运、保护、装卸、保险、13%增值税费、验收(含出厂及到货验收)、质量抽检、售后服务(包括产品合格证、检测报告的提供、质保期保障等)的全部费用。</w:t>
      </w:r>
    </w:p>
    <w:p w14:paraId="66A5091A">
      <w:pPr>
        <w:pStyle w:val="2"/>
        <w:spacing w:before="156" w:beforeLines="50" w:after="156" w:afterLines="50" w:line="360" w:lineRule="auto"/>
        <w:ind w:left="420" w:leftChars="200"/>
        <w:jc w:val="left"/>
        <w:rPr>
          <w:rFonts w:hint="eastAsia" w:ascii="宋体" w:hAnsi="宋体" w:cs="宋体"/>
          <w:color w:val="000000"/>
          <w:szCs w:val="24"/>
        </w:rPr>
      </w:pPr>
      <w:r>
        <w:rPr>
          <w:rFonts w:hint="eastAsia" w:ascii="宋体" w:hAnsi="宋体" w:cs="宋体"/>
          <w:color w:val="000000"/>
          <w:szCs w:val="24"/>
          <w:lang w:eastAsia="zh-Hans"/>
        </w:rPr>
        <w:t>二、</w:t>
      </w:r>
      <w:r>
        <w:rPr>
          <w:rFonts w:hint="eastAsia" w:ascii="宋体" w:hAnsi="宋体" w:cs="宋体"/>
          <w:color w:val="000000"/>
          <w:szCs w:val="24"/>
        </w:rPr>
        <w:t>质量要求及技术标准</w:t>
      </w:r>
    </w:p>
    <w:p w14:paraId="645B2421">
      <w:pPr>
        <w:pStyle w:val="69"/>
        <w:spacing w:line="360" w:lineRule="auto"/>
        <w:ind w:firstLine="480"/>
      </w:pPr>
      <w:r>
        <w:rPr>
          <w:rFonts w:hint="eastAsia"/>
        </w:rPr>
        <w:t>液压油为全新（原装）产品，产品质量执行</w:t>
      </w:r>
      <w:bookmarkStart w:id="18" w:name="OLE_LINK1"/>
      <w:r>
        <w:rPr>
          <w:rFonts w:hint="eastAsia"/>
        </w:rPr>
        <w:t>行业标准</w:t>
      </w:r>
      <w:r>
        <w:rPr>
          <w:rFonts w:hint="eastAsia" w:ascii="宋体" w:hAnsi="宋体" w:cs="宋体"/>
          <w:color w:val="333333"/>
          <w:shd w:val="clear" w:color="auto" w:fill="FFFFFF"/>
        </w:rPr>
        <w:t>GB11118.1-2011</w:t>
      </w:r>
      <w:bookmarkEnd w:id="18"/>
      <w:r>
        <w:rPr>
          <w:rFonts w:ascii="Arial" w:hAnsi="Arial" w:eastAsia="Arial" w:cs="Arial"/>
          <w:color w:val="333333"/>
          <w:sz w:val="21"/>
          <w:szCs w:val="21"/>
          <w:shd w:val="clear" w:color="auto" w:fill="FFFFFF"/>
        </w:rPr>
        <w:t>‌</w:t>
      </w:r>
      <w:r>
        <w:rPr>
          <w:rFonts w:hint="eastAsia"/>
        </w:rPr>
        <w:t>(如有更新，以最新版为准。）；随货应附质保书、产品出厂合格证、出厂检验证明、检验证明（第三方、若有）等；乙方所供货物性能和数量须满足甲方要求，并完全符合强制性的国家技术质量规范和合同规定的质量、规格、性能和技术规范等的要求。</w:t>
      </w:r>
    </w:p>
    <w:p w14:paraId="1785DF3B">
      <w:pPr>
        <w:pStyle w:val="2"/>
        <w:spacing w:before="156" w:beforeLines="50" w:after="156" w:afterLines="50" w:line="360" w:lineRule="auto"/>
        <w:ind w:left="420" w:leftChars="200"/>
        <w:jc w:val="left"/>
        <w:rPr>
          <w:rFonts w:hint="eastAsia" w:ascii="宋体" w:hAnsi="宋体" w:cs="宋体"/>
          <w:color w:val="000000"/>
          <w:szCs w:val="24"/>
        </w:rPr>
      </w:pPr>
      <w:bookmarkStart w:id="19" w:name="_Toc199215933"/>
      <w:bookmarkStart w:id="20" w:name="_Toc201742846"/>
      <w:bookmarkStart w:id="21" w:name="_Toc201997929"/>
      <w:bookmarkStart w:id="22" w:name="_Toc201743101"/>
      <w:bookmarkStart w:id="23" w:name="_Toc201719105"/>
      <w:bookmarkStart w:id="24" w:name="_Toc201401645"/>
      <w:bookmarkStart w:id="25" w:name="_Toc199215765"/>
      <w:bookmarkStart w:id="26" w:name="_Toc199213730"/>
      <w:r>
        <w:rPr>
          <w:rFonts w:hint="eastAsia" w:ascii="宋体" w:hAnsi="宋体" w:cs="宋体"/>
          <w:color w:val="000000"/>
          <w:szCs w:val="24"/>
          <w:lang w:eastAsia="zh-Hans"/>
        </w:rPr>
        <w:t>三、</w:t>
      </w:r>
      <w:r>
        <w:rPr>
          <w:rFonts w:hint="eastAsia" w:ascii="宋体" w:hAnsi="宋体" w:cs="宋体"/>
          <w:color w:val="000000"/>
          <w:szCs w:val="24"/>
        </w:rPr>
        <w:t>合同期限及结算方式</w:t>
      </w:r>
      <w:bookmarkEnd w:id="19"/>
      <w:bookmarkEnd w:id="20"/>
      <w:bookmarkEnd w:id="21"/>
      <w:bookmarkEnd w:id="22"/>
      <w:bookmarkEnd w:id="23"/>
      <w:bookmarkEnd w:id="24"/>
      <w:bookmarkEnd w:id="25"/>
      <w:bookmarkEnd w:id="26"/>
    </w:p>
    <w:p w14:paraId="05D19ABA">
      <w:pPr>
        <w:spacing w:afterLines="0"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1.合同期限：一年，自【     】年【    】月【    】日起至【     】年【    】月【    】日止。甲方有权随时终止合同，乙方不得因合同终止向甲方主张责任或要求赔偿预期利益等损失。</w:t>
      </w:r>
    </w:p>
    <w:p w14:paraId="55297F33">
      <w:pPr>
        <w:spacing w:afterLines="0"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2.买卖双方的账户名称、开户银行及帐号以本合同提供的为准。双方因本合同发生的一切费用均以人民币结算及支付。</w:t>
      </w:r>
    </w:p>
    <w:p w14:paraId="3401B91F">
      <w:pPr>
        <w:spacing w:before="156" w:beforeLines="50" w:after="156" w:afterLines="50" w:line="360" w:lineRule="auto"/>
        <w:ind w:firstLine="482" w:firstLineChars="200"/>
        <w:jc w:val="left"/>
        <w:rPr>
          <w:rFonts w:hint="eastAsia" w:ascii="宋体" w:hAnsi="宋体" w:cs="宋体"/>
          <w:b/>
          <w:bCs/>
          <w:color w:val="000000"/>
          <w:sz w:val="24"/>
        </w:rPr>
      </w:pPr>
      <w:r>
        <w:rPr>
          <w:rFonts w:hint="eastAsia" w:ascii="宋体" w:hAnsi="宋体" w:cs="宋体"/>
          <w:b/>
          <w:bCs/>
          <w:color w:val="000000"/>
          <w:sz w:val="24"/>
        </w:rPr>
        <w:t>甲方开票信息</w:t>
      </w:r>
    </w:p>
    <w:p w14:paraId="41279BD3">
      <w:pPr>
        <w:spacing w:afterLines="0" w:line="360" w:lineRule="auto"/>
        <w:ind w:firstLine="480" w:firstLineChars="200"/>
        <w:rPr>
          <w:rFonts w:hint="eastAsia" w:ascii="宋体" w:hAnsi="宋体" w:cs="宋体"/>
          <w:sz w:val="24"/>
        </w:rPr>
      </w:pPr>
      <w:r>
        <w:rPr>
          <w:rFonts w:hint="eastAsia" w:ascii="宋体" w:hAnsi="宋体" w:cs="宋体"/>
          <w:sz w:val="24"/>
        </w:rPr>
        <w:t>名称:深圳市深水水务咨询有限公司</w:t>
      </w:r>
    </w:p>
    <w:p w14:paraId="2791C505">
      <w:pPr>
        <w:spacing w:afterLines="0" w:line="360" w:lineRule="auto"/>
        <w:ind w:firstLine="480" w:firstLineChars="200"/>
        <w:rPr>
          <w:rFonts w:hint="eastAsia" w:ascii="宋体" w:hAnsi="宋体" w:cs="宋体"/>
          <w:sz w:val="24"/>
        </w:rPr>
      </w:pPr>
      <w:r>
        <w:rPr>
          <w:rFonts w:hint="eastAsia" w:ascii="宋体" w:hAnsi="宋体" w:cs="宋体"/>
          <w:sz w:val="24"/>
        </w:rPr>
        <w:t>税号:91440300708411905B</w:t>
      </w:r>
    </w:p>
    <w:p w14:paraId="1E4022B7">
      <w:pPr>
        <w:spacing w:afterLines="0" w:line="360" w:lineRule="auto"/>
        <w:ind w:firstLine="480" w:firstLineChars="200"/>
        <w:rPr>
          <w:rFonts w:hint="eastAsia" w:ascii="宋体" w:hAnsi="宋体" w:cs="宋体"/>
          <w:sz w:val="24"/>
        </w:rPr>
      </w:pPr>
      <w:r>
        <w:rPr>
          <w:rFonts w:hint="eastAsia" w:ascii="宋体" w:hAnsi="宋体" w:cs="宋体"/>
          <w:sz w:val="24"/>
        </w:rPr>
        <w:t>单位地址:深圳市罗湖区清水河街道清水河社区清水河一路112号罗湖投资控股大厦裙楼401</w:t>
      </w:r>
    </w:p>
    <w:p w14:paraId="1D808E6A">
      <w:pPr>
        <w:spacing w:afterLines="0" w:line="360" w:lineRule="auto"/>
        <w:ind w:firstLine="480" w:firstLineChars="200"/>
        <w:rPr>
          <w:rFonts w:hint="eastAsia" w:ascii="宋体" w:hAnsi="宋体" w:cs="宋体"/>
          <w:sz w:val="24"/>
        </w:rPr>
      </w:pPr>
      <w:r>
        <w:rPr>
          <w:rFonts w:hint="eastAsia" w:ascii="宋体" w:hAnsi="宋体" w:cs="宋体"/>
          <w:sz w:val="24"/>
        </w:rPr>
        <w:t>电话:0755-22385906</w:t>
      </w:r>
    </w:p>
    <w:p w14:paraId="67E43A5E">
      <w:pPr>
        <w:spacing w:afterLines="0" w:line="360" w:lineRule="auto"/>
        <w:ind w:firstLine="480" w:firstLineChars="200"/>
        <w:rPr>
          <w:rFonts w:hint="eastAsia" w:ascii="宋体" w:hAnsi="宋体" w:cs="宋体"/>
          <w:sz w:val="24"/>
        </w:rPr>
      </w:pPr>
      <w:r>
        <w:rPr>
          <w:rFonts w:hint="eastAsia" w:ascii="宋体" w:hAnsi="宋体" w:cs="宋体"/>
          <w:sz w:val="24"/>
        </w:rPr>
        <w:t>开户银行:交通银行深圳金叶支行</w:t>
      </w:r>
    </w:p>
    <w:p w14:paraId="39A01B64">
      <w:pPr>
        <w:spacing w:afterLines="0" w:line="360" w:lineRule="auto"/>
        <w:ind w:firstLine="480" w:firstLineChars="200"/>
        <w:rPr>
          <w:rFonts w:hint="eastAsia" w:ascii="宋体" w:hAnsi="宋体" w:cs="宋体"/>
          <w:sz w:val="24"/>
        </w:rPr>
      </w:pPr>
      <w:r>
        <w:rPr>
          <w:rFonts w:hint="eastAsia" w:ascii="宋体" w:hAnsi="宋体" w:cs="宋体"/>
          <w:sz w:val="24"/>
        </w:rPr>
        <w:t>银行账户:443899991010003343618</w:t>
      </w:r>
    </w:p>
    <w:p w14:paraId="4E478CBD">
      <w:pPr>
        <w:spacing w:before="156" w:beforeLines="50" w:after="156" w:afterLines="50" w:line="360" w:lineRule="auto"/>
        <w:ind w:firstLine="482" w:firstLineChars="200"/>
      </w:pPr>
      <w:r>
        <w:rPr>
          <w:rFonts w:hint="eastAsia"/>
          <w:b/>
          <w:bCs/>
          <w:sz w:val="24"/>
        </w:rPr>
        <w:t>乙方开户行和账号</w:t>
      </w:r>
    </w:p>
    <w:p w14:paraId="29EF1E74">
      <w:pPr>
        <w:spacing w:after="78"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 xml:space="preserve">开户银行： </w:t>
      </w:r>
      <w:r>
        <w:rPr>
          <w:rFonts w:hint="eastAsia" w:ascii="宋体" w:hAnsi="宋体" w:cs="宋体"/>
          <w:color w:val="000000"/>
          <w:sz w:val="24"/>
          <w:u w:val="single"/>
          <w:lang w:eastAsia="zh-Hans"/>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eastAsia="zh-Hans"/>
        </w:rPr>
        <w:t xml:space="preserve">   </w:t>
      </w:r>
    </w:p>
    <w:p w14:paraId="55702247">
      <w:pPr>
        <w:spacing w:after="78"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 xml:space="preserve">户    名： </w:t>
      </w:r>
      <w:r>
        <w:rPr>
          <w:rFonts w:hint="eastAsia" w:ascii="宋体" w:hAnsi="宋体" w:cs="宋体"/>
          <w:color w:val="000000"/>
          <w:sz w:val="24"/>
          <w:u w:val="single"/>
          <w:lang w:eastAsia="zh-Hans"/>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eastAsia="zh-Hans"/>
        </w:rPr>
        <w:t xml:space="preserve">   </w:t>
      </w:r>
    </w:p>
    <w:p w14:paraId="49DFEB56">
      <w:pPr>
        <w:spacing w:after="78" w:line="360" w:lineRule="auto"/>
        <w:ind w:firstLine="480" w:firstLineChars="200"/>
        <w:jc w:val="left"/>
        <w:rPr>
          <w:rFonts w:hint="eastAsia" w:ascii="宋体" w:hAnsi="宋体" w:cs="宋体"/>
          <w:color w:val="000000"/>
          <w:sz w:val="24"/>
          <w:lang w:eastAsia="zh-Hans"/>
        </w:rPr>
      </w:pPr>
      <w:r>
        <w:rPr>
          <w:rFonts w:hint="eastAsia" w:ascii="宋体" w:hAnsi="宋体" w:cs="宋体"/>
          <w:color w:val="000000"/>
          <w:sz w:val="24"/>
          <w:lang w:eastAsia="zh-Hans"/>
        </w:rPr>
        <w:t xml:space="preserve">帐    号： </w:t>
      </w:r>
      <w:r>
        <w:rPr>
          <w:rFonts w:hint="eastAsia" w:ascii="宋体" w:hAnsi="宋体" w:cs="宋体"/>
          <w:color w:val="000000"/>
          <w:sz w:val="24"/>
          <w:u w:val="single"/>
          <w:lang w:eastAsia="zh-Hans"/>
        </w:rPr>
        <w:t xml:space="preserve">    </w:t>
      </w:r>
      <w:r>
        <w:rPr>
          <w:rFonts w:hint="eastAsia" w:ascii="宋体" w:hAnsi="宋体" w:cs="宋体"/>
          <w:color w:val="000000"/>
          <w:sz w:val="24"/>
          <w:u w:val="single"/>
        </w:rPr>
        <w:t xml:space="preserve">                            </w:t>
      </w:r>
      <w:r>
        <w:rPr>
          <w:rFonts w:hint="eastAsia" w:ascii="宋体" w:hAnsi="宋体" w:cs="宋体"/>
          <w:color w:val="000000"/>
          <w:sz w:val="24"/>
          <w:u w:val="single"/>
          <w:lang w:eastAsia="zh-Hans"/>
        </w:rPr>
        <w:t xml:space="preserve">   </w:t>
      </w:r>
    </w:p>
    <w:p w14:paraId="2E543183">
      <w:pPr>
        <w:pStyle w:val="74"/>
        <w:spacing w:before="93" w:after="78" w:line="360" w:lineRule="auto"/>
        <w:ind w:firstLine="480"/>
        <w:rPr>
          <w:rFonts w:hint="eastAsia" w:ascii="宋体" w:hAnsi="宋体" w:cs="宋体"/>
          <w:color w:val="000000"/>
          <w:sz w:val="24"/>
        </w:rPr>
      </w:pPr>
      <w:r>
        <w:rPr>
          <w:rFonts w:hint="eastAsia" w:ascii="宋体" w:hAnsi="宋体" w:cs="宋体"/>
          <w:color w:val="000000"/>
          <w:sz w:val="24"/>
        </w:rPr>
        <w:t>3.付款方式</w:t>
      </w:r>
    </w:p>
    <w:p w14:paraId="6EFC3E50">
      <w:pPr>
        <w:pStyle w:val="74"/>
        <w:spacing w:before="93" w:after="78" w:line="360" w:lineRule="auto"/>
        <w:ind w:firstLine="480"/>
        <w:rPr>
          <w:rFonts w:hint="eastAsia" w:ascii="宋体" w:hAnsi="宋体" w:cs="宋体"/>
          <w:color w:val="000000"/>
          <w:sz w:val="24"/>
        </w:rPr>
      </w:pPr>
      <w:r>
        <w:rPr>
          <w:rFonts w:hint="eastAsia" w:ascii="宋体" w:hAnsi="宋体" w:cs="宋体"/>
          <w:color w:val="000000"/>
          <w:sz w:val="24"/>
        </w:rPr>
        <w:t>本合同为单价合同，合同单价在合同期限内不予上涨。</w:t>
      </w:r>
    </w:p>
    <w:p w14:paraId="5DEF6717">
      <w:pPr>
        <w:pStyle w:val="74"/>
        <w:spacing w:before="93" w:after="78" w:line="360" w:lineRule="auto"/>
        <w:ind w:firstLine="480"/>
        <w:rPr>
          <w:rFonts w:hint="eastAsia" w:ascii="宋体" w:hAnsi="宋体" w:cs="宋体"/>
          <w:color w:val="000000"/>
          <w:sz w:val="24"/>
        </w:rPr>
      </w:pPr>
      <w:r>
        <w:rPr>
          <w:rFonts w:hint="eastAsia" w:ascii="宋体" w:hAnsi="宋体" w:cs="宋体"/>
          <w:color w:val="000000"/>
          <w:sz w:val="24"/>
        </w:rPr>
        <w:t>合同实际结算金额为合同确认的单价和甲、乙双方当批确认的货物实际送货量为准。</w:t>
      </w:r>
    </w:p>
    <w:p w14:paraId="4452CA14">
      <w:pPr>
        <w:pStyle w:val="74"/>
        <w:spacing w:before="93" w:after="78" w:line="360" w:lineRule="auto"/>
        <w:ind w:firstLine="480"/>
        <w:rPr>
          <w:rFonts w:hint="eastAsia" w:ascii="宋体" w:hAnsi="宋体" w:cs="宋体"/>
          <w:color w:val="000000"/>
          <w:sz w:val="24"/>
        </w:rPr>
      </w:pPr>
      <w:r>
        <w:rPr>
          <w:rFonts w:hint="eastAsia" w:ascii="宋体" w:hAnsi="宋体" w:cs="宋体"/>
          <w:color w:val="000000"/>
          <w:sz w:val="24"/>
        </w:rPr>
        <w:t>甲方收货验收合格后且在乙方提供有效13%增值税专用发票及相关请款材料后20个工作日内向乙方付款，由于乙方未提供付款申请材料的，付款时间相应顺延，甲方无需承担逾期付款的违约责任。</w:t>
      </w:r>
    </w:p>
    <w:p w14:paraId="371F2A3F">
      <w:pPr>
        <w:pStyle w:val="2"/>
        <w:spacing w:before="156" w:beforeLines="50" w:after="156" w:afterLines="50" w:line="360" w:lineRule="auto"/>
        <w:ind w:left="420" w:leftChars="200"/>
        <w:jc w:val="left"/>
        <w:rPr>
          <w:rFonts w:hint="eastAsia" w:ascii="宋体" w:hAnsi="宋体" w:cs="宋体"/>
          <w:color w:val="000000"/>
          <w:szCs w:val="24"/>
        </w:rPr>
      </w:pPr>
      <w:bookmarkStart w:id="27" w:name="_Toc201719106"/>
      <w:bookmarkStart w:id="28" w:name="_Toc201743102"/>
      <w:bookmarkStart w:id="29" w:name="_Toc201401646"/>
      <w:bookmarkStart w:id="30" w:name="_Toc199213731"/>
      <w:bookmarkStart w:id="31" w:name="_Toc201742847"/>
      <w:bookmarkStart w:id="32" w:name="_Toc199215934"/>
      <w:bookmarkStart w:id="33" w:name="_Toc199215766"/>
      <w:bookmarkStart w:id="34" w:name="_Toc201997930"/>
      <w:r>
        <w:rPr>
          <w:rFonts w:ascii="宋体" w:hAnsi="宋体" w:cs="宋体"/>
          <w:color w:val="000000"/>
          <w:szCs w:val="24"/>
          <w:lang w:eastAsia="zh-Hans"/>
        </w:rPr>
        <w:t>四</w:t>
      </w:r>
      <w:r>
        <w:rPr>
          <w:rFonts w:hint="eastAsia" w:ascii="宋体" w:hAnsi="宋体" w:cs="宋体"/>
          <w:color w:val="000000"/>
          <w:szCs w:val="24"/>
        </w:rPr>
        <w:t>、包装物与标识</w:t>
      </w:r>
    </w:p>
    <w:p w14:paraId="41A48994">
      <w:pPr>
        <w:spacing w:after="78"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1.所有交付货物应具有适合内陆运输、多次搬运与装卸、耐热带高温高湿气候的包装，并根据货物的特点和需要，采取防潮、防雨、防锈、防震、防腐蚀等的保护措施，以保证货物安全无损的运抵安装地点。如由于包装原因引起货物毁损、锈蚀、丢失，</w:t>
      </w:r>
      <w:r>
        <w:rPr>
          <w:rFonts w:hint="eastAsia" w:ascii="宋体" w:hAnsi="宋体" w:cs="宋体"/>
          <w:color w:val="000000"/>
          <w:sz w:val="24"/>
        </w:rPr>
        <w:t>乙方</w:t>
      </w:r>
      <w:r>
        <w:rPr>
          <w:rFonts w:hint="eastAsia" w:ascii="宋体" w:hAnsi="宋体" w:cs="宋体"/>
          <w:color w:val="000000"/>
          <w:sz w:val="24"/>
          <w:lang w:eastAsia="zh-Hans"/>
        </w:rPr>
        <w:t>应承担因此发生的一切责任。裸装货应在货物的装箱单中清楚标明。</w:t>
      </w:r>
    </w:p>
    <w:p w14:paraId="603ED2AC">
      <w:pPr>
        <w:spacing w:after="78"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2.包装时，</w:t>
      </w:r>
      <w:r>
        <w:rPr>
          <w:rFonts w:hint="eastAsia" w:ascii="宋体" w:hAnsi="宋体" w:cs="宋体"/>
          <w:color w:val="000000"/>
          <w:sz w:val="24"/>
        </w:rPr>
        <w:t>乙方</w:t>
      </w:r>
      <w:r>
        <w:rPr>
          <w:rFonts w:hint="eastAsia" w:ascii="宋体" w:hAnsi="宋体" w:cs="宋体"/>
          <w:color w:val="000000"/>
          <w:sz w:val="24"/>
          <w:lang w:eastAsia="zh-Hans"/>
        </w:rPr>
        <w:t>须采取防盗措施:裸装、托盘及框架装货物应捆扎结实，包装内各件货物应不易抽出、取走或拆下;箱装货物应封闭严密，包装箱不易撬开。</w:t>
      </w:r>
    </w:p>
    <w:p w14:paraId="6524FD81">
      <w:pPr>
        <w:spacing w:after="78"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3.</w:t>
      </w:r>
      <w:r>
        <w:rPr>
          <w:rFonts w:hint="eastAsia" w:ascii="宋体" w:hAnsi="宋体" w:cs="宋体"/>
          <w:color w:val="000000"/>
          <w:sz w:val="24"/>
        </w:rPr>
        <w:t>乙方</w:t>
      </w:r>
      <w:r>
        <w:rPr>
          <w:rFonts w:hint="eastAsia" w:ascii="宋体" w:hAnsi="宋体" w:cs="宋体"/>
          <w:color w:val="000000"/>
          <w:sz w:val="24"/>
          <w:lang w:eastAsia="zh-Hans"/>
        </w:rPr>
        <w:t>已经考虑了本合同确定的运输方式对合同货物的包装要求。</w:t>
      </w:r>
    </w:p>
    <w:p w14:paraId="571E22B7">
      <w:pPr>
        <w:spacing w:after="78" w:line="360" w:lineRule="auto"/>
        <w:ind w:firstLine="480" w:firstLineChars="200"/>
        <w:rPr>
          <w:rFonts w:hint="eastAsia" w:ascii="宋体" w:hAnsi="宋体" w:cs="宋体"/>
          <w:color w:val="000000"/>
          <w:sz w:val="24"/>
          <w:lang w:eastAsia="zh-Hans"/>
        </w:rPr>
      </w:pPr>
      <w:r>
        <w:rPr>
          <w:rFonts w:ascii="宋体" w:hAnsi="宋体" w:cs="宋体"/>
          <w:color w:val="000000"/>
          <w:sz w:val="24"/>
          <w:lang w:eastAsia="zh-Hans"/>
        </w:rPr>
        <w:t>4.</w:t>
      </w:r>
      <w:r>
        <w:rPr>
          <w:rFonts w:hint="eastAsia" w:ascii="宋体" w:hAnsi="宋体" w:cs="宋体"/>
          <w:color w:val="000000"/>
          <w:sz w:val="24"/>
        </w:rPr>
        <w:t>乙方</w:t>
      </w:r>
      <w:r>
        <w:rPr>
          <w:rFonts w:hint="eastAsia" w:ascii="宋体" w:hAnsi="宋体" w:cs="宋体"/>
          <w:color w:val="000000"/>
          <w:sz w:val="24"/>
          <w:lang w:eastAsia="zh-Hans"/>
        </w:rPr>
        <w:t>有义务采用最合适的包装方式，在合理的情况下，减少合同</w:t>
      </w:r>
      <w:r>
        <w:rPr>
          <w:rFonts w:hint="eastAsia" w:ascii="宋体" w:hAnsi="宋体" w:cs="宋体"/>
          <w:color w:val="000000"/>
          <w:sz w:val="24"/>
        </w:rPr>
        <w:t>货物</w:t>
      </w:r>
      <w:r>
        <w:rPr>
          <w:rFonts w:hint="eastAsia" w:ascii="宋体" w:hAnsi="宋体" w:cs="宋体"/>
          <w:color w:val="000000"/>
          <w:sz w:val="24"/>
          <w:lang w:eastAsia="zh-Hans"/>
        </w:rPr>
        <w:t>远洋运输的包装体积。例如，外包装应尽可能方整，尽量避免出现突出的尖端；不同规格</w:t>
      </w:r>
      <w:r>
        <w:rPr>
          <w:rFonts w:hint="eastAsia" w:ascii="宋体" w:hAnsi="宋体" w:cs="宋体"/>
          <w:color w:val="000000"/>
          <w:sz w:val="24"/>
        </w:rPr>
        <w:t>货物</w:t>
      </w:r>
      <w:r>
        <w:rPr>
          <w:rFonts w:hint="eastAsia" w:ascii="宋体" w:hAnsi="宋体" w:cs="宋体"/>
          <w:color w:val="000000"/>
          <w:sz w:val="24"/>
          <w:lang w:eastAsia="zh-Hans"/>
        </w:rPr>
        <w:t>应按外形、直径大小进行合理包装。</w:t>
      </w:r>
    </w:p>
    <w:p w14:paraId="3A26B30D">
      <w:pPr>
        <w:spacing w:after="78" w:line="360" w:lineRule="auto"/>
        <w:ind w:firstLine="480" w:firstLineChars="200"/>
        <w:rPr>
          <w:rFonts w:hint="eastAsia" w:ascii="宋体" w:hAnsi="宋体" w:cs="宋体"/>
          <w:color w:val="000000"/>
          <w:sz w:val="24"/>
          <w:lang w:eastAsia="zh-Hans"/>
        </w:rPr>
      </w:pPr>
      <w:r>
        <w:rPr>
          <w:rFonts w:ascii="宋体" w:hAnsi="宋体" w:cs="宋体"/>
          <w:color w:val="000000"/>
          <w:sz w:val="24"/>
          <w:lang w:eastAsia="zh-Hans"/>
        </w:rPr>
        <w:t>5.</w:t>
      </w:r>
      <w:r>
        <w:rPr>
          <w:rFonts w:hint="eastAsia" w:ascii="宋体" w:hAnsi="宋体" w:cs="宋体"/>
          <w:color w:val="000000"/>
          <w:sz w:val="24"/>
          <w:lang w:eastAsia="zh-Hans"/>
        </w:rPr>
        <w:t>包装标准：</w:t>
      </w:r>
    </w:p>
    <w:p w14:paraId="79AFDB20">
      <w:pPr>
        <w:spacing w:after="78"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GB/T13384-92《机电产品包装通用技术条件》</w:t>
      </w:r>
    </w:p>
    <w:p w14:paraId="6A765FEC">
      <w:pPr>
        <w:spacing w:after="78"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GB/T4892-1996《硬质直方体运输包装尺寸系列》</w:t>
      </w:r>
    </w:p>
    <w:p w14:paraId="5A4ABFF8">
      <w:pPr>
        <w:spacing w:after="78"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GB/T13201-91《圆柱体运输包装尺寸系列》</w:t>
      </w:r>
    </w:p>
    <w:p w14:paraId="00B361C4">
      <w:pPr>
        <w:spacing w:after="78"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GB/T 13757-92《袋类运输包装尺寸系列》</w:t>
      </w:r>
    </w:p>
    <w:p w14:paraId="7CBA596B">
      <w:pPr>
        <w:spacing w:after="78"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GB/T16471-1996《运输包装件尺寸界限》</w:t>
      </w:r>
    </w:p>
    <w:p w14:paraId="14054713">
      <w:pPr>
        <w:pStyle w:val="2"/>
        <w:spacing w:before="156" w:beforeLines="50" w:after="156" w:afterLines="50" w:line="360" w:lineRule="auto"/>
        <w:ind w:left="420" w:leftChars="200"/>
        <w:jc w:val="left"/>
        <w:rPr>
          <w:rFonts w:hint="eastAsia" w:ascii="宋体" w:hAnsi="宋体" w:cs="宋体"/>
          <w:color w:val="000000"/>
          <w:sz w:val="24"/>
        </w:rPr>
      </w:pPr>
      <w:r>
        <w:rPr>
          <w:rFonts w:ascii="宋体" w:hAnsi="宋体" w:cs="宋体"/>
          <w:color w:val="000000"/>
          <w:szCs w:val="24"/>
        </w:rPr>
        <w:t>五</w:t>
      </w:r>
      <w:r>
        <w:rPr>
          <w:rFonts w:hint="eastAsia" w:ascii="宋体" w:hAnsi="宋体" w:cs="宋体"/>
          <w:color w:val="000000"/>
          <w:szCs w:val="24"/>
          <w:lang w:eastAsia="zh-Hans"/>
        </w:rPr>
        <w:t>、</w:t>
      </w:r>
      <w:r>
        <w:rPr>
          <w:rFonts w:hint="eastAsia" w:ascii="宋体" w:hAnsi="宋体" w:cs="宋体"/>
          <w:color w:val="000000"/>
          <w:szCs w:val="24"/>
        </w:rPr>
        <w:t>交货</w:t>
      </w:r>
      <w:bookmarkEnd w:id="27"/>
      <w:bookmarkEnd w:id="28"/>
      <w:bookmarkEnd w:id="29"/>
      <w:bookmarkEnd w:id="30"/>
      <w:bookmarkEnd w:id="31"/>
      <w:bookmarkEnd w:id="32"/>
      <w:bookmarkEnd w:id="33"/>
      <w:bookmarkEnd w:id="34"/>
    </w:p>
    <w:p w14:paraId="298463D1">
      <w:pPr>
        <w:spacing w:after="78" w:line="360" w:lineRule="auto"/>
        <w:ind w:firstLine="480" w:firstLineChars="200"/>
        <w:rPr>
          <w:rFonts w:hint="eastAsia" w:ascii="宋体" w:hAnsi="宋体" w:cs="宋体"/>
          <w:color w:val="000000"/>
          <w:sz w:val="24"/>
          <w:u w:val="single"/>
        </w:rPr>
      </w:pPr>
      <w:r>
        <w:rPr>
          <w:rFonts w:hint="eastAsia" w:ascii="宋体" w:hAnsi="宋体" w:cs="宋体"/>
          <w:color w:val="000000"/>
          <w:sz w:val="24"/>
        </w:rPr>
        <w:t>1.交货方式：</w:t>
      </w:r>
      <w:r>
        <w:rPr>
          <w:rFonts w:hint="eastAsia" w:ascii="宋体" w:hAnsi="宋体" w:cs="宋体"/>
          <w:color w:val="000000"/>
          <w:sz w:val="24"/>
          <w:u w:val="single"/>
        </w:rPr>
        <w:t>现场交货</w:t>
      </w:r>
    </w:p>
    <w:p w14:paraId="56F62071">
      <w:pPr>
        <w:spacing w:after="78" w:line="360" w:lineRule="auto"/>
        <w:ind w:firstLine="480" w:firstLineChars="200"/>
        <w:rPr>
          <w:rFonts w:hint="eastAsia" w:ascii="宋体" w:hAnsi="宋体" w:cs="宋体"/>
          <w:color w:val="000000"/>
          <w:sz w:val="24"/>
        </w:rPr>
      </w:pPr>
      <w:r>
        <w:rPr>
          <w:rFonts w:hint="eastAsia" w:ascii="宋体" w:hAnsi="宋体" w:cs="宋体"/>
          <w:color w:val="000000"/>
          <w:sz w:val="24"/>
          <w:lang w:eastAsia="zh-Hans"/>
        </w:rPr>
        <w:t>（</w:t>
      </w:r>
      <w:r>
        <w:rPr>
          <w:rFonts w:ascii="宋体" w:hAnsi="宋体" w:cs="宋体"/>
          <w:color w:val="000000"/>
          <w:sz w:val="24"/>
          <w:lang w:eastAsia="zh-Hans"/>
        </w:rPr>
        <w:t>1</w:t>
      </w:r>
      <w:r>
        <w:rPr>
          <w:rFonts w:hint="eastAsia" w:ascii="宋体" w:hAnsi="宋体" w:cs="宋体"/>
          <w:color w:val="000000"/>
          <w:sz w:val="24"/>
          <w:lang w:eastAsia="zh-Hans"/>
        </w:rPr>
        <w:t>）</w:t>
      </w:r>
      <w:r>
        <w:rPr>
          <w:rFonts w:hint="eastAsia" w:ascii="宋体" w:hAnsi="宋体" w:cs="宋体"/>
          <w:color w:val="000000"/>
          <w:sz w:val="24"/>
        </w:rPr>
        <w:t>乙方负责运输和保险，将货物运抵交货地点。有关运输、保险等一切的费用由乙方承担。</w:t>
      </w:r>
    </w:p>
    <w:p w14:paraId="3B476EE2">
      <w:pPr>
        <w:spacing w:after="78"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lang w:eastAsia="zh-Hans"/>
        </w:rPr>
        <w:t>（</w:t>
      </w:r>
      <w:r>
        <w:rPr>
          <w:rFonts w:ascii="宋体" w:hAnsi="宋体" w:cs="宋体"/>
          <w:color w:val="000000"/>
          <w:sz w:val="24"/>
          <w:lang w:eastAsia="zh-Hans"/>
        </w:rPr>
        <w:t>2</w:t>
      </w:r>
      <w:r>
        <w:rPr>
          <w:rFonts w:hint="eastAsia" w:ascii="宋体" w:hAnsi="宋体" w:cs="宋体"/>
          <w:color w:val="000000"/>
          <w:sz w:val="24"/>
          <w:lang w:eastAsia="zh-Hans"/>
        </w:rPr>
        <w:t>）</w:t>
      </w:r>
      <w:bookmarkStart w:id="35" w:name="_Hlk114044349"/>
      <w:r>
        <w:rPr>
          <w:rFonts w:hint="eastAsia" w:ascii="宋体" w:hAnsi="宋体"/>
          <w:bCs/>
          <w:sz w:val="24"/>
        </w:rPr>
        <w:t>交货时间:甲方提前2天以书面形式通知乙方订购数量，乙方在收到甲方通知后，应及时查看货存，有足够货存数量时，乙方立即安排发货，当货存数量不足时，乙方有义务在2日内完成货物定制，并将货物送达至甲方指定的地点。</w:t>
      </w:r>
    </w:p>
    <w:bookmarkEnd w:id="35"/>
    <w:p w14:paraId="3E75BA28">
      <w:pPr>
        <w:spacing w:after="78" w:line="360" w:lineRule="auto"/>
        <w:ind w:firstLine="480" w:firstLineChars="200"/>
        <w:rPr>
          <w:rFonts w:hint="eastAsia" w:ascii="宋体" w:hAnsi="宋体" w:cs="宋体"/>
          <w:color w:val="000000"/>
          <w:sz w:val="24"/>
        </w:rPr>
      </w:pPr>
      <w:r>
        <w:rPr>
          <w:rFonts w:hint="eastAsia" w:ascii="宋体" w:hAnsi="宋体" w:cs="宋体"/>
          <w:color w:val="000000"/>
          <w:sz w:val="24"/>
        </w:rPr>
        <w:t>2.运输方式：</w:t>
      </w:r>
      <w:r>
        <w:rPr>
          <w:rFonts w:hint="eastAsia" w:ascii="宋体" w:hAnsi="宋体" w:cs="宋体"/>
          <w:color w:val="000000"/>
          <w:sz w:val="24"/>
          <w:u w:val="single"/>
          <w:lang w:eastAsia="zh-Hans"/>
        </w:rPr>
        <w:t>由</w:t>
      </w:r>
      <w:r>
        <w:rPr>
          <w:rFonts w:hint="eastAsia" w:ascii="宋体" w:hAnsi="宋体" w:cs="宋体"/>
          <w:color w:val="000000"/>
          <w:sz w:val="24"/>
          <w:u w:val="single"/>
        </w:rPr>
        <w:t>乙方</w:t>
      </w:r>
      <w:r>
        <w:rPr>
          <w:rFonts w:hint="eastAsia" w:ascii="宋体" w:hAnsi="宋体" w:cs="宋体"/>
          <w:color w:val="000000"/>
          <w:sz w:val="24"/>
          <w:u w:val="single"/>
          <w:lang w:eastAsia="zh-Hans"/>
        </w:rPr>
        <w:t>负责安排</w:t>
      </w:r>
      <w:r>
        <w:rPr>
          <w:rFonts w:hint="eastAsia" w:ascii="宋体" w:hAnsi="宋体" w:cs="宋体"/>
          <w:color w:val="000000"/>
          <w:sz w:val="24"/>
          <w:u w:val="single"/>
        </w:rPr>
        <w:t xml:space="preserve">  </w:t>
      </w:r>
      <w:r>
        <w:rPr>
          <w:rFonts w:hint="eastAsia" w:ascii="宋体" w:hAnsi="宋体" w:cs="宋体"/>
          <w:color w:val="000000"/>
          <w:sz w:val="24"/>
        </w:rPr>
        <w:t>。</w:t>
      </w:r>
    </w:p>
    <w:p w14:paraId="45735324">
      <w:pPr>
        <w:pStyle w:val="69"/>
        <w:spacing w:line="360" w:lineRule="auto"/>
        <w:ind w:firstLine="480"/>
        <w:rPr>
          <w:rFonts w:hint="eastAsia" w:ascii="宋体" w:hAnsi="宋体" w:cs="宋体"/>
          <w:color w:val="000000"/>
        </w:rPr>
      </w:pPr>
      <w:r>
        <w:rPr>
          <w:rFonts w:hint="eastAsia" w:ascii="宋体" w:hAnsi="宋体" w:cs="宋体"/>
          <w:color w:val="000000"/>
        </w:rPr>
        <w:t>3.交货地点：</w:t>
      </w:r>
      <w:r>
        <w:rPr>
          <w:rFonts w:hint="eastAsia" w:ascii="宋体" w:hAnsi="宋体" w:cs="宋体"/>
          <w:color w:val="000000"/>
          <w:u w:val="single"/>
        </w:rPr>
        <w:t xml:space="preserve"> </w:t>
      </w:r>
      <w:r>
        <w:rPr>
          <w:rFonts w:ascii="宋体" w:hAnsi="宋体" w:cs="宋体"/>
          <w:color w:val="000000"/>
          <w:u w:val="single"/>
        </w:rPr>
        <w:t xml:space="preserve">          </w:t>
      </w:r>
      <w:r>
        <w:rPr>
          <w:rFonts w:hint="eastAsia" w:ascii="宋体" w:hAnsi="宋体" w:cs="宋体"/>
          <w:color w:val="000000"/>
          <w:u w:val="single"/>
        </w:rPr>
        <w:t xml:space="preserve">                                   </w:t>
      </w:r>
      <w:r>
        <w:rPr>
          <w:rFonts w:ascii="宋体" w:hAnsi="宋体" w:cs="宋体"/>
          <w:color w:val="000000"/>
          <w:u w:val="single"/>
        </w:rPr>
        <w:t xml:space="preserve">   </w:t>
      </w:r>
    </w:p>
    <w:p w14:paraId="74497846">
      <w:pPr>
        <w:pStyle w:val="69"/>
        <w:spacing w:line="360" w:lineRule="auto"/>
        <w:ind w:firstLine="720" w:firstLineChars="300"/>
      </w:pPr>
      <w:r>
        <w:rPr>
          <w:rFonts w:hint="eastAsia"/>
        </w:rPr>
        <w:t>收货联系人：</w:t>
      </w:r>
      <w:r>
        <w:rPr>
          <w:rFonts w:hint="eastAsia" w:ascii="黑体" w:hAnsi="黑体" w:eastAsia="黑体" w:cs="黑体"/>
          <w:b/>
          <w:color w:val="000000"/>
          <w:sz w:val="28"/>
          <w:szCs w:val="28"/>
          <w:u w:val="single"/>
          <w:shd w:val="clear" w:color="auto" w:fill="FFFFFF"/>
        </w:rPr>
        <w:t xml:space="preserve">                                        </w:t>
      </w:r>
    </w:p>
    <w:p w14:paraId="4197FA5C">
      <w:pPr>
        <w:pStyle w:val="69"/>
        <w:spacing w:line="360" w:lineRule="auto"/>
        <w:ind w:firstLine="720" w:firstLineChars="300"/>
        <w:rPr>
          <w:rFonts w:hint="eastAsia" w:ascii="黑体" w:hAnsi="黑体" w:eastAsia="黑体" w:cs="黑体"/>
          <w:b/>
          <w:color w:val="000000"/>
          <w:sz w:val="28"/>
          <w:szCs w:val="28"/>
          <w:u w:val="single"/>
          <w:shd w:val="clear" w:color="auto" w:fill="FFFFFF"/>
        </w:rPr>
      </w:pPr>
      <w:r>
        <w:rPr>
          <w:rFonts w:hint="eastAsia"/>
        </w:rPr>
        <w:t>联系方式：</w:t>
      </w:r>
      <w:r>
        <w:rPr>
          <w:rFonts w:hint="eastAsia" w:ascii="黑体" w:hAnsi="黑体" w:eastAsia="黑体" w:cs="黑体"/>
          <w:b/>
          <w:color w:val="000000"/>
          <w:sz w:val="28"/>
          <w:szCs w:val="28"/>
          <w:u w:val="single"/>
          <w:shd w:val="clear" w:color="auto" w:fill="FFFFFF"/>
        </w:rPr>
        <w:t xml:space="preserve">                                        </w:t>
      </w:r>
      <w:r>
        <w:rPr>
          <w:rFonts w:ascii="黑体" w:hAnsi="黑体" w:eastAsia="黑体" w:cs="黑体"/>
          <w:b/>
          <w:color w:val="000000"/>
          <w:sz w:val="28"/>
          <w:szCs w:val="28"/>
          <w:u w:val="single"/>
          <w:shd w:val="clear" w:color="auto" w:fill="FFFFFF"/>
        </w:rPr>
        <w:t xml:space="preserve">  </w:t>
      </w:r>
    </w:p>
    <w:p w14:paraId="7E6C68AB">
      <w:pPr>
        <w:pStyle w:val="69"/>
        <w:spacing w:line="360" w:lineRule="auto"/>
        <w:ind w:firstLine="480"/>
        <w:rPr>
          <w:rFonts w:hint="eastAsia" w:ascii="宋体" w:hAnsi="宋体" w:cs="宋体"/>
          <w:color w:val="000000"/>
          <w:lang w:eastAsia="zh-Hans"/>
        </w:rPr>
      </w:pPr>
      <w:r>
        <w:rPr>
          <w:rFonts w:hint="eastAsia" w:ascii="宋体" w:hAnsi="宋体" w:cs="宋体"/>
          <w:color w:val="000000"/>
        </w:rPr>
        <w:t>4.货物</w:t>
      </w:r>
      <w:r>
        <w:rPr>
          <w:rFonts w:hint="eastAsia" w:ascii="宋体" w:hAnsi="宋体" w:cs="宋体"/>
          <w:color w:val="000000"/>
          <w:lang w:eastAsia="zh-Hans"/>
        </w:rPr>
        <w:t>交付给</w:t>
      </w:r>
      <w:r>
        <w:rPr>
          <w:rFonts w:hint="eastAsia" w:ascii="宋体" w:hAnsi="宋体" w:cs="宋体"/>
          <w:color w:val="000000"/>
        </w:rPr>
        <w:t>甲方</w:t>
      </w:r>
      <w:r>
        <w:rPr>
          <w:rFonts w:hint="eastAsia" w:ascii="宋体" w:hAnsi="宋体" w:cs="宋体"/>
          <w:color w:val="000000"/>
          <w:lang w:eastAsia="zh-Hans"/>
        </w:rPr>
        <w:t>前，毁损、灭失的风险，由</w:t>
      </w:r>
      <w:r>
        <w:rPr>
          <w:rFonts w:hint="eastAsia" w:ascii="宋体" w:hAnsi="宋体" w:cs="宋体"/>
          <w:color w:val="000000"/>
        </w:rPr>
        <w:t>乙方</w:t>
      </w:r>
      <w:r>
        <w:rPr>
          <w:rFonts w:hint="eastAsia" w:ascii="宋体" w:hAnsi="宋体" w:cs="宋体"/>
          <w:color w:val="000000"/>
          <w:lang w:eastAsia="zh-Hans"/>
        </w:rPr>
        <w:t>承担；交付给</w:t>
      </w:r>
      <w:r>
        <w:rPr>
          <w:rFonts w:hint="eastAsia" w:ascii="宋体" w:hAnsi="宋体" w:cs="宋体"/>
          <w:color w:val="000000"/>
        </w:rPr>
        <w:t>甲方</w:t>
      </w:r>
      <w:r>
        <w:rPr>
          <w:rFonts w:hint="eastAsia" w:ascii="宋体" w:hAnsi="宋体" w:cs="宋体"/>
          <w:color w:val="000000"/>
          <w:lang w:eastAsia="zh-Hans"/>
        </w:rPr>
        <w:t>后，毁损、灭失的风险，由</w:t>
      </w:r>
      <w:r>
        <w:rPr>
          <w:rFonts w:hint="eastAsia" w:ascii="宋体" w:hAnsi="宋体" w:cs="宋体"/>
          <w:color w:val="000000"/>
        </w:rPr>
        <w:t>甲方</w:t>
      </w:r>
      <w:r>
        <w:rPr>
          <w:rFonts w:hint="eastAsia" w:ascii="宋体" w:hAnsi="宋体" w:cs="宋体"/>
          <w:color w:val="000000"/>
          <w:lang w:eastAsia="zh-Hans"/>
        </w:rPr>
        <w:t>承担，本合同另有约定的，从其约定。</w:t>
      </w:r>
    </w:p>
    <w:p w14:paraId="1FF872BE">
      <w:pPr>
        <w:pStyle w:val="2"/>
        <w:spacing w:before="156" w:beforeLines="50" w:after="156" w:afterLines="50" w:line="360" w:lineRule="auto"/>
        <w:ind w:left="420" w:leftChars="200"/>
        <w:jc w:val="left"/>
        <w:rPr>
          <w:rFonts w:hint="eastAsia" w:ascii="宋体" w:hAnsi="宋体" w:cs="宋体"/>
          <w:color w:val="000000"/>
          <w:szCs w:val="24"/>
        </w:rPr>
      </w:pPr>
      <w:r>
        <w:rPr>
          <w:rFonts w:ascii="宋体" w:hAnsi="宋体" w:cs="宋体"/>
          <w:color w:val="000000"/>
          <w:szCs w:val="24"/>
        </w:rPr>
        <w:t>六</w:t>
      </w:r>
      <w:r>
        <w:rPr>
          <w:rFonts w:hint="eastAsia" w:ascii="宋体" w:hAnsi="宋体" w:cs="宋体"/>
          <w:color w:val="000000"/>
          <w:szCs w:val="24"/>
          <w:lang w:eastAsia="zh-Hans"/>
        </w:rPr>
        <w:t>、</w:t>
      </w:r>
      <w:r>
        <w:rPr>
          <w:rFonts w:hint="eastAsia" w:ascii="宋体" w:hAnsi="宋体" w:cs="宋体"/>
          <w:color w:val="000000"/>
          <w:szCs w:val="24"/>
        </w:rPr>
        <w:t>货物验收</w:t>
      </w:r>
    </w:p>
    <w:p w14:paraId="19569800">
      <w:pPr>
        <w:spacing w:after="78" w:line="360" w:lineRule="auto"/>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Hans"/>
        </w:rPr>
        <w:t>.</w:t>
      </w:r>
      <w:r>
        <w:rPr>
          <w:rFonts w:hint="eastAsia" w:ascii="宋体" w:hAnsi="宋体" w:cs="宋体"/>
          <w:color w:val="000000"/>
          <w:sz w:val="24"/>
        </w:rPr>
        <w:t>货物验收：货物到货后由甲方负责组织货物开箱验收</w:t>
      </w:r>
      <w:r>
        <w:rPr>
          <w:rFonts w:hint="eastAsia" w:ascii="宋体" w:hAnsi="宋体" w:cs="宋体"/>
          <w:color w:val="000000"/>
          <w:sz w:val="24"/>
          <w:lang w:eastAsia="zh-Hans"/>
        </w:rPr>
        <w:t>，该阶段的验收范围为规格、数量、品牌，不包括</w:t>
      </w:r>
      <w:r>
        <w:rPr>
          <w:rFonts w:hint="eastAsia" w:ascii="宋体" w:hAnsi="宋体" w:cs="宋体"/>
          <w:color w:val="000000"/>
          <w:sz w:val="24"/>
        </w:rPr>
        <w:t>货物</w:t>
      </w:r>
      <w:r>
        <w:rPr>
          <w:rFonts w:hint="eastAsia" w:ascii="宋体" w:hAnsi="宋体" w:cs="宋体"/>
          <w:color w:val="000000"/>
          <w:sz w:val="24"/>
          <w:lang w:eastAsia="zh-Hans"/>
        </w:rPr>
        <w:t>性能验收</w:t>
      </w:r>
      <w:r>
        <w:rPr>
          <w:rFonts w:hint="eastAsia" w:ascii="宋体" w:hAnsi="宋体" w:cs="宋体"/>
          <w:color w:val="000000"/>
          <w:sz w:val="24"/>
        </w:rPr>
        <w:t>。</w:t>
      </w:r>
    </w:p>
    <w:p w14:paraId="2A11FB96">
      <w:pPr>
        <w:spacing w:after="78" w:line="360" w:lineRule="auto"/>
        <w:ind w:firstLine="480" w:firstLineChars="200"/>
        <w:rPr>
          <w:rFonts w:hint="eastAsia" w:ascii="宋体" w:hAnsi="宋体" w:cs="宋体"/>
          <w:color w:val="000000"/>
          <w:sz w:val="24"/>
          <w:lang w:eastAsia="zh-Hans"/>
        </w:rPr>
      </w:pPr>
      <w:r>
        <w:rPr>
          <w:rFonts w:hint="eastAsia" w:ascii="宋体" w:hAnsi="宋体" w:cs="宋体"/>
          <w:color w:val="000000"/>
          <w:sz w:val="24"/>
        </w:rPr>
        <w:t>2.收货数量以乙方送货单为准，该送货单需经过甲方确认。甲方收货时以</w:t>
      </w:r>
      <w:r>
        <w:rPr>
          <w:rFonts w:hint="eastAsia" w:ascii="宋体" w:hAnsi="宋体" w:cs="宋体"/>
          <w:color w:val="333333"/>
          <w:sz w:val="24"/>
          <w:shd w:val="clear" w:color="auto" w:fill="FFFFFF"/>
        </w:rPr>
        <w:t>GB11118.1-2011</w:t>
      </w:r>
      <w:r>
        <w:rPr>
          <w:rFonts w:hint="eastAsia" w:ascii="宋体" w:hAnsi="宋体" w:cs="宋体"/>
          <w:color w:val="000000"/>
          <w:sz w:val="24"/>
        </w:rPr>
        <w:t>为标准进行检验，在验收中如发现材料的型号、规格和质量等不符合约定，应自收到货物后15日内向乙方提出异议。乙方在接到甲方通知后，必须在2日内给甲方书面答复处理方案，及时采取补救措施，以使合同的标的物数量、规格及品质符合合同约定，相关费用由乙方承担。否则，即视为默认甲方提出的异议和处理意见。经双方核实确属乙方责任的，甲方有权退货，并向乙方追究由此给甲方带来的一切经济损失。</w:t>
      </w:r>
    </w:p>
    <w:p w14:paraId="0EED7D31">
      <w:pPr>
        <w:spacing w:after="78" w:line="360" w:lineRule="auto"/>
        <w:ind w:firstLine="480" w:firstLineChars="200"/>
        <w:rPr>
          <w:rFonts w:hint="eastAsia" w:ascii="宋体" w:hAnsi="宋体" w:cs="宋体"/>
          <w:color w:val="000000"/>
          <w:sz w:val="24"/>
        </w:rPr>
      </w:pPr>
      <w:r>
        <w:rPr>
          <w:rFonts w:hint="eastAsia" w:ascii="宋体" w:hAnsi="宋体" w:cs="宋体"/>
          <w:color w:val="000000"/>
          <w:sz w:val="24"/>
        </w:rPr>
        <w:t>3.甲方项目部有关人员出具的签收单仅作为乙方暂时到货的证明，最后数量按现场实际供货量结算，乙方有义务提供真实的供货数量。供货数量少于通知的数量时乙方负责将数量不足的部分补齐，并在甲方通知后2日内到货。</w:t>
      </w:r>
    </w:p>
    <w:p w14:paraId="47E87028">
      <w:pPr>
        <w:spacing w:after="78" w:line="360" w:lineRule="auto"/>
        <w:ind w:firstLine="480" w:firstLineChars="200"/>
        <w:rPr>
          <w:rFonts w:hint="eastAsia" w:ascii="宋体" w:hAnsi="宋体" w:cs="宋体"/>
          <w:color w:val="000000"/>
          <w:sz w:val="24"/>
        </w:rPr>
      </w:pPr>
      <w:r>
        <w:rPr>
          <w:rFonts w:hint="eastAsia" w:ascii="宋体" w:hAnsi="宋体" w:cs="宋体"/>
          <w:color w:val="000000"/>
          <w:sz w:val="24"/>
        </w:rPr>
        <w:t>4.如产品质量出现问题经甲乙双方确认需更换后，乙方应随时予以更换，更换货物必须2日内到货。</w:t>
      </w:r>
    </w:p>
    <w:p w14:paraId="3B238094">
      <w:pPr>
        <w:spacing w:after="78" w:line="360" w:lineRule="auto"/>
        <w:ind w:firstLine="480" w:firstLineChars="200"/>
      </w:pPr>
      <w:r>
        <w:rPr>
          <w:rFonts w:hint="eastAsia" w:ascii="宋体" w:hAnsi="宋体" w:cs="宋体"/>
          <w:color w:val="000000"/>
          <w:sz w:val="24"/>
        </w:rPr>
        <w:t>5.乙方保证合同项下提供的货物不侵犯任何第三方的知识产权或其他权益。否则，乙方须承担对第三方的侵权责任并承担因此而发生的所有赔偿、费用</w:t>
      </w:r>
    </w:p>
    <w:p w14:paraId="5C0883A2">
      <w:pPr>
        <w:pStyle w:val="2"/>
        <w:spacing w:before="156" w:beforeLines="50" w:after="156" w:afterLines="50" w:line="360" w:lineRule="auto"/>
        <w:ind w:left="420" w:leftChars="200"/>
        <w:jc w:val="left"/>
        <w:rPr>
          <w:rFonts w:hint="eastAsia" w:ascii="宋体" w:hAnsi="宋体" w:cs="宋体"/>
          <w:color w:val="000000"/>
          <w:szCs w:val="24"/>
        </w:rPr>
      </w:pPr>
      <w:bookmarkStart w:id="36" w:name="_Toc201743103"/>
      <w:bookmarkStart w:id="37" w:name="_Toc201997931"/>
      <w:bookmarkStart w:id="38" w:name="_Toc199213732"/>
      <w:bookmarkStart w:id="39" w:name="_Toc201401647"/>
      <w:bookmarkStart w:id="40" w:name="_Toc201719107"/>
      <w:bookmarkStart w:id="41" w:name="_Toc199215935"/>
      <w:bookmarkStart w:id="42" w:name="_Toc201742848"/>
      <w:bookmarkStart w:id="43" w:name="_Toc199215767"/>
      <w:r>
        <w:rPr>
          <w:rFonts w:ascii="宋体" w:hAnsi="宋体" w:cs="宋体"/>
          <w:color w:val="000000"/>
          <w:szCs w:val="24"/>
        </w:rPr>
        <w:t>七</w:t>
      </w:r>
      <w:r>
        <w:rPr>
          <w:rFonts w:hint="eastAsia" w:ascii="宋体" w:hAnsi="宋体" w:cs="宋体"/>
          <w:color w:val="000000"/>
          <w:szCs w:val="24"/>
          <w:lang w:eastAsia="zh-Hans"/>
        </w:rPr>
        <w:t>、</w:t>
      </w:r>
      <w:r>
        <w:rPr>
          <w:rFonts w:hint="eastAsia" w:ascii="宋体" w:hAnsi="宋体" w:cs="宋体"/>
          <w:color w:val="000000"/>
          <w:szCs w:val="24"/>
        </w:rPr>
        <w:t>责任和义务</w:t>
      </w:r>
    </w:p>
    <w:p w14:paraId="4DAEBDD6">
      <w:pPr>
        <w:pStyle w:val="75"/>
        <w:numPr>
          <w:ilvl w:val="0"/>
          <w:numId w:val="3"/>
        </w:numPr>
        <w:spacing w:after="78" w:line="360" w:lineRule="auto"/>
        <w:ind w:left="0" w:firstLine="480"/>
        <w:rPr>
          <w:rFonts w:hint="eastAsia" w:ascii="宋体" w:hAnsi="宋体" w:cs="宋体"/>
          <w:color w:val="000000"/>
          <w:sz w:val="24"/>
        </w:rPr>
      </w:pPr>
      <w:r>
        <w:rPr>
          <w:rFonts w:hint="eastAsia" w:ascii="宋体" w:hAnsi="宋体" w:cs="宋体"/>
          <w:color w:val="000000"/>
          <w:sz w:val="24"/>
        </w:rPr>
        <w:t>乙方有责任按本合同的要求，按时、保质、保量地提供合同货物和技术资料。</w:t>
      </w:r>
    </w:p>
    <w:p w14:paraId="43B5885E">
      <w:pPr>
        <w:pStyle w:val="75"/>
        <w:numPr>
          <w:ilvl w:val="0"/>
          <w:numId w:val="3"/>
        </w:numPr>
        <w:spacing w:after="78" w:line="360" w:lineRule="auto"/>
        <w:ind w:left="0" w:firstLine="480"/>
        <w:rPr>
          <w:rFonts w:hint="eastAsia" w:ascii="宋体" w:hAnsi="宋体" w:cs="宋体"/>
          <w:color w:val="000000"/>
          <w:sz w:val="24"/>
        </w:rPr>
      </w:pPr>
      <w:r>
        <w:rPr>
          <w:rFonts w:hint="eastAsia" w:ascii="宋体" w:hAnsi="宋体" w:cs="宋体"/>
          <w:color w:val="000000"/>
          <w:sz w:val="24"/>
        </w:rPr>
        <w:t>乙方供货货物应保证满足甲方</w:t>
      </w:r>
      <w:r>
        <w:rPr>
          <w:rFonts w:hint="eastAsia" w:ascii="宋体" w:hAnsi="宋体" w:cs="宋体"/>
          <w:color w:val="000000"/>
          <w:sz w:val="24"/>
          <w:lang w:eastAsia="zh-Hans"/>
        </w:rPr>
        <w:t>对</w:t>
      </w:r>
      <w:r>
        <w:rPr>
          <w:rFonts w:hint="eastAsia" w:ascii="宋体" w:hAnsi="宋体" w:cs="宋体"/>
          <w:color w:val="000000"/>
          <w:sz w:val="24"/>
        </w:rPr>
        <w:t>技术（质量）、数量要求，对有缺陷的零件、部件和货物，乙方同意免费更换，以达到合同规定的规格、质量和性能。</w:t>
      </w:r>
    </w:p>
    <w:p w14:paraId="263D5EE2">
      <w:pPr>
        <w:pStyle w:val="75"/>
        <w:numPr>
          <w:ilvl w:val="0"/>
          <w:numId w:val="3"/>
        </w:numPr>
        <w:spacing w:afterLines="0" w:line="360" w:lineRule="auto"/>
        <w:ind w:left="0" w:firstLine="480"/>
        <w:rPr>
          <w:rFonts w:hint="eastAsia" w:ascii="宋体" w:hAnsi="宋体" w:cs="宋体"/>
          <w:color w:val="000000"/>
          <w:sz w:val="24"/>
          <w:lang w:eastAsia="zh-Hans"/>
        </w:rPr>
      </w:pPr>
      <w:r>
        <w:rPr>
          <w:rFonts w:hint="eastAsia" w:ascii="宋体" w:hAnsi="宋体" w:cs="宋体"/>
          <w:color w:val="000000"/>
          <w:sz w:val="24"/>
        </w:rPr>
        <w:t>乙方有责任将合同货物在合同约定地点交验。</w:t>
      </w:r>
    </w:p>
    <w:p w14:paraId="1B6DCAB0">
      <w:pPr>
        <w:pStyle w:val="75"/>
        <w:spacing w:afterLines="0" w:line="360" w:lineRule="auto"/>
        <w:ind w:firstLine="480"/>
        <w:rPr>
          <w:rFonts w:hint="eastAsia" w:ascii="宋体" w:hAnsi="宋体" w:cs="宋体"/>
          <w:color w:val="000000"/>
          <w:sz w:val="24"/>
          <w:lang w:eastAsia="zh-Hans"/>
        </w:rPr>
      </w:pPr>
      <w:r>
        <w:rPr>
          <w:rFonts w:hint="eastAsia" w:ascii="宋体" w:hAnsi="宋体" w:cs="宋体"/>
          <w:color w:val="000000"/>
          <w:sz w:val="24"/>
          <w:lang w:eastAsia="zh-Hans"/>
        </w:rPr>
        <w:t>4.合同履行期间，合同双方均应当遵守国家和工程所在地有关安全生产的要求，乙方应按照法律规定在场地内及其毗邻地进行运输、装卸等各种环节,由于乙方原因造成的安全事故、环境责任事故等一切意外事故，包括不可抗拒力因素造成的事故，造成的后果概由乙方负责。</w:t>
      </w:r>
    </w:p>
    <w:p w14:paraId="5E057975">
      <w:pPr>
        <w:pStyle w:val="75"/>
        <w:spacing w:afterLines="0" w:line="360" w:lineRule="auto"/>
        <w:ind w:firstLine="480"/>
        <w:rPr>
          <w:rFonts w:hint="eastAsia" w:ascii="宋体" w:hAnsi="宋体" w:cs="宋体"/>
          <w:color w:val="000000"/>
          <w:sz w:val="24"/>
          <w:u w:val="single"/>
        </w:rPr>
      </w:pPr>
      <w:r>
        <w:rPr>
          <w:rFonts w:hint="eastAsia" w:ascii="宋体" w:hAnsi="宋体" w:cs="宋体"/>
          <w:color w:val="000000"/>
          <w:sz w:val="24"/>
          <w:lang w:eastAsia="zh-Hans"/>
        </w:rPr>
        <w:t>5.如乙方因本合同违背国家和地方各项法律、法规及各相关部门规章、规定。发生群体性事件、市民投诉、上访等问题，属乙方严重违约，中方有权单方面提前终止合同，可扣除或不支付相应的项目费用。若乙方的违约行为同时导致行政罚款及经济赔款或造成任何法律或经济纠纷，一概由乙方负责。</w:t>
      </w:r>
    </w:p>
    <w:p w14:paraId="13116E33">
      <w:pPr>
        <w:pStyle w:val="2"/>
        <w:spacing w:before="156" w:beforeLines="50" w:after="156" w:afterLines="50" w:line="360" w:lineRule="auto"/>
        <w:ind w:left="420" w:leftChars="200"/>
        <w:jc w:val="left"/>
        <w:rPr>
          <w:rFonts w:hint="eastAsia" w:ascii="宋体" w:hAnsi="宋体" w:cs="宋体"/>
          <w:color w:val="000000"/>
          <w:szCs w:val="24"/>
          <w:lang w:eastAsia="zh-Hans"/>
        </w:rPr>
      </w:pPr>
      <w:r>
        <w:rPr>
          <w:rFonts w:ascii="宋体" w:hAnsi="宋体" w:cs="宋体"/>
          <w:color w:val="000000"/>
          <w:szCs w:val="24"/>
        </w:rPr>
        <w:t>八</w:t>
      </w:r>
      <w:r>
        <w:rPr>
          <w:rFonts w:hint="eastAsia" w:ascii="宋体" w:hAnsi="宋体" w:cs="宋体"/>
          <w:color w:val="000000"/>
          <w:szCs w:val="24"/>
          <w:lang w:eastAsia="zh-Hans"/>
        </w:rPr>
        <w:t>、违约责任</w:t>
      </w:r>
    </w:p>
    <w:p w14:paraId="1EBD5533">
      <w:pPr>
        <w:pStyle w:val="75"/>
        <w:adjustRightInd w:val="0"/>
        <w:snapToGrid w:val="0"/>
        <w:spacing w:after="78" w:line="360" w:lineRule="auto"/>
        <w:ind w:firstLine="480"/>
        <w:rPr>
          <w:rFonts w:hint="eastAsia" w:ascii="宋体" w:hAnsi="宋体" w:cs="宋体"/>
          <w:color w:val="000000"/>
          <w:sz w:val="24"/>
        </w:rPr>
      </w:pPr>
      <w:r>
        <w:rPr>
          <w:rFonts w:hint="eastAsia" w:ascii="宋体" w:hAnsi="宋体" w:cs="宋体"/>
          <w:color w:val="000000"/>
          <w:sz w:val="24"/>
        </w:rPr>
        <w:t>1.在合同履约过程中一方违约时，由其承担给对方造成的相应损失，2.甲方付款前，乙方应向甲方提供足额的当期发票和相关付款申请材料，乙方不提供或不及时提供发票和相关付款申请材料期间，甲方拒付货款不承担任何违约责任。</w:t>
      </w:r>
    </w:p>
    <w:p w14:paraId="607A419E">
      <w:pPr>
        <w:pStyle w:val="75"/>
        <w:adjustRightInd w:val="0"/>
        <w:snapToGrid w:val="0"/>
        <w:spacing w:after="78" w:line="360" w:lineRule="auto"/>
        <w:ind w:firstLine="480"/>
        <w:rPr>
          <w:rFonts w:hint="eastAsia" w:ascii="宋体" w:hAnsi="宋体" w:cs="宋体"/>
          <w:color w:val="000000"/>
          <w:sz w:val="24"/>
        </w:rPr>
      </w:pPr>
      <w:r>
        <w:rPr>
          <w:rFonts w:hint="eastAsia" w:ascii="宋体" w:hAnsi="宋体" w:cs="宋体"/>
          <w:color w:val="000000"/>
          <w:sz w:val="24"/>
        </w:rPr>
        <w:t>3.若乙方在本合同规定的交货时间内未经甲方同意而不能按期按批交货，则每延迟一天中方有权向乙方处以每日订单总额的5%的罚款，超过5天加倍处罚。若乙方在本合同规定的交货时间延迟10天仍然不能交货，则甲方有权终止合同，并有权继续追究乙方延迟交货及由此为甲方带来的一切经济损失。</w:t>
      </w:r>
    </w:p>
    <w:p w14:paraId="4D343E2A">
      <w:pPr>
        <w:pStyle w:val="75"/>
        <w:adjustRightInd w:val="0"/>
        <w:snapToGrid w:val="0"/>
        <w:spacing w:after="78" w:line="360" w:lineRule="auto"/>
        <w:ind w:firstLine="480"/>
        <w:rPr>
          <w:rFonts w:hint="eastAsia" w:ascii="宋体" w:hAnsi="宋体" w:cs="宋体"/>
          <w:color w:val="000000"/>
          <w:sz w:val="24"/>
        </w:rPr>
      </w:pPr>
      <w:r>
        <w:rPr>
          <w:rFonts w:hint="eastAsia" w:ascii="宋体" w:hAnsi="宋体" w:cs="宋体"/>
          <w:color w:val="000000"/>
          <w:sz w:val="24"/>
        </w:rPr>
        <w:t>4.因乙方产品质量达不到合同要求，乙方需在收到甲方通知后 48 小时内回复甲方，并且乙方应当及时更换不合格货物，且乙方承担由此引起的甲方相应损失。</w:t>
      </w:r>
    </w:p>
    <w:p w14:paraId="68419D15">
      <w:pPr>
        <w:pStyle w:val="75"/>
        <w:adjustRightInd w:val="0"/>
        <w:snapToGrid w:val="0"/>
        <w:spacing w:after="78" w:line="360" w:lineRule="auto"/>
        <w:ind w:firstLine="480"/>
        <w:rPr>
          <w:rFonts w:hint="eastAsia" w:ascii="宋体" w:hAnsi="宋体" w:cs="宋体"/>
          <w:color w:val="000000"/>
          <w:sz w:val="24"/>
        </w:rPr>
      </w:pPr>
      <w:r>
        <w:rPr>
          <w:rFonts w:hint="eastAsia" w:ascii="宋体" w:hAnsi="宋体" w:cs="宋体"/>
          <w:color w:val="000000"/>
          <w:sz w:val="24"/>
        </w:rPr>
        <w:t>5.乙方所供货物如产品本身出现质量问题，甲方将对乙方进行此批货物的罚款、处罚金额为此批货物的 30%、如此批货物质量不合格(经国家权威检测机关抽样检测认为不合格产品时)除对乙方进行处罚外，甲方还将追究由此批货物给甲方造成其他损失:如造成生产运营方面的损失、造成工人窝工等所发生的一切费用将由乙方承担，乙方不得以任何理由拒绝，甲方在书面通知乙方后48小时内，乙方无任何书面回复的，甲方将在货款中予以直接扣除。</w:t>
      </w:r>
    </w:p>
    <w:p w14:paraId="383427F0">
      <w:pPr>
        <w:pStyle w:val="75"/>
        <w:adjustRightInd w:val="0"/>
        <w:snapToGrid w:val="0"/>
        <w:spacing w:after="78" w:line="360" w:lineRule="auto"/>
        <w:ind w:firstLine="480"/>
        <w:rPr>
          <w:rFonts w:hint="eastAsia" w:ascii="宋体" w:hAnsi="宋体" w:cs="宋体"/>
          <w:color w:val="000000"/>
          <w:sz w:val="24"/>
        </w:rPr>
      </w:pPr>
      <w:r>
        <w:rPr>
          <w:rFonts w:hint="eastAsia" w:ascii="宋体" w:hAnsi="宋体" w:cs="宋体"/>
          <w:color w:val="000000"/>
          <w:sz w:val="24"/>
        </w:rPr>
        <w:t>6.按合同规定应赔付的违约金，赔偿及其他经济损失，应当在明确责任后15日内付给对方，否则按逾期付款处理。</w:t>
      </w:r>
    </w:p>
    <w:p w14:paraId="43ECFEF3">
      <w:pPr>
        <w:pStyle w:val="75"/>
        <w:adjustRightInd w:val="0"/>
        <w:snapToGrid w:val="0"/>
        <w:spacing w:after="78" w:line="360" w:lineRule="auto"/>
        <w:ind w:firstLine="480"/>
        <w:rPr>
          <w:rFonts w:hint="eastAsia" w:ascii="宋体" w:hAnsi="宋体" w:cs="宋体"/>
          <w:color w:val="000000"/>
          <w:sz w:val="24"/>
        </w:rPr>
      </w:pPr>
      <w:r>
        <w:rPr>
          <w:rFonts w:hint="eastAsia" w:ascii="宋体" w:hAnsi="宋体" w:cs="宋体"/>
          <w:color w:val="000000"/>
          <w:sz w:val="24"/>
        </w:rPr>
        <w:t>7.保修期内，如乙方未在规定时间内指导解决货物问题，甲方有权自行处理，相关费用及因此造成的损失全部由乙方承担，且不免除乙方对货物的缺陷责任，此外，甲方有权要求乙方按照前述相关费用的0.5倍支付补偿金,并有权在尾款中扣用、损失、补偿、违约金。</w:t>
      </w:r>
    </w:p>
    <w:p w14:paraId="75FD852B">
      <w:pPr>
        <w:pStyle w:val="75"/>
        <w:adjustRightInd w:val="0"/>
        <w:snapToGrid w:val="0"/>
        <w:spacing w:after="78" w:line="360" w:lineRule="auto"/>
        <w:ind w:firstLine="480"/>
        <w:rPr>
          <w:rFonts w:hint="eastAsia" w:ascii="宋体" w:hAnsi="宋体" w:cs="宋体"/>
          <w:color w:val="000000"/>
          <w:sz w:val="24"/>
        </w:rPr>
      </w:pPr>
      <w:r>
        <w:rPr>
          <w:rFonts w:hint="eastAsia" w:ascii="宋体" w:hAnsi="宋体" w:cs="宋体"/>
          <w:color w:val="000000"/>
          <w:sz w:val="24"/>
        </w:rPr>
        <w:t>8.一方因追究违约方法律责任而支付的案件受理费、保全费、执行费、公告费律师费、保全担保费/保险费、公证费，由违约方承担。</w:t>
      </w:r>
    </w:p>
    <w:p w14:paraId="19EABB1C">
      <w:pPr>
        <w:pStyle w:val="2"/>
        <w:spacing w:before="156" w:beforeLines="50" w:after="156" w:afterLines="50" w:line="360" w:lineRule="auto"/>
        <w:ind w:left="420" w:leftChars="200"/>
        <w:jc w:val="left"/>
        <w:rPr>
          <w:rFonts w:hint="eastAsia" w:ascii="宋体" w:hAnsi="宋体" w:cs="宋体"/>
          <w:color w:val="000000"/>
          <w:szCs w:val="24"/>
        </w:rPr>
      </w:pPr>
      <w:r>
        <w:rPr>
          <w:rFonts w:ascii="宋体" w:hAnsi="宋体" w:cs="宋体"/>
          <w:color w:val="000000"/>
          <w:szCs w:val="24"/>
        </w:rPr>
        <w:t>九</w:t>
      </w:r>
      <w:r>
        <w:rPr>
          <w:rFonts w:hint="eastAsia" w:ascii="宋体" w:hAnsi="宋体" w:cs="宋体"/>
          <w:color w:val="000000"/>
          <w:szCs w:val="24"/>
          <w:lang w:eastAsia="zh-Hans"/>
        </w:rPr>
        <w:t>、</w:t>
      </w:r>
      <w:bookmarkEnd w:id="36"/>
      <w:bookmarkEnd w:id="37"/>
      <w:bookmarkEnd w:id="38"/>
      <w:bookmarkEnd w:id="39"/>
      <w:bookmarkEnd w:id="40"/>
      <w:bookmarkEnd w:id="41"/>
      <w:bookmarkEnd w:id="42"/>
      <w:bookmarkEnd w:id="43"/>
      <w:r>
        <w:rPr>
          <w:rFonts w:hint="eastAsia" w:ascii="宋体" w:hAnsi="宋体" w:cs="宋体"/>
          <w:color w:val="000000"/>
          <w:szCs w:val="24"/>
        </w:rPr>
        <w:t>保密</w:t>
      </w:r>
    </w:p>
    <w:p w14:paraId="5D18D7A5">
      <w:pPr>
        <w:spacing w:afterLines="0" w:line="360" w:lineRule="auto"/>
        <w:ind w:firstLine="480" w:firstLineChars="200"/>
        <w:rPr>
          <w:rFonts w:hint="eastAsia" w:ascii="宋体" w:hAnsi="宋体" w:cs="宋体"/>
          <w:sz w:val="24"/>
        </w:rPr>
      </w:pPr>
      <w:r>
        <w:rPr>
          <w:rFonts w:hint="eastAsia" w:ascii="宋体" w:hAnsi="宋体" w:cs="宋体"/>
          <w:sz w:val="24"/>
        </w:rPr>
        <w:t>对于在合同履行过程中所获得或知悉的、关于甲方的所有未公开的信息、商业秘密(包括项目信息、资料、人力资源等)，乙方及乙方员工均负有保密义务，否则应赔偿人民币5万元。保密期限，自己方知悉该资料或信息之日起至公众可通过合法途径获得、知悉相关资料、信息之日止。</w:t>
      </w:r>
    </w:p>
    <w:p w14:paraId="1D15B0CE">
      <w:pPr>
        <w:pStyle w:val="2"/>
        <w:spacing w:before="156" w:beforeLines="50" w:after="156" w:afterLines="50" w:line="360" w:lineRule="auto"/>
        <w:ind w:left="420" w:leftChars="200"/>
        <w:jc w:val="left"/>
        <w:rPr>
          <w:rFonts w:hint="eastAsia" w:ascii="宋体" w:hAnsi="宋体" w:cs="宋体"/>
          <w:color w:val="000000"/>
          <w:szCs w:val="24"/>
        </w:rPr>
      </w:pPr>
      <w:bookmarkStart w:id="44" w:name="_Toc199213738"/>
      <w:bookmarkStart w:id="45" w:name="_Toc201742854"/>
      <w:bookmarkStart w:id="46" w:name="_Toc201401653"/>
      <w:bookmarkStart w:id="47" w:name="_Toc201719113"/>
      <w:bookmarkStart w:id="48" w:name="_Toc199215773"/>
      <w:bookmarkStart w:id="49" w:name="_Toc201997937"/>
      <w:bookmarkStart w:id="50" w:name="_Toc201743109"/>
      <w:bookmarkStart w:id="51" w:name="_Toc199215941"/>
      <w:r>
        <w:rPr>
          <w:rFonts w:hint="eastAsia" w:ascii="宋体" w:hAnsi="宋体" w:cs="宋体"/>
          <w:color w:val="000000"/>
          <w:szCs w:val="24"/>
        </w:rPr>
        <w:t>十</w:t>
      </w:r>
      <w:r>
        <w:rPr>
          <w:rFonts w:hint="eastAsia" w:ascii="宋体" w:hAnsi="宋体" w:cs="宋体"/>
          <w:color w:val="000000"/>
          <w:szCs w:val="24"/>
          <w:lang w:eastAsia="zh-Hans"/>
        </w:rPr>
        <w:t>、</w:t>
      </w:r>
      <w:bookmarkEnd w:id="44"/>
      <w:bookmarkEnd w:id="45"/>
      <w:bookmarkEnd w:id="46"/>
      <w:bookmarkEnd w:id="47"/>
      <w:bookmarkEnd w:id="48"/>
      <w:bookmarkEnd w:id="49"/>
      <w:bookmarkEnd w:id="50"/>
      <w:bookmarkEnd w:id="51"/>
      <w:r>
        <w:rPr>
          <w:rFonts w:hint="eastAsia" w:ascii="宋体" w:hAnsi="宋体" w:cs="宋体"/>
          <w:color w:val="000000"/>
          <w:szCs w:val="24"/>
        </w:rPr>
        <w:t>质保</w:t>
      </w:r>
    </w:p>
    <w:p w14:paraId="642C9CD6">
      <w:pPr>
        <w:pStyle w:val="75"/>
        <w:suppressAutoHyphens/>
        <w:autoSpaceDE w:val="0"/>
        <w:autoSpaceDN w:val="0"/>
        <w:adjustRightInd w:val="0"/>
        <w:snapToGrid w:val="0"/>
        <w:spacing w:after="78" w:line="360" w:lineRule="auto"/>
        <w:ind w:firstLine="480"/>
        <w:rPr>
          <w:kern w:val="0"/>
          <w:sz w:val="24"/>
        </w:rPr>
      </w:pPr>
      <w:r>
        <w:rPr>
          <w:kern w:val="0"/>
          <w:sz w:val="24"/>
        </w:rPr>
        <w:t>1.</w:t>
      </w:r>
      <w:r>
        <w:rPr>
          <w:rFonts w:hint="eastAsia"/>
          <w:kern w:val="0"/>
          <w:sz w:val="24"/>
        </w:rPr>
        <w:t>保修期：自货物</w:t>
      </w:r>
      <w:r>
        <w:rPr>
          <w:rFonts w:hint="eastAsia"/>
          <w:kern w:val="0"/>
          <w:sz w:val="24"/>
          <w:lang w:eastAsia="zh-Hans"/>
        </w:rPr>
        <w:t>最终验收合格</w:t>
      </w:r>
      <w:r>
        <w:rPr>
          <w:rFonts w:hint="eastAsia"/>
          <w:kern w:val="0"/>
          <w:sz w:val="24"/>
        </w:rPr>
        <w:t>之日起算</w:t>
      </w:r>
      <w:r>
        <w:rPr>
          <w:rFonts w:hint="eastAsia" w:ascii="宋体" w:hAnsi="宋体" w:cs="宋体"/>
          <w:color w:val="000000"/>
          <w:sz w:val="24"/>
          <w:lang w:eastAsia="zh-Hans"/>
        </w:rPr>
        <w:t>【</w:t>
      </w:r>
      <w:r>
        <w:rPr>
          <w:rFonts w:hint="eastAsia" w:ascii="宋体" w:hAnsi="宋体" w:cs="宋体"/>
          <w:color w:val="000000"/>
          <w:sz w:val="24"/>
        </w:rPr>
        <w:t xml:space="preserve">  </w:t>
      </w:r>
      <w:r>
        <w:rPr>
          <w:rFonts w:hint="eastAsia" w:ascii="宋体" w:hAnsi="宋体" w:cs="宋体"/>
          <w:color w:val="000000"/>
          <w:sz w:val="24"/>
          <w:lang w:eastAsia="zh-Hans"/>
        </w:rPr>
        <w:t>】</w:t>
      </w:r>
      <w:r>
        <w:rPr>
          <w:rFonts w:hint="eastAsia"/>
          <w:kern w:val="0"/>
          <w:sz w:val="24"/>
        </w:rPr>
        <w:t>个月。</w:t>
      </w:r>
    </w:p>
    <w:p w14:paraId="1E899AF5">
      <w:pPr>
        <w:pStyle w:val="75"/>
        <w:suppressAutoHyphens/>
        <w:autoSpaceDE w:val="0"/>
        <w:autoSpaceDN w:val="0"/>
        <w:adjustRightInd w:val="0"/>
        <w:snapToGrid w:val="0"/>
        <w:spacing w:after="78" w:line="360" w:lineRule="auto"/>
        <w:ind w:firstLine="480"/>
        <w:rPr>
          <w:kern w:val="0"/>
          <w:sz w:val="24"/>
        </w:rPr>
      </w:pPr>
      <w:r>
        <w:rPr>
          <w:kern w:val="0"/>
          <w:sz w:val="24"/>
        </w:rPr>
        <w:t>2.</w:t>
      </w:r>
      <w:r>
        <w:rPr>
          <w:rFonts w:hint="eastAsia"/>
          <w:kern w:val="0"/>
          <w:sz w:val="24"/>
        </w:rPr>
        <w:t>保修期内所发生的因乙方原因引起的货物质量问题和供货问题等，乙方须及时响应解决，直至质量保证期满为止。</w:t>
      </w:r>
    </w:p>
    <w:p w14:paraId="200A5AFC">
      <w:pPr>
        <w:pStyle w:val="75"/>
        <w:suppressAutoHyphens/>
        <w:autoSpaceDE w:val="0"/>
        <w:autoSpaceDN w:val="0"/>
        <w:adjustRightInd w:val="0"/>
        <w:snapToGrid w:val="0"/>
        <w:spacing w:after="78" w:line="360" w:lineRule="auto"/>
        <w:ind w:firstLine="480"/>
        <w:rPr>
          <w:kern w:val="0"/>
          <w:sz w:val="24"/>
        </w:rPr>
      </w:pPr>
      <w:r>
        <w:rPr>
          <w:kern w:val="0"/>
          <w:sz w:val="24"/>
        </w:rPr>
        <w:t>3.</w:t>
      </w:r>
      <w:r>
        <w:rPr>
          <w:rFonts w:hint="eastAsia"/>
          <w:kern w:val="0"/>
          <w:sz w:val="24"/>
        </w:rPr>
        <w:t>乙方提供的软件系统，应在保修期内提供免费的上门维修和更新服务，不收取任何费用。</w:t>
      </w:r>
    </w:p>
    <w:p w14:paraId="48512EF1">
      <w:pPr>
        <w:pStyle w:val="75"/>
        <w:suppressAutoHyphens/>
        <w:autoSpaceDE w:val="0"/>
        <w:autoSpaceDN w:val="0"/>
        <w:adjustRightInd w:val="0"/>
        <w:snapToGrid w:val="0"/>
        <w:spacing w:after="78" w:line="360" w:lineRule="auto"/>
        <w:ind w:firstLine="480"/>
        <w:rPr>
          <w:kern w:val="0"/>
          <w:sz w:val="24"/>
        </w:rPr>
      </w:pPr>
      <w:r>
        <w:rPr>
          <w:kern w:val="0"/>
          <w:sz w:val="24"/>
        </w:rPr>
        <w:t>4.如因运输不当致使</w:t>
      </w:r>
      <w:r>
        <w:rPr>
          <w:rFonts w:hint="eastAsia"/>
          <w:kern w:val="0"/>
          <w:sz w:val="24"/>
        </w:rPr>
        <w:t>货物</w:t>
      </w:r>
      <w:r>
        <w:rPr>
          <w:kern w:val="0"/>
          <w:sz w:val="24"/>
        </w:rPr>
        <w:t>损坏，应由</w:t>
      </w:r>
      <w:r>
        <w:rPr>
          <w:rFonts w:hint="eastAsia"/>
          <w:kern w:val="0"/>
          <w:sz w:val="24"/>
        </w:rPr>
        <w:t>乙方</w:t>
      </w:r>
      <w:r>
        <w:rPr>
          <w:kern w:val="0"/>
          <w:sz w:val="24"/>
        </w:rPr>
        <w:t>免费更换。</w:t>
      </w:r>
      <w:r>
        <w:rPr>
          <w:rFonts w:hint="eastAsia"/>
          <w:kern w:val="0"/>
          <w:sz w:val="24"/>
        </w:rPr>
        <w:t>在货物安装过程及保修期期内，如发生质量问题、因运输不当或乙方未全面进行安装调试而致使货物损坏，应由乙方免费</w:t>
      </w:r>
      <w:r>
        <w:rPr>
          <w:rFonts w:hint="eastAsia"/>
          <w:kern w:val="0"/>
          <w:sz w:val="24"/>
          <w:lang w:eastAsia="zh-Hans"/>
        </w:rPr>
        <w:t>进行</w:t>
      </w:r>
      <w:r>
        <w:rPr>
          <w:rFonts w:hint="eastAsia"/>
          <w:kern w:val="0"/>
          <w:sz w:val="24"/>
        </w:rPr>
        <w:t>维修或更换。</w:t>
      </w:r>
    </w:p>
    <w:p w14:paraId="6D82B2A2">
      <w:pPr>
        <w:pStyle w:val="2"/>
        <w:spacing w:before="156" w:beforeLines="50" w:after="156" w:afterLines="50" w:line="360" w:lineRule="auto"/>
        <w:ind w:left="420" w:leftChars="200"/>
        <w:jc w:val="left"/>
        <w:rPr>
          <w:rFonts w:hint="eastAsia" w:ascii="宋体" w:hAnsi="宋体" w:cs="宋体"/>
          <w:color w:val="000000"/>
          <w:szCs w:val="24"/>
        </w:rPr>
      </w:pPr>
      <w:bookmarkStart w:id="52" w:name="_Toc201743111"/>
      <w:bookmarkStart w:id="53" w:name="_Toc201401655"/>
      <w:bookmarkStart w:id="54" w:name="_Toc201742856"/>
      <w:bookmarkStart w:id="55" w:name="_Toc201719115"/>
      <w:bookmarkStart w:id="56" w:name="_Toc201997939"/>
      <w:bookmarkStart w:id="57" w:name="_Toc199213740"/>
      <w:bookmarkStart w:id="58" w:name="_Toc199215943"/>
      <w:bookmarkStart w:id="59" w:name="_Toc199215775"/>
      <w:r>
        <w:rPr>
          <w:rFonts w:hint="eastAsia" w:ascii="宋体" w:hAnsi="宋体" w:cs="宋体"/>
          <w:color w:val="000000"/>
          <w:szCs w:val="24"/>
        </w:rPr>
        <w:t>十一</w:t>
      </w:r>
      <w:r>
        <w:rPr>
          <w:rFonts w:hint="eastAsia" w:ascii="宋体" w:hAnsi="宋体" w:cs="宋体"/>
          <w:color w:val="000000"/>
          <w:szCs w:val="24"/>
          <w:lang w:eastAsia="zh-Hans"/>
        </w:rPr>
        <w:t>、</w:t>
      </w:r>
      <w:r>
        <w:rPr>
          <w:rFonts w:hint="eastAsia" w:ascii="宋体" w:hAnsi="宋体" w:cs="宋体"/>
          <w:color w:val="000000"/>
          <w:szCs w:val="24"/>
        </w:rPr>
        <w:t>不可抗力</w:t>
      </w:r>
    </w:p>
    <w:p w14:paraId="4A0BDDF2">
      <w:pPr>
        <w:spacing w:after="78" w:line="360" w:lineRule="auto"/>
        <w:ind w:firstLine="480" w:firstLineChars="200"/>
        <w:rPr>
          <w:rFonts w:hint="eastAsia" w:ascii="宋体" w:hAnsi="宋体" w:cs="宋体"/>
          <w:color w:val="000000"/>
          <w:sz w:val="24"/>
        </w:rPr>
      </w:pPr>
      <w:r>
        <w:rPr>
          <w:rFonts w:hint="eastAsia" w:ascii="宋体" w:hAnsi="宋体" w:cs="宋体"/>
          <w:color w:val="000000"/>
          <w:sz w:val="24"/>
        </w:rPr>
        <w:t>1.由于不可抗力的原因，一方不能履行合同义务的，应当在不可抗力发生之日起3天内以书面形式通知对方，</w:t>
      </w:r>
      <w:r>
        <w:rPr>
          <w:rFonts w:hint="eastAsia" w:ascii="宋体" w:hAnsi="宋体" w:cs="宋体"/>
          <w:color w:val="000000"/>
          <w:sz w:val="24"/>
          <w:lang w:eastAsia="zh-Hans"/>
        </w:rPr>
        <w:t>并提供证明材料</w:t>
      </w:r>
      <w:r>
        <w:rPr>
          <w:rFonts w:hint="eastAsia" w:ascii="宋体" w:hAnsi="宋体" w:cs="宋体"/>
          <w:color w:val="000000"/>
          <w:sz w:val="24"/>
        </w:rPr>
        <w:t>证明不可抗力事件的存在。</w:t>
      </w:r>
    </w:p>
    <w:p w14:paraId="444E78BC">
      <w:pPr>
        <w:spacing w:after="78"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2.不可抗力事件发生后，</w:t>
      </w:r>
      <w:r>
        <w:rPr>
          <w:rFonts w:hint="eastAsia" w:ascii="宋体" w:hAnsi="宋体" w:cs="宋体"/>
          <w:color w:val="000000"/>
          <w:sz w:val="24"/>
          <w:lang w:eastAsia="zh-Hans"/>
        </w:rPr>
        <w:t>双方</w:t>
      </w:r>
      <w:r>
        <w:rPr>
          <w:rFonts w:hint="eastAsia" w:ascii="宋体" w:hAnsi="宋体" w:cs="宋体"/>
          <w:color w:val="000000"/>
          <w:sz w:val="24"/>
        </w:rPr>
        <w:t>应当积极寻求以合理的方式履行本合同。如不可抗力无法消除，致使合同目的无法实现的，双方均有权解除合同，且均不互相</w:t>
      </w:r>
      <w:r>
        <w:rPr>
          <w:rFonts w:hint="eastAsia" w:ascii="宋体" w:hAnsi="宋体" w:cs="宋体"/>
          <w:color w:val="000000"/>
          <w:sz w:val="24"/>
          <w:lang w:eastAsia="zh-Hans"/>
        </w:rPr>
        <w:t>追究违约责任</w:t>
      </w:r>
      <w:r>
        <w:rPr>
          <w:rFonts w:hint="eastAsia" w:ascii="宋体" w:hAnsi="宋体" w:cs="宋体"/>
          <w:color w:val="000000"/>
          <w:sz w:val="24"/>
        </w:rPr>
        <w:t>。</w:t>
      </w:r>
    </w:p>
    <w:p w14:paraId="117AACC0">
      <w:pPr>
        <w:pStyle w:val="2"/>
        <w:spacing w:before="156" w:beforeLines="50" w:after="156" w:afterLines="50" w:line="360" w:lineRule="auto"/>
        <w:ind w:left="420" w:leftChars="200"/>
        <w:jc w:val="left"/>
        <w:rPr>
          <w:rFonts w:hint="eastAsia" w:ascii="宋体" w:hAnsi="宋体" w:cs="宋体"/>
          <w:color w:val="000000"/>
          <w:szCs w:val="24"/>
        </w:rPr>
      </w:pPr>
      <w:r>
        <w:rPr>
          <w:rFonts w:hint="eastAsia" w:ascii="宋体" w:hAnsi="宋体" w:cs="宋体"/>
          <w:color w:val="000000"/>
          <w:szCs w:val="24"/>
          <w:lang w:eastAsia="zh-Hans"/>
        </w:rPr>
        <w:t>十</w:t>
      </w:r>
      <w:r>
        <w:rPr>
          <w:rFonts w:hint="eastAsia" w:ascii="宋体" w:hAnsi="宋体" w:cs="宋体"/>
          <w:color w:val="000000"/>
          <w:szCs w:val="24"/>
        </w:rPr>
        <w:t>二</w:t>
      </w:r>
      <w:r>
        <w:rPr>
          <w:rFonts w:hint="eastAsia" w:ascii="宋体" w:hAnsi="宋体" w:cs="宋体"/>
          <w:color w:val="000000"/>
          <w:szCs w:val="24"/>
          <w:lang w:eastAsia="zh-Hans"/>
        </w:rPr>
        <w:t>、</w:t>
      </w:r>
      <w:r>
        <w:rPr>
          <w:rFonts w:hint="eastAsia" w:ascii="宋体" w:hAnsi="宋体" w:cs="宋体"/>
          <w:color w:val="000000"/>
          <w:szCs w:val="24"/>
        </w:rPr>
        <w:t>合同生效</w:t>
      </w:r>
    </w:p>
    <w:p w14:paraId="2A41FD2B">
      <w:pPr>
        <w:spacing w:after="78" w:line="360" w:lineRule="auto"/>
        <w:ind w:firstLine="480" w:firstLineChars="200"/>
        <w:rPr>
          <w:rFonts w:hint="eastAsia" w:ascii="宋体" w:hAnsi="宋体" w:cs="宋体"/>
          <w:color w:val="000000"/>
          <w:sz w:val="24"/>
        </w:rPr>
      </w:pPr>
      <w:r>
        <w:rPr>
          <w:rFonts w:hint="eastAsia" w:ascii="宋体" w:hAnsi="宋体" w:cs="宋体"/>
          <w:color w:val="000000"/>
          <w:sz w:val="24"/>
        </w:rPr>
        <w:t>本合同一式</w:t>
      </w:r>
      <w:r>
        <w:rPr>
          <w:rFonts w:hint="eastAsia" w:ascii="宋体" w:hAnsi="宋体" w:cs="宋体"/>
          <w:color w:val="000000"/>
          <w:sz w:val="24"/>
          <w:lang w:eastAsia="zh-Hans"/>
        </w:rPr>
        <w:t>【</w:t>
      </w:r>
      <w:r>
        <w:rPr>
          <w:rFonts w:ascii="宋体" w:hAnsi="宋体" w:cs="宋体"/>
          <w:color w:val="000000"/>
          <w:sz w:val="24"/>
          <w:lang w:eastAsia="zh-Hans"/>
        </w:rPr>
        <w:t xml:space="preserve"> </w:t>
      </w:r>
      <w:r>
        <w:rPr>
          <w:rFonts w:hint="eastAsia" w:ascii="宋体" w:hAnsi="宋体" w:cs="宋体"/>
          <w:color w:val="000000"/>
          <w:sz w:val="24"/>
        </w:rPr>
        <w:t>肆</w:t>
      </w:r>
      <w:r>
        <w:rPr>
          <w:rFonts w:ascii="宋体" w:hAnsi="宋体" w:cs="宋体"/>
          <w:color w:val="000000"/>
          <w:sz w:val="24"/>
          <w:lang w:eastAsia="zh-Hans"/>
        </w:rPr>
        <w:t xml:space="preserve"> </w:t>
      </w:r>
      <w:r>
        <w:rPr>
          <w:rFonts w:hint="eastAsia" w:ascii="宋体" w:hAnsi="宋体" w:cs="宋体"/>
          <w:color w:val="000000"/>
          <w:sz w:val="24"/>
          <w:lang w:eastAsia="zh-Hans"/>
        </w:rPr>
        <w:t>】</w:t>
      </w:r>
      <w:r>
        <w:rPr>
          <w:rFonts w:hint="eastAsia" w:ascii="宋体" w:hAnsi="宋体" w:cs="宋体"/>
          <w:color w:val="000000"/>
          <w:sz w:val="24"/>
        </w:rPr>
        <w:t>份，双方各执</w:t>
      </w:r>
      <w:r>
        <w:rPr>
          <w:rFonts w:hint="eastAsia" w:ascii="宋体" w:hAnsi="宋体" w:cs="宋体"/>
          <w:color w:val="000000"/>
          <w:sz w:val="24"/>
          <w:lang w:eastAsia="zh-Hans"/>
        </w:rPr>
        <w:t>【</w:t>
      </w:r>
      <w:r>
        <w:rPr>
          <w:rFonts w:ascii="宋体" w:hAnsi="宋体" w:cs="宋体"/>
          <w:color w:val="000000"/>
          <w:sz w:val="24"/>
          <w:lang w:eastAsia="zh-Hans"/>
        </w:rPr>
        <w:t xml:space="preserve"> </w:t>
      </w:r>
      <w:r>
        <w:rPr>
          <w:rFonts w:hint="eastAsia" w:ascii="宋体" w:hAnsi="宋体" w:cs="宋体"/>
          <w:color w:val="000000"/>
          <w:sz w:val="24"/>
        </w:rPr>
        <w:t>贰</w:t>
      </w:r>
      <w:r>
        <w:rPr>
          <w:rFonts w:ascii="宋体" w:hAnsi="宋体" w:cs="宋体"/>
          <w:color w:val="000000"/>
          <w:sz w:val="24"/>
          <w:lang w:eastAsia="zh-Hans"/>
        </w:rPr>
        <w:t xml:space="preserve"> </w:t>
      </w:r>
      <w:r>
        <w:rPr>
          <w:rFonts w:hint="eastAsia" w:ascii="宋体" w:hAnsi="宋体" w:cs="宋体"/>
          <w:color w:val="000000"/>
          <w:sz w:val="24"/>
          <w:lang w:eastAsia="zh-Hans"/>
        </w:rPr>
        <w:t>】</w:t>
      </w:r>
      <w:r>
        <w:rPr>
          <w:rFonts w:hint="eastAsia" w:ascii="宋体" w:hAnsi="宋体" w:cs="宋体"/>
          <w:color w:val="000000"/>
          <w:sz w:val="24"/>
        </w:rPr>
        <w:t>份，经双方法定代表人或</w:t>
      </w:r>
      <w:r>
        <w:rPr>
          <w:rFonts w:hint="eastAsia" w:ascii="宋体" w:hAnsi="宋体" w:cs="宋体"/>
          <w:color w:val="000000"/>
          <w:sz w:val="24"/>
          <w:lang w:eastAsia="zh-Hans"/>
        </w:rPr>
        <w:t>授权代表</w:t>
      </w:r>
      <w:r>
        <w:rPr>
          <w:rFonts w:hint="eastAsia" w:ascii="宋体" w:hAnsi="宋体" w:cs="宋体"/>
          <w:color w:val="000000"/>
          <w:sz w:val="24"/>
        </w:rPr>
        <w:t>签章并加盖合同章</w:t>
      </w:r>
      <w:r>
        <w:rPr>
          <w:rFonts w:hint="eastAsia" w:ascii="宋体" w:hAnsi="宋体" w:cs="宋体"/>
          <w:color w:val="000000"/>
          <w:sz w:val="24"/>
          <w:lang w:eastAsia="zh-Hans"/>
        </w:rPr>
        <w:t>（或公章）</w:t>
      </w:r>
      <w:r>
        <w:rPr>
          <w:rFonts w:hint="eastAsia" w:ascii="宋体" w:hAnsi="宋体" w:cs="宋体"/>
          <w:color w:val="000000"/>
          <w:sz w:val="24"/>
        </w:rPr>
        <w:t>后生效，合同生效日期以最后一</w:t>
      </w:r>
      <w:r>
        <w:rPr>
          <w:rFonts w:hint="eastAsia" w:ascii="宋体" w:hAnsi="宋体" w:cs="宋体"/>
          <w:color w:val="000000"/>
          <w:sz w:val="24"/>
          <w:lang w:eastAsia="zh-Hans"/>
        </w:rPr>
        <w:t>方</w:t>
      </w:r>
      <w:r>
        <w:rPr>
          <w:rFonts w:hint="eastAsia" w:ascii="宋体" w:hAnsi="宋体" w:cs="宋体"/>
          <w:color w:val="000000"/>
          <w:sz w:val="24"/>
        </w:rPr>
        <w:t>签字</w:t>
      </w:r>
      <w:r>
        <w:rPr>
          <w:rFonts w:hint="eastAsia" w:ascii="宋体" w:hAnsi="宋体" w:cs="宋体"/>
          <w:color w:val="000000"/>
          <w:sz w:val="24"/>
          <w:lang w:eastAsia="zh-Hans"/>
        </w:rPr>
        <w:t>盖章</w:t>
      </w:r>
      <w:r>
        <w:rPr>
          <w:rFonts w:hint="eastAsia" w:ascii="宋体" w:hAnsi="宋体" w:cs="宋体"/>
          <w:color w:val="000000"/>
          <w:sz w:val="24"/>
        </w:rPr>
        <w:t>日为准。</w:t>
      </w:r>
    </w:p>
    <w:p w14:paraId="409A3609">
      <w:pPr>
        <w:pStyle w:val="2"/>
        <w:spacing w:before="156" w:beforeLines="50" w:after="156" w:afterLines="50" w:line="360" w:lineRule="auto"/>
        <w:ind w:left="420" w:leftChars="200"/>
        <w:jc w:val="left"/>
        <w:rPr>
          <w:rFonts w:hint="eastAsia" w:ascii="宋体" w:hAnsi="宋体" w:cs="宋体"/>
          <w:color w:val="000000"/>
          <w:szCs w:val="24"/>
        </w:rPr>
      </w:pPr>
      <w:r>
        <w:rPr>
          <w:rFonts w:hint="eastAsia" w:ascii="宋体" w:hAnsi="宋体" w:cs="宋体"/>
          <w:color w:val="000000"/>
          <w:szCs w:val="24"/>
          <w:lang w:eastAsia="zh-Hans"/>
        </w:rPr>
        <w:t>十</w:t>
      </w:r>
      <w:r>
        <w:rPr>
          <w:rFonts w:hint="eastAsia" w:ascii="宋体" w:hAnsi="宋体" w:cs="宋体"/>
          <w:color w:val="000000"/>
          <w:szCs w:val="24"/>
        </w:rPr>
        <w:t>三</w:t>
      </w:r>
      <w:r>
        <w:rPr>
          <w:rFonts w:hint="eastAsia" w:ascii="宋体" w:hAnsi="宋体" w:cs="宋体"/>
          <w:color w:val="000000"/>
          <w:szCs w:val="24"/>
          <w:lang w:eastAsia="zh-Hans"/>
        </w:rPr>
        <w:t>、</w:t>
      </w:r>
      <w:r>
        <w:rPr>
          <w:rFonts w:hint="eastAsia" w:ascii="宋体" w:hAnsi="宋体" w:cs="宋体"/>
          <w:color w:val="000000"/>
          <w:szCs w:val="24"/>
        </w:rPr>
        <w:t>其他约定事项</w:t>
      </w:r>
      <w:bookmarkEnd w:id="52"/>
      <w:bookmarkEnd w:id="53"/>
      <w:bookmarkEnd w:id="54"/>
      <w:bookmarkEnd w:id="55"/>
      <w:bookmarkEnd w:id="56"/>
      <w:bookmarkEnd w:id="57"/>
      <w:bookmarkEnd w:id="58"/>
      <w:bookmarkEnd w:id="59"/>
    </w:p>
    <w:p w14:paraId="7717C1D2">
      <w:pPr>
        <w:spacing w:after="78" w:line="360" w:lineRule="auto"/>
        <w:ind w:firstLine="480" w:firstLineChars="200"/>
        <w:rPr>
          <w:rFonts w:hint="eastAsia" w:ascii="宋体" w:hAnsi="宋体" w:cs="宋体"/>
          <w:color w:val="000000"/>
          <w:sz w:val="24"/>
        </w:rPr>
      </w:pPr>
      <w:r>
        <w:rPr>
          <w:rFonts w:hint="eastAsia" w:ascii="宋体" w:hAnsi="宋体" w:cs="宋体"/>
          <w:color w:val="000000"/>
          <w:sz w:val="24"/>
        </w:rPr>
        <w:t>1.本合同未尽事宜，双方可在本合同框架内，经协商一致签订补充合同，补充协议签订后并经双方签字盖章后生效，与本合同具有同等法律效力。</w:t>
      </w:r>
    </w:p>
    <w:p w14:paraId="65738B39">
      <w:pPr>
        <w:spacing w:after="78" w:line="360" w:lineRule="auto"/>
        <w:ind w:firstLine="480" w:firstLineChars="200"/>
        <w:rPr>
          <w:rFonts w:hint="eastAsia" w:ascii="宋体" w:hAnsi="宋体" w:cs="宋体"/>
          <w:color w:val="000000"/>
          <w:sz w:val="24"/>
        </w:rPr>
      </w:pPr>
      <w:r>
        <w:rPr>
          <w:rFonts w:hint="eastAsia" w:ascii="宋体" w:hAnsi="宋体" w:cs="宋体"/>
          <w:color w:val="000000"/>
          <w:sz w:val="24"/>
        </w:rPr>
        <w:t>2.本合同中的附件由《供应商廉洁协议书》组成，均为本合同不可分割的部分，与本合同具有相同的法律效力。</w:t>
      </w:r>
    </w:p>
    <w:p w14:paraId="1CB10651">
      <w:pPr>
        <w:spacing w:after="78" w:line="360" w:lineRule="auto"/>
        <w:ind w:firstLine="480" w:firstLineChars="200"/>
        <w:rPr>
          <w:rFonts w:hint="eastAsia" w:ascii="宋体" w:hAnsi="宋体" w:cs="宋体"/>
          <w:color w:val="000000"/>
          <w:sz w:val="24"/>
        </w:rPr>
      </w:pPr>
      <w:r>
        <w:rPr>
          <w:rFonts w:hint="eastAsia" w:ascii="宋体" w:hAnsi="宋体" w:cs="宋体"/>
          <w:color w:val="000000"/>
          <w:sz w:val="24"/>
        </w:rPr>
        <w:t>3.一方当事人未经另一方书面同意，不得将其合同项下的权利和义务全部或部分转让给第三方。</w:t>
      </w:r>
    </w:p>
    <w:p w14:paraId="4E4C0786">
      <w:pPr>
        <w:spacing w:after="78" w:line="360" w:lineRule="auto"/>
        <w:ind w:firstLine="480" w:firstLineChars="200"/>
        <w:rPr>
          <w:rFonts w:hint="eastAsia" w:ascii="宋体" w:hAnsi="宋体" w:cs="宋体"/>
          <w:color w:val="000000"/>
          <w:sz w:val="24"/>
        </w:rPr>
      </w:pPr>
      <w:r>
        <w:rPr>
          <w:rFonts w:hint="eastAsia" w:ascii="宋体" w:hAnsi="宋体" w:cs="宋体"/>
          <w:color w:val="000000"/>
          <w:sz w:val="24"/>
        </w:rPr>
        <w:t>4.在执行合同过程中，所有经双方签署确认的文件（包括会议纪要、补充协议、往来信函）即成为本合同的有效组成部分，其生效日期为双方签字盖章确认的日期。</w:t>
      </w:r>
    </w:p>
    <w:p w14:paraId="55C97F10">
      <w:pPr>
        <w:spacing w:after="78" w:line="360" w:lineRule="auto"/>
        <w:ind w:firstLine="480" w:firstLineChars="200"/>
        <w:rPr>
          <w:rFonts w:hint="eastAsia" w:ascii="宋体" w:hAnsi="宋体" w:cs="宋体"/>
          <w:color w:val="000000"/>
          <w:sz w:val="24"/>
          <w:lang w:eastAsia="zh-Hans"/>
        </w:rPr>
      </w:pPr>
      <w:r>
        <w:rPr>
          <w:rFonts w:ascii="宋体" w:hAnsi="宋体" w:cs="宋体"/>
          <w:color w:val="000000"/>
          <w:sz w:val="24"/>
        </w:rPr>
        <w:t>5.</w:t>
      </w:r>
      <w:r>
        <w:rPr>
          <w:rFonts w:hint="eastAsia" w:ascii="宋体" w:hAnsi="宋体" w:cs="宋体"/>
          <w:color w:val="000000"/>
          <w:sz w:val="24"/>
          <w:lang w:eastAsia="zh-Hans"/>
        </w:rPr>
        <w:t>因履行本合同产生的争议由双方协商解决，协商不成的，任何一方均可向</w:t>
      </w:r>
      <w:r>
        <w:rPr>
          <w:rFonts w:hint="eastAsia" w:ascii="宋体" w:hAnsi="宋体" w:cs="宋体"/>
          <w:color w:val="000000"/>
          <w:sz w:val="24"/>
        </w:rPr>
        <w:t>甲方</w:t>
      </w:r>
      <w:r>
        <w:rPr>
          <w:rFonts w:hint="eastAsia" w:ascii="宋体" w:hAnsi="宋体" w:cs="宋体"/>
          <w:color w:val="000000"/>
          <w:sz w:val="24"/>
          <w:lang w:eastAsia="zh-Hans"/>
        </w:rPr>
        <w:t>所在地有管辖权的人民法院提起诉讼。</w:t>
      </w:r>
    </w:p>
    <w:p w14:paraId="2E1C6B6B">
      <w:pPr>
        <w:spacing w:after="78"/>
      </w:pPr>
    </w:p>
    <w:p w14:paraId="1351C336">
      <w:pPr>
        <w:spacing w:after="78"/>
        <w:rPr>
          <w:lang w:eastAsia="zh-Hans"/>
        </w:rPr>
      </w:pP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9"/>
        <w:gridCol w:w="4389"/>
      </w:tblGrid>
      <w:tr w14:paraId="71548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9" w:type="dxa"/>
          </w:tcPr>
          <w:p w14:paraId="42BAB234">
            <w:pPr>
              <w:spacing w:before="156" w:beforeLines="50" w:after="78" w:line="360" w:lineRule="auto"/>
              <w:rPr>
                <w:rFonts w:hint="eastAsia" w:ascii="宋体" w:hAnsi="宋体" w:cs="宋体"/>
                <w:color w:val="000000"/>
                <w:sz w:val="24"/>
              </w:rPr>
            </w:pPr>
            <w:r>
              <w:rPr>
                <w:rFonts w:hint="eastAsia" w:ascii="宋体" w:hAnsi="宋体" w:cs="宋体"/>
                <w:color w:val="000000"/>
                <w:sz w:val="24"/>
              </w:rPr>
              <w:t>甲方（</w:t>
            </w:r>
            <w:r>
              <w:rPr>
                <w:rFonts w:hint="eastAsia" w:ascii="宋体" w:hAnsi="宋体" w:cs="宋体"/>
                <w:color w:val="000000"/>
                <w:sz w:val="24"/>
                <w:lang w:eastAsia="zh-Hans"/>
              </w:rPr>
              <w:t>公章</w:t>
            </w:r>
            <w:r>
              <w:rPr>
                <w:rFonts w:ascii="宋体" w:hAnsi="宋体" w:cs="宋体"/>
                <w:color w:val="000000"/>
                <w:sz w:val="24"/>
                <w:lang w:eastAsia="zh-Hans"/>
              </w:rPr>
              <w:t>/</w:t>
            </w:r>
            <w:r>
              <w:rPr>
                <w:rFonts w:hint="eastAsia" w:ascii="宋体" w:hAnsi="宋体" w:cs="宋体"/>
                <w:color w:val="000000"/>
                <w:sz w:val="24"/>
              </w:rPr>
              <w:t>合同章）：</w:t>
            </w:r>
          </w:p>
        </w:tc>
        <w:tc>
          <w:tcPr>
            <w:tcW w:w="4389" w:type="dxa"/>
          </w:tcPr>
          <w:p w14:paraId="0F534897">
            <w:pPr>
              <w:spacing w:before="156" w:beforeLines="50" w:after="78" w:line="360" w:lineRule="auto"/>
              <w:rPr>
                <w:rFonts w:hint="eastAsia" w:ascii="宋体" w:hAnsi="宋体" w:cs="宋体"/>
                <w:color w:val="000000"/>
                <w:sz w:val="24"/>
              </w:rPr>
            </w:pPr>
            <w:r>
              <w:rPr>
                <w:rFonts w:hint="eastAsia" w:ascii="宋体" w:hAnsi="宋体" w:cs="宋体"/>
                <w:color w:val="000000"/>
                <w:sz w:val="24"/>
              </w:rPr>
              <w:t>乙方（</w:t>
            </w:r>
            <w:r>
              <w:rPr>
                <w:rFonts w:hint="eastAsia" w:ascii="宋体" w:hAnsi="宋体" w:cs="宋体"/>
                <w:color w:val="000000"/>
                <w:sz w:val="24"/>
                <w:lang w:eastAsia="zh-Hans"/>
              </w:rPr>
              <w:t>公章</w:t>
            </w:r>
            <w:r>
              <w:rPr>
                <w:rFonts w:ascii="宋体" w:hAnsi="宋体" w:cs="宋体"/>
                <w:color w:val="000000"/>
                <w:sz w:val="24"/>
                <w:lang w:eastAsia="zh-Hans"/>
              </w:rPr>
              <w:t>/</w:t>
            </w:r>
            <w:r>
              <w:rPr>
                <w:rFonts w:hint="eastAsia" w:ascii="宋体" w:hAnsi="宋体" w:cs="宋体"/>
                <w:color w:val="000000"/>
                <w:sz w:val="24"/>
              </w:rPr>
              <w:t>合同章）：</w:t>
            </w:r>
          </w:p>
          <w:p w14:paraId="09147837">
            <w:pPr>
              <w:spacing w:before="156" w:beforeLines="50" w:after="78" w:line="360" w:lineRule="auto"/>
              <w:rPr>
                <w:rFonts w:hint="eastAsia" w:ascii="宋体" w:hAnsi="宋体" w:cs="宋体"/>
                <w:color w:val="000000"/>
                <w:sz w:val="24"/>
              </w:rPr>
            </w:pPr>
          </w:p>
        </w:tc>
      </w:tr>
      <w:tr w14:paraId="1D24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9" w:type="dxa"/>
          </w:tcPr>
          <w:p w14:paraId="51FF2CA0">
            <w:pPr>
              <w:spacing w:before="156" w:beforeLines="50" w:after="78" w:line="360" w:lineRule="auto"/>
              <w:rPr>
                <w:rFonts w:hint="eastAsia" w:ascii="宋体" w:hAnsi="宋体" w:cs="宋体"/>
                <w:color w:val="000000"/>
                <w:sz w:val="24"/>
              </w:rPr>
            </w:pPr>
            <w:r>
              <w:rPr>
                <w:rFonts w:hint="eastAsia" w:ascii="宋体" w:hAnsi="宋体" w:cs="宋体"/>
                <w:color w:val="000000"/>
                <w:sz w:val="24"/>
              </w:rPr>
              <w:t>法定代表人</w:t>
            </w:r>
          </w:p>
          <w:p w14:paraId="455FD642">
            <w:pPr>
              <w:spacing w:before="156" w:beforeLines="50" w:after="78" w:line="360" w:lineRule="auto"/>
              <w:rPr>
                <w:sz w:val="24"/>
              </w:rPr>
            </w:pPr>
            <w:r>
              <w:rPr>
                <w:rFonts w:hint="eastAsia" w:ascii="宋体" w:hAnsi="宋体" w:cs="宋体"/>
                <w:color w:val="000000"/>
                <w:sz w:val="24"/>
              </w:rPr>
              <w:t>或授权</w:t>
            </w:r>
            <w:r>
              <w:rPr>
                <w:rFonts w:hint="eastAsia" w:ascii="宋体" w:hAnsi="宋体" w:cs="宋体"/>
                <w:color w:val="000000"/>
                <w:sz w:val="24"/>
                <w:lang w:eastAsia="zh-Hans"/>
              </w:rPr>
              <w:t>代表</w:t>
            </w:r>
            <w:r>
              <w:rPr>
                <w:rFonts w:hint="eastAsia" w:ascii="宋体" w:hAnsi="宋体" w:cs="宋体"/>
                <w:color w:val="000000"/>
                <w:sz w:val="24"/>
              </w:rPr>
              <w:t>(签字)：</w:t>
            </w:r>
          </w:p>
        </w:tc>
        <w:tc>
          <w:tcPr>
            <w:tcW w:w="4389" w:type="dxa"/>
          </w:tcPr>
          <w:p w14:paraId="08AB7D8B">
            <w:pPr>
              <w:spacing w:before="156" w:beforeLines="50" w:after="78" w:line="360" w:lineRule="auto"/>
              <w:rPr>
                <w:rFonts w:hint="eastAsia" w:ascii="宋体" w:hAnsi="宋体" w:cs="宋体"/>
                <w:color w:val="000000"/>
                <w:sz w:val="24"/>
              </w:rPr>
            </w:pPr>
            <w:r>
              <w:rPr>
                <w:rFonts w:hint="eastAsia" w:ascii="宋体" w:hAnsi="宋体" w:cs="宋体"/>
                <w:color w:val="000000"/>
                <w:sz w:val="24"/>
              </w:rPr>
              <w:t>法定代表人</w:t>
            </w:r>
          </w:p>
          <w:p w14:paraId="35FBEFA0">
            <w:pPr>
              <w:spacing w:before="156" w:beforeLines="50" w:after="78" w:line="360" w:lineRule="auto"/>
              <w:rPr>
                <w:rFonts w:hint="eastAsia" w:ascii="宋体" w:hAnsi="宋体" w:cs="宋体"/>
                <w:color w:val="000000"/>
                <w:sz w:val="24"/>
              </w:rPr>
            </w:pPr>
            <w:r>
              <w:rPr>
                <w:rFonts w:hint="eastAsia" w:ascii="宋体" w:hAnsi="宋体" w:cs="宋体"/>
                <w:color w:val="000000"/>
                <w:sz w:val="24"/>
              </w:rPr>
              <w:t>或授权</w:t>
            </w:r>
            <w:r>
              <w:rPr>
                <w:rFonts w:hint="eastAsia" w:ascii="宋体" w:hAnsi="宋体" w:cs="宋体"/>
                <w:color w:val="000000"/>
                <w:sz w:val="24"/>
                <w:lang w:eastAsia="zh-Hans"/>
              </w:rPr>
              <w:t>代表</w:t>
            </w:r>
            <w:r>
              <w:rPr>
                <w:rFonts w:hint="eastAsia" w:ascii="宋体" w:hAnsi="宋体" w:cs="宋体"/>
                <w:color w:val="000000"/>
                <w:sz w:val="24"/>
              </w:rPr>
              <w:t>(签字)：</w:t>
            </w:r>
          </w:p>
        </w:tc>
      </w:tr>
      <w:tr w14:paraId="0D49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9" w:type="dxa"/>
          </w:tcPr>
          <w:p w14:paraId="1F602359">
            <w:pPr>
              <w:spacing w:before="156" w:beforeLines="50" w:after="78" w:line="360" w:lineRule="auto"/>
              <w:rPr>
                <w:rFonts w:hint="eastAsia" w:ascii="宋体" w:hAnsi="宋体" w:cs="宋体"/>
                <w:color w:val="000000"/>
                <w:sz w:val="24"/>
              </w:rPr>
            </w:pPr>
          </w:p>
        </w:tc>
        <w:tc>
          <w:tcPr>
            <w:tcW w:w="4389" w:type="dxa"/>
          </w:tcPr>
          <w:p w14:paraId="4638D4D0">
            <w:pPr>
              <w:spacing w:before="156" w:beforeLines="50" w:after="78" w:line="360" w:lineRule="auto"/>
              <w:rPr>
                <w:rFonts w:hint="eastAsia" w:ascii="宋体" w:hAnsi="宋体" w:cs="宋体"/>
                <w:color w:val="000000"/>
                <w:sz w:val="24"/>
              </w:rPr>
            </w:pPr>
          </w:p>
        </w:tc>
      </w:tr>
      <w:tr w14:paraId="1D5DA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89" w:type="dxa"/>
          </w:tcPr>
          <w:p w14:paraId="479E3335">
            <w:pPr>
              <w:spacing w:before="156" w:beforeLines="50" w:after="78" w:line="360" w:lineRule="auto"/>
              <w:rPr>
                <w:rFonts w:hint="eastAsia" w:ascii="宋体" w:hAnsi="宋体" w:cs="宋体"/>
                <w:color w:val="000000"/>
                <w:sz w:val="24"/>
              </w:rPr>
            </w:pPr>
            <w:r>
              <w:rPr>
                <w:rFonts w:hint="eastAsia" w:ascii="宋体" w:hAnsi="宋体" w:cs="宋体"/>
                <w:color w:val="000000"/>
                <w:sz w:val="24"/>
              </w:rPr>
              <w:t>日期：</w:t>
            </w:r>
            <w:r>
              <w:rPr>
                <w:rFonts w:ascii="宋体" w:hAnsi="宋体" w:cs="宋体"/>
                <w:color w:val="000000"/>
                <w:sz w:val="24"/>
              </w:rPr>
              <w:t xml:space="preserve">    </w:t>
            </w:r>
            <w:r>
              <w:rPr>
                <w:rFonts w:hint="eastAsia" w:ascii="宋体" w:hAnsi="宋体" w:cs="宋体"/>
                <w:color w:val="000000"/>
                <w:sz w:val="24"/>
                <w:lang w:eastAsia="zh-Hans"/>
              </w:rPr>
              <w:t>年</w:t>
            </w:r>
            <w:r>
              <w:rPr>
                <w:rFonts w:ascii="宋体" w:hAnsi="宋体" w:cs="宋体"/>
                <w:color w:val="000000"/>
                <w:sz w:val="24"/>
                <w:lang w:eastAsia="zh-Hans"/>
              </w:rPr>
              <w:t xml:space="preserve">    </w:t>
            </w:r>
            <w:r>
              <w:rPr>
                <w:rFonts w:hint="eastAsia" w:ascii="宋体" w:hAnsi="宋体" w:cs="宋体"/>
                <w:color w:val="000000"/>
                <w:sz w:val="24"/>
                <w:lang w:eastAsia="zh-Hans"/>
              </w:rPr>
              <w:t>月</w:t>
            </w:r>
            <w:r>
              <w:rPr>
                <w:rFonts w:ascii="宋体" w:hAnsi="宋体" w:cs="宋体"/>
                <w:color w:val="000000"/>
                <w:sz w:val="24"/>
                <w:lang w:eastAsia="zh-Hans"/>
              </w:rPr>
              <w:t xml:space="preserve">    </w:t>
            </w:r>
            <w:r>
              <w:rPr>
                <w:rFonts w:hint="eastAsia" w:ascii="宋体" w:hAnsi="宋体" w:cs="宋体"/>
                <w:color w:val="000000"/>
                <w:sz w:val="24"/>
                <w:lang w:eastAsia="zh-Hans"/>
              </w:rPr>
              <w:t>日</w:t>
            </w:r>
          </w:p>
        </w:tc>
        <w:tc>
          <w:tcPr>
            <w:tcW w:w="4389" w:type="dxa"/>
          </w:tcPr>
          <w:p w14:paraId="1B1F5DC9">
            <w:pPr>
              <w:spacing w:before="156" w:beforeLines="50" w:after="78" w:line="360" w:lineRule="auto"/>
            </w:pPr>
            <w:r>
              <w:rPr>
                <w:rFonts w:hint="eastAsia"/>
                <w:sz w:val="24"/>
              </w:rPr>
              <w:t>日期：</w:t>
            </w:r>
            <w:r>
              <w:rPr>
                <w:sz w:val="24"/>
              </w:rPr>
              <w:t xml:space="preserve">    </w:t>
            </w:r>
            <w:r>
              <w:rPr>
                <w:rFonts w:hint="eastAsia"/>
                <w:sz w:val="24"/>
                <w:lang w:eastAsia="zh-Hans"/>
              </w:rPr>
              <w:t>年</w:t>
            </w:r>
            <w:r>
              <w:rPr>
                <w:sz w:val="24"/>
                <w:lang w:eastAsia="zh-Hans"/>
              </w:rPr>
              <w:t xml:space="preserve">    </w:t>
            </w:r>
            <w:r>
              <w:rPr>
                <w:rFonts w:hint="eastAsia"/>
                <w:sz w:val="24"/>
                <w:lang w:eastAsia="zh-Hans"/>
              </w:rPr>
              <w:t>月</w:t>
            </w:r>
            <w:r>
              <w:rPr>
                <w:sz w:val="24"/>
                <w:lang w:eastAsia="zh-Hans"/>
              </w:rPr>
              <w:t xml:space="preserve">    </w:t>
            </w:r>
            <w:r>
              <w:rPr>
                <w:rFonts w:hint="eastAsia"/>
                <w:sz w:val="24"/>
                <w:lang w:eastAsia="zh-Hans"/>
              </w:rPr>
              <w:t>日</w:t>
            </w:r>
          </w:p>
        </w:tc>
      </w:tr>
    </w:tbl>
    <w:p w14:paraId="2BD840AA">
      <w:pPr>
        <w:spacing w:after="78"/>
      </w:pPr>
      <w:bookmarkStart w:id="60" w:name="_Toc416353562"/>
    </w:p>
    <w:bookmarkEnd w:id="60"/>
    <w:p w14:paraId="04BB8B31">
      <w:pPr>
        <w:rPr>
          <w:rFonts w:ascii="黑体" w:eastAsia="黑体"/>
          <w:b/>
          <w:color w:val="000000"/>
          <w:sz w:val="30"/>
          <w:szCs w:val="30"/>
        </w:rPr>
      </w:pPr>
      <w:bookmarkStart w:id="61" w:name="_Hlk111222939"/>
      <w:r>
        <w:rPr>
          <w:rFonts w:ascii="黑体" w:eastAsia="黑体"/>
          <w:b/>
          <w:color w:val="000000"/>
          <w:sz w:val="30"/>
          <w:szCs w:val="30"/>
        </w:rPr>
        <w:br w:type="page"/>
      </w:r>
    </w:p>
    <w:p w14:paraId="223575B4">
      <w:pPr>
        <w:spacing w:before="240" w:after="78" w:line="360" w:lineRule="auto"/>
        <w:jc w:val="left"/>
        <w:outlineLvl w:val="1"/>
        <w:rPr>
          <w:rFonts w:ascii="黑体" w:eastAsia="黑体"/>
          <w:b/>
          <w:color w:val="000000"/>
          <w:sz w:val="30"/>
          <w:szCs w:val="30"/>
        </w:rPr>
      </w:pPr>
      <w:r>
        <w:rPr>
          <w:rFonts w:ascii="黑体" w:eastAsia="黑体"/>
          <w:b/>
          <w:color w:val="000000"/>
          <w:sz w:val="30"/>
          <w:szCs w:val="30"/>
        </w:rPr>
        <w:t>附件1：</w:t>
      </w:r>
      <w:r>
        <w:rPr>
          <w:rFonts w:hint="eastAsia" w:ascii="黑体" w:eastAsia="黑体"/>
          <w:b/>
          <w:color w:val="000000"/>
          <w:sz w:val="30"/>
          <w:szCs w:val="30"/>
        </w:rPr>
        <w:t>供应商廉</w:t>
      </w:r>
      <w:r>
        <w:rPr>
          <w:rFonts w:hint="eastAsia" w:ascii="黑体" w:eastAsia="黑体"/>
          <w:b/>
          <w:color w:val="000000"/>
          <w:sz w:val="30"/>
          <w:szCs w:val="30"/>
          <w:lang w:eastAsia="zh-Hans"/>
        </w:rPr>
        <w:t>洁</w:t>
      </w:r>
      <w:r>
        <w:rPr>
          <w:rFonts w:hint="eastAsia" w:ascii="黑体" w:eastAsia="黑体"/>
          <w:b/>
          <w:color w:val="000000"/>
          <w:sz w:val="30"/>
          <w:szCs w:val="30"/>
        </w:rPr>
        <w:t>协议书</w:t>
      </w:r>
    </w:p>
    <w:p w14:paraId="77F139DA">
      <w:pPr>
        <w:spacing w:after="78" w:line="360" w:lineRule="auto"/>
        <w:ind w:firstLine="723" w:firstLineChars="200"/>
        <w:jc w:val="center"/>
        <w:rPr>
          <w:rFonts w:hint="eastAsia" w:ascii="宋体" w:hAnsi="宋体"/>
          <w:b/>
          <w:sz w:val="36"/>
          <w:szCs w:val="36"/>
        </w:rPr>
      </w:pPr>
    </w:p>
    <w:p w14:paraId="7C455AA0">
      <w:pPr>
        <w:spacing w:after="78" w:line="360" w:lineRule="auto"/>
        <w:ind w:firstLine="723" w:firstLineChars="200"/>
        <w:jc w:val="center"/>
        <w:rPr>
          <w:rFonts w:hint="eastAsia" w:ascii="宋体" w:hAnsi="宋体"/>
          <w:b/>
          <w:sz w:val="36"/>
          <w:szCs w:val="36"/>
        </w:rPr>
      </w:pPr>
      <w:r>
        <w:rPr>
          <w:rFonts w:hint="eastAsia" w:ascii="宋体" w:hAnsi="宋体"/>
          <w:b/>
          <w:sz w:val="36"/>
          <w:szCs w:val="36"/>
        </w:rPr>
        <w:t>供应商廉</w:t>
      </w:r>
      <w:r>
        <w:rPr>
          <w:rFonts w:hint="eastAsia" w:ascii="宋体" w:hAnsi="宋体"/>
          <w:b/>
          <w:sz w:val="36"/>
          <w:szCs w:val="36"/>
          <w:lang w:eastAsia="zh-Hans"/>
        </w:rPr>
        <w:t>洁</w:t>
      </w:r>
      <w:r>
        <w:rPr>
          <w:rFonts w:hint="eastAsia" w:ascii="宋体" w:hAnsi="宋体"/>
          <w:b/>
          <w:sz w:val="36"/>
          <w:szCs w:val="36"/>
        </w:rPr>
        <w:t>协议书</w:t>
      </w:r>
    </w:p>
    <w:p w14:paraId="0BB2A4D7">
      <w:pPr>
        <w:spacing w:after="78" w:line="360" w:lineRule="auto"/>
        <w:ind w:firstLine="480" w:firstLineChars="200"/>
        <w:rPr>
          <w:rFonts w:hint="eastAsia" w:ascii="宋体" w:hAnsi="宋体"/>
          <w:sz w:val="24"/>
        </w:rPr>
      </w:pPr>
      <w:r>
        <w:rPr>
          <w:rFonts w:hint="eastAsia" w:ascii="宋体" w:hAnsi="宋体"/>
          <w:sz w:val="24"/>
        </w:rPr>
        <w:t>为倡导防腐倡廉，诚实守信的经营作风，更好的维护甲乙双方的合作关系，强化对经营活动的法律约束，规范相关业务人员的廉洁行为。特作如下规定：</w:t>
      </w:r>
    </w:p>
    <w:p w14:paraId="5F6A7132">
      <w:pPr>
        <w:numPr>
          <w:ilvl w:val="0"/>
          <w:numId w:val="4"/>
        </w:numPr>
        <w:tabs>
          <w:tab w:val="left" w:pos="425"/>
        </w:tabs>
        <w:spacing w:after="78" w:line="360" w:lineRule="auto"/>
        <w:ind w:left="0" w:firstLine="480" w:firstLineChars="200"/>
        <w:jc w:val="left"/>
        <w:rPr>
          <w:rFonts w:hint="eastAsia" w:ascii="宋体" w:hAnsi="宋体"/>
          <w:sz w:val="24"/>
        </w:rPr>
      </w:pPr>
      <w:r>
        <w:rPr>
          <w:rFonts w:hint="eastAsia" w:ascii="宋体" w:hAnsi="宋体"/>
          <w:sz w:val="24"/>
        </w:rPr>
        <w:t>严禁甲方人员有以下行为：</w:t>
      </w:r>
    </w:p>
    <w:p w14:paraId="118561A2">
      <w:pPr>
        <w:spacing w:after="78" w:line="360" w:lineRule="auto"/>
        <w:ind w:left="420" w:leftChars="200"/>
        <w:jc w:val="left"/>
        <w:rPr>
          <w:rFonts w:hint="eastAsia" w:ascii="宋体" w:hAnsi="宋体"/>
          <w:sz w:val="24"/>
        </w:rPr>
      </w:pPr>
      <w:r>
        <w:rPr>
          <w:rFonts w:ascii="宋体" w:hAnsi="宋体"/>
          <w:sz w:val="24"/>
        </w:rPr>
        <w:t>1.</w:t>
      </w:r>
      <w:r>
        <w:rPr>
          <w:rFonts w:hint="eastAsia" w:ascii="宋体" w:hAnsi="宋体"/>
          <w:sz w:val="24"/>
        </w:rPr>
        <w:t>利用职务便利在经营活动中谋取个人私利，损害甲方利益；</w:t>
      </w:r>
    </w:p>
    <w:p w14:paraId="44FF4EDB">
      <w:pPr>
        <w:spacing w:after="78" w:line="360" w:lineRule="auto"/>
        <w:ind w:left="420" w:leftChars="200"/>
        <w:jc w:val="left"/>
        <w:rPr>
          <w:rFonts w:hint="eastAsia" w:ascii="宋体" w:hAnsi="宋体"/>
          <w:sz w:val="24"/>
        </w:rPr>
      </w:pPr>
      <w:r>
        <w:rPr>
          <w:rFonts w:ascii="宋体" w:hAnsi="宋体"/>
          <w:sz w:val="24"/>
        </w:rPr>
        <w:t>2.</w:t>
      </w:r>
      <w:r>
        <w:rPr>
          <w:rFonts w:hint="eastAsia" w:ascii="宋体" w:hAnsi="宋体"/>
          <w:sz w:val="24"/>
        </w:rPr>
        <w:t>在经济活动中索取、收受财物。</w:t>
      </w:r>
    </w:p>
    <w:p w14:paraId="1180FA95">
      <w:pPr>
        <w:numPr>
          <w:ilvl w:val="0"/>
          <w:numId w:val="4"/>
        </w:numPr>
        <w:tabs>
          <w:tab w:val="left" w:pos="425"/>
        </w:tabs>
        <w:spacing w:after="78" w:line="360" w:lineRule="auto"/>
        <w:ind w:left="0" w:firstLine="480" w:firstLineChars="200"/>
        <w:jc w:val="left"/>
        <w:rPr>
          <w:rFonts w:hint="eastAsia" w:ascii="宋体" w:hAnsi="宋体"/>
          <w:sz w:val="24"/>
        </w:rPr>
      </w:pPr>
      <w:r>
        <w:rPr>
          <w:rFonts w:hint="eastAsia" w:ascii="宋体" w:hAnsi="宋体"/>
          <w:sz w:val="24"/>
        </w:rPr>
        <w:t>乙方不可以有以下行为：</w:t>
      </w:r>
    </w:p>
    <w:p w14:paraId="1C19E37F">
      <w:pPr>
        <w:spacing w:after="78" w:line="360" w:lineRule="auto"/>
        <w:ind w:left="420" w:leftChars="200"/>
        <w:jc w:val="left"/>
        <w:rPr>
          <w:rFonts w:hint="eastAsia" w:ascii="宋体" w:hAnsi="宋体"/>
          <w:sz w:val="24"/>
        </w:rPr>
      </w:pPr>
      <w:r>
        <w:rPr>
          <w:rFonts w:ascii="宋体" w:hAnsi="宋体"/>
          <w:sz w:val="24"/>
        </w:rPr>
        <w:t>1.</w:t>
      </w:r>
      <w:r>
        <w:rPr>
          <w:rFonts w:hint="eastAsia" w:ascii="宋体" w:hAnsi="宋体"/>
          <w:sz w:val="24"/>
        </w:rPr>
        <w:t>向甲方人员行贿或变相行贿；</w:t>
      </w:r>
    </w:p>
    <w:p w14:paraId="28394FE9">
      <w:pPr>
        <w:spacing w:after="78" w:line="360" w:lineRule="auto"/>
        <w:ind w:left="420" w:leftChars="200"/>
        <w:jc w:val="left"/>
        <w:rPr>
          <w:rFonts w:hint="eastAsia" w:ascii="宋体" w:hAnsi="宋体"/>
          <w:sz w:val="24"/>
        </w:rPr>
      </w:pPr>
      <w:r>
        <w:rPr>
          <w:rFonts w:ascii="宋体" w:hAnsi="宋体"/>
          <w:sz w:val="24"/>
        </w:rPr>
        <w:t>2.</w:t>
      </w:r>
      <w:r>
        <w:rPr>
          <w:rFonts w:hint="eastAsia" w:ascii="宋体" w:hAnsi="宋体"/>
          <w:sz w:val="24"/>
        </w:rPr>
        <w:t>向甲方人员赠送现金、购物卡、贵重礼品等</w:t>
      </w:r>
      <w:r>
        <w:rPr>
          <w:rFonts w:hint="eastAsia" w:ascii="宋体" w:hAnsi="宋体"/>
          <w:sz w:val="24"/>
          <w:lang w:eastAsia="zh-Hans"/>
        </w:rPr>
        <w:t>。</w:t>
      </w:r>
    </w:p>
    <w:p w14:paraId="39BB7024">
      <w:pPr>
        <w:spacing w:after="78" w:line="360" w:lineRule="auto"/>
        <w:ind w:firstLine="480" w:firstLineChars="200"/>
        <w:rPr>
          <w:rFonts w:hint="eastAsia" w:ascii="宋体" w:hAnsi="宋体"/>
          <w:sz w:val="24"/>
        </w:rPr>
      </w:pPr>
      <w:r>
        <w:rPr>
          <w:rFonts w:hint="eastAsia" w:ascii="宋体" w:hAnsi="宋体"/>
          <w:sz w:val="24"/>
        </w:rPr>
        <w:t>以上规定的执行希望得到甲乙双方的支持和配合，若甲方人员有违反上述规定的行为，乙方须告知甲方，甲方将严肃处理，绝不姑息。</w:t>
      </w:r>
    </w:p>
    <w:p w14:paraId="66C9EE64">
      <w:pPr>
        <w:spacing w:after="78" w:line="360" w:lineRule="auto"/>
        <w:ind w:firstLine="480" w:firstLineChars="200"/>
        <w:rPr>
          <w:rFonts w:hint="eastAsia" w:ascii="宋体" w:hAnsi="宋体"/>
          <w:sz w:val="24"/>
        </w:rPr>
      </w:pPr>
      <w:r>
        <w:rPr>
          <w:rFonts w:hint="eastAsia" w:ascii="宋体" w:hAnsi="宋体"/>
          <w:sz w:val="24"/>
        </w:rPr>
        <w:t>如乙方人员有违反上述规定的行为，甲方有权终止与乙方的合作，并</w:t>
      </w:r>
      <w:r>
        <w:rPr>
          <w:rFonts w:hint="eastAsia" w:ascii="宋体" w:hAnsi="宋体"/>
          <w:sz w:val="24"/>
          <w:lang w:eastAsia="zh-Hans"/>
        </w:rPr>
        <w:t>要求乙方按照</w:t>
      </w:r>
      <w:r>
        <w:rPr>
          <w:rFonts w:hint="eastAsia" w:ascii="宋体" w:hAnsi="宋体"/>
          <w:sz w:val="24"/>
        </w:rPr>
        <w:t>合同金额的</w:t>
      </w:r>
      <w:r>
        <w:rPr>
          <w:rFonts w:ascii="宋体" w:hAnsi="宋体"/>
          <w:sz w:val="24"/>
        </w:rPr>
        <w:t>20%</w:t>
      </w:r>
      <w:r>
        <w:rPr>
          <w:rFonts w:hint="eastAsia" w:ascii="宋体" w:hAnsi="宋体"/>
          <w:sz w:val="24"/>
          <w:lang w:eastAsia="zh-Hans"/>
        </w:rPr>
        <w:t>支付违约金</w:t>
      </w:r>
      <w:r>
        <w:rPr>
          <w:rFonts w:ascii="宋体" w:hAnsi="宋体"/>
          <w:sz w:val="24"/>
        </w:rPr>
        <w:t>，由此造成的后果，包括甲方的损失将由乙方承担，必要时甲方将追究乙方的</w:t>
      </w:r>
      <w:r>
        <w:rPr>
          <w:rFonts w:hint="eastAsia" w:ascii="宋体" w:hAnsi="宋体"/>
          <w:sz w:val="24"/>
          <w:lang w:eastAsia="zh-Hans"/>
        </w:rPr>
        <w:t>其他</w:t>
      </w:r>
      <w:r>
        <w:rPr>
          <w:rFonts w:ascii="宋体" w:hAnsi="宋体"/>
          <w:sz w:val="24"/>
        </w:rPr>
        <w:t>法律责任。</w:t>
      </w:r>
    </w:p>
    <w:p w14:paraId="6BCB5FF2">
      <w:pPr>
        <w:spacing w:after="78" w:line="360" w:lineRule="auto"/>
        <w:ind w:firstLine="480" w:firstLineChars="200"/>
        <w:rPr>
          <w:rFonts w:hint="eastAsia" w:ascii="宋体" w:hAnsi="宋体"/>
          <w:sz w:val="24"/>
        </w:rPr>
      </w:pPr>
      <w:r>
        <w:rPr>
          <w:rFonts w:hint="eastAsia" w:ascii="宋体" w:hAnsi="宋体"/>
          <w:sz w:val="24"/>
        </w:rPr>
        <w:t>为了互惠互利的长期发展关系，敬请互相配合。</w:t>
      </w:r>
    </w:p>
    <w:p w14:paraId="742CBD26">
      <w:pPr>
        <w:spacing w:after="78" w:line="360" w:lineRule="auto"/>
        <w:ind w:firstLine="480" w:firstLineChars="200"/>
        <w:rPr>
          <w:rFonts w:hint="eastAsia" w:ascii="宋体" w:hAnsi="宋体"/>
          <w:sz w:val="24"/>
        </w:rPr>
      </w:pPr>
    </w:p>
    <w:p w14:paraId="73614CEB">
      <w:pPr>
        <w:spacing w:after="78" w:line="360" w:lineRule="auto"/>
        <w:ind w:left="561" w:leftChars="267" w:firstLine="480" w:firstLineChars="200"/>
        <w:rPr>
          <w:rFonts w:hint="eastAsia" w:ascii="宋体" w:hAnsi="宋体"/>
          <w:sz w:val="24"/>
        </w:rPr>
      </w:pPr>
    </w:p>
    <w:p w14:paraId="76D0C5C9">
      <w:pPr>
        <w:spacing w:after="78" w:line="360" w:lineRule="auto"/>
        <w:ind w:left="561" w:leftChars="267"/>
        <w:rPr>
          <w:rFonts w:hint="eastAsia" w:ascii="宋体" w:hAnsi="宋体"/>
          <w:sz w:val="24"/>
        </w:rPr>
      </w:pPr>
      <w:r>
        <w:rPr>
          <w:rFonts w:hint="eastAsia" w:ascii="宋体" w:hAnsi="宋体"/>
          <w:sz w:val="24"/>
        </w:rPr>
        <w:t xml:space="preserve">甲方：                         </w:t>
      </w:r>
      <w:r>
        <w:rPr>
          <w:rFonts w:ascii="宋体" w:hAnsi="宋体"/>
          <w:sz w:val="24"/>
        </w:rPr>
        <w:t xml:space="preserve">  </w:t>
      </w:r>
      <w:r>
        <w:rPr>
          <w:rFonts w:hint="eastAsia" w:ascii="宋体" w:hAnsi="宋体"/>
          <w:sz w:val="24"/>
          <w:lang w:val="en-US" w:eastAsia="zh-CN"/>
        </w:rPr>
        <w:t xml:space="preserve">   </w:t>
      </w:r>
      <w:r>
        <w:rPr>
          <w:rFonts w:ascii="宋体" w:hAnsi="宋体"/>
          <w:sz w:val="24"/>
        </w:rPr>
        <w:t xml:space="preserve"> </w:t>
      </w:r>
      <w:r>
        <w:rPr>
          <w:rFonts w:hint="eastAsia" w:ascii="宋体" w:hAnsi="宋体"/>
          <w:sz w:val="24"/>
        </w:rPr>
        <w:t>乙方：</w:t>
      </w:r>
    </w:p>
    <w:p w14:paraId="424097F2">
      <w:pPr>
        <w:pStyle w:val="21"/>
        <w:spacing w:after="78" w:line="360" w:lineRule="auto"/>
        <w:ind w:firstLine="1440" w:firstLineChars="600"/>
        <w:rPr>
          <w:rStyle w:val="60"/>
          <w:rFonts w:hint="eastAsia" w:ascii="宋体" w:hAnsi="宋体"/>
          <w:sz w:val="52"/>
        </w:rPr>
      </w:pPr>
      <w:r>
        <w:rPr>
          <w:rFonts w:hint="eastAsia" w:ascii="宋体" w:hAnsi="宋体"/>
          <w:sz w:val="24"/>
        </w:rPr>
        <w:t>年</w:t>
      </w:r>
      <w:r>
        <w:rPr>
          <w:rFonts w:ascii="宋体" w:hAnsi="宋体"/>
          <w:sz w:val="24"/>
        </w:rPr>
        <w:t xml:space="preserve">  月   日                               年     月   日</w:t>
      </w:r>
      <w:bookmarkEnd w:id="61"/>
    </w:p>
    <w:p w14:paraId="4311F65B">
      <w:pPr>
        <w:spacing w:after="78"/>
      </w:pPr>
      <w:r>
        <w:rPr>
          <w:rFonts w:hint="eastAsia" w:ascii="黑体" w:hAnsi="黑体" w:eastAsia="黑体"/>
          <w:sz w:val="32"/>
          <w:szCs w:val="32"/>
        </w:rPr>
        <w:br w:type="page"/>
      </w:r>
    </w:p>
    <w:p w14:paraId="2324D9ED">
      <w:pPr>
        <w:pStyle w:val="3"/>
        <w:numPr>
          <w:ilvl w:val="0"/>
          <w:numId w:val="2"/>
        </w:numPr>
        <w:spacing w:after="78"/>
        <w:jc w:val="center"/>
      </w:pPr>
      <w:r>
        <w:rPr>
          <w:rFonts w:hint="eastAsia" w:ascii="黑体" w:hAnsi="黑体" w:eastAsia="黑体"/>
          <w:sz w:val="32"/>
          <w:szCs w:val="32"/>
        </w:rPr>
        <w:t>报价文件格式</w:t>
      </w:r>
    </w:p>
    <w:p w14:paraId="57C91CE8">
      <w:pPr>
        <w:spacing w:after="78"/>
        <w:jc w:val="center"/>
        <w:rPr>
          <w:b/>
          <w:bCs/>
          <w:sz w:val="44"/>
          <w:szCs w:val="44"/>
        </w:rPr>
      </w:pPr>
      <w:r>
        <w:rPr>
          <w:rFonts w:hint="eastAsia"/>
          <w:b/>
          <w:bCs/>
          <w:sz w:val="44"/>
          <w:szCs w:val="44"/>
        </w:rPr>
        <w:t>深圳市深水水务咨询有限公司</w:t>
      </w:r>
    </w:p>
    <w:p w14:paraId="5966D8E1">
      <w:pPr>
        <w:spacing w:after="78"/>
        <w:jc w:val="center"/>
        <w:rPr>
          <w:rFonts w:hint="eastAsia" w:eastAsia="宋体"/>
          <w:b/>
          <w:bCs/>
          <w:sz w:val="40"/>
          <w:szCs w:val="40"/>
          <w:lang w:eastAsia="zh-CN"/>
        </w:rPr>
      </w:pPr>
      <w:r>
        <w:rPr>
          <w:rFonts w:hint="eastAsia"/>
          <w:b/>
          <w:bCs/>
          <w:sz w:val="40"/>
          <w:szCs w:val="40"/>
          <w:lang w:eastAsia="zh-CN"/>
        </w:rPr>
        <w:t>汕头区域阀门采购项目</w:t>
      </w:r>
    </w:p>
    <w:p w14:paraId="599B1F75">
      <w:pPr>
        <w:spacing w:after="78"/>
      </w:pPr>
    </w:p>
    <w:p w14:paraId="2F129EAD">
      <w:pPr>
        <w:spacing w:after="78"/>
        <w:rPr>
          <w:b/>
          <w:bCs/>
          <w:sz w:val="40"/>
          <w:szCs w:val="40"/>
        </w:rPr>
      </w:pPr>
    </w:p>
    <w:p w14:paraId="785E1E26">
      <w:pPr>
        <w:spacing w:after="78"/>
        <w:rPr>
          <w:sz w:val="40"/>
          <w:szCs w:val="40"/>
        </w:rPr>
      </w:pPr>
    </w:p>
    <w:p w14:paraId="4DB786B3">
      <w:pPr>
        <w:spacing w:after="78"/>
        <w:jc w:val="center"/>
        <w:rPr>
          <w:b/>
          <w:bCs/>
          <w:sz w:val="48"/>
          <w:szCs w:val="48"/>
        </w:rPr>
      </w:pPr>
    </w:p>
    <w:p w14:paraId="14B75447">
      <w:pPr>
        <w:spacing w:after="78"/>
        <w:jc w:val="center"/>
        <w:rPr>
          <w:b/>
          <w:bCs/>
          <w:sz w:val="48"/>
          <w:szCs w:val="48"/>
        </w:rPr>
      </w:pPr>
      <w:r>
        <w:rPr>
          <w:rFonts w:hint="eastAsia"/>
          <w:b/>
          <w:bCs/>
          <w:sz w:val="48"/>
          <w:szCs w:val="48"/>
        </w:rPr>
        <w:t>报价文件</w:t>
      </w:r>
    </w:p>
    <w:p w14:paraId="5828D3B3">
      <w:pPr>
        <w:spacing w:after="78"/>
        <w:rPr>
          <w:sz w:val="40"/>
          <w:szCs w:val="40"/>
        </w:rPr>
      </w:pPr>
    </w:p>
    <w:p w14:paraId="314E64CD">
      <w:pPr>
        <w:spacing w:after="78"/>
        <w:rPr>
          <w:sz w:val="40"/>
          <w:szCs w:val="40"/>
        </w:rPr>
      </w:pPr>
    </w:p>
    <w:p w14:paraId="277DE018">
      <w:pPr>
        <w:spacing w:after="78"/>
      </w:pPr>
    </w:p>
    <w:p w14:paraId="230AC778">
      <w:pPr>
        <w:spacing w:after="78"/>
      </w:pPr>
    </w:p>
    <w:p w14:paraId="6F931CC2">
      <w:pPr>
        <w:spacing w:after="78"/>
        <w:rPr>
          <w:sz w:val="40"/>
          <w:szCs w:val="40"/>
        </w:rPr>
      </w:pPr>
    </w:p>
    <w:p w14:paraId="79C33A54">
      <w:pPr>
        <w:spacing w:after="78"/>
        <w:rPr>
          <w:sz w:val="40"/>
          <w:szCs w:val="40"/>
        </w:rPr>
      </w:pPr>
    </w:p>
    <w:p w14:paraId="51A1B275">
      <w:pPr>
        <w:spacing w:after="78"/>
        <w:ind w:left="1050" w:leftChars="500"/>
        <w:rPr>
          <w:sz w:val="32"/>
          <w:szCs w:val="32"/>
        </w:rPr>
      </w:pPr>
      <w:r>
        <w:rPr>
          <w:rFonts w:hint="eastAsia"/>
          <w:sz w:val="32"/>
          <w:szCs w:val="32"/>
        </w:rPr>
        <w:t>报价单位：</w:t>
      </w:r>
    </w:p>
    <w:p w14:paraId="43481BC7">
      <w:pPr>
        <w:spacing w:after="78"/>
        <w:ind w:left="1050" w:leftChars="500"/>
        <w:rPr>
          <w:sz w:val="32"/>
          <w:szCs w:val="32"/>
        </w:rPr>
      </w:pPr>
      <w:r>
        <w:rPr>
          <w:rFonts w:hint="eastAsia"/>
          <w:sz w:val="32"/>
          <w:szCs w:val="32"/>
        </w:rPr>
        <w:t>联系人：</w:t>
      </w:r>
    </w:p>
    <w:p w14:paraId="405E8300">
      <w:pPr>
        <w:spacing w:after="78"/>
        <w:ind w:left="1050" w:leftChars="500"/>
        <w:rPr>
          <w:sz w:val="32"/>
          <w:szCs w:val="32"/>
        </w:rPr>
      </w:pPr>
      <w:r>
        <w:rPr>
          <w:rFonts w:hint="eastAsia"/>
          <w:sz w:val="32"/>
          <w:szCs w:val="32"/>
        </w:rPr>
        <w:t>联系电话：</w:t>
      </w:r>
    </w:p>
    <w:p w14:paraId="04D46B73">
      <w:pPr>
        <w:spacing w:after="78"/>
        <w:ind w:left="1050" w:leftChars="500"/>
        <w:rPr>
          <w:sz w:val="32"/>
          <w:szCs w:val="32"/>
        </w:rPr>
      </w:pPr>
      <w:r>
        <w:rPr>
          <w:rFonts w:hint="eastAsia"/>
          <w:sz w:val="32"/>
          <w:szCs w:val="32"/>
        </w:rPr>
        <w:t>日期：</w:t>
      </w:r>
    </w:p>
    <w:p w14:paraId="642AC316">
      <w:pPr>
        <w:spacing w:after="78"/>
      </w:pPr>
    </w:p>
    <w:p w14:paraId="578B188E">
      <w:pPr>
        <w:spacing w:after="78"/>
        <w:rPr>
          <w:rFonts w:hint="eastAsia" w:ascii="黑体" w:hAnsi="黑体" w:eastAsia="黑体"/>
          <w:sz w:val="32"/>
          <w:szCs w:val="32"/>
        </w:rPr>
      </w:pPr>
      <w:r>
        <w:rPr>
          <w:rFonts w:hint="eastAsia" w:ascii="黑体" w:hAnsi="黑体" w:eastAsia="黑体"/>
          <w:sz w:val="32"/>
          <w:szCs w:val="32"/>
        </w:rPr>
        <w:br w:type="page"/>
      </w:r>
    </w:p>
    <w:p w14:paraId="0E39D934">
      <w:pPr>
        <w:pStyle w:val="62"/>
        <w:keepNext/>
        <w:keepLines/>
        <w:numPr>
          <w:ilvl w:val="0"/>
          <w:numId w:val="5"/>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供应商基本情况表</w:t>
      </w:r>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930"/>
      </w:tblGrid>
      <w:tr w14:paraId="161DB2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1" w:hRule="atLeast"/>
          <w:jc w:val="center"/>
        </w:trPr>
        <w:tc>
          <w:tcPr>
            <w:tcW w:w="1522" w:type="dxa"/>
            <w:vAlign w:val="center"/>
          </w:tcPr>
          <w:p w14:paraId="5C4E5CA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单位名称</w:t>
            </w:r>
          </w:p>
        </w:tc>
        <w:tc>
          <w:tcPr>
            <w:tcW w:w="6693" w:type="dxa"/>
            <w:gridSpan w:val="5"/>
            <w:vAlign w:val="center"/>
          </w:tcPr>
          <w:p w14:paraId="45457EC9">
            <w:pPr>
              <w:widowControl/>
              <w:spacing w:after="78" w:line="360" w:lineRule="atLeast"/>
              <w:jc w:val="center"/>
              <w:rPr>
                <w:rFonts w:hint="eastAsia" w:ascii="仿宋" w:hAnsi="仿宋" w:eastAsia="仿宋" w:cs="仿宋"/>
                <w:sz w:val="24"/>
                <w:szCs w:val="20"/>
              </w:rPr>
            </w:pPr>
          </w:p>
        </w:tc>
      </w:tr>
      <w:tr w14:paraId="30AEC8A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1522" w:type="dxa"/>
            <w:vAlign w:val="center"/>
          </w:tcPr>
          <w:p w14:paraId="0C472595">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注册地址</w:t>
            </w:r>
          </w:p>
        </w:tc>
        <w:tc>
          <w:tcPr>
            <w:tcW w:w="3443" w:type="dxa"/>
            <w:gridSpan w:val="3"/>
            <w:vAlign w:val="center"/>
          </w:tcPr>
          <w:p w14:paraId="20798233">
            <w:pPr>
              <w:widowControl/>
              <w:spacing w:after="78" w:line="360" w:lineRule="atLeast"/>
              <w:jc w:val="center"/>
              <w:rPr>
                <w:rFonts w:hint="eastAsia" w:ascii="仿宋" w:hAnsi="仿宋" w:eastAsia="仿宋" w:cs="仿宋"/>
                <w:sz w:val="24"/>
                <w:szCs w:val="20"/>
              </w:rPr>
            </w:pPr>
          </w:p>
        </w:tc>
        <w:tc>
          <w:tcPr>
            <w:tcW w:w="1320" w:type="dxa"/>
            <w:vAlign w:val="center"/>
          </w:tcPr>
          <w:p w14:paraId="7084936D">
            <w:pPr>
              <w:widowControl/>
              <w:spacing w:after="78" w:line="360" w:lineRule="atLeast"/>
              <w:rPr>
                <w:rFonts w:hint="eastAsia" w:ascii="仿宋" w:hAnsi="仿宋" w:eastAsia="仿宋" w:cs="仿宋"/>
                <w:sz w:val="24"/>
                <w:szCs w:val="20"/>
              </w:rPr>
            </w:pPr>
            <w:r>
              <w:rPr>
                <w:rFonts w:hint="eastAsia" w:ascii="仿宋" w:hAnsi="仿宋" w:eastAsia="仿宋" w:cs="仿宋"/>
                <w:sz w:val="24"/>
                <w:szCs w:val="20"/>
              </w:rPr>
              <w:t>邮政编码</w:t>
            </w:r>
          </w:p>
        </w:tc>
        <w:tc>
          <w:tcPr>
            <w:tcW w:w="1930" w:type="dxa"/>
            <w:vAlign w:val="center"/>
          </w:tcPr>
          <w:p w14:paraId="29189F94">
            <w:pPr>
              <w:widowControl/>
              <w:spacing w:after="78" w:line="360" w:lineRule="atLeast"/>
              <w:jc w:val="center"/>
              <w:rPr>
                <w:rFonts w:hint="eastAsia" w:ascii="仿宋" w:hAnsi="仿宋" w:eastAsia="仿宋" w:cs="仿宋"/>
                <w:sz w:val="24"/>
                <w:szCs w:val="20"/>
              </w:rPr>
            </w:pPr>
          </w:p>
        </w:tc>
      </w:tr>
      <w:tr w14:paraId="37EE3D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522" w:type="dxa"/>
            <w:vAlign w:val="center"/>
          </w:tcPr>
          <w:p w14:paraId="3C54B158">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联系方式</w:t>
            </w:r>
          </w:p>
        </w:tc>
        <w:tc>
          <w:tcPr>
            <w:tcW w:w="957" w:type="dxa"/>
            <w:vAlign w:val="center"/>
          </w:tcPr>
          <w:p w14:paraId="18244E6B">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联系人</w:t>
            </w:r>
          </w:p>
        </w:tc>
        <w:tc>
          <w:tcPr>
            <w:tcW w:w="2486" w:type="dxa"/>
            <w:gridSpan w:val="2"/>
            <w:vAlign w:val="center"/>
          </w:tcPr>
          <w:p w14:paraId="43E1235B">
            <w:pPr>
              <w:widowControl/>
              <w:spacing w:after="78" w:line="360" w:lineRule="atLeast"/>
              <w:jc w:val="center"/>
              <w:rPr>
                <w:rFonts w:hint="eastAsia" w:ascii="仿宋" w:hAnsi="仿宋" w:eastAsia="仿宋" w:cs="仿宋"/>
                <w:sz w:val="24"/>
                <w:szCs w:val="20"/>
              </w:rPr>
            </w:pPr>
          </w:p>
        </w:tc>
        <w:tc>
          <w:tcPr>
            <w:tcW w:w="1320" w:type="dxa"/>
            <w:vAlign w:val="center"/>
          </w:tcPr>
          <w:p w14:paraId="2F1634A6">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vAlign w:val="center"/>
          </w:tcPr>
          <w:p w14:paraId="01EE8EF0">
            <w:pPr>
              <w:widowControl/>
              <w:spacing w:after="78" w:line="360" w:lineRule="atLeast"/>
              <w:jc w:val="center"/>
              <w:rPr>
                <w:rFonts w:hint="eastAsia" w:ascii="仿宋" w:hAnsi="仿宋" w:eastAsia="仿宋" w:cs="仿宋"/>
                <w:sz w:val="24"/>
                <w:szCs w:val="20"/>
              </w:rPr>
            </w:pPr>
          </w:p>
        </w:tc>
      </w:tr>
      <w:tr w14:paraId="1244B85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522" w:type="dxa"/>
            <w:vAlign w:val="center"/>
          </w:tcPr>
          <w:p w14:paraId="49B5111F">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法定代表人</w:t>
            </w:r>
          </w:p>
        </w:tc>
        <w:tc>
          <w:tcPr>
            <w:tcW w:w="957" w:type="dxa"/>
            <w:vAlign w:val="center"/>
          </w:tcPr>
          <w:p w14:paraId="425EB82A">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姓名</w:t>
            </w:r>
          </w:p>
        </w:tc>
        <w:tc>
          <w:tcPr>
            <w:tcW w:w="2486" w:type="dxa"/>
            <w:gridSpan w:val="2"/>
            <w:tcBorders>
              <w:right w:val="single" w:color="auto" w:sz="4" w:space="0"/>
            </w:tcBorders>
            <w:vAlign w:val="center"/>
          </w:tcPr>
          <w:p w14:paraId="46CBFE4C">
            <w:pPr>
              <w:widowControl/>
              <w:spacing w:after="78" w:line="360" w:lineRule="atLeast"/>
              <w:jc w:val="center"/>
              <w:rPr>
                <w:rFonts w:hint="eastAsia" w:ascii="仿宋" w:hAnsi="仿宋" w:eastAsia="仿宋" w:cs="仿宋"/>
                <w:sz w:val="24"/>
                <w:szCs w:val="20"/>
              </w:rPr>
            </w:pPr>
          </w:p>
        </w:tc>
        <w:tc>
          <w:tcPr>
            <w:tcW w:w="1320" w:type="dxa"/>
            <w:tcBorders>
              <w:left w:val="single" w:color="auto" w:sz="4" w:space="0"/>
            </w:tcBorders>
            <w:vAlign w:val="center"/>
          </w:tcPr>
          <w:p w14:paraId="1AE777B0">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电话</w:t>
            </w:r>
          </w:p>
        </w:tc>
        <w:tc>
          <w:tcPr>
            <w:tcW w:w="1930" w:type="dxa"/>
            <w:vAlign w:val="center"/>
          </w:tcPr>
          <w:p w14:paraId="3CE758C1">
            <w:pPr>
              <w:widowControl/>
              <w:spacing w:after="78" w:line="360" w:lineRule="atLeast"/>
              <w:jc w:val="center"/>
              <w:rPr>
                <w:rFonts w:hint="eastAsia" w:ascii="仿宋" w:hAnsi="仿宋" w:eastAsia="仿宋" w:cs="仿宋"/>
                <w:sz w:val="24"/>
                <w:szCs w:val="20"/>
              </w:rPr>
            </w:pPr>
          </w:p>
        </w:tc>
      </w:tr>
      <w:tr w14:paraId="5A4735F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8" w:hRule="atLeast"/>
          <w:jc w:val="center"/>
        </w:trPr>
        <w:tc>
          <w:tcPr>
            <w:tcW w:w="1522" w:type="dxa"/>
            <w:vAlign w:val="center"/>
          </w:tcPr>
          <w:p w14:paraId="71607502">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成立时间</w:t>
            </w:r>
          </w:p>
        </w:tc>
        <w:tc>
          <w:tcPr>
            <w:tcW w:w="2196" w:type="dxa"/>
            <w:gridSpan w:val="2"/>
            <w:tcBorders>
              <w:bottom w:val="single" w:color="auto" w:sz="4" w:space="0"/>
            </w:tcBorders>
            <w:vAlign w:val="center"/>
          </w:tcPr>
          <w:p w14:paraId="1C75CFA8">
            <w:pPr>
              <w:widowControl/>
              <w:spacing w:after="78" w:line="360" w:lineRule="atLeast"/>
              <w:jc w:val="center"/>
              <w:rPr>
                <w:rFonts w:hint="eastAsia" w:ascii="仿宋" w:hAnsi="仿宋" w:eastAsia="仿宋" w:cs="仿宋"/>
                <w:sz w:val="24"/>
                <w:szCs w:val="20"/>
              </w:rPr>
            </w:pPr>
          </w:p>
        </w:tc>
        <w:tc>
          <w:tcPr>
            <w:tcW w:w="4497" w:type="dxa"/>
            <w:gridSpan w:val="3"/>
            <w:tcBorders>
              <w:bottom w:val="single" w:color="auto" w:sz="4" w:space="0"/>
            </w:tcBorders>
            <w:vAlign w:val="center"/>
          </w:tcPr>
          <w:p w14:paraId="6EAC124E">
            <w:pPr>
              <w:widowControl/>
              <w:spacing w:after="78" w:line="360" w:lineRule="atLeast"/>
              <w:jc w:val="left"/>
              <w:rPr>
                <w:rFonts w:hint="eastAsia" w:ascii="仿宋" w:hAnsi="仿宋" w:eastAsia="仿宋" w:cs="仿宋"/>
                <w:sz w:val="24"/>
                <w:szCs w:val="20"/>
              </w:rPr>
            </w:pPr>
            <w:r>
              <w:rPr>
                <w:rFonts w:hint="eastAsia" w:ascii="仿宋" w:hAnsi="仿宋" w:eastAsia="仿宋" w:cs="仿宋"/>
                <w:sz w:val="24"/>
                <w:szCs w:val="20"/>
              </w:rPr>
              <w:t>员工总人数：</w:t>
            </w:r>
          </w:p>
        </w:tc>
      </w:tr>
      <w:tr w14:paraId="0A68E7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18" w:hRule="atLeast"/>
          <w:jc w:val="center"/>
        </w:trPr>
        <w:tc>
          <w:tcPr>
            <w:tcW w:w="1522" w:type="dxa"/>
            <w:vAlign w:val="center"/>
          </w:tcPr>
          <w:p w14:paraId="78EE39D7">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营业执照号</w:t>
            </w:r>
          </w:p>
        </w:tc>
        <w:tc>
          <w:tcPr>
            <w:tcW w:w="6693" w:type="dxa"/>
            <w:gridSpan w:val="5"/>
            <w:vAlign w:val="center"/>
          </w:tcPr>
          <w:p w14:paraId="662DE9A2">
            <w:pPr>
              <w:widowControl/>
              <w:spacing w:after="78" w:line="360" w:lineRule="atLeast"/>
              <w:rPr>
                <w:rFonts w:hint="eastAsia" w:ascii="仿宋" w:hAnsi="仿宋" w:eastAsia="仿宋" w:cs="仿宋"/>
                <w:sz w:val="24"/>
                <w:szCs w:val="20"/>
              </w:rPr>
            </w:pPr>
          </w:p>
        </w:tc>
      </w:tr>
      <w:tr w14:paraId="017D3C9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36" w:hRule="atLeast"/>
          <w:jc w:val="center"/>
        </w:trPr>
        <w:tc>
          <w:tcPr>
            <w:tcW w:w="1522" w:type="dxa"/>
            <w:vAlign w:val="center"/>
          </w:tcPr>
          <w:p w14:paraId="7593ADFF">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注册资金</w:t>
            </w:r>
          </w:p>
        </w:tc>
        <w:tc>
          <w:tcPr>
            <w:tcW w:w="6693" w:type="dxa"/>
            <w:gridSpan w:val="5"/>
            <w:vAlign w:val="center"/>
          </w:tcPr>
          <w:p w14:paraId="3D870FFD">
            <w:pPr>
              <w:widowControl/>
              <w:spacing w:after="78" w:line="360" w:lineRule="atLeast"/>
              <w:rPr>
                <w:rFonts w:hint="eastAsia" w:ascii="仿宋" w:hAnsi="仿宋" w:eastAsia="仿宋" w:cs="仿宋"/>
                <w:sz w:val="24"/>
                <w:szCs w:val="20"/>
              </w:rPr>
            </w:pPr>
          </w:p>
        </w:tc>
      </w:tr>
      <w:tr w14:paraId="51E5C8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1522" w:type="dxa"/>
            <w:vAlign w:val="center"/>
          </w:tcPr>
          <w:p w14:paraId="3C8A6B56">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开户银行</w:t>
            </w:r>
          </w:p>
        </w:tc>
        <w:tc>
          <w:tcPr>
            <w:tcW w:w="6693" w:type="dxa"/>
            <w:gridSpan w:val="5"/>
            <w:tcBorders>
              <w:top w:val="single" w:color="auto" w:sz="4" w:space="0"/>
            </w:tcBorders>
            <w:vAlign w:val="center"/>
          </w:tcPr>
          <w:p w14:paraId="25448D19">
            <w:pPr>
              <w:widowControl/>
              <w:spacing w:after="78" w:line="360" w:lineRule="atLeast"/>
              <w:rPr>
                <w:rFonts w:hint="eastAsia" w:ascii="仿宋" w:hAnsi="仿宋" w:eastAsia="仿宋" w:cs="仿宋"/>
                <w:sz w:val="24"/>
                <w:szCs w:val="20"/>
              </w:rPr>
            </w:pPr>
          </w:p>
        </w:tc>
      </w:tr>
      <w:tr w14:paraId="7837DC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22" w:type="dxa"/>
            <w:vAlign w:val="center"/>
          </w:tcPr>
          <w:p w14:paraId="774EAC7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开户账号</w:t>
            </w:r>
          </w:p>
        </w:tc>
        <w:tc>
          <w:tcPr>
            <w:tcW w:w="6693" w:type="dxa"/>
            <w:gridSpan w:val="5"/>
            <w:vAlign w:val="center"/>
          </w:tcPr>
          <w:p w14:paraId="203A50BB">
            <w:pPr>
              <w:widowControl/>
              <w:spacing w:after="78" w:line="360" w:lineRule="atLeast"/>
              <w:rPr>
                <w:rFonts w:hint="eastAsia" w:ascii="仿宋" w:hAnsi="仿宋" w:eastAsia="仿宋" w:cs="仿宋"/>
                <w:sz w:val="24"/>
                <w:szCs w:val="20"/>
              </w:rPr>
            </w:pPr>
          </w:p>
        </w:tc>
      </w:tr>
      <w:tr w14:paraId="6AAF85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885" w:hRule="atLeast"/>
          <w:jc w:val="center"/>
        </w:trPr>
        <w:tc>
          <w:tcPr>
            <w:tcW w:w="1522" w:type="dxa"/>
            <w:vAlign w:val="center"/>
          </w:tcPr>
          <w:p w14:paraId="1205327D">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经营范围</w:t>
            </w:r>
          </w:p>
        </w:tc>
        <w:tc>
          <w:tcPr>
            <w:tcW w:w="6693" w:type="dxa"/>
            <w:gridSpan w:val="5"/>
            <w:vAlign w:val="center"/>
          </w:tcPr>
          <w:p w14:paraId="6C6E9DFB">
            <w:pPr>
              <w:widowControl/>
              <w:spacing w:after="78" w:line="360" w:lineRule="atLeast"/>
              <w:rPr>
                <w:rFonts w:hint="eastAsia" w:ascii="仿宋" w:hAnsi="仿宋" w:eastAsia="仿宋" w:cs="仿宋"/>
                <w:sz w:val="24"/>
                <w:szCs w:val="20"/>
              </w:rPr>
            </w:pPr>
          </w:p>
        </w:tc>
      </w:tr>
      <w:tr w14:paraId="1B487D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22" w:type="dxa"/>
            <w:vAlign w:val="center"/>
          </w:tcPr>
          <w:p w14:paraId="6A9B4ED1">
            <w:pPr>
              <w:widowControl/>
              <w:spacing w:after="78" w:line="360" w:lineRule="atLeast"/>
              <w:jc w:val="center"/>
              <w:rPr>
                <w:rFonts w:hint="eastAsia" w:ascii="仿宋" w:hAnsi="仿宋" w:eastAsia="仿宋" w:cs="仿宋"/>
                <w:sz w:val="24"/>
                <w:szCs w:val="20"/>
              </w:rPr>
            </w:pPr>
            <w:r>
              <w:rPr>
                <w:rFonts w:hint="eastAsia" w:ascii="仿宋" w:hAnsi="仿宋" w:eastAsia="仿宋" w:cs="仿宋"/>
                <w:sz w:val="24"/>
                <w:szCs w:val="20"/>
              </w:rPr>
              <w:t>企业简介</w:t>
            </w:r>
          </w:p>
        </w:tc>
        <w:tc>
          <w:tcPr>
            <w:tcW w:w="6693" w:type="dxa"/>
            <w:gridSpan w:val="5"/>
            <w:vAlign w:val="center"/>
          </w:tcPr>
          <w:p w14:paraId="632B9D90">
            <w:pPr>
              <w:widowControl/>
              <w:spacing w:after="78" w:line="360" w:lineRule="atLeast"/>
              <w:jc w:val="center"/>
              <w:rPr>
                <w:rFonts w:hint="eastAsia" w:ascii="仿宋" w:hAnsi="仿宋" w:eastAsia="仿宋" w:cs="仿宋"/>
                <w:sz w:val="24"/>
                <w:szCs w:val="20"/>
              </w:rPr>
            </w:pPr>
          </w:p>
        </w:tc>
      </w:tr>
    </w:tbl>
    <w:p w14:paraId="47129933">
      <w:pPr>
        <w:spacing w:after="78"/>
        <w:rPr>
          <w:rFonts w:hint="eastAsia" w:ascii="仿宋" w:hAnsi="仿宋" w:eastAsia="仿宋" w:cs="Arial"/>
        </w:rPr>
      </w:pPr>
      <w:r>
        <w:br w:type="page"/>
      </w:r>
    </w:p>
    <w:p w14:paraId="2F8C1FA8">
      <w:pPr>
        <w:pStyle w:val="62"/>
        <w:keepNext/>
        <w:keepLines/>
        <w:numPr>
          <w:ilvl w:val="0"/>
          <w:numId w:val="5"/>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b/>
          <w:bCs/>
          <w:kern w:val="0"/>
          <w:sz w:val="24"/>
        </w:rPr>
        <w:t>资质文件</w:t>
      </w:r>
    </w:p>
    <w:p w14:paraId="2DA7399D">
      <w:pPr>
        <w:pStyle w:val="2"/>
        <w:spacing w:before="156" w:beforeLines="50" w:after="156" w:afterLines="50"/>
        <w:ind w:left="1020" w:leftChars="200" w:hanging="600"/>
        <w:jc w:val="center"/>
        <w:rPr>
          <w:rFonts w:hint="eastAsia" w:ascii="仿宋" w:hAnsi="仿宋" w:eastAsia="仿宋" w:cs="宋体"/>
          <w:color w:val="000000"/>
          <w:sz w:val="24"/>
          <w:szCs w:val="21"/>
        </w:rPr>
      </w:pPr>
      <w:r>
        <w:rPr>
          <w:rFonts w:hint="eastAsia" w:ascii="仿宋" w:hAnsi="仿宋" w:eastAsia="仿宋" w:cs="宋体"/>
          <w:color w:val="000000"/>
          <w:sz w:val="24"/>
          <w:szCs w:val="21"/>
        </w:rPr>
        <w:t>承诺函</w:t>
      </w:r>
    </w:p>
    <w:p w14:paraId="0359FDC0">
      <w:pPr>
        <w:tabs>
          <w:tab w:val="left" w:pos="630"/>
        </w:tabs>
        <w:spacing w:after="78" w:line="276" w:lineRule="auto"/>
        <w:rPr>
          <w:rFonts w:hint="eastAsia" w:ascii="仿宋" w:hAnsi="仿宋" w:eastAsia="仿宋"/>
          <w:color w:val="000000"/>
          <w:sz w:val="24"/>
          <w:szCs w:val="24"/>
        </w:rPr>
      </w:pPr>
      <w:r>
        <w:rPr>
          <w:rFonts w:hint="eastAsia" w:ascii="仿宋" w:hAnsi="仿宋" w:eastAsia="仿宋"/>
          <w:color w:val="000000"/>
          <w:kern w:val="0"/>
          <w:sz w:val="24"/>
          <w:szCs w:val="24"/>
        </w:rPr>
        <w:t>深圳市深水水务咨询有限公司</w:t>
      </w:r>
      <w:r>
        <w:rPr>
          <w:rFonts w:ascii="仿宋" w:hAnsi="仿宋" w:eastAsia="仿宋"/>
          <w:color w:val="000000"/>
          <w:sz w:val="24"/>
          <w:szCs w:val="24"/>
        </w:rPr>
        <w:t>：</w:t>
      </w:r>
    </w:p>
    <w:p w14:paraId="2E686DB1">
      <w:pPr>
        <w:spacing w:after="78" w:line="276" w:lineRule="auto"/>
        <w:ind w:firstLine="560"/>
        <w:rPr>
          <w:rFonts w:hint="eastAsia" w:ascii="仿宋" w:hAnsi="仿宋" w:eastAsia="仿宋"/>
          <w:sz w:val="24"/>
          <w:szCs w:val="24"/>
        </w:rPr>
      </w:pPr>
      <w:r>
        <w:rPr>
          <w:rFonts w:ascii="仿宋" w:hAnsi="仿宋" w:eastAsia="仿宋"/>
          <w:color w:val="000000"/>
          <w:sz w:val="24"/>
          <w:szCs w:val="24"/>
        </w:rPr>
        <w:t>根据贵方关于</w:t>
      </w:r>
      <w:r>
        <w:rPr>
          <w:rFonts w:hint="eastAsia" w:ascii="仿宋" w:hAnsi="仿宋" w:eastAsia="仿宋" w:cs="仿宋"/>
          <w:b/>
          <w:bCs/>
          <w:sz w:val="24"/>
          <w:szCs w:val="24"/>
          <w:u w:val="single"/>
          <w:lang w:eastAsia="zh-CN"/>
        </w:rPr>
        <w:t>汕头区域阀门采购项目</w:t>
      </w:r>
      <w:r>
        <w:rPr>
          <w:rFonts w:ascii="仿宋" w:hAnsi="仿宋" w:eastAsia="仿宋"/>
          <w:color w:val="000000"/>
          <w:sz w:val="24"/>
          <w:szCs w:val="24"/>
        </w:rPr>
        <w:t>的</w:t>
      </w:r>
      <w:r>
        <w:rPr>
          <w:rFonts w:hint="eastAsia" w:ascii="仿宋" w:hAnsi="仿宋" w:eastAsia="仿宋"/>
          <w:color w:val="000000"/>
          <w:sz w:val="24"/>
          <w:szCs w:val="24"/>
        </w:rPr>
        <w:t>询价</w:t>
      </w:r>
      <w:r>
        <w:rPr>
          <w:rFonts w:ascii="仿宋" w:hAnsi="仿宋" w:eastAsia="仿宋"/>
          <w:color w:val="000000"/>
          <w:sz w:val="24"/>
          <w:szCs w:val="24"/>
        </w:rPr>
        <w:t>文件的要求，我单位正式参加贵方组织的</w:t>
      </w:r>
      <w:r>
        <w:rPr>
          <w:rFonts w:hint="eastAsia" w:ascii="仿宋" w:hAnsi="仿宋" w:eastAsia="仿宋" w:cs="仿宋"/>
          <w:b/>
          <w:bCs/>
          <w:sz w:val="24"/>
          <w:szCs w:val="24"/>
          <w:u w:val="single"/>
          <w:lang w:eastAsia="zh-CN"/>
        </w:rPr>
        <w:t>汕头区域阀门采购项目</w:t>
      </w:r>
      <w:r>
        <w:rPr>
          <w:rFonts w:hint="eastAsia" w:ascii="仿宋" w:hAnsi="仿宋" w:eastAsia="仿宋"/>
          <w:bCs/>
          <w:color w:val="000000"/>
          <w:sz w:val="24"/>
          <w:szCs w:val="24"/>
        </w:rPr>
        <w:t>报价</w:t>
      </w:r>
      <w:r>
        <w:rPr>
          <w:rFonts w:ascii="仿宋" w:hAnsi="仿宋" w:eastAsia="仿宋"/>
          <w:color w:val="000000"/>
          <w:sz w:val="24"/>
          <w:szCs w:val="24"/>
        </w:rPr>
        <w:t>，作出以下承诺：</w:t>
      </w:r>
    </w:p>
    <w:p w14:paraId="7744E8F4">
      <w:pPr>
        <w:pStyle w:val="64"/>
        <w:numPr>
          <w:ilvl w:val="0"/>
          <w:numId w:val="6"/>
        </w:numPr>
        <w:spacing w:line="276" w:lineRule="auto"/>
        <w:ind w:firstLine="482" w:firstLineChars="200"/>
        <w:jc w:val="both"/>
        <w:rPr>
          <w:rFonts w:hint="eastAsia" w:ascii="仿宋" w:hAnsi="仿宋" w:eastAsia="仿宋" w:cs="Times New Roman"/>
          <w:b w:val="0"/>
          <w:kern w:val="2"/>
          <w:sz w:val="24"/>
          <w:szCs w:val="24"/>
        </w:rPr>
      </w:pPr>
      <w:r>
        <w:rPr>
          <w:rFonts w:hint="eastAsia" w:ascii="仿宋" w:hAnsi="仿宋" w:eastAsia="仿宋" w:cs="Times New Roman"/>
          <w:bCs/>
          <w:kern w:val="2"/>
          <w:sz w:val="24"/>
          <w:szCs w:val="24"/>
        </w:rPr>
        <w:t>参选承诺</w:t>
      </w:r>
      <w:r>
        <w:rPr>
          <w:rFonts w:hint="eastAsia" w:ascii="仿宋" w:hAnsi="仿宋" w:eastAsia="仿宋" w:cs="Times New Roman"/>
          <w:b w:val="0"/>
          <w:kern w:val="2"/>
          <w:sz w:val="24"/>
          <w:szCs w:val="24"/>
        </w:rPr>
        <w:t>：</w:t>
      </w:r>
    </w:p>
    <w:p w14:paraId="29A9C7B0">
      <w:pPr>
        <w:pStyle w:val="64"/>
        <w:spacing w:line="276" w:lineRule="auto"/>
        <w:ind w:firstLine="480" w:firstLineChars="200"/>
        <w:jc w:val="both"/>
        <w:rPr>
          <w:rFonts w:hint="eastAsia" w:ascii="仿宋" w:hAnsi="仿宋" w:eastAsia="仿宋" w:cs="Times New Roman"/>
          <w:b w:val="0"/>
          <w:kern w:val="2"/>
          <w:sz w:val="24"/>
          <w:szCs w:val="24"/>
        </w:rPr>
      </w:pPr>
      <w:r>
        <w:rPr>
          <w:rFonts w:ascii="仿宋" w:hAnsi="仿宋" w:eastAsia="仿宋" w:cs="Times New Roman"/>
          <w:b w:val="0"/>
          <w:kern w:val="2"/>
          <w:sz w:val="24"/>
          <w:szCs w:val="24"/>
        </w:rPr>
        <w:t>1.提交的所有文件、资格、证明、陈述、数据均是真实的和准确的。若存在任何与提供的资料不符的情况，我公司愿为由此产生的一切后果负责。</w:t>
      </w:r>
    </w:p>
    <w:p w14:paraId="715E65E7">
      <w:pPr>
        <w:tabs>
          <w:tab w:val="left" w:pos="945"/>
          <w:tab w:val="left" w:pos="1260"/>
        </w:tabs>
        <w:spacing w:after="78" w:line="276"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2.我公司完全满足</w:t>
      </w:r>
      <w:r>
        <w:rPr>
          <w:rFonts w:hint="eastAsia" w:ascii="仿宋" w:hAnsi="仿宋" w:eastAsia="仿宋"/>
          <w:color w:val="000000"/>
          <w:sz w:val="24"/>
          <w:szCs w:val="24"/>
        </w:rPr>
        <w:t>询价公告</w:t>
      </w:r>
      <w:r>
        <w:rPr>
          <w:rFonts w:ascii="仿宋" w:hAnsi="仿宋" w:eastAsia="仿宋"/>
          <w:color w:val="000000"/>
          <w:sz w:val="24"/>
          <w:szCs w:val="24"/>
        </w:rPr>
        <w:t>中全部实质性要求，响应贵司在</w:t>
      </w:r>
      <w:r>
        <w:rPr>
          <w:rFonts w:hint="eastAsia" w:ascii="仿宋" w:hAnsi="仿宋" w:eastAsia="仿宋"/>
          <w:color w:val="000000"/>
          <w:sz w:val="24"/>
          <w:szCs w:val="24"/>
        </w:rPr>
        <w:t>询价</w:t>
      </w:r>
      <w:r>
        <w:rPr>
          <w:rFonts w:ascii="仿宋" w:hAnsi="仿宋" w:eastAsia="仿宋"/>
          <w:color w:val="000000"/>
          <w:sz w:val="24"/>
          <w:szCs w:val="24"/>
        </w:rPr>
        <w:t>公告中提出的各项要求。</w:t>
      </w:r>
    </w:p>
    <w:p w14:paraId="4D784D3F">
      <w:pPr>
        <w:spacing w:after="78" w:line="276"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3.保证遵守</w:t>
      </w:r>
      <w:r>
        <w:rPr>
          <w:rFonts w:hint="eastAsia" w:ascii="仿宋" w:hAnsi="仿宋" w:eastAsia="仿宋"/>
          <w:color w:val="000000"/>
          <w:sz w:val="24"/>
          <w:szCs w:val="24"/>
        </w:rPr>
        <w:t>询价</w:t>
      </w:r>
      <w:r>
        <w:rPr>
          <w:rFonts w:ascii="仿宋" w:hAnsi="仿宋" w:eastAsia="仿宋"/>
          <w:color w:val="000000"/>
          <w:sz w:val="24"/>
          <w:szCs w:val="24"/>
        </w:rPr>
        <w:t>公告中的有关规定，保证忠实地执行双方所签署的经济合同，并承担合同规定的责任义务。</w:t>
      </w:r>
    </w:p>
    <w:p w14:paraId="1B384D52">
      <w:pPr>
        <w:tabs>
          <w:tab w:val="left" w:pos="1110"/>
        </w:tabs>
        <w:spacing w:after="78" w:line="276"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4.愿意向贵方提供任何与该项目报价有关的数据、情况和技术资料。</w:t>
      </w:r>
    </w:p>
    <w:p w14:paraId="59FAF7B0">
      <w:pPr>
        <w:tabs>
          <w:tab w:val="left" w:pos="1110"/>
        </w:tabs>
        <w:spacing w:after="78" w:line="276"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5.我们已详细审核全部</w:t>
      </w:r>
      <w:r>
        <w:rPr>
          <w:rFonts w:hint="eastAsia" w:ascii="仿宋" w:hAnsi="仿宋" w:eastAsia="仿宋"/>
          <w:color w:val="000000"/>
          <w:sz w:val="24"/>
          <w:szCs w:val="24"/>
        </w:rPr>
        <w:t>询价</w:t>
      </w:r>
      <w:r>
        <w:rPr>
          <w:rFonts w:ascii="仿宋" w:hAnsi="仿宋" w:eastAsia="仿宋"/>
          <w:color w:val="000000"/>
          <w:sz w:val="24"/>
          <w:szCs w:val="24"/>
        </w:rPr>
        <w:t>公告、</w:t>
      </w:r>
      <w:r>
        <w:rPr>
          <w:rFonts w:hint="eastAsia" w:ascii="仿宋" w:hAnsi="仿宋" w:eastAsia="仿宋"/>
          <w:color w:val="000000"/>
          <w:sz w:val="24"/>
          <w:szCs w:val="24"/>
        </w:rPr>
        <w:t>报价文件</w:t>
      </w:r>
      <w:r>
        <w:rPr>
          <w:rFonts w:ascii="仿宋" w:hAnsi="仿宋" w:eastAsia="仿宋"/>
          <w:color w:val="000000"/>
          <w:sz w:val="24"/>
          <w:szCs w:val="24"/>
        </w:rPr>
        <w:t>，我们知道必须放弃提出含糊不清或误解问题的权利。</w:t>
      </w:r>
    </w:p>
    <w:p w14:paraId="0BFCFDEC">
      <w:pPr>
        <w:tabs>
          <w:tab w:val="left" w:pos="1110"/>
        </w:tabs>
        <w:spacing w:after="78" w:line="276" w:lineRule="auto"/>
        <w:ind w:firstLine="480" w:firstLineChars="200"/>
        <w:rPr>
          <w:rFonts w:hint="eastAsia" w:ascii="仿宋" w:hAnsi="仿宋" w:eastAsia="仿宋"/>
          <w:color w:val="000000"/>
          <w:sz w:val="24"/>
          <w:szCs w:val="24"/>
        </w:rPr>
      </w:pPr>
      <w:r>
        <w:rPr>
          <w:rFonts w:ascii="仿宋" w:hAnsi="仿宋" w:eastAsia="仿宋"/>
          <w:color w:val="000000"/>
          <w:sz w:val="24"/>
          <w:szCs w:val="24"/>
        </w:rPr>
        <w:t>6.我们完全理解贵方不一定接受最低报价或收到的任何报价。</w:t>
      </w:r>
    </w:p>
    <w:p w14:paraId="03A5F831">
      <w:pPr>
        <w:pStyle w:val="21"/>
        <w:spacing w:after="78"/>
        <w:ind w:left="0" w:leftChars="0"/>
        <w:rPr>
          <w:rFonts w:hint="eastAsia" w:ascii="仿宋" w:hAnsi="仿宋" w:eastAsia="仿宋"/>
          <w:sz w:val="24"/>
          <w:szCs w:val="24"/>
        </w:rPr>
      </w:pPr>
      <w:r>
        <w:rPr>
          <w:rFonts w:hint="eastAsia" w:ascii="仿宋" w:hAnsi="仿宋" w:eastAsia="仿宋"/>
          <w:sz w:val="24"/>
          <w:szCs w:val="24"/>
        </w:rPr>
        <w:t>7.我公司承诺知悉并接受本项目为线上报价，无现场议价环节，本报价文件报价即为最终报价。</w:t>
      </w:r>
    </w:p>
    <w:p w14:paraId="112F1EC9">
      <w:pPr>
        <w:tabs>
          <w:tab w:val="left" w:pos="1110"/>
        </w:tabs>
        <w:spacing w:after="78" w:line="276" w:lineRule="auto"/>
        <w:ind w:firstLine="480" w:firstLineChars="200"/>
        <w:rPr>
          <w:rFonts w:hint="eastAsia" w:ascii="仿宋" w:hAnsi="仿宋" w:eastAsia="仿宋"/>
          <w:sz w:val="24"/>
          <w:szCs w:val="24"/>
        </w:rPr>
      </w:pPr>
      <w:r>
        <w:rPr>
          <w:rFonts w:hint="eastAsia" w:ascii="仿宋" w:hAnsi="仿宋" w:eastAsia="仿宋"/>
          <w:sz w:val="24"/>
          <w:szCs w:val="24"/>
        </w:rPr>
        <w:t>8</w:t>
      </w:r>
      <w:r>
        <w:rPr>
          <w:rFonts w:ascii="仿宋" w:hAnsi="仿宋" w:eastAsia="仿宋"/>
          <w:sz w:val="24"/>
          <w:szCs w:val="24"/>
        </w:rPr>
        <w:t>.我公司承诺符合以下要求：</w:t>
      </w:r>
      <w:r>
        <w:rPr>
          <w:rFonts w:hint="eastAsia" w:ascii="仿宋" w:hAnsi="仿宋" w:eastAsia="仿宋"/>
          <w:sz w:val="24"/>
          <w:szCs w:val="24"/>
        </w:rPr>
        <w:t xml:space="preserve"> </w:t>
      </w:r>
    </w:p>
    <w:p w14:paraId="57BCB439">
      <w:pPr>
        <w:tabs>
          <w:tab w:val="left" w:pos="7665"/>
        </w:tabs>
        <w:spacing w:after="78" w:line="276" w:lineRule="auto"/>
        <w:ind w:firstLine="480" w:firstLineChars="200"/>
        <w:rPr>
          <w:rFonts w:hint="eastAsia" w:ascii="仿宋" w:hAnsi="仿宋" w:eastAsia="仿宋"/>
          <w:sz w:val="24"/>
          <w:szCs w:val="24"/>
        </w:rPr>
      </w:pPr>
      <w:bookmarkStart w:id="62" w:name="_Hlk173334961"/>
      <w:r>
        <w:rPr>
          <w:rFonts w:hint="eastAsia" w:ascii="仿宋" w:hAnsi="仿宋" w:eastAsia="仿宋"/>
          <w:sz w:val="24"/>
          <w:szCs w:val="24"/>
        </w:rPr>
        <w:t>（1）具有良好的商业信誉、未被列入工商系统经营异常名录或严重违法失信企业名单，未被列入人民法院公布的失信被执行人名单；</w:t>
      </w:r>
    </w:p>
    <w:p w14:paraId="7D5AD92D">
      <w:pPr>
        <w:tabs>
          <w:tab w:val="left" w:pos="7665"/>
        </w:tabs>
        <w:spacing w:after="78" w:line="276" w:lineRule="auto"/>
        <w:ind w:firstLine="480" w:firstLineChars="200"/>
        <w:rPr>
          <w:rFonts w:hint="eastAsia" w:ascii="仿宋" w:hAnsi="仿宋" w:eastAsia="仿宋"/>
          <w:sz w:val="24"/>
          <w:szCs w:val="24"/>
        </w:rPr>
      </w:pPr>
      <w:r>
        <w:rPr>
          <w:rFonts w:hint="eastAsia" w:ascii="仿宋" w:hAnsi="仿宋" w:eastAsia="仿宋"/>
          <w:sz w:val="24"/>
          <w:szCs w:val="24"/>
        </w:rPr>
        <w:t>（2）近一年内或成立至今（成立不足一年的单位）财务状况无亏损或净资产大于0；</w:t>
      </w:r>
    </w:p>
    <w:p w14:paraId="214A97D3">
      <w:pPr>
        <w:tabs>
          <w:tab w:val="left" w:pos="7665"/>
        </w:tabs>
        <w:spacing w:after="78" w:line="276" w:lineRule="auto"/>
        <w:ind w:firstLine="480" w:firstLineChars="200"/>
        <w:rPr>
          <w:rFonts w:hint="eastAsia" w:ascii="仿宋" w:hAnsi="仿宋" w:eastAsia="仿宋"/>
          <w:sz w:val="24"/>
          <w:szCs w:val="24"/>
        </w:rPr>
      </w:pPr>
      <w:r>
        <w:rPr>
          <w:rFonts w:hint="eastAsia" w:ascii="仿宋" w:hAnsi="仿宋" w:eastAsia="仿宋"/>
          <w:sz w:val="24"/>
          <w:szCs w:val="24"/>
        </w:rPr>
        <w:t>（3）近两年内（2023年</w:t>
      </w:r>
      <w:r>
        <w:rPr>
          <w:rFonts w:hint="eastAsia" w:ascii="仿宋" w:hAnsi="仿宋" w:eastAsia="仿宋"/>
          <w:sz w:val="24"/>
          <w:szCs w:val="24"/>
          <w:lang w:val="en-US" w:eastAsia="zh-CN"/>
        </w:rPr>
        <w:t>5</w:t>
      </w:r>
      <w:r>
        <w:rPr>
          <w:rFonts w:hint="eastAsia" w:ascii="仿宋" w:hAnsi="仿宋" w:eastAsia="仿宋"/>
          <w:sz w:val="24"/>
          <w:szCs w:val="24"/>
        </w:rPr>
        <w:t>月至今）或成立至今（成立不足两年的单位）至少具备一项正在实施或已完成的类似业绩；</w:t>
      </w:r>
    </w:p>
    <w:p w14:paraId="45AF3286">
      <w:pPr>
        <w:tabs>
          <w:tab w:val="left" w:pos="7665"/>
        </w:tabs>
        <w:spacing w:after="78" w:line="276" w:lineRule="auto"/>
        <w:ind w:firstLine="480" w:firstLineChars="200"/>
        <w:rPr>
          <w:rFonts w:hint="eastAsia" w:ascii="仿宋" w:hAnsi="仿宋" w:eastAsia="仿宋"/>
          <w:sz w:val="24"/>
          <w:szCs w:val="24"/>
        </w:rPr>
      </w:pPr>
      <w:r>
        <w:rPr>
          <w:rFonts w:hint="eastAsia" w:ascii="仿宋" w:hAnsi="仿宋" w:eastAsia="仿宋"/>
          <w:sz w:val="24"/>
          <w:szCs w:val="24"/>
        </w:rPr>
        <w:t>（4）</w:t>
      </w:r>
      <w:r>
        <w:rPr>
          <w:rFonts w:ascii="仿宋" w:hAnsi="仿宋" w:eastAsia="仿宋"/>
          <w:sz w:val="24"/>
          <w:szCs w:val="24"/>
        </w:rPr>
        <w:t>不存在与单位负责人为同一人或者存在直接控股、管理关系的其他供应商参与同一合同项下的采购活动的行为</w:t>
      </w:r>
      <w:r>
        <w:rPr>
          <w:rFonts w:hint="eastAsia" w:ascii="仿宋" w:hAnsi="仿宋" w:eastAsia="仿宋"/>
          <w:sz w:val="24"/>
          <w:szCs w:val="24"/>
        </w:rPr>
        <w:t>。</w:t>
      </w:r>
    </w:p>
    <w:bookmarkEnd w:id="62"/>
    <w:p w14:paraId="6D321359">
      <w:pPr>
        <w:tabs>
          <w:tab w:val="left" w:pos="1110"/>
        </w:tabs>
        <w:spacing w:after="78" w:line="276" w:lineRule="auto"/>
        <w:ind w:firstLine="480" w:firstLineChars="200"/>
        <w:rPr>
          <w:rFonts w:hint="eastAsia" w:ascii="仿宋" w:hAnsi="仿宋" w:eastAsia="仿宋"/>
          <w:color w:val="000000"/>
          <w:sz w:val="24"/>
          <w:szCs w:val="24"/>
        </w:rPr>
      </w:pPr>
      <w:r>
        <w:rPr>
          <w:rFonts w:hint="eastAsia" w:ascii="仿宋" w:hAnsi="仿宋" w:eastAsia="仿宋"/>
          <w:sz w:val="24"/>
          <w:szCs w:val="24"/>
        </w:rPr>
        <w:t>（5）未组成联合体参选。</w:t>
      </w:r>
    </w:p>
    <w:p w14:paraId="351D20EA">
      <w:pPr>
        <w:pStyle w:val="64"/>
        <w:numPr>
          <w:ilvl w:val="0"/>
          <w:numId w:val="6"/>
        </w:numPr>
        <w:spacing w:line="276" w:lineRule="auto"/>
        <w:ind w:firstLine="482" w:firstLineChars="200"/>
        <w:jc w:val="both"/>
        <w:rPr>
          <w:rFonts w:hint="eastAsia" w:ascii="仿宋" w:hAnsi="仿宋" w:eastAsia="仿宋" w:cs="Times New Roman"/>
          <w:bCs/>
          <w:kern w:val="2"/>
          <w:sz w:val="24"/>
          <w:szCs w:val="24"/>
        </w:rPr>
      </w:pPr>
      <w:r>
        <w:rPr>
          <w:rFonts w:hint="eastAsia" w:ascii="仿宋" w:hAnsi="仿宋" w:eastAsia="仿宋" w:cs="Times New Roman"/>
          <w:bCs/>
          <w:kern w:val="2"/>
          <w:sz w:val="24"/>
          <w:szCs w:val="24"/>
        </w:rPr>
        <w:t>廉洁承诺：</w:t>
      </w:r>
    </w:p>
    <w:p w14:paraId="398473EB">
      <w:pPr>
        <w:tabs>
          <w:tab w:val="left" w:pos="7665"/>
        </w:tabs>
        <w:spacing w:after="78" w:line="276" w:lineRule="auto"/>
        <w:ind w:firstLine="480" w:firstLineChars="200"/>
        <w:rPr>
          <w:rFonts w:hint="eastAsia" w:ascii="仿宋" w:hAnsi="仿宋" w:eastAsia="仿宋"/>
          <w:sz w:val="24"/>
          <w:szCs w:val="24"/>
        </w:rPr>
      </w:pPr>
      <w:r>
        <w:rPr>
          <w:rFonts w:ascii="仿宋" w:hAnsi="仿宋" w:eastAsia="仿宋"/>
          <w:sz w:val="24"/>
          <w:szCs w:val="24"/>
        </w:rPr>
        <w:t>为保证交易公平、公正、廉洁、诚信，抵制商业贿赂和不正当竞争，根据国家有关法律法规及廉洁建设相关规定，对于贵公司开展的</w:t>
      </w:r>
      <w:r>
        <w:rPr>
          <w:rFonts w:hint="eastAsia" w:ascii="仿宋" w:hAnsi="仿宋" w:eastAsia="仿宋" w:cs="仿宋"/>
          <w:b/>
          <w:bCs/>
          <w:sz w:val="24"/>
          <w:szCs w:val="24"/>
          <w:u w:val="single"/>
          <w:lang w:eastAsia="zh-CN"/>
        </w:rPr>
        <w:t>汕头区域阀门采购项目</w:t>
      </w:r>
      <w:r>
        <w:rPr>
          <w:rFonts w:ascii="仿宋" w:hAnsi="仿宋" w:eastAsia="仿宋"/>
          <w:sz w:val="24"/>
          <w:szCs w:val="24"/>
        </w:rPr>
        <w:t>选聘，特承诺如下：</w:t>
      </w:r>
    </w:p>
    <w:p w14:paraId="295FE014">
      <w:pPr>
        <w:tabs>
          <w:tab w:val="left" w:pos="7665"/>
        </w:tabs>
        <w:spacing w:after="78" w:line="276" w:lineRule="auto"/>
        <w:ind w:firstLine="480" w:firstLineChars="200"/>
        <w:rPr>
          <w:rFonts w:hint="eastAsia" w:ascii="仿宋" w:hAnsi="仿宋" w:eastAsia="仿宋"/>
          <w:sz w:val="24"/>
          <w:szCs w:val="24"/>
        </w:rPr>
      </w:pPr>
      <w:r>
        <w:rPr>
          <w:rFonts w:ascii="仿宋" w:hAnsi="仿宋" w:eastAsia="仿宋"/>
          <w:sz w:val="24"/>
          <w:szCs w:val="24"/>
        </w:rPr>
        <w:t>1.此次交易严格遵守相关法律、法规、相关政策，未采取任何违法违纪行为损害国家、集体利益和双方合法权益。</w:t>
      </w:r>
    </w:p>
    <w:p w14:paraId="5E2433B5">
      <w:pPr>
        <w:tabs>
          <w:tab w:val="left" w:pos="7665"/>
        </w:tabs>
        <w:spacing w:after="78" w:line="276" w:lineRule="auto"/>
        <w:ind w:firstLine="480" w:firstLineChars="200"/>
        <w:rPr>
          <w:rFonts w:hint="eastAsia" w:ascii="仿宋" w:hAnsi="仿宋" w:eastAsia="仿宋"/>
          <w:sz w:val="24"/>
          <w:szCs w:val="24"/>
        </w:rPr>
      </w:pPr>
      <w:r>
        <w:rPr>
          <w:rFonts w:ascii="仿宋" w:hAnsi="仿宋" w:eastAsia="仿宋"/>
          <w:sz w:val="24"/>
          <w:szCs w:val="24"/>
        </w:rPr>
        <w:t>2.此次交易过程中所提供的一切相关资料均符合相关法律法规规定和有关要求，材料内容真实有效，无虚报、瞒报或不报的情况。</w:t>
      </w:r>
    </w:p>
    <w:p w14:paraId="2DE09BCB">
      <w:pPr>
        <w:tabs>
          <w:tab w:val="left" w:pos="7665"/>
        </w:tabs>
        <w:spacing w:after="78" w:line="276" w:lineRule="auto"/>
        <w:ind w:firstLine="480" w:firstLineChars="200"/>
        <w:rPr>
          <w:rFonts w:hint="eastAsia" w:ascii="仿宋" w:hAnsi="仿宋" w:eastAsia="仿宋"/>
          <w:sz w:val="24"/>
          <w:szCs w:val="24"/>
        </w:rPr>
      </w:pPr>
      <w:r>
        <w:rPr>
          <w:rFonts w:ascii="仿宋" w:hAnsi="仿宋" w:eastAsia="仿宋"/>
          <w:sz w:val="24"/>
          <w:szCs w:val="24"/>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1CC589F3">
      <w:pPr>
        <w:tabs>
          <w:tab w:val="left" w:pos="7665"/>
        </w:tabs>
        <w:spacing w:after="78" w:line="276" w:lineRule="auto"/>
        <w:ind w:firstLine="480" w:firstLineChars="200"/>
        <w:rPr>
          <w:rFonts w:hint="eastAsia" w:ascii="仿宋" w:hAnsi="仿宋" w:eastAsia="仿宋"/>
          <w:sz w:val="24"/>
          <w:szCs w:val="24"/>
        </w:rPr>
      </w:pPr>
      <w:r>
        <w:rPr>
          <w:rFonts w:ascii="仿宋" w:hAnsi="仿宋" w:eastAsia="仿宋"/>
          <w:sz w:val="24"/>
          <w:szCs w:val="24"/>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6149E287">
      <w:pPr>
        <w:tabs>
          <w:tab w:val="left" w:pos="1110"/>
        </w:tabs>
        <w:spacing w:after="78" w:line="276" w:lineRule="auto"/>
        <w:ind w:firstLine="480" w:firstLineChars="200"/>
        <w:rPr>
          <w:rFonts w:hint="eastAsia" w:ascii="仿宋" w:hAnsi="仿宋" w:eastAsia="仿宋"/>
          <w:color w:val="000000"/>
          <w:sz w:val="24"/>
          <w:szCs w:val="24"/>
        </w:rPr>
      </w:pPr>
    </w:p>
    <w:p w14:paraId="6A84382C">
      <w:pPr>
        <w:spacing w:after="78" w:line="276" w:lineRule="auto"/>
        <w:ind w:left="525"/>
        <w:rPr>
          <w:rFonts w:hint="eastAsia" w:ascii="仿宋" w:hAnsi="仿宋" w:eastAsia="仿宋"/>
          <w:color w:val="000000"/>
          <w:sz w:val="24"/>
          <w:szCs w:val="24"/>
        </w:rPr>
      </w:pPr>
      <w:r>
        <w:rPr>
          <w:rFonts w:ascii="仿宋" w:hAnsi="仿宋" w:eastAsia="仿宋"/>
          <w:color w:val="000000"/>
          <w:sz w:val="24"/>
          <w:szCs w:val="24"/>
        </w:rPr>
        <w:t>参选单位：</w:t>
      </w:r>
      <w:r>
        <w:rPr>
          <w:rFonts w:ascii="仿宋" w:hAnsi="仿宋" w:eastAsia="仿宋"/>
          <w:sz w:val="24"/>
          <w:szCs w:val="24"/>
          <w:u w:val="single"/>
        </w:rPr>
        <w:t>（盖</w:t>
      </w:r>
      <w:r>
        <w:rPr>
          <w:rFonts w:hint="eastAsia" w:ascii="仿宋" w:hAnsi="仿宋" w:eastAsia="仿宋"/>
          <w:sz w:val="24"/>
          <w:szCs w:val="24"/>
          <w:u w:val="single"/>
        </w:rPr>
        <w:t>公</w:t>
      </w:r>
      <w:r>
        <w:rPr>
          <w:rFonts w:ascii="仿宋" w:hAnsi="仿宋" w:eastAsia="仿宋"/>
          <w:sz w:val="24"/>
          <w:szCs w:val="24"/>
          <w:u w:val="single"/>
        </w:rPr>
        <w:t>章</w:t>
      </w:r>
      <w:r>
        <w:rPr>
          <w:rFonts w:hint="eastAsia" w:ascii="仿宋" w:hAnsi="仿宋" w:eastAsia="仿宋"/>
          <w:sz w:val="24"/>
          <w:szCs w:val="24"/>
          <w:u w:val="single"/>
        </w:rPr>
        <w:t>或业务章</w:t>
      </w:r>
      <w:r>
        <w:rPr>
          <w:rFonts w:ascii="仿宋" w:hAnsi="仿宋" w:eastAsia="仿宋"/>
          <w:sz w:val="24"/>
          <w:szCs w:val="24"/>
          <w:u w:val="single"/>
        </w:rPr>
        <w:t>）</w:t>
      </w:r>
    </w:p>
    <w:p w14:paraId="6D6BD5BC">
      <w:pPr>
        <w:spacing w:after="78" w:line="276" w:lineRule="auto"/>
        <w:ind w:firstLine="720" w:firstLineChars="300"/>
        <w:rPr>
          <w:rFonts w:hint="eastAsia" w:ascii="仿宋" w:hAnsi="仿宋" w:eastAsia="仿宋"/>
          <w:b/>
          <w:sz w:val="24"/>
          <w:szCs w:val="24"/>
        </w:rPr>
      </w:pPr>
      <w:r>
        <w:rPr>
          <w:rFonts w:ascii="仿宋" w:hAnsi="仿宋" w:eastAsia="仿宋"/>
          <w:color w:val="000000"/>
          <w:sz w:val="24"/>
          <w:szCs w:val="24"/>
        </w:rPr>
        <w:t>年    月    日</w:t>
      </w:r>
    </w:p>
    <w:p w14:paraId="5CF380C3">
      <w:pPr>
        <w:spacing w:before="156" w:beforeLines="50" w:after="156" w:afterLines="50"/>
        <w:ind w:left="420" w:leftChars="200"/>
        <w:jc w:val="left"/>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049F8F3C">
      <w:pPr>
        <w:pStyle w:val="2"/>
        <w:spacing w:before="156" w:beforeLines="50" w:after="156" w:afterLines="50"/>
        <w:ind w:left="1020" w:leftChars="200" w:hanging="600"/>
        <w:jc w:val="left"/>
        <w:rPr>
          <w:rFonts w:hint="eastAsia" w:ascii="仿宋" w:hAnsi="仿宋" w:eastAsia="仿宋" w:cs="宋体"/>
          <w:color w:val="000000"/>
          <w:sz w:val="24"/>
          <w:szCs w:val="21"/>
        </w:rPr>
      </w:pPr>
      <w:r>
        <w:rPr>
          <w:sz w:val="24"/>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464185</wp:posOffset>
                </wp:positionV>
                <wp:extent cx="5925820" cy="3838575"/>
                <wp:effectExtent l="4445" t="4445" r="13335" b="5080"/>
                <wp:wrapNone/>
                <wp:docPr id="6" name="文本框 6"/>
                <wp:cNvGraphicFramePr/>
                <a:graphic xmlns:a="http://schemas.openxmlformats.org/drawingml/2006/main">
                  <a:graphicData uri="http://schemas.microsoft.com/office/word/2010/wordprocessingShape">
                    <wps:wsp>
                      <wps:cNvSpPr txBox="1"/>
                      <wps:spPr>
                        <a:xfrm>
                          <a:off x="1065530" y="5419725"/>
                          <a:ext cx="5925820" cy="383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859913">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pt;margin-top:36.55pt;height:302.25pt;width:466.6pt;z-index:251661312;mso-width-relative:page;mso-height-relative:page;" fillcolor="#FFFFFF [3201]" filled="t" stroked="t" coordsize="21600,21600" o:gfxdata="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mZAEvXAAAACgEAAA8AAAAAAAAAAQAgAAAAIgAAAGRycy9kb3ducmV2LnhtbFBLAQIU&#10;ABQAAAAIAIdO4kAAimbUZgIAAMQEAAAOAAAAAAAAAAEAIAAAACYBAABkcnMvZTJvRG9jLnhtbFBL&#10;BQYAAAAABgAGAFkBAAD+BQAAAAA=&#10;">
                <v:fill on="t" focussize="0,0"/>
                <v:stroke weight="0.5pt" color="#000000 [3204]" joinstyle="round"/>
                <v:imagedata o:title=""/>
                <o:lock v:ext="edit" aspectratio="f"/>
                <v:textbox>
                  <w:txbxContent>
                    <w:p w14:paraId="7F859913">
                      <w:pPr>
                        <w:spacing w:after="78"/>
                      </w:pPr>
                    </w:p>
                  </w:txbxContent>
                </v:textbox>
              </v:shape>
            </w:pict>
          </mc:Fallback>
        </mc:AlternateContent>
      </w:r>
      <w:r>
        <w:rPr>
          <w:rFonts w:hint="eastAsia" w:ascii="仿宋" w:hAnsi="仿宋" w:eastAsia="仿宋" w:cs="宋体"/>
          <w:color w:val="000000"/>
          <w:sz w:val="24"/>
          <w:szCs w:val="21"/>
        </w:rPr>
        <w:t>营业执照</w:t>
      </w:r>
    </w:p>
    <w:p w14:paraId="7846B4D4">
      <w:pPr>
        <w:tabs>
          <w:tab w:val="left" w:pos="1110"/>
        </w:tabs>
        <w:spacing w:after="78" w:line="276" w:lineRule="auto"/>
        <w:ind w:firstLine="480" w:firstLineChars="200"/>
        <w:rPr>
          <w:rFonts w:hint="eastAsia" w:ascii="仿宋" w:hAnsi="仿宋" w:eastAsia="仿宋" w:cs="宋体"/>
          <w:color w:val="000000"/>
          <w:sz w:val="24"/>
          <w:szCs w:val="21"/>
        </w:rPr>
      </w:pPr>
    </w:p>
    <w:p w14:paraId="4B942685">
      <w:pPr>
        <w:pStyle w:val="28"/>
        <w:spacing w:after="78"/>
        <w:ind w:left="2940"/>
        <w:rPr>
          <w:rFonts w:hint="eastAsia" w:ascii="仿宋" w:hAnsi="仿宋" w:eastAsia="仿宋" w:cs="宋体"/>
          <w:color w:val="000000"/>
          <w:sz w:val="24"/>
          <w:szCs w:val="21"/>
        </w:rPr>
      </w:pPr>
    </w:p>
    <w:p w14:paraId="0D969FC0">
      <w:pPr>
        <w:spacing w:after="78"/>
        <w:rPr>
          <w:rFonts w:hint="eastAsia" w:ascii="仿宋" w:hAnsi="仿宋" w:eastAsia="仿宋" w:cs="宋体"/>
          <w:color w:val="000000"/>
          <w:sz w:val="24"/>
          <w:szCs w:val="21"/>
        </w:rPr>
      </w:pPr>
    </w:p>
    <w:p w14:paraId="667B3DA6">
      <w:pPr>
        <w:pStyle w:val="28"/>
        <w:spacing w:after="78"/>
        <w:ind w:left="2940"/>
        <w:rPr>
          <w:rFonts w:hint="eastAsia" w:ascii="仿宋" w:hAnsi="仿宋" w:eastAsia="仿宋" w:cs="宋体"/>
          <w:color w:val="000000"/>
          <w:sz w:val="24"/>
          <w:szCs w:val="21"/>
        </w:rPr>
      </w:pPr>
    </w:p>
    <w:p w14:paraId="20F8EC4A">
      <w:pPr>
        <w:spacing w:after="78"/>
        <w:rPr>
          <w:rFonts w:hint="eastAsia" w:ascii="仿宋" w:hAnsi="仿宋" w:eastAsia="仿宋" w:cs="宋体"/>
          <w:color w:val="000000"/>
          <w:sz w:val="24"/>
          <w:szCs w:val="21"/>
        </w:rPr>
      </w:pPr>
    </w:p>
    <w:p w14:paraId="088D8457">
      <w:pPr>
        <w:pStyle w:val="28"/>
        <w:spacing w:after="78"/>
        <w:ind w:left="2940"/>
        <w:rPr>
          <w:rFonts w:hint="eastAsia" w:ascii="仿宋" w:hAnsi="仿宋" w:eastAsia="仿宋" w:cs="宋体"/>
          <w:color w:val="000000"/>
          <w:sz w:val="24"/>
          <w:szCs w:val="21"/>
        </w:rPr>
      </w:pPr>
    </w:p>
    <w:p w14:paraId="381AAC96">
      <w:pPr>
        <w:spacing w:after="78"/>
        <w:rPr>
          <w:rFonts w:hint="eastAsia" w:ascii="仿宋" w:hAnsi="仿宋" w:eastAsia="仿宋" w:cs="宋体"/>
          <w:color w:val="000000"/>
          <w:sz w:val="24"/>
          <w:szCs w:val="21"/>
        </w:rPr>
      </w:pPr>
    </w:p>
    <w:p w14:paraId="725BCC0F">
      <w:pPr>
        <w:pStyle w:val="28"/>
        <w:spacing w:after="78"/>
        <w:ind w:left="2940"/>
        <w:rPr>
          <w:rFonts w:hint="eastAsia" w:ascii="仿宋" w:hAnsi="仿宋" w:eastAsia="仿宋" w:cs="宋体"/>
          <w:color w:val="000000"/>
          <w:sz w:val="24"/>
          <w:szCs w:val="21"/>
        </w:rPr>
      </w:pPr>
    </w:p>
    <w:p w14:paraId="46B045EC">
      <w:pPr>
        <w:spacing w:after="78"/>
        <w:rPr>
          <w:rFonts w:hint="eastAsia" w:ascii="仿宋" w:hAnsi="仿宋" w:eastAsia="仿宋" w:cs="宋体"/>
          <w:color w:val="000000"/>
          <w:sz w:val="24"/>
          <w:szCs w:val="21"/>
        </w:rPr>
      </w:pPr>
    </w:p>
    <w:p w14:paraId="73774CEB">
      <w:pPr>
        <w:pStyle w:val="28"/>
        <w:spacing w:after="78"/>
        <w:ind w:left="2940"/>
        <w:rPr>
          <w:rFonts w:hint="eastAsia" w:ascii="仿宋" w:hAnsi="仿宋" w:eastAsia="仿宋" w:cs="宋体"/>
          <w:color w:val="000000"/>
          <w:sz w:val="24"/>
          <w:szCs w:val="21"/>
        </w:rPr>
      </w:pPr>
    </w:p>
    <w:p w14:paraId="42CEB993">
      <w:pPr>
        <w:spacing w:after="78"/>
        <w:rPr>
          <w:rFonts w:hint="eastAsia" w:ascii="仿宋" w:hAnsi="仿宋" w:eastAsia="仿宋" w:cs="宋体"/>
          <w:color w:val="000000"/>
          <w:sz w:val="24"/>
          <w:szCs w:val="21"/>
        </w:rPr>
      </w:pPr>
    </w:p>
    <w:p w14:paraId="0FB20CF4">
      <w:pPr>
        <w:spacing w:after="78"/>
      </w:pPr>
    </w:p>
    <w:p w14:paraId="3CA7AA3B">
      <w:pPr>
        <w:spacing w:after="78"/>
      </w:pPr>
    </w:p>
    <w:p w14:paraId="073A7F1D">
      <w:pPr>
        <w:pStyle w:val="2"/>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国家企业信用信息公示系统查询情况截图</w:t>
      </w:r>
    </w:p>
    <w:p w14:paraId="6A2B41AA">
      <w:pPr>
        <w:tabs>
          <w:tab w:val="left" w:pos="1110"/>
        </w:tabs>
        <w:spacing w:after="78" w:line="276" w:lineRule="auto"/>
        <w:ind w:firstLine="420" w:firstLineChars="200"/>
        <w:rPr>
          <w:rFonts w:hint="eastAsia" w:ascii="仿宋" w:hAnsi="仿宋" w:eastAsia="仿宋"/>
          <w:szCs w:val="21"/>
        </w:rPr>
      </w:pPr>
      <w:r>
        <w:rPr>
          <w:rFonts w:hint="eastAsia" w:ascii="仿宋" w:hAnsi="仿宋" w:eastAsia="仿宋"/>
          <w:szCs w:val="21"/>
        </w:rPr>
        <w:t>（国家企业信用信息公示系统https://www.gsxt.gov.cn/corp-query-homepage.html中“企业状态”查询）</w:t>
      </w:r>
    </w:p>
    <w:p w14:paraId="18831790">
      <w:pPr>
        <w:pStyle w:val="28"/>
        <w:spacing w:after="78"/>
        <w:ind w:left="2940"/>
        <w:rPr>
          <w:rFonts w:hint="eastAsia" w:ascii="仿宋" w:hAnsi="仿宋" w:eastAsia="仿宋"/>
          <w:szCs w:val="21"/>
        </w:rPr>
      </w:pP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19050</wp:posOffset>
                </wp:positionV>
                <wp:extent cx="5799455" cy="2900045"/>
                <wp:effectExtent l="4445" t="4445" r="6350" b="10160"/>
                <wp:wrapNone/>
                <wp:docPr id="2" name="文本框 2"/>
                <wp:cNvGraphicFramePr/>
                <a:graphic xmlns:a="http://schemas.openxmlformats.org/drawingml/2006/main">
                  <a:graphicData uri="http://schemas.microsoft.com/office/word/2010/wordprocessingShape">
                    <wps:wsp>
                      <wps:cNvSpPr txBox="1"/>
                      <wps:spPr>
                        <a:xfrm>
                          <a:off x="1372235" y="6741160"/>
                          <a:ext cx="5799455" cy="29000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3448F29">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5pt;height:228.35pt;width:456.65pt;z-index:251659264;mso-width-relative:page;mso-height-relative:page;" fillcolor="#FFFFFF [3201]" filled="t" stroked="t" coordsize="21600,21600" o:gfxdata="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nfN41AAAAAcBAAAPAAAAAAAAAAEAIAAAACIAAABkcnMvZG93bnJldi54bWxQSwECFAAUAAAA&#10;CACHTuJArlXOoGQCAADEBAAADgAAAAAAAAABACAAAAAjAQAAZHJzL2Uyb0RvYy54bWxQSwUGAAAA&#10;AAYABgBZAQAA+QUAAAAA&#10;">
                <v:fill on="t" focussize="0,0"/>
                <v:stroke weight="0.5pt" color="#000000 [3204]" joinstyle="round"/>
                <v:imagedata o:title=""/>
                <o:lock v:ext="edit" aspectratio="f"/>
                <v:textbox>
                  <w:txbxContent>
                    <w:p w14:paraId="33448F29">
                      <w:pPr>
                        <w:spacing w:after="78"/>
                      </w:pPr>
                    </w:p>
                  </w:txbxContent>
                </v:textbox>
              </v:shape>
            </w:pict>
          </mc:Fallback>
        </mc:AlternateContent>
      </w:r>
    </w:p>
    <w:p w14:paraId="782BAC00">
      <w:pPr>
        <w:spacing w:after="78"/>
        <w:rPr>
          <w:rFonts w:hint="eastAsia" w:ascii="仿宋" w:hAnsi="仿宋" w:eastAsia="仿宋"/>
          <w:szCs w:val="21"/>
        </w:rPr>
      </w:pPr>
    </w:p>
    <w:p w14:paraId="3E728126">
      <w:pPr>
        <w:pStyle w:val="28"/>
        <w:spacing w:after="78"/>
        <w:ind w:left="2940"/>
        <w:rPr>
          <w:rFonts w:hint="eastAsia" w:ascii="仿宋" w:hAnsi="仿宋" w:eastAsia="仿宋"/>
          <w:szCs w:val="21"/>
        </w:rPr>
      </w:pPr>
    </w:p>
    <w:p w14:paraId="49D1601A">
      <w:pPr>
        <w:spacing w:after="78"/>
        <w:rPr>
          <w:rFonts w:hint="eastAsia" w:ascii="仿宋" w:hAnsi="仿宋" w:eastAsia="仿宋"/>
          <w:szCs w:val="21"/>
        </w:rPr>
      </w:pPr>
    </w:p>
    <w:p w14:paraId="0060A25C">
      <w:pPr>
        <w:pStyle w:val="28"/>
        <w:spacing w:after="78"/>
        <w:ind w:left="2940"/>
        <w:rPr>
          <w:rFonts w:hint="eastAsia" w:ascii="仿宋" w:hAnsi="仿宋" w:eastAsia="仿宋"/>
          <w:szCs w:val="21"/>
        </w:rPr>
      </w:pPr>
    </w:p>
    <w:p w14:paraId="16415FE4">
      <w:pPr>
        <w:spacing w:after="78"/>
        <w:rPr>
          <w:rFonts w:hint="eastAsia" w:ascii="仿宋" w:hAnsi="仿宋" w:eastAsia="仿宋"/>
          <w:szCs w:val="21"/>
        </w:rPr>
      </w:pPr>
    </w:p>
    <w:p w14:paraId="650877B5">
      <w:pPr>
        <w:pStyle w:val="28"/>
        <w:spacing w:after="78"/>
        <w:ind w:left="2940"/>
        <w:rPr>
          <w:rFonts w:hint="eastAsia" w:ascii="仿宋" w:hAnsi="仿宋" w:eastAsia="仿宋"/>
          <w:szCs w:val="21"/>
        </w:rPr>
      </w:pPr>
    </w:p>
    <w:p w14:paraId="10E546B6">
      <w:pPr>
        <w:spacing w:after="78"/>
        <w:rPr>
          <w:rFonts w:hint="eastAsia" w:ascii="仿宋" w:hAnsi="仿宋" w:eastAsia="仿宋"/>
          <w:szCs w:val="21"/>
        </w:rPr>
      </w:pPr>
    </w:p>
    <w:p w14:paraId="46D665A5">
      <w:pPr>
        <w:pStyle w:val="28"/>
        <w:spacing w:after="78"/>
        <w:ind w:left="2940"/>
        <w:rPr>
          <w:rFonts w:hint="eastAsia" w:ascii="仿宋" w:hAnsi="仿宋" w:eastAsia="仿宋"/>
          <w:szCs w:val="21"/>
        </w:rPr>
      </w:pPr>
    </w:p>
    <w:p w14:paraId="2A064741">
      <w:pPr>
        <w:spacing w:after="78"/>
      </w:pPr>
    </w:p>
    <w:p w14:paraId="0A879FA0">
      <w:pPr>
        <w:rPr>
          <w:rFonts w:hint="eastAsia" w:ascii="仿宋" w:hAnsi="仿宋" w:eastAsia="仿宋" w:cs="宋体"/>
          <w:color w:val="000000"/>
          <w:sz w:val="24"/>
          <w:szCs w:val="21"/>
        </w:rPr>
      </w:pPr>
      <w:r>
        <w:rPr>
          <w:rFonts w:hint="eastAsia" w:ascii="仿宋" w:hAnsi="仿宋" w:eastAsia="仿宋" w:cs="宋体"/>
          <w:color w:val="000000"/>
          <w:sz w:val="24"/>
          <w:szCs w:val="21"/>
        </w:rPr>
        <w:br w:type="page"/>
      </w:r>
    </w:p>
    <w:p w14:paraId="4DE85A0F">
      <w:pPr>
        <w:pStyle w:val="2"/>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信用中国查询情况截图</w:t>
      </w:r>
    </w:p>
    <w:p w14:paraId="65D3DC4C">
      <w:pPr>
        <w:tabs>
          <w:tab w:val="left" w:pos="1110"/>
        </w:tabs>
        <w:spacing w:after="78" w:line="276" w:lineRule="auto"/>
        <w:ind w:firstLine="420" w:firstLineChars="200"/>
        <w:rPr>
          <w:rFonts w:hint="eastAsia" w:ascii="仿宋" w:hAnsi="仿宋" w:eastAsia="仿宋"/>
          <w:szCs w:val="21"/>
        </w:rPr>
      </w:pPr>
      <w:r>
        <w:rPr>
          <w:rFonts w:hint="eastAsia" w:ascii="仿宋" w:hAnsi="仿宋" w:eastAsia="仿宋"/>
          <w:szCs w:val="21"/>
        </w:rPr>
        <w:t>“信用中国”网站(www.creditchina.gov.cn)</w:t>
      </w:r>
    </w:p>
    <w:p w14:paraId="0BB72A34">
      <w:pPr>
        <w:pStyle w:val="28"/>
        <w:spacing w:after="78"/>
        <w:ind w:left="2940"/>
        <w:rPr>
          <w:rFonts w:hint="eastAsia" w:ascii="仿宋" w:hAnsi="仿宋" w:eastAsia="仿宋"/>
          <w:szCs w:val="21"/>
        </w:rPr>
      </w:pPr>
      <w: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635</wp:posOffset>
                </wp:positionV>
                <wp:extent cx="5703570" cy="4038600"/>
                <wp:effectExtent l="4445" t="4445" r="6985" b="14605"/>
                <wp:wrapNone/>
                <wp:docPr id="7" name="文本框 7"/>
                <wp:cNvGraphicFramePr/>
                <a:graphic xmlns:a="http://schemas.openxmlformats.org/drawingml/2006/main">
                  <a:graphicData uri="http://schemas.microsoft.com/office/word/2010/wordprocessingShape">
                    <wps:wsp>
                      <wps:cNvSpPr txBox="1"/>
                      <wps:spPr>
                        <a:xfrm>
                          <a:off x="1213485" y="5603240"/>
                          <a:ext cx="5703570" cy="4038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F648AE9">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5pt;margin-top:0.05pt;height:318pt;width:449.1pt;z-index:251662336;mso-width-relative:page;mso-height-relative:page;" fillcolor="#FFFFFF [3201]" filled="t" stroked="t" coordsize="21600,21600" o:gfxdata="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Jqe7PSAAAABwEAAA8AAAAAAAAAAQAgAAAAIgAAAGRycy9kb3ducmV2LnhtbFBLAQIUABQAAAAI&#10;AIdO4kBU/EU2ZQIAAMQEAAAOAAAAAAAAAAEAIAAAACEBAABkcnMvZTJvRG9jLnhtbFBLBQYAAAAA&#10;BgAGAFkBAAD4BQAAAAA=&#10;">
                <v:fill on="t" focussize="0,0"/>
                <v:stroke weight="0.5pt" color="#000000 [3204]" joinstyle="round"/>
                <v:imagedata o:title=""/>
                <o:lock v:ext="edit" aspectratio="f"/>
                <v:textbox>
                  <w:txbxContent>
                    <w:p w14:paraId="4F648AE9">
                      <w:pPr>
                        <w:spacing w:after="78"/>
                      </w:pPr>
                    </w:p>
                  </w:txbxContent>
                </v:textbox>
              </v:shape>
            </w:pict>
          </mc:Fallback>
        </mc:AlternateContent>
      </w:r>
    </w:p>
    <w:p w14:paraId="0CDAB129">
      <w:pPr>
        <w:spacing w:after="78"/>
        <w:rPr>
          <w:rFonts w:hint="eastAsia" w:ascii="仿宋" w:hAnsi="仿宋" w:eastAsia="仿宋"/>
          <w:szCs w:val="21"/>
        </w:rPr>
      </w:pPr>
    </w:p>
    <w:p w14:paraId="3CCB2213">
      <w:pPr>
        <w:pStyle w:val="28"/>
        <w:spacing w:after="78"/>
        <w:ind w:left="2940"/>
        <w:rPr>
          <w:rFonts w:hint="eastAsia" w:ascii="仿宋" w:hAnsi="仿宋" w:eastAsia="仿宋"/>
          <w:szCs w:val="21"/>
        </w:rPr>
      </w:pPr>
    </w:p>
    <w:p w14:paraId="57E704DF">
      <w:pPr>
        <w:pStyle w:val="28"/>
        <w:spacing w:after="78"/>
        <w:ind w:left="0" w:leftChars="0"/>
      </w:pPr>
    </w:p>
    <w:p w14:paraId="54B2D446">
      <w:pPr>
        <w:spacing w:after="78"/>
      </w:pPr>
    </w:p>
    <w:p w14:paraId="6B866588">
      <w:pPr>
        <w:pStyle w:val="28"/>
        <w:spacing w:after="78"/>
        <w:ind w:left="2940"/>
      </w:pPr>
    </w:p>
    <w:p w14:paraId="1DF20606">
      <w:pPr>
        <w:spacing w:after="78"/>
      </w:pPr>
    </w:p>
    <w:p w14:paraId="68DDD225">
      <w:pPr>
        <w:pStyle w:val="28"/>
        <w:spacing w:after="78"/>
        <w:ind w:left="2940"/>
      </w:pPr>
    </w:p>
    <w:p w14:paraId="20D3B79A">
      <w:pPr>
        <w:spacing w:after="78"/>
      </w:pPr>
    </w:p>
    <w:p w14:paraId="75374078">
      <w:pPr>
        <w:pStyle w:val="28"/>
        <w:spacing w:after="78"/>
        <w:ind w:left="2940"/>
      </w:pPr>
    </w:p>
    <w:p w14:paraId="63B13E44">
      <w:pPr>
        <w:spacing w:after="78"/>
      </w:pPr>
    </w:p>
    <w:p w14:paraId="21AEAE84">
      <w:pPr>
        <w:pStyle w:val="28"/>
        <w:spacing w:after="78"/>
        <w:ind w:left="0" w:leftChars="0"/>
      </w:pPr>
    </w:p>
    <w:p w14:paraId="4569C270">
      <w:pPr>
        <w:spacing w:after="78"/>
      </w:pPr>
    </w:p>
    <w:p w14:paraId="05551D48">
      <w:pPr>
        <w:spacing w:after="78"/>
      </w:pPr>
      <w:r>
        <w:rPr>
          <w:rFonts w:hint="eastAsia"/>
        </w:rPr>
        <w:br w:type="page"/>
      </w:r>
    </w:p>
    <w:p w14:paraId="2D50F76C">
      <w:pPr>
        <w:pStyle w:val="2"/>
        <w:spacing w:before="156" w:beforeLines="50" w:after="156" w:afterLines="50"/>
        <w:ind w:left="1020" w:leftChars="200" w:hanging="600"/>
        <w:jc w:val="left"/>
        <w:rPr>
          <w:rFonts w:hint="eastAsia" w:ascii="仿宋" w:hAnsi="仿宋" w:eastAsia="仿宋" w:cs="宋体"/>
          <w:color w:val="000000"/>
          <w:sz w:val="24"/>
          <w:szCs w:val="21"/>
        </w:rPr>
      </w:pPr>
      <w:r>
        <w:rPr>
          <w:rFonts w:hint="eastAsia" w:ascii="仿宋" w:hAnsi="仿宋" w:eastAsia="仿宋" w:cs="宋体"/>
          <w:color w:val="000000"/>
          <w:sz w:val="24"/>
          <w:szCs w:val="21"/>
        </w:rPr>
        <w:t>中国执行信息公开网查询情况截图</w:t>
      </w:r>
    </w:p>
    <w:p w14:paraId="1630C0C8">
      <w:pPr>
        <w:tabs>
          <w:tab w:val="left" w:pos="1110"/>
        </w:tabs>
        <w:spacing w:after="78" w:line="276" w:lineRule="auto"/>
        <w:ind w:firstLine="420" w:firstLineChars="200"/>
        <w:rPr>
          <w:rFonts w:hint="eastAsia" w:ascii="仿宋" w:hAnsi="仿宋" w:eastAsia="仿宋"/>
          <w:szCs w:val="21"/>
        </w:rPr>
      </w:pPr>
      <w:r>
        <w:rPr>
          <w:rFonts w:hint="eastAsia" w:ascii="仿宋" w:hAnsi="仿宋" w:eastAsia="仿宋"/>
          <w:szCs w:val="21"/>
        </w:rPr>
        <w:t>中国执行信息公开网（http://zxgk.court.gov.cn/）</w:t>
      </w:r>
    </w:p>
    <w:p w14:paraId="67606443">
      <w:pPr>
        <w:pStyle w:val="28"/>
        <w:spacing w:after="78"/>
        <w:ind w:left="2940"/>
        <w:rPr>
          <w:rFonts w:hint="eastAsia" w:ascii="仿宋" w:hAnsi="仿宋" w:eastAsia="仿宋"/>
          <w:szCs w:val="21"/>
        </w:rPr>
      </w:pPr>
      <w: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43180</wp:posOffset>
                </wp:positionV>
                <wp:extent cx="5619115" cy="2350135"/>
                <wp:effectExtent l="5080" t="4445" r="14605" b="7620"/>
                <wp:wrapNone/>
                <wp:docPr id="4" name="文本框 4"/>
                <wp:cNvGraphicFramePr/>
                <a:graphic xmlns:a="http://schemas.openxmlformats.org/drawingml/2006/main">
                  <a:graphicData uri="http://schemas.microsoft.com/office/word/2010/wordprocessingShape">
                    <wps:wsp>
                      <wps:cNvSpPr txBox="1"/>
                      <wps:spPr>
                        <a:xfrm>
                          <a:off x="1213485" y="2023745"/>
                          <a:ext cx="5619115" cy="23501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637231">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5pt;margin-top:3.4pt;height:185.05pt;width:442.45pt;z-index:251660288;mso-width-relative:page;mso-height-relative:page;" fillcolor="#FFFFFF [3201]" filled="t" stroked="t" coordsize="21600,21600" o:gfxdata="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UNO49QAAAAIAQAADwAAAAAAAAABACAAAAAiAAAAZHJzL2Rvd25yZXYueG1sUEsBAhQAFAAA&#10;AAgAh07iQJpk391lAgAAxAQAAA4AAAAAAAAAAQAgAAAAIwEAAGRycy9lMm9Eb2MueG1sUEsFBgAA&#10;AAAGAAYAWQEAAPoFAAAAAA==&#10;">
                <v:fill on="t" focussize="0,0"/>
                <v:stroke weight="0.5pt" color="#000000 [3204]" joinstyle="round"/>
                <v:imagedata o:title=""/>
                <o:lock v:ext="edit" aspectratio="f"/>
                <v:textbox>
                  <w:txbxContent>
                    <w:p w14:paraId="1B637231">
                      <w:pPr>
                        <w:spacing w:after="78"/>
                      </w:pPr>
                    </w:p>
                  </w:txbxContent>
                </v:textbox>
              </v:shape>
            </w:pict>
          </mc:Fallback>
        </mc:AlternateContent>
      </w:r>
    </w:p>
    <w:p w14:paraId="77F35399">
      <w:pPr>
        <w:spacing w:after="78"/>
        <w:rPr>
          <w:rFonts w:hint="eastAsia" w:ascii="仿宋" w:hAnsi="仿宋" w:eastAsia="仿宋"/>
          <w:szCs w:val="21"/>
        </w:rPr>
      </w:pPr>
    </w:p>
    <w:p w14:paraId="4CDB1F0D">
      <w:pPr>
        <w:pStyle w:val="28"/>
        <w:spacing w:after="78"/>
        <w:ind w:left="2940"/>
        <w:rPr>
          <w:rFonts w:hint="eastAsia" w:ascii="仿宋" w:hAnsi="仿宋" w:eastAsia="仿宋"/>
          <w:szCs w:val="21"/>
        </w:rPr>
      </w:pPr>
    </w:p>
    <w:p w14:paraId="0D4302FA">
      <w:pPr>
        <w:spacing w:after="78"/>
        <w:rPr>
          <w:rFonts w:hint="eastAsia" w:ascii="仿宋" w:hAnsi="仿宋" w:eastAsia="仿宋"/>
          <w:szCs w:val="21"/>
        </w:rPr>
      </w:pPr>
    </w:p>
    <w:p w14:paraId="5ED5EEB6">
      <w:pPr>
        <w:pStyle w:val="28"/>
        <w:spacing w:after="78"/>
        <w:ind w:left="2940"/>
        <w:rPr>
          <w:rFonts w:hint="eastAsia" w:ascii="仿宋" w:hAnsi="仿宋" w:eastAsia="仿宋"/>
          <w:szCs w:val="21"/>
        </w:rPr>
      </w:pPr>
    </w:p>
    <w:p w14:paraId="5033974E">
      <w:pPr>
        <w:spacing w:after="78"/>
        <w:rPr>
          <w:rFonts w:hint="eastAsia" w:ascii="仿宋" w:hAnsi="仿宋" w:eastAsia="仿宋"/>
          <w:szCs w:val="21"/>
        </w:rPr>
      </w:pPr>
    </w:p>
    <w:p w14:paraId="66406759">
      <w:pPr>
        <w:pStyle w:val="28"/>
        <w:spacing w:after="78"/>
        <w:ind w:left="2940"/>
        <w:rPr>
          <w:rFonts w:hint="eastAsia" w:ascii="仿宋" w:hAnsi="仿宋" w:eastAsia="仿宋"/>
          <w:szCs w:val="21"/>
        </w:rPr>
      </w:pPr>
    </w:p>
    <w:p w14:paraId="4FC99D45">
      <w:pPr>
        <w:spacing w:after="78"/>
        <w:rPr>
          <w:rFonts w:hint="eastAsia" w:ascii="仿宋" w:hAnsi="仿宋" w:eastAsia="仿宋"/>
          <w:szCs w:val="21"/>
        </w:rPr>
      </w:pPr>
    </w:p>
    <w:p w14:paraId="04A3350A">
      <w:pPr>
        <w:pStyle w:val="28"/>
        <w:spacing w:after="78"/>
        <w:ind w:left="2940"/>
        <w:rPr>
          <w:rFonts w:hint="eastAsia" w:ascii="仿宋" w:hAnsi="仿宋" w:eastAsia="仿宋"/>
          <w:szCs w:val="21"/>
        </w:rPr>
      </w:pPr>
    </w:p>
    <w:p w14:paraId="25AB6FC1">
      <w:pPr>
        <w:rPr>
          <w:rFonts w:hint="eastAsia" w:ascii="仿宋" w:hAnsi="仿宋" w:eastAsia="仿宋"/>
          <w:b/>
          <w:bCs/>
          <w:kern w:val="0"/>
          <w:sz w:val="24"/>
        </w:rPr>
      </w:pPr>
      <w:r>
        <w:rPr>
          <w:rFonts w:hint="eastAsia" w:ascii="仿宋" w:hAnsi="仿宋" w:eastAsia="仿宋" w:cs="仿宋"/>
          <w:b/>
          <w:bCs/>
          <w:sz w:val="24"/>
          <w:lang w:eastAsia="zh-CN"/>
        </w:rPr>
        <w:br w:type="page"/>
      </w:r>
    </w:p>
    <w:p w14:paraId="1B9F968D">
      <w:pPr>
        <w:pStyle w:val="62"/>
        <w:keepNext/>
        <w:keepLines/>
        <w:numPr>
          <w:ilvl w:val="0"/>
          <w:numId w:val="5"/>
        </w:numPr>
        <w:spacing w:after="78" w:afterLines="0" w:line="360" w:lineRule="exact"/>
        <w:ind w:left="0" w:firstLine="0" w:firstLineChars="0"/>
        <w:jc w:val="center"/>
        <w:textAlignment w:val="baseline"/>
        <w:outlineLvl w:val="1"/>
        <w:rPr>
          <w:rFonts w:hint="eastAsia" w:ascii="仿宋" w:hAnsi="仿宋" w:eastAsia="仿宋"/>
          <w:b/>
          <w:bCs/>
          <w:kern w:val="0"/>
          <w:sz w:val="24"/>
        </w:rPr>
      </w:pPr>
      <w:r>
        <w:rPr>
          <w:rFonts w:hint="eastAsia" w:ascii="仿宋" w:hAnsi="仿宋" w:eastAsia="仿宋" w:cs="仿宋"/>
          <w:b/>
          <w:bCs/>
          <w:sz w:val="24"/>
          <w:lang w:eastAsia="zh-CN"/>
        </w:rPr>
        <w:t>汕头区域阀门采购项目</w:t>
      </w:r>
      <w:r>
        <w:rPr>
          <w:rFonts w:hint="eastAsia" w:ascii="仿宋" w:hAnsi="仿宋" w:eastAsia="仿宋"/>
          <w:b/>
          <w:bCs/>
          <w:kern w:val="0"/>
          <w:sz w:val="24"/>
        </w:rPr>
        <w:t>报价一览表</w:t>
      </w:r>
    </w:p>
    <w:tbl>
      <w:tblPr>
        <w:tblStyle w:val="23"/>
        <w:tblpPr w:leftFromText="180" w:rightFromText="180" w:vertAnchor="text" w:horzAnchor="page" w:tblpXSpec="center" w:tblpY="393"/>
        <w:tblOverlap w:val="never"/>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344"/>
        <w:gridCol w:w="2289"/>
        <w:gridCol w:w="784"/>
        <w:gridCol w:w="766"/>
        <w:gridCol w:w="1584"/>
        <w:gridCol w:w="1077"/>
      </w:tblGrid>
      <w:tr w14:paraId="371A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60" w:type="dxa"/>
            <w:vAlign w:val="center"/>
          </w:tcPr>
          <w:p w14:paraId="545F4FED">
            <w:pPr>
              <w:spacing w:afterLines="0" w:line="300" w:lineRule="exact"/>
              <w:jc w:val="center"/>
              <w:rPr>
                <w:rFonts w:hint="eastAsia" w:ascii="仿宋" w:hAnsi="仿宋" w:eastAsia="仿宋"/>
                <w:sz w:val="21"/>
                <w:szCs w:val="21"/>
              </w:rPr>
            </w:pPr>
            <w:r>
              <w:rPr>
                <w:rFonts w:hint="eastAsia" w:ascii="仿宋" w:hAnsi="仿宋" w:eastAsia="仿宋"/>
                <w:sz w:val="21"/>
                <w:szCs w:val="21"/>
              </w:rPr>
              <w:t>报价内容</w:t>
            </w:r>
          </w:p>
        </w:tc>
        <w:tc>
          <w:tcPr>
            <w:tcW w:w="7844" w:type="dxa"/>
            <w:gridSpan w:val="6"/>
            <w:vAlign w:val="center"/>
          </w:tcPr>
          <w:p w14:paraId="678A137B">
            <w:pPr>
              <w:spacing w:afterLines="0" w:line="300" w:lineRule="exact"/>
              <w:jc w:val="center"/>
              <w:rPr>
                <w:rFonts w:hint="eastAsia" w:ascii="仿宋" w:hAnsi="仿宋" w:eastAsia="仿宋"/>
                <w:bCs/>
                <w:sz w:val="21"/>
                <w:szCs w:val="21"/>
              </w:rPr>
            </w:pPr>
            <w:r>
              <w:rPr>
                <w:rFonts w:hint="eastAsia" w:ascii="仿宋" w:hAnsi="仿宋" w:eastAsia="仿宋" w:cs="仿宋"/>
                <w:b/>
                <w:bCs/>
                <w:sz w:val="21"/>
                <w:szCs w:val="21"/>
                <w:lang w:eastAsia="zh-CN"/>
              </w:rPr>
              <w:t>汕头区域阀门采购项目</w:t>
            </w:r>
            <w:r>
              <w:rPr>
                <w:rFonts w:hint="eastAsia" w:ascii="仿宋" w:hAnsi="仿宋" w:eastAsia="仿宋"/>
                <w:b/>
                <w:sz w:val="21"/>
                <w:szCs w:val="21"/>
              </w:rPr>
              <w:t>报价</w:t>
            </w:r>
          </w:p>
        </w:tc>
      </w:tr>
      <w:tr w14:paraId="5B83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Merge w:val="restart"/>
            <w:vAlign w:val="center"/>
          </w:tcPr>
          <w:p w14:paraId="08271999">
            <w:pPr>
              <w:spacing w:afterLines="0" w:line="300" w:lineRule="exact"/>
              <w:jc w:val="center"/>
              <w:rPr>
                <w:rFonts w:hint="eastAsia" w:ascii="仿宋" w:hAnsi="仿宋" w:eastAsia="仿宋"/>
                <w:sz w:val="21"/>
                <w:szCs w:val="21"/>
              </w:rPr>
            </w:pPr>
            <w:r>
              <w:rPr>
                <w:rFonts w:hint="eastAsia" w:ascii="仿宋" w:hAnsi="仿宋" w:eastAsia="仿宋"/>
                <w:sz w:val="21"/>
                <w:szCs w:val="21"/>
              </w:rPr>
              <w:t>采购单位</w:t>
            </w:r>
          </w:p>
        </w:tc>
        <w:tc>
          <w:tcPr>
            <w:tcW w:w="3633" w:type="dxa"/>
            <w:gridSpan w:val="2"/>
            <w:vMerge w:val="restart"/>
            <w:vAlign w:val="center"/>
          </w:tcPr>
          <w:p w14:paraId="5F0DB72E">
            <w:pPr>
              <w:spacing w:afterLines="0" w:line="300" w:lineRule="exact"/>
              <w:jc w:val="center"/>
              <w:rPr>
                <w:rFonts w:hint="eastAsia" w:ascii="仿宋" w:hAnsi="仿宋" w:eastAsia="仿宋"/>
                <w:sz w:val="21"/>
                <w:szCs w:val="21"/>
              </w:rPr>
            </w:pPr>
            <w:r>
              <w:rPr>
                <w:rFonts w:hint="eastAsia" w:ascii="仿宋" w:hAnsi="仿宋" w:eastAsia="仿宋"/>
                <w:sz w:val="21"/>
                <w:szCs w:val="21"/>
              </w:rPr>
              <w:t>深圳市深水水务咨询有限公司</w:t>
            </w:r>
          </w:p>
        </w:tc>
        <w:tc>
          <w:tcPr>
            <w:tcW w:w="1550" w:type="dxa"/>
            <w:gridSpan w:val="2"/>
            <w:vAlign w:val="center"/>
          </w:tcPr>
          <w:p w14:paraId="2C394D2F">
            <w:pPr>
              <w:spacing w:afterLines="0" w:line="300" w:lineRule="exact"/>
              <w:jc w:val="center"/>
              <w:rPr>
                <w:rFonts w:hint="eastAsia" w:ascii="仿宋" w:hAnsi="仿宋" w:eastAsia="仿宋"/>
                <w:sz w:val="21"/>
                <w:szCs w:val="21"/>
              </w:rPr>
            </w:pPr>
            <w:r>
              <w:rPr>
                <w:rFonts w:hint="eastAsia" w:ascii="仿宋" w:hAnsi="仿宋" w:eastAsia="仿宋"/>
                <w:sz w:val="21"/>
                <w:szCs w:val="21"/>
              </w:rPr>
              <w:t>*</w:t>
            </w:r>
            <w:r>
              <w:rPr>
                <w:rFonts w:ascii="仿宋" w:hAnsi="仿宋" w:eastAsia="仿宋"/>
                <w:sz w:val="21"/>
                <w:szCs w:val="21"/>
              </w:rPr>
              <w:t>报价方</w:t>
            </w:r>
          </w:p>
        </w:tc>
        <w:tc>
          <w:tcPr>
            <w:tcW w:w="2661" w:type="dxa"/>
            <w:gridSpan w:val="2"/>
          </w:tcPr>
          <w:p w14:paraId="2D52C603">
            <w:pPr>
              <w:spacing w:afterLines="0"/>
              <w:jc w:val="center"/>
              <w:rPr>
                <w:rFonts w:hint="eastAsia" w:ascii="仿宋" w:hAnsi="仿宋" w:eastAsia="仿宋"/>
                <w:sz w:val="21"/>
                <w:szCs w:val="21"/>
              </w:rPr>
            </w:pPr>
            <w:r>
              <w:rPr>
                <w:rFonts w:hint="eastAsia" w:ascii="仿宋" w:hAnsi="仿宋" w:eastAsia="仿宋"/>
                <w:b/>
                <w:bCs/>
                <w:color w:val="FF0000"/>
                <w:sz w:val="21"/>
                <w:szCs w:val="21"/>
              </w:rPr>
              <w:t>（*必填项）</w:t>
            </w:r>
          </w:p>
        </w:tc>
      </w:tr>
      <w:tr w14:paraId="50EF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260" w:type="dxa"/>
            <w:vMerge w:val="continue"/>
            <w:vAlign w:val="center"/>
          </w:tcPr>
          <w:p w14:paraId="5392987A">
            <w:pPr>
              <w:spacing w:afterLines="0" w:line="300" w:lineRule="exact"/>
              <w:jc w:val="center"/>
              <w:rPr>
                <w:rFonts w:hint="eastAsia" w:ascii="仿宋" w:hAnsi="仿宋" w:eastAsia="仿宋"/>
                <w:sz w:val="21"/>
                <w:szCs w:val="21"/>
              </w:rPr>
            </w:pPr>
          </w:p>
        </w:tc>
        <w:tc>
          <w:tcPr>
            <w:tcW w:w="3633" w:type="dxa"/>
            <w:gridSpan w:val="2"/>
            <w:vMerge w:val="continue"/>
            <w:vAlign w:val="center"/>
          </w:tcPr>
          <w:p w14:paraId="39F0707D">
            <w:pPr>
              <w:spacing w:afterLines="0" w:line="300" w:lineRule="exact"/>
              <w:jc w:val="center"/>
              <w:rPr>
                <w:rFonts w:hint="eastAsia" w:ascii="仿宋" w:hAnsi="仿宋" w:eastAsia="仿宋"/>
                <w:sz w:val="21"/>
                <w:szCs w:val="21"/>
              </w:rPr>
            </w:pPr>
          </w:p>
        </w:tc>
        <w:tc>
          <w:tcPr>
            <w:tcW w:w="1550" w:type="dxa"/>
            <w:gridSpan w:val="2"/>
            <w:vAlign w:val="center"/>
          </w:tcPr>
          <w:p w14:paraId="58184207">
            <w:pPr>
              <w:spacing w:afterLines="0" w:line="300" w:lineRule="exact"/>
              <w:jc w:val="center"/>
              <w:rPr>
                <w:rFonts w:hint="eastAsia" w:ascii="仿宋" w:hAnsi="仿宋" w:eastAsia="仿宋"/>
                <w:sz w:val="21"/>
                <w:szCs w:val="21"/>
              </w:rPr>
            </w:pPr>
            <w:r>
              <w:rPr>
                <w:rFonts w:hint="eastAsia" w:ascii="仿宋" w:hAnsi="仿宋" w:eastAsia="仿宋"/>
                <w:sz w:val="21"/>
                <w:szCs w:val="21"/>
              </w:rPr>
              <w:t>*</w:t>
            </w:r>
            <w:r>
              <w:rPr>
                <w:rFonts w:ascii="仿宋" w:hAnsi="仿宋" w:eastAsia="仿宋"/>
                <w:sz w:val="21"/>
                <w:szCs w:val="21"/>
              </w:rPr>
              <w:t>联系人</w:t>
            </w:r>
          </w:p>
        </w:tc>
        <w:tc>
          <w:tcPr>
            <w:tcW w:w="2661" w:type="dxa"/>
            <w:gridSpan w:val="2"/>
          </w:tcPr>
          <w:p w14:paraId="35A9DF7C">
            <w:pPr>
              <w:spacing w:afterLines="0"/>
              <w:jc w:val="center"/>
              <w:rPr>
                <w:rFonts w:hint="eastAsia" w:ascii="仿宋" w:hAnsi="仿宋" w:eastAsia="仿宋"/>
                <w:sz w:val="21"/>
                <w:szCs w:val="21"/>
              </w:rPr>
            </w:pPr>
            <w:r>
              <w:rPr>
                <w:rFonts w:hint="eastAsia" w:ascii="仿宋" w:hAnsi="仿宋" w:eastAsia="仿宋"/>
                <w:b/>
                <w:bCs/>
                <w:color w:val="FF0000"/>
                <w:sz w:val="21"/>
                <w:szCs w:val="21"/>
              </w:rPr>
              <w:t>（*必填项）</w:t>
            </w:r>
          </w:p>
        </w:tc>
      </w:tr>
      <w:tr w14:paraId="55AD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60" w:type="dxa"/>
            <w:vAlign w:val="center"/>
          </w:tcPr>
          <w:p w14:paraId="0AAF1D22">
            <w:pPr>
              <w:spacing w:afterLines="0" w:line="300" w:lineRule="exact"/>
              <w:jc w:val="center"/>
              <w:rPr>
                <w:rFonts w:hint="eastAsia" w:ascii="仿宋" w:hAnsi="仿宋" w:eastAsia="仿宋"/>
                <w:sz w:val="21"/>
                <w:szCs w:val="21"/>
              </w:rPr>
            </w:pPr>
            <w:r>
              <w:rPr>
                <w:rFonts w:hint="eastAsia" w:ascii="仿宋" w:hAnsi="仿宋" w:eastAsia="仿宋"/>
                <w:sz w:val="21"/>
                <w:szCs w:val="21"/>
              </w:rPr>
              <w:t>送货地址</w:t>
            </w:r>
          </w:p>
        </w:tc>
        <w:tc>
          <w:tcPr>
            <w:tcW w:w="3633" w:type="dxa"/>
            <w:gridSpan w:val="2"/>
            <w:vAlign w:val="center"/>
          </w:tcPr>
          <w:p w14:paraId="7AFD6B14">
            <w:pPr>
              <w:spacing w:afterLines="0" w:line="300" w:lineRule="exact"/>
              <w:jc w:val="center"/>
              <w:rPr>
                <w:rFonts w:hint="eastAsia" w:ascii="仿宋" w:hAnsi="仿宋" w:eastAsia="仿宋"/>
                <w:sz w:val="21"/>
                <w:szCs w:val="21"/>
              </w:rPr>
            </w:pPr>
            <w:r>
              <w:rPr>
                <w:rFonts w:hint="eastAsia" w:ascii="仿宋" w:hAnsi="仿宋" w:eastAsia="仿宋"/>
                <w:sz w:val="21"/>
                <w:szCs w:val="21"/>
              </w:rPr>
              <w:t>汕头市</w:t>
            </w:r>
          </w:p>
        </w:tc>
        <w:tc>
          <w:tcPr>
            <w:tcW w:w="1550" w:type="dxa"/>
            <w:gridSpan w:val="2"/>
            <w:vAlign w:val="center"/>
          </w:tcPr>
          <w:p w14:paraId="6701D447">
            <w:pPr>
              <w:spacing w:afterLines="0" w:line="300" w:lineRule="exact"/>
              <w:jc w:val="center"/>
              <w:rPr>
                <w:rFonts w:hint="eastAsia" w:ascii="仿宋" w:hAnsi="仿宋" w:eastAsia="仿宋"/>
                <w:sz w:val="21"/>
                <w:szCs w:val="21"/>
              </w:rPr>
            </w:pPr>
            <w:r>
              <w:rPr>
                <w:rFonts w:hint="eastAsia" w:ascii="仿宋" w:hAnsi="仿宋" w:eastAsia="仿宋"/>
                <w:sz w:val="21"/>
                <w:szCs w:val="21"/>
              </w:rPr>
              <w:t>*</w:t>
            </w:r>
            <w:r>
              <w:rPr>
                <w:rFonts w:ascii="仿宋" w:hAnsi="仿宋" w:eastAsia="仿宋"/>
                <w:sz w:val="21"/>
                <w:szCs w:val="21"/>
              </w:rPr>
              <w:t>电话</w:t>
            </w:r>
          </w:p>
        </w:tc>
        <w:tc>
          <w:tcPr>
            <w:tcW w:w="2661" w:type="dxa"/>
            <w:gridSpan w:val="2"/>
          </w:tcPr>
          <w:p w14:paraId="4C3984EE">
            <w:pPr>
              <w:spacing w:afterLines="0"/>
              <w:jc w:val="center"/>
              <w:rPr>
                <w:rFonts w:hint="eastAsia" w:ascii="仿宋" w:hAnsi="仿宋" w:eastAsia="仿宋"/>
                <w:sz w:val="21"/>
                <w:szCs w:val="21"/>
              </w:rPr>
            </w:pPr>
            <w:r>
              <w:rPr>
                <w:rFonts w:hint="eastAsia" w:ascii="仿宋" w:hAnsi="仿宋" w:eastAsia="仿宋"/>
                <w:b/>
                <w:bCs/>
                <w:color w:val="FF0000"/>
                <w:sz w:val="21"/>
                <w:szCs w:val="21"/>
              </w:rPr>
              <w:t>（*必填项）</w:t>
            </w:r>
          </w:p>
        </w:tc>
      </w:tr>
      <w:tr w14:paraId="4237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9104" w:type="dxa"/>
            <w:gridSpan w:val="7"/>
            <w:vAlign w:val="center"/>
          </w:tcPr>
          <w:p w14:paraId="79A82241">
            <w:pPr>
              <w:spacing w:afterLines="0" w:line="300" w:lineRule="exact"/>
              <w:jc w:val="center"/>
              <w:rPr>
                <w:rFonts w:hint="eastAsia" w:ascii="仿宋" w:hAnsi="仿宋" w:eastAsia="仿宋"/>
                <w:b/>
                <w:sz w:val="28"/>
                <w:szCs w:val="28"/>
              </w:rPr>
            </w:pPr>
            <w:r>
              <w:rPr>
                <w:rFonts w:hint="eastAsia" w:ascii="仿宋" w:hAnsi="仿宋" w:eastAsia="仿宋"/>
                <w:szCs w:val="21"/>
              </w:rPr>
              <w:t>*</w:t>
            </w:r>
            <w:r>
              <w:rPr>
                <w:rFonts w:ascii="仿宋" w:hAnsi="仿宋" w:eastAsia="仿宋"/>
                <w:b/>
                <w:sz w:val="28"/>
                <w:szCs w:val="28"/>
              </w:rPr>
              <w:t>明</w:t>
            </w:r>
            <w:r>
              <w:rPr>
                <w:rFonts w:hint="eastAsia" w:ascii="仿宋" w:hAnsi="仿宋" w:eastAsia="仿宋"/>
                <w:b/>
                <w:sz w:val="28"/>
                <w:szCs w:val="28"/>
              </w:rPr>
              <w:t xml:space="preserve"> </w:t>
            </w:r>
            <w:r>
              <w:rPr>
                <w:rFonts w:ascii="仿宋" w:hAnsi="仿宋" w:eastAsia="仿宋"/>
                <w:b/>
                <w:sz w:val="28"/>
                <w:szCs w:val="28"/>
              </w:rPr>
              <w:t>细</w:t>
            </w:r>
          </w:p>
        </w:tc>
      </w:tr>
      <w:tr w14:paraId="204C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260" w:type="dxa"/>
            <w:vAlign w:val="center"/>
          </w:tcPr>
          <w:p w14:paraId="57545631">
            <w:pPr>
              <w:spacing w:afterLines="0" w:line="440" w:lineRule="exact"/>
              <w:jc w:val="center"/>
              <w:rPr>
                <w:rFonts w:hint="eastAsia" w:ascii="仿宋" w:hAnsi="仿宋" w:eastAsia="仿宋"/>
                <w:b/>
                <w:szCs w:val="21"/>
                <w:lang w:eastAsia="zh-CN"/>
              </w:rPr>
            </w:pPr>
            <w:r>
              <w:rPr>
                <w:rFonts w:hint="eastAsia" w:ascii="仿宋" w:hAnsi="仿宋" w:eastAsia="仿宋"/>
                <w:b/>
                <w:szCs w:val="21"/>
                <w:lang w:val="en-US" w:eastAsia="zh-CN"/>
              </w:rPr>
              <w:t>车间</w:t>
            </w:r>
          </w:p>
        </w:tc>
        <w:tc>
          <w:tcPr>
            <w:tcW w:w="1344" w:type="dxa"/>
            <w:vAlign w:val="center"/>
          </w:tcPr>
          <w:p w14:paraId="597B6FDD">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名称</w:t>
            </w:r>
          </w:p>
        </w:tc>
        <w:tc>
          <w:tcPr>
            <w:tcW w:w="2289" w:type="dxa"/>
            <w:vAlign w:val="center"/>
          </w:tcPr>
          <w:p w14:paraId="6F7F57DC">
            <w:pPr>
              <w:spacing w:afterLines="0" w:line="440" w:lineRule="exact"/>
              <w:jc w:val="center"/>
              <w:rPr>
                <w:rFonts w:hint="eastAsia" w:ascii="仿宋" w:hAnsi="仿宋" w:eastAsia="仿宋"/>
                <w:b/>
                <w:szCs w:val="21"/>
              </w:rPr>
            </w:pPr>
            <w:r>
              <w:rPr>
                <w:rFonts w:hint="eastAsia" w:ascii="仿宋" w:hAnsi="仿宋" w:eastAsia="仿宋"/>
                <w:b/>
                <w:szCs w:val="21"/>
              </w:rPr>
              <w:t>*</w:t>
            </w:r>
            <w:r>
              <w:rPr>
                <w:rFonts w:ascii="仿宋" w:hAnsi="仿宋" w:eastAsia="仿宋"/>
                <w:b/>
                <w:szCs w:val="21"/>
              </w:rPr>
              <w:t>规格型号</w:t>
            </w:r>
          </w:p>
        </w:tc>
        <w:tc>
          <w:tcPr>
            <w:tcW w:w="784" w:type="dxa"/>
            <w:vAlign w:val="center"/>
          </w:tcPr>
          <w:p w14:paraId="035A8651">
            <w:pPr>
              <w:spacing w:afterLines="0" w:line="440" w:lineRule="exact"/>
              <w:jc w:val="center"/>
              <w:rPr>
                <w:rFonts w:hint="eastAsia" w:ascii="仿宋" w:hAnsi="仿宋" w:eastAsia="仿宋"/>
                <w:b/>
                <w:szCs w:val="21"/>
              </w:rPr>
            </w:pPr>
            <w:r>
              <w:rPr>
                <w:rFonts w:ascii="仿宋" w:hAnsi="仿宋" w:eastAsia="仿宋"/>
                <w:b/>
                <w:szCs w:val="21"/>
              </w:rPr>
              <w:t>单位</w:t>
            </w:r>
          </w:p>
        </w:tc>
        <w:tc>
          <w:tcPr>
            <w:tcW w:w="766" w:type="dxa"/>
            <w:vAlign w:val="center"/>
          </w:tcPr>
          <w:p w14:paraId="42DF7A69">
            <w:pPr>
              <w:spacing w:afterLines="0" w:line="440" w:lineRule="exact"/>
              <w:jc w:val="center"/>
              <w:rPr>
                <w:rFonts w:hint="eastAsia" w:ascii="仿宋" w:hAnsi="仿宋" w:eastAsia="仿宋"/>
                <w:b/>
                <w:szCs w:val="21"/>
              </w:rPr>
            </w:pPr>
            <w:r>
              <w:rPr>
                <w:rFonts w:ascii="仿宋" w:hAnsi="仿宋" w:eastAsia="仿宋"/>
                <w:b/>
                <w:szCs w:val="21"/>
              </w:rPr>
              <w:t>数量</w:t>
            </w:r>
          </w:p>
        </w:tc>
        <w:tc>
          <w:tcPr>
            <w:tcW w:w="1584" w:type="dxa"/>
            <w:vAlign w:val="center"/>
          </w:tcPr>
          <w:p w14:paraId="1267F5B3">
            <w:pPr>
              <w:spacing w:afterLines="0" w:line="440" w:lineRule="exact"/>
              <w:jc w:val="center"/>
              <w:rPr>
                <w:rFonts w:hint="eastAsia" w:ascii="仿宋" w:hAnsi="仿宋" w:eastAsia="仿宋"/>
                <w:b/>
                <w:szCs w:val="21"/>
              </w:rPr>
            </w:pPr>
            <w:r>
              <w:rPr>
                <w:rFonts w:hint="eastAsia" w:ascii="仿宋" w:hAnsi="仿宋" w:eastAsia="仿宋"/>
                <w:b/>
                <w:szCs w:val="21"/>
              </w:rPr>
              <w:t>*含税</w:t>
            </w:r>
          </w:p>
          <w:p w14:paraId="3949888E">
            <w:pPr>
              <w:spacing w:afterLines="0" w:line="440" w:lineRule="exact"/>
              <w:jc w:val="center"/>
              <w:rPr>
                <w:rFonts w:hint="eastAsia" w:ascii="仿宋" w:hAnsi="仿宋" w:eastAsia="仿宋"/>
                <w:b/>
                <w:szCs w:val="21"/>
              </w:rPr>
            </w:pPr>
            <w:r>
              <w:rPr>
                <w:rFonts w:ascii="仿宋" w:hAnsi="仿宋" w:eastAsia="仿宋"/>
                <w:b/>
                <w:szCs w:val="21"/>
              </w:rPr>
              <w:t>单价</w:t>
            </w:r>
            <w:r>
              <w:rPr>
                <w:rFonts w:hint="eastAsia" w:ascii="仿宋" w:hAnsi="仿宋" w:eastAsia="仿宋"/>
                <w:b/>
                <w:szCs w:val="21"/>
              </w:rPr>
              <w:t>（元）</w:t>
            </w:r>
          </w:p>
        </w:tc>
        <w:tc>
          <w:tcPr>
            <w:tcW w:w="1077" w:type="dxa"/>
            <w:vAlign w:val="center"/>
          </w:tcPr>
          <w:p w14:paraId="4FF90BF5">
            <w:pPr>
              <w:spacing w:afterLines="0" w:line="440" w:lineRule="exact"/>
              <w:jc w:val="center"/>
              <w:rPr>
                <w:rFonts w:hint="eastAsia" w:ascii="仿宋" w:hAnsi="仿宋" w:eastAsia="仿宋"/>
                <w:b/>
                <w:szCs w:val="21"/>
              </w:rPr>
            </w:pPr>
            <w:r>
              <w:rPr>
                <w:rFonts w:ascii="仿宋" w:hAnsi="仿宋" w:eastAsia="仿宋"/>
                <w:b/>
                <w:szCs w:val="21"/>
              </w:rPr>
              <w:t>备注</w:t>
            </w:r>
          </w:p>
        </w:tc>
      </w:tr>
      <w:tr w14:paraId="53FE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restart"/>
            <w:vAlign w:val="center"/>
          </w:tcPr>
          <w:p w14:paraId="3636CC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szCs w:val="21"/>
              </w:rPr>
            </w:pPr>
            <w:r>
              <w:rPr>
                <w:rStyle w:val="78"/>
                <w:rFonts w:hint="eastAsia" w:ascii="仿宋" w:hAnsi="仿宋" w:eastAsia="仿宋" w:cs="仿宋"/>
                <w:sz w:val="21"/>
                <w:szCs w:val="21"/>
                <w:lang w:val="en-US" w:eastAsia="zh-CN" w:bidi="ar"/>
              </w:rPr>
              <w:t>一期</w:t>
            </w:r>
          </w:p>
        </w:tc>
        <w:tc>
          <w:tcPr>
            <w:tcW w:w="1344" w:type="dxa"/>
            <w:vAlign w:val="center"/>
          </w:tcPr>
          <w:p w14:paraId="6F419601">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止回阀（</w:t>
            </w:r>
            <w:r>
              <w:rPr>
                <w:rStyle w:val="79"/>
                <w:rFonts w:hint="eastAsia" w:ascii="仿宋" w:hAnsi="仿宋" w:eastAsia="仿宋" w:cs="仿宋"/>
                <w:sz w:val="21"/>
                <w:szCs w:val="21"/>
                <w:vertAlign w:val="baseline"/>
                <w:lang w:val="en-US" w:eastAsia="zh-CN" w:bidi="ar"/>
              </w:rPr>
              <w:t>DN150</w:t>
            </w:r>
            <w:r>
              <w:rPr>
                <w:rStyle w:val="38"/>
                <w:rFonts w:hint="eastAsia" w:ascii="仿宋" w:hAnsi="仿宋" w:eastAsia="仿宋" w:cs="仿宋"/>
                <w:sz w:val="21"/>
                <w:szCs w:val="21"/>
                <w:vertAlign w:val="baseline"/>
                <w:lang w:val="en-US" w:eastAsia="zh-CN" w:bidi="ar"/>
              </w:rPr>
              <w:t>）</w:t>
            </w:r>
          </w:p>
        </w:tc>
        <w:tc>
          <w:tcPr>
            <w:tcW w:w="2289" w:type="dxa"/>
            <w:vAlign w:val="center"/>
          </w:tcPr>
          <w:p w14:paraId="0F8B65E0">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vertAlign w:val="baseline"/>
                <w:lang w:val="en-US" w:eastAsia="zh-CN" w:bidi="ar"/>
              </w:rPr>
              <w:t>DN150(16)WCB</w:t>
            </w:r>
            <w:r>
              <w:rPr>
                <w:rStyle w:val="37"/>
                <w:rFonts w:hint="eastAsia" w:ascii="仿宋" w:hAnsi="仿宋" w:eastAsia="仿宋" w:cs="仿宋"/>
                <w:sz w:val="21"/>
                <w:szCs w:val="21"/>
                <w:vertAlign w:val="baseline"/>
                <w:lang w:val="en-US" w:eastAsia="zh-CN" w:bidi="ar"/>
              </w:rPr>
              <w:t>内部</w:t>
            </w:r>
            <w:r>
              <w:rPr>
                <w:rFonts w:hint="eastAsia" w:ascii="仿宋" w:hAnsi="仿宋" w:eastAsia="仿宋" w:cs="仿宋"/>
                <w:i w:val="0"/>
                <w:iCs w:val="0"/>
                <w:color w:val="000000"/>
                <w:kern w:val="0"/>
                <w:sz w:val="21"/>
                <w:szCs w:val="21"/>
                <w:u w:val="none"/>
                <w:vertAlign w:val="baseline"/>
                <w:lang w:val="en-US" w:eastAsia="zh-CN" w:bidi="ar"/>
              </w:rPr>
              <w:t>304</w:t>
            </w:r>
            <w:r>
              <w:rPr>
                <w:rStyle w:val="37"/>
                <w:rFonts w:hint="eastAsia" w:ascii="仿宋" w:hAnsi="仿宋" w:eastAsia="仿宋" w:cs="仿宋"/>
                <w:sz w:val="21"/>
                <w:szCs w:val="21"/>
                <w:vertAlign w:val="baseline"/>
                <w:lang w:val="en-US" w:eastAsia="zh-CN" w:bidi="ar"/>
              </w:rPr>
              <w:t>不锈钢；压力</w:t>
            </w:r>
            <w:r>
              <w:rPr>
                <w:rFonts w:hint="eastAsia" w:ascii="仿宋" w:hAnsi="仿宋" w:eastAsia="仿宋" w:cs="仿宋"/>
                <w:i w:val="0"/>
                <w:iCs w:val="0"/>
                <w:color w:val="000000"/>
                <w:kern w:val="0"/>
                <w:sz w:val="21"/>
                <w:szCs w:val="21"/>
                <w:u w:val="none"/>
                <w:vertAlign w:val="baseline"/>
                <w:lang w:val="en-US" w:eastAsia="zh-CN" w:bidi="ar"/>
              </w:rPr>
              <w:t>2.5Mpa</w:t>
            </w:r>
            <w:r>
              <w:rPr>
                <w:rStyle w:val="37"/>
                <w:rFonts w:hint="eastAsia" w:ascii="仿宋" w:hAnsi="仿宋" w:eastAsia="仿宋" w:cs="仿宋"/>
                <w:sz w:val="21"/>
                <w:szCs w:val="21"/>
                <w:vertAlign w:val="baseline"/>
                <w:lang w:val="en-US" w:eastAsia="zh-CN" w:bidi="ar"/>
              </w:rPr>
              <w:t>，温度</w:t>
            </w:r>
            <w:r>
              <w:rPr>
                <w:rFonts w:hint="eastAsia" w:ascii="仿宋" w:hAnsi="仿宋" w:eastAsia="仿宋" w:cs="仿宋"/>
                <w:i w:val="0"/>
                <w:iCs w:val="0"/>
                <w:color w:val="000000"/>
                <w:kern w:val="0"/>
                <w:sz w:val="21"/>
                <w:szCs w:val="21"/>
                <w:u w:val="none"/>
                <w:vertAlign w:val="baseline"/>
                <w:lang w:val="en-US" w:eastAsia="zh-CN" w:bidi="ar"/>
              </w:rPr>
              <w:t>120℃</w:t>
            </w:r>
          </w:p>
        </w:tc>
        <w:tc>
          <w:tcPr>
            <w:tcW w:w="784" w:type="dxa"/>
            <w:vAlign w:val="center"/>
          </w:tcPr>
          <w:p w14:paraId="71D0050F">
            <w:pPr>
              <w:widowControl/>
              <w:spacing w:afterLines="0" w:line="240" w:lineRule="auto"/>
              <w:jc w:val="center"/>
              <w:textAlignment w:val="center"/>
              <w:rPr>
                <w:rFonts w:hint="eastAsia" w:ascii="仿宋" w:hAnsi="仿宋" w:eastAsia="仿宋"/>
                <w:szCs w:val="21"/>
                <w:lang w:val="en-US" w:eastAsia="zh-CN"/>
              </w:rPr>
            </w:pPr>
            <w:r>
              <w:rPr>
                <w:rFonts w:hint="eastAsia" w:ascii="仿宋" w:hAnsi="仿宋" w:eastAsia="仿宋"/>
                <w:szCs w:val="21"/>
                <w:lang w:val="en-US" w:eastAsia="zh-CN"/>
              </w:rPr>
              <w:t>个</w:t>
            </w:r>
          </w:p>
        </w:tc>
        <w:tc>
          <w:tcPr>
            <w:tcW w:w="766" w:type="dxa"/>
            <w:vAlign w:val="center"/>
          </w:tcPr>
          <w:p w14:paraId="545F039D">
            <w:pPr>
              <w:spacing w:afterLines="0" w:line="240" w:lineRule="auto"/>
              <w:jc w:val="center"/>
              <w:rPr>
                <w:rFonts w:hint="eastAsia" w:ascii="仿宋" w:hAnsi="仿宋" w:eastAsia="仿宋"/>
                <w:szCs w:val="21"/>
              </w:rPr>
            </w:pPr>
            <w:r>
              <w:rPr>
                <w:rFonts w:hint="eastAsia" w:ascii="仿宋" w:hAnsi="仿宋" w:eastAsia="仿宋"/>
                <w:szCs w:val="21"/>
              </w:rPr>
              <w:t>1</w:t>
            </w:r>
          </w:p>
        </w:tc>
        <w:tc>
          <w:tcPr>
            <w:tcW w:w="1584" w:type="dxa"/>
            <w:vAlign w:val="center"/>
          </w:tcPr>
          <w:p w14:paraId="5C1A7EEB">
            <w:pPr>
              <w:spacing w:afterLines="0" w:line="240" w:lineRule="auto"/>
              <w:jc w:val="center"/>
              <w:rPr>
                <w:rFonts w:hint="eastAsia" w:ascii="仿宋" w:hAnsi="仿宋" w:eastAsia="仿宋"/>
                <w:szCs w:val="21"/>
              </w:rPr>
            </w:pPr>
            <w:r>
              <w:rPr>
                <w:rFonts w:hint="eastAsia" w:ascii="仿宋" w:hAnsi="仿宋" w:eastAsia="仿宋"/>
                <w:b/>
                <w:bCs/>
                <w:color w:val="FF0000"/>
                <w:szCs w:val="21"/>
              </w:rPr>
              <w:t>（*必填项）</w:t>
            </w:r>
          </w:p>
        </w:tc>
        <w:tc>
          <w:tcPr>
            <w:tcW w:w="1077" w:type="dxa"/>
            <w:vAlign w:val="center"/>
          </w:tcPr>
          <w:p w14:paraId="7F17ED78">
            <w:pPr>
              <w:spacing w:afterLines="0" w:line="240" w:lineRule="auto"/>
              <w:jc w:val="left"/>
              <w:rPr>
                <w:rFonts w:hint="eastAsia" w:ascii="仿宋" w:hAnsi="仿宋" w:eastAsia="仿宋"/>
                <w:szCs w:val="21"/>
              </w:rPr>
            </w:pPr>
          </w:p>
        </w:tc>
      </w:tr>
      <w:tr w14:paraId="09B4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continue"/>
            <w:vAlign w:val="center"/>
          </w:tcPr>
          <w:p w14:paraId="24C908D5">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szCs w:val="21"/>
              </w:rPr>
            </w:pPr>
          </w:p>
        </w:tc>
        <w:tc>
          <w:tcPr>
            <w:tcW w:w="1344" w:type="dxa"/>
            <w:vAlign w:val="center"/>
          </w:tcPr>
          <w:p w14:paraId="435D0B47">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软连接（</w:t>
            </w:r>
            <w:r>
              <w:rPr>
                <w:rStyle w:val="79"/>
                <w:rFonts w:hint="eastAsia" w:ascii="仿宋" w:hAnsi="仿宋" w:eastAsia="仿宋" w:cs="仿宋"/>
                <w:sz w:val="21"/>
                <w:szCs w:val="21"/>
                <w:vertAlign w:val="baseline"/>
                <w:lang w:val="en-US" w:eastAsia="zh-CN" w:bidi="ar"/>
              </w:rPr>
              <w:t>DN150</w:t>
            </w:r>
            <w:r>
              <w:rPr>
                <w:rStyle w:val="38"/>
                <w:rFonts w:hint="eastAsia" w:ascii="仿宋" w:hAnsi="仿宋" w:eastAsia="仿宋" w:cs="仿宋"/>
                <w:sz w:val="21"/>
                <w:szCs w:val="21"/>
                <w:vertAlign w:val="baseline"/>
                <w:lang w:val="en-US" w:eastAsia="zh-CN" w:bidi="ar"/>
              </w:rPr>
              <w:t>）</w:t>
            </w:r>
          </w:p>
        </w:tc>
        <w:tc>
          <w:tcPr>
            <w:tcW w:w="2289" w:type="dxa"/>
            <w:vAlign w:val="center"/>
          </w:tcPr>
          <w:p w14:paraId="6CBF5E9F">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vertAlign w:val="baseline"/>
                <w:lang w:val="en-US" w:eastAsia="zh-CN" w:bidi="ar"/>
              </w:rPr>
              <w:t>6-DN150</w:t>
            </w:r>
            <w:r>
              <w:rPr>
                <w:rStyle w:val="37"/>
                <w:rFonts w:hint="eastAsia" w:ascii="仿宋" w:hAnsi="仿宋" w:eastAsia="仿宋" w:cs="仿宋"/>
                <w:sz w:val="21"/>
                <w:szCs w:val="21"/>
                <w:vertAlign w:val="baseline"/>
                <w:lang w:val="en-US" w:eastAsia="zh-CN" w:bidi="ar"/>
              </w:rPr>
              <w:t>；压力</w:t>
            </w:r>
            <w:r>
              <w:rPr>
                <w:rFonts w:hint="eastAsia" w:ascii="仿宋" w:hAnsi="仿宋" w:eastAsia="仿宋" w:cs="仿宋"/>
                <w:i w:val="0"/>
                <w:iCs w:val="0"/>
                <w:color w:val="000000"/>
                <w:kern w:val="0"/>
                <w:sz w:val="21"/>
                <w:szCs w:val="21"/>
                <w:u w:val="none"/>
                <w:vertAlign w:val="baseline"/>
                <w:lang w:val="en-US" w:eastAsia="zh-CN" w:bidi="ar"/>
              </w:rPr>
              <w:t>2.5Mpa</w:t>
            </w:r>
            <w:r>
              <w:rPr>
                <w:rStyle w:val="37"/>
                <w:rFonts w:hint="eastAsia" w:ascii="仿宋" w:hAnsi="仿宋" w:eastAsia="仿宋" w:cs="仿宋"/>
                <w:sz w:val="21"/>
                <w:szCs w:val="21"/>
                <w:vertAlign w:val="baseline"/>
                <w:lang w:val="en-US" w:eastAsia="zh-CN" w:bidi="ar"/>
              </w:rPr>
              <w:t>，温度</w:t>
            </w:r>
            <w:r>
              <w:rPr>
                <w:rFonts w:hint="eastAsia" w:ascii="仿宋" w:hAnsi="仿宋" w:eastAsia="仿宋" w:cs="仿宋"/>
                <w:i w:val="0"/>
                <w:iCs w:val="0"/>
                <w:color w:val="000000"/>
                <w:kern w:val="0"/>
                <w:sz w:val="21"/>
                <w:szCs w:val="21"/>
                <w:u w:val="none"/>
                <w:vertAlign w:val="baseline"/>
                <w:lang w:val="en-US" w:eastAsia="zh-CN" w:bidi="ar"/>
              </w:rPr>
              <w:t>80℃</w:t>
            </w:r>
          </w:p>
        </w:tc>
        <w:tc>
          <w:tcPr>
            <w:tcW w:w="784" w:type="dxa"/>
            <w:shd w:val="clear" w:color="auto" w:fill="auto"/>
            <w:vAlign w:val="center"/>
          </w:tcPr>
          <w:p w14:paraId="70273F3E">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5315C626">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2ABB4A94">
            <w:pPr>
              <w:spacing w:afterLines="0" w:line="240" w:lineRule="auto"/>
              <w:jc w:val="center"/>
              <w:rPr>
                <w:rFonts w:hint="eastAsia" w:ascii="仿宋" w:hAnsi="仿宋" w:eastAsia="仿宋"/>
                <w:b/>
                <w:bCs/>
                <w:color w:val="FF0000"/>
                <w:szCs w:val="21"/>
              </w:rPr>
            </w:pPr>
          </w:p>
        </w:tc>
        <w:tc>
          <w:tcPr>
            <w:tcW w:w="1077" w:type="dxa"/>
            <w:vAlign w:val="center"/>
          </w:tcPr>
          <w:p w14:paraId="0E858539">
            <w:pPr>
              <w:spacing w:afterLines="0" w:line="240" w:lineRule="auto"/>
              <w:jc w:val="left"/>
              <w:rPr>
                <w:rFonts w:hint="eastAsia" w:ascii="仿宋" w:hAnsi="仿宋" w:eastAsia="仿宋"/>
                <w:szCs w:val="21"/>
              </w:rPr>
            </w:pPr>
          </w:p>
        </w:tc>
      </w:tr>
      <w:tr w14:paraId="2030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continue"/>
            <w:vAlign w:val="center"/>
          </w:tcPr>
          <w:p w14:paraId="21CD07CC">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szCs w:val="21"/>
              </w:rPr>
            </w:pPr>
          </w:p>
        </w:tc>
        <w:tc>
          <w:tcPr>
            <w:tcW w:w="1344" w:type="dxa"/>
            <w:vAlign w:val="center"/>
          </w:tcPr>
          <w:p w14:paraId="01E64116">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气动执行器（</w:t>
            </w:r>
            <w:r>
              <w:rPr>
                <w:rStyle w:val="79"/>
                <w:rFonts w:hint="eastAsia" w:ascii="仿宋" w:hAnsi="仿宋" w:eastAsia="仿宋" w:cs="仿宋"/>
                <w:sz w:val="21"/>
                <w:szCs w:val="21"/>
                <w:vertAlign w:val="baseline"/>
                <w:lang w:val="en-US" w:eastAsia="zh-CN" w:bidi="ar"/>
              </w:rPr>
              <w:t>DN150</w:t>
            </w:r>
            <w:r>
              <w:rPr>
                <w:rStyle w:val="38"/>
                <w:rFonts w:hint="eastAsia" w:ascii="仿宋" w:hAnsi="仿宋" w:eastAsia="仿宋" w:cs="仿宋"/>
                <w:sz w:val="21"/>
                <w:szCs w:val="21"/>
                <w:vertAlign w:val="baseline"/>
                <w:lang w:val="en-US" w:eastAsia="zh-CN" w:bidi="ar"/>
              </w:rPr>
              <w:t>）</w:t>
            </w:r>
          </w:p>
        </w:tc>
        <w:tc>
          <w:tcPr>
            <w:tcW w:w="2289" w:type="dxa"/>
            <w:vAlign w:val="center"/>
          </w:tcPr>
          <w:p w14:paraId="3416F079">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Style w:val="37"/>
                <w:rFonts w:hint="eastAsia" w:ascii="仿宋" w:hAnsi="仿宋" w:eastAsia="仿宋" w:cs="仿宋"/>
                <w:sz w:val="21"/>
                <w:szCs w:val="21"/>
                <w:vertAlign w:val="baseline"/>
                <w:lang w:val="en-US" w:eastAsia="zh-CN" w:bidi="ar"/>
              </w:rPr>
              <w:t>富莱斯</w:t>
            </w:r>
            <w:r>
              <w:rPr>
                <w:rFonts w:hint="eastAsia" w:ascii="仿宋" w:hAnsi="仿宋" w:eastAsia="仿宋" w:cs="仿宋"/>
                <w:i w:val="0"/>
                <w:iCs w:val="0"/>
                <w:color w:val="000000"/>
                <w:kern w:val="0"/>
                <w:sz w:val="21"/>
                <w:szCs w:val="21"/>
                <w:u w:val="none"/>
                <w:vertAlign w:val="baseline"/>
                <w:lang w:val="en-US" w:eastAsia="zh-CN" w:bidi="ar"/>
              </w:rPr>
              <w:t>AT160</w:t>
            </w:r>
            <w:r>
              <w:rPr>
                <w:rStyle w:val="37"/>
                <w:rFonts w:hint="eastAsia" w:ascii="仿宋" w:hAnsi="仿宋" w:eastAsia="仿宋" w:cs="仿宋"/>
                <w:sz w:val="21"/>
                <w:szCs w:val="21"/>
                <w:vertAlign w:val="baseline"/>
                <w:lang w:val="en-US" w:eastAsia="zh-CN" w:bidi="ar"/>
              </w:rPr>
              <w:t>；扭矩</w:t>
            </w:r>
            <w:r>
              <w:rPr>
                <w:rFonts w:hint="eastAsia" w:ascii="仿宋" w:hAnsi="仿宋" w:eastAsia="仿宋" w:cs="仿宋"/>
                <w:i w:val="0"/>
                <w:iCs w:val="0"/>
                <w:color w:val="000000"/>
                <w:kern w:val="0"/>
                <w:sz w:val="21"/>
                <w:szCs w:val="21"/>
                <w:u w:val="none"/>
                <w:vertAlign w:val="baseline"/>
                <w:lang w:val="en-US" w:eastAsia="zh-CN" w:bidi="ar"/>
              </w:rPr>
              <w:t>665Nm</w:t>
            </w:r>
            <w:r>
              <w:rPr>
                <w:rStyle w:val="37"/>
                <w:rFonts w:hint="eastAsia" w:ascii="仿宋" w:hAnsi="仿宋" w:eastAsia="仿宋" w:cs="仿宋"/>
                <w:sz w:val="21"/>
                <w:szCs w:val="21"/>
                <w:vertAlign w:val="baseline"/>
                <w:lang w:val="en-US" w:eastAsia="zh-CN" w:bidi="ar"/>
              </w:rPr>
              <w:t>；角行程</w:t>
            </w:r>
            <w:r>
              <w:rPr>
                <w:rFonts w:hint="eastAsia" w:ascii="仿宋" w:hAnsi="仿宋" w:eastAsia="仿宋" w:cs="仿宋"/>
                <w:i w:val="0"/>
                <w:iCs w:val="0"/>
                <w:color w:val="000000"/>
                <w:kern w:val="0"/>
                <w:sz w:val="21"/>
                <w:szCs w:val="21"/>
                <w:u w:val="none"/>
                <w:vertAlign w:val="baseline"/>
                <w:lang w:val="en-US" w:eastAsia="zh-CN" w:bidi="ar"/>
              </w:rPr>
              <w:t>0-90</w:t>
            </w:r>
            <w:r>
              <w:rPr>
                <w:rStyle w:val="37"/>
                <w:rFonts w:hint="eastAsia" w:ascii="仿宋" w:hAnsi="仿宋" w:eastAsia="仿宋" w:cs="仿宋"/>
                <w:sz w:val="21"/>
                <w:szCs w:val="21"/>
                <w:vertAlign w:val="baseline"/>
                <w:lang w:val="en-US" w:eastAsia="zh-CN" w:bidi="ar"/>
              </w:rPr>
              <w:t>；气压</w:t>
            </w:r>
            <w:r>
              <w:rPr>
                <w:rFonts w:hint="eastAsia" w:ascii="仿宋" w:hAnsi="仿宋" w:eastAsia="仿宋" w:cs="仿宋"/>
                <w:i w:val="0"/>
                <w:iCs w:val="0"/>
                <w:color w:val="000000"/>
                <w:kern w:val="0"/>
                <w:sz w:val="21"/>
                <w:szCs w:val="21"/>
                <w:u w:val="none"/>
                <w:vertAlign w:val="baseline"/>
                <w:lang w:val="en-US" w:eastAsia="zh-CN" w:bidi="ar"/>
              </w:rPr>
              <w:t>0.4-0.6Mpa;</w:t>
            </w:r>
            <w:r>
              <w:rPr>
                <w:rStyle w:val="37"/>
                <w:rFonts w:hint="eastAsia" w:ascii="仿宋" w:hAnsi="仿宋" w:eastAsia="仿宋" w:cs="仿宋"/>
                <w:sz w:val="21"/>
                <w:szCs w:val="21"/>
                <w:vertAlign w:val="baseline"/>
                <w:lang w:val="en-US" w:eastAsia="zh-CN" w:bidi="ar"/>
              </w:rPr>
              <w:t>温度</w:t>
            </w:r>
            <w:r>
              <w:rPr>
                <w:rFonts w:hint="eastAsia" w:ascii="仿宋" w:hAnsi="仿宋" w:eastAsia="仿宋" w:cs="仿宋"/>
                <w:i w:val="0"/>
                <w:iCs w:val="0"/>
                <w:color w:val="000000"/>
                <w:kern w:val="0"/>
                <w:sz w:val="21"/>
                <w:szCs w:val="21"/>
                <w:u w:val="none"/>
                <w:vertAlign w:val="baseline"/>
                <w:lang w:val="en-US" w:eastAsia="zh-CN" w:bidi="ar"/>
              </w:rPr>
              <w:t>-20-80℃</w:t>
            </w:r>
          </w:p>
        </w:tc>
        <w:tc>
          <w:tcPr>
            <w:tcW w:w="784" w:type="dxa"/>
            <w:shd w:val="clear" w:color="auto" w:fill="auto"/>
            <w:vAlign w:val="center"/>
          </w:tcPr>
          <w:p w14:paraId="38504264">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031D84A8">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60F351C8">
            <w:pPr>
              <w:spacing w:afterLines="0" w:line="240" w:lineRule="auto"/>
              <w:jc w:val="center"/>
              <w:rPr>
                <w:rFonts w:hint="eastAsia" w:ascii="仿宋" w:hAnsi="仿宋" w:eastAsia="仿宋"/>
                <w:b/>
                <w:bCs/>
                <w:color w:val="FF0000"/>
                <w:szCs w:val="21"/>
              </w:rPr>
            </w:pPr>
          </w:p>
        </w:tc>
        <w:tc>
          <w:tcPr>
            <w:tcW w:w="1077" w:type="dxa"/>
            <w:vAlign w:val="center"/>
          </w:tcPr>
          <w:p w14:paraId="2BCF0F5B">
            <w:pPr>
              <w:spacing w:afterLines="0" w:line="240" w:lineRule="auto"/>
              <w:jc w:val="left"/>
              <w:rPr>
                <w:rFonts w:hint="eastAsia" w:ascii="仿宋" w:hAnsi="仿宋" w:eastAsia="仿宋"/>
                <w:szCs w:val="21"/>
              </w:rPr>
            </w:pPr>
          </w:p>
        </w:tc>
      </w:tr>
      <w:tr w14:paraId="77AE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continue"/>
            <w:vAlign w:val="center"/>
          </w:tcPr>
          <w:p w14:paraId="5E82C3B5">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szCs w:val="21"/>
              </w:rPr>
            </w:pPr>
          </w:p>
        </w:tc>
        <w:tc>
          <w:tcPr>
            <w:tcW w:w="1344" w:type="dxa"/>
            <w:vAlign w:val="center"/>
          </w:tcPr>
          <w:p w14:paraId="3A5573E8">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气动执行器（</w:t>
            </w:r>
            <w:r>
              <w:rPr>
                <w:rStyle w:val="79"/>
                <w:rFonts w:hint="eastAsia" w:ascii="仿宋" w:hAnsi="仿宋" w:eastAsia="仿宋" w:cs="仿宋"/>
                <w:sz w:val="21"/>
                <w:szCs w:val="21"/>
                <w:vertAlign w:val="baseline"/>
                <w:lang w:val="en-US" w:eastAsia="zh-CN" w:bidi="ar"/>
              </w:rPr>
              <w:t>DN150</w:t>
            </w:r>
            <w:r>
              <w:rPr>
                <w:rStyle w:val="38"/>
                <w:rFonts w:hint="eastAsia" w:ascii="仿宋" w:hAnsi="仿宋" w:eastAsia="仿宋" w:cs="仿宋"/>
                <w:sz w:val="21"/>
                <w:szCs w:val="21"/>
                <w:vertAlign w:val="baseline"/>
                <w:lang w:val="en-US" w:eastAsia="zh-CN" w:bidi="ar"/>
              </w:rPr>
              <w:t>）</w:t>
            </w:r>
          </w:p>
        </w:tc>
        <w:tc>
          <w:tcPr>
            <w:tcW w:w="2289" w:type="dxa"/>
            <w:vAlign w:val="center"/>
          </w:tcPr>
          <w:p w14:paraId="4668D603">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vertAlign w:val="baseline"/>
                <w:lang w:val="en-US" w:eastAsia="zh-CN" w:bidi="ar"/>
              </w:rPr>
              <w:t>ZSQ50-100</w:t>
            </w:r>
          </w:p>
        </w:tc>
        <w:tc>
          <w:tcPr>
            <w:tcW w:w="784" w:type="dxa"/>
            <w:shd w:val="clear" w:color="auto" w:fill="auto"/>
            <w:vAlign w:val="center"/>
          </w:tcPr>
          <w:p w14:paraId="435A9A65">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57B4E29D">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4E6F1F14">
            <w:pPr>
              <w:spacing w:afterLines="0" w:line="240" w:lineRule="auto"/>
              <w:jc w:val="center"/>
              <w:rPr>
                <w:rFonts w:hint="eastAsia" w:ascii="仿宋" w:hAnsi="仿宋" w:eastAsia="仿宋"/>
                <w:b/>
                <w:bCs/>
                <w:color w:val="FF0000"/>
                <w:szCs w:val="21"/>
              </w:rPr>
            </w:pPr>
          </w:p>
        </w:tc>
        <w:tc>
          <w:tcPr>
            <w:tcW w:w="1077" w:type="dxa"/>
            <w:vAlign w:val="center"/>
          </w:tcPr>
          <w:p w14:paraId="6FA91850">
            <w:pPr>
              <w:spacing w:afterLines="0" w:line="240" w:lineRule="auto"/>
              <w:jc w:val="left"/>
              <w:rPr>
                <w:rFonts w:hint="eastAsia" w:ascii="仿宋" w:hAnsi="仿宋" w:eastAsia="仿宋"/>
                <w:szCs w:val="21"/>
              </w:rPr>
            </w:pPr>
          </w:p>
        </w:tc>
      </w:tr>
      <w:tr w14:paraId="079A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continue"/>
            <w:vAlign w:val="center"/>
          </w:tcPr>
          <w:p w14:paraId="0F8988F3">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szCs w:val="21"/>
              </w:rPr>
            </w:pPr>
          </w:p>
        </w:tc>
        <w:tc>
          <w:tcPr>
            <w:tcW w:w="1344" w:type="dxa"/>
            <w:vAlign w:val="center"/>
          </w:tcPr>
          <w:p w14:paraId="0A96DA68">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气动执行器（</w:t>
            </w:r>
            <w:r>
              <w:rPr>
                <w:rStyle w:val="79"/>
                <w:rFonts w:hint="eastAsia" w:ascii="仿宋" w:hAnsi="仿宋" w:eastAsia="仿宋" w:cs="仿宋"/>
                <w:sz w:val="21"/>
                <w:szCs w:val="21"/>
                <w:vertAlign w:val="baseline"/>
                <w:lang w:val="en-US" w:eastAsia="zh-CN" w:bidi="ar"/>
              </w:rPr>
              <w:t>DN150</w:t>
            </w:r>
            <w:r>
              <w:rPr>
                <w:rStyle w:val="38"/>
                <w:rFonts w:hint="eastAsia" w:ascii="仿宋" w:hAnsi="仿宋" w:eastAsia="仿宋" w:cs="仿宋"/>
                <w:sz w:val="21"/>
                <w:szCs w:val="21"/>
                <w:vertAlign w:val="baseline"/>
                <w:lang w:val="en-US" w:eastAsia="zh-CN" w:bidi="ar"/>
              </w:rPr>
              <w:t>）</w:t>
            </w:r>
          </w:p>
        </w:tc>
        <w:tc>
          <w:tcPr>
            <w:tcW w:w="2289" w:type="dxa"/>
            <w:vAlign w:val="center"/>
          </w:tcPr>
          <w:p w14:paraId="0D3493C1">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vertAlign w:val="baseline"/>
                <w:lang w:val="en-US" w:eastAsia="zh-CN" w:bidi="ar"/>
              </w:rPr>
              <w:t>ZSQ41-80</w:t>
            </w:r>
          </w:p>
        </w:tc>
        <w:tc>
          <w:tcPr>
            <w:tcW w:w="784" w:type="dxa"/>
            <w:shd w:val="clear" w:color="auto" w:fill="auto"/>
            <w:vAlign w:val="center"/>
          </w:tcPr>
          <w:p w14:paraId="04EEB103">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469CF72E">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45C5F983">
            <w:pPr>
              <w:spacing w:afterLines="0" w:line="240" w:lineRule="auto"/>
              <w:jc w:val="center"/>
              <w:rPr>
                <w:rFonts w:hint="eastAsia" w:ascii="仿宋" w:hAnsi="仿宋" w:eastAsia="仿宋"/>
                <w:b/>
                <w:bCs/>
                <w:color w:val="FF0000"/>
                <w:szCs w:val="21"/>
              </w:rPr>
            </w:pPr>
          </w:p>
        </w:tc>
        <w:tc>
          <w:tcPr>
            <w:tcW w:w="1077" w:type="dxa"/>
            <w:vAlign w:val="center"/>
          </w:tcPr>
          <w:p w14:paraId="653CDF80">
            <w:pPr>
              <w:spacing w:afterLines="0" w:line="240" w:lineRule="auto"/>
              <w:jc w:val="left"/>
              <w:rPr>
                <w:rFonts w:hint="eastAsia" w:ascii="仿宋" w:hAnsi="仿宋" w:eastAsia="仿宋"/>
                <w:szCs w:val="21"/>
              </w:rPr>
            </w:pPr>
          </w:p>
        </w:tc>
      </w:tr>
      <w:tr w14:paraId="7EBD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restart"/>
            <w:vAlign w:val="center"/>
          </w:tcPr>
          <w:p w14:paraId="185DCD9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szCs w:val="21"/>
              </w:rPr>
            </w:pPr>
            <w:r>
              <w:rPr>
                <w:rStyle w:val="78"/>
                <w:rFonts w:hint="eastAsia" w:ascii="仿宋" w:hAnsi="仿宋" w:eastAsia="仿宋" w:cs="仿宋"/>
                <w:sz w:val="21"/>
                <w:szCs w:val="21"/>
                <w:lang w:val="en-US" w:eastAsia="zh-CN" w:bidi="ar"/>
              </w:rPr>
              <w:t>二期</w:t>
            </w:r>
          </w:p>
        </w:tc>
        <w:tc>
          <w:tcPr>
            <w:tcW w:w="1344" w:type="dxa"/>
            <w:vAlign w:val="center"/>
          </w:tcPr>
          <w:p w14:paraId="62643883">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止回阀（</w:t>
            </w:r>
            <w:r>
              <w:rPr>
                <w:rStyle w:val="79"/>
                <w:rFonts w:hint="eastAsia" w:ascii="仿宋" w:hAnsi="仿宋" w:eastAsia="仿宋" w:cs="仿宋"/>
                <w:sz w:val="21"/>
                <w:szCs w:val="21"/>
                <w:vertAlign w:val="baseline"/>
                <w:lang w:val="en-US" w:eastAsia="zh-CN" w:bidi="ar"/>
              </w:rPr>
              <w:t>DN200</w:t>
            </w:r>
            <w:r>
              <w:rPr>
                <w:rStyle w:val="38"/>
                <w:rFonts w:hint="eastAsia" w:ascii="仿宋" w:hAnsi="仿宋" w:eastAsia="仿宋" w:cs="仿宋"/>
                <w:sz w:val="21"/>
                <w:szCs w:val="21"/>
                <w:vertAlign w:val="baseline"/>
                <w:lang w:val="en-US" w:eastAsia="zh-CN" w:bidi="ar"/>
              </w:rPr>
              <w:t>）</w:t>
            </w:r>
          </w:p>
        </w:tc>
        <w:tc>
          <w:tcPr>
            <w:tcW w:w="2289" w:type="dxa"/>
            <w:vAlign w:val="center"/>
          </w:tcPr>
          <w:p w14:paraId="53BAAAC1">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vertAlign w:val="baseline"/>
                <w:lang w:val="en-US" w:eastAsia="zh-CN" w:bidi="ar"/>
              </w:rPr>
              <w:t>304</w:t>
            </w:r>
            <w:r>
              <w:rPr>
                <w:rStyle w:val="37"/>
                <w:rFonts w:hint="eastAsia" w:ascii="仿宋" w:hAnsi="仿宋" w:eastAsia="仿宋" w:cs="仿宋"/>
                <w:sz w:val="21"/>
                <w:szCs w:val="21"/>
                <w:vertAlign w:val="baseline"/>
                <w:lang w:val="en-US" w:eastAsia="zh-CN" w:bidi="ar"/>
              </w:rPr>
              <w:t>不锈钢</w:t>
            </w:r>
            <w:r>
              <w:rPr>
                <w:rFonts w:hint="eastAsia" w:ascii="仿宋" w:hAnsi="仿宋" w:eastAsia="仿宋" w:cs="仿宋"/>
                <w:i w:val="0"/>
                <w:iCs w:val="0"/>
                <w:color w:val="000000"/>
                <w:kern w:val="0"/>
                <w:sz w:val="21"/>
                <w:szCs w:val="21"/>
                <w:u w:val="none"/>
                <w:vertAlign w:val="baseline"/>
                <w:lang w:val="en-US" w:eastAsia="zh-CN" w:bidi="ar"/>
              </w:rPr>
              <w:t>DN200(16)CF8</w:t>
            </w:r>
            <w:r>
              <w:rPr>
                <w:rStyle w:val="37"/>
                <w:rFonts w:hint="eastAsia" w:ascii="仿宋" w:hAnsi="仿宋" w:eastAsia="仿宋" w:cs="仿宋"/>
                <w:sz w:val="21"/>
                <w:szCs w:val="21"/>
                <w:vertAlign w:val="baseline"/>
                <w:lang w:val="en-US" w:eastAsia="zh-CN" w:bidi="ar"/>
              </w:rPr>
              <w:t>；压力</w:t>
            </w:r>
            <w:r>
              <w:rPr>
                <w:rFonts w:hint="eastAsia" w:ascii="仿宋" w:hAnsi="仿宋" w:eastAsia="仿宋" w:cs="仿宋"/>
                <w:i w:val="0"/>
                <w:iCs w:val="0"/>
                <w:color w:val="000000"/>
                <w:kern w:val="0"/>
                <w:sz w:val="21"/>
                <w:szCs w:val="21"/>
                <w:u w:val="none"/>
                <w:vertAlign w:val="baseline"/>
                <w:lang w:val="en-US" w:eastAsia="zh-CN" w:bidi="ar"/>
              </w:rPr>
              <w:t>2.5Mpa</w:t>
            </w:r>
            <w:r>
              <w:rPr>
                <w:rStyle w:val="37"/>
                <w:rFonts w:hint="eastAsia" w:ascii="仿宋" w:hAnsi="仿宋" w:eastAsia="仿宋" w:cs="仿宋"/>
                <w:sz w:val="21"/>
                <w:szCs w:val="21"/>
                <w:vertAlign w:val="baseline"/>
                <w:lang w:val="en-US" w:eastAsia="zh-CN" w:bidi="ar"/>
              </w:rPr>
              <w:t>，温度</w:t>
            </w:r>
            <w:r>
              <w:rPr>
                <w:rFonts w:hint="eastAsia" w:ascii="仿宋" w:hAnsi="仿宋" w:eastAsia="仿宋" w:cs="仿宋"/>
                <w:i w:val="0"/>
                <w:iCs w:val="0"/>
                <w:color w:val="000000"/>
                <w:kern w:val="0"/>
                <w:sz w:val="21"/>
                <w:szCs w:val="21"/>
                <w:u w:val="none"/>
                <w:vertAlign w:val="baseline"/>
                <w:lang w:val="en-US" w:eastAsia="zh-CN" w:bidi="ar"/>
              </w:rPr>
              <w:t>120℃</w:t>
            </w:r>
          </w:p>
        </w:tc>
        <w:tc>
          <w:tcPr>
            <w:tcW w:w="784" w:type="dxa"/>
            <w:shd w:val="clear" w:color="auto" w:fill="auto"/>
            <w:vAlign w:val="center"/>
          </w:tcPr>
          <w:p w14:paraId="24E1CDDB">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399334E3">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6431F8E9">
            <w:pPr>
              <w:spacing w:afterLines="0" w:line="240" w:lineRule="auto"/>
              <w:jc w:val="center"/>
              <w:rPr>
                <w:rFonts w:hint="eastAsia" w:ascii="仿宋" w:hAnsi="仿宋" w:eastAsia="仿宋"/>
                <w:b/>
                <w:bCs/>
                <w:color w:val="FF0000"/>
                <w:szCs w:val="21"/>
              </w:rPr>
            </w:pPr>
          </w:p>
        </w:tc>
        <w:tc>
          <w:tcPr>
            <w:tcW w:w="1077" w:type="dxa"/>
            <w:vAlign w:val="center"/>
          </w:tcPr>
          <w:p w14:paraId="023A4549">
            <w:pPr>
              <w:spacing w:afterLines="0" w:line="240" w:lineRule="auto"/>
              <w:jc w:val="left"/>
              <w:rPr>
                <w:rFonts w:hint="eastAsia" w:ascii="仿宋" w:hAnsi="仿宋" w:eastAsia="仿宋"/>
                <w:szCs w:val="21"/>
              </w:rPr>
            </w:pPr>
          </w:p>
        </w:tc>
      </w:tr>
      <w:tr w14:paraId="3BE9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continue"/>
            <w:vAlign w:val="center"/>
          </w:tcPr>
          <w:p w14:paraId="7396ED85">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szCs w:val="21"/>
              </w:rPr>
            </w:pPr>
          </w:p>
        </w:tc>
        <w:tc>
          <w:tcPr>
            <w:tcW w:w="1344" w:type="dxa"/>
            <w:vAlign w:val="center"/>
          </w:tcPr>
          <w:p w14:paraId="30E08EFE">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软连接（</w:t>
            </w:r>
            <w:r>
              <w:rPr>
                <w:rStyle w:val="79"/>
                <w:rFonts w:hint="eastAsia" w:ascii="仿宋" w:hAnsi="仿宋" w:eastAsia="仿宋" w:cs="仿宋"/>
                <w:sz w:val="21"/>
                <w:szCs w:val="21"/>
                <w:vertAlign w:val="baseline"/>
                <w:lang w:val="en-US" w:eastAsia="zh-CN" w:bidi="ar"/>
              </w:rPr>
              <w:t>DN150</w:t>
            </w:r>
            <w:r>
              <w:rPr>
                <w:rStyle w:val="38"/>
                <w:rFonts w:hint="eastAsia" w:ascii="仿宋" w:hAnsi="仿宋" w:eastAsia="仿宋" w:cs="仿宋"/>
                <w:sz w:val="21"/>
                <w:szCs w:val="21"/>
                <w:vertAlign w:val="baseline"/>
                <w:lang w:val="en-US" w:eastAsia="zh-CN" w:bidi="ar"/>
              </w:rPr>
              <w:t>）</w:t>
            </w:r>
          </w:p>
        </w:tc>
        <w:tc>
          <w:tcPr>
            <w:tcW w:w="2289" w:type="dxa"/>
            <w:vAlign w:val="center"/>
          </w:tcPr>
          <w:p w14:paraId="18582F92">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vertAlign w:val="baseline"/>
                <w:lang w:val="en-US" w:eastAsia="zh-CN" w:bidi="ar"/>
              </w:rPr>
              <w:t>8-DN200-PN25</w:t>
            </w:r>
            <w:r>
              <w:rPr>
                <w:rStyle w:val="37"/>
                <w:rFonts w:hint="eastAsia" w:ascii="仿宋" w:hAnsi="仿宋" w:eastAsia="仿宋" w:cs="仿宋"/>
                <w:sz w:val="21"/>
                <w:szCs w:val="21"/>
                <w:vertAlign w:val="baseline"/>
                <w:lang w:val="en-US" w:eastAsia="zh-CN" w:bidi="ar"/>
              </w:rPr>
              <w:t>；压力</w:t>
            </w:r>
            <w:r>
              <w:rPr>
                <w:rFonts w:hint="eastAsia" w:ascii="仿宋" w:hAnsi="仿宋" w:eastAsia="仿宋" w:cs="仿宋"/>
                <w:i w:val="0"/>
                <w:iCs w:val="0"/>
                <w:color w:val="000000"/>
                <w:kern w:val="0"/>
                <w:sz w:val="21"/>
                <w:szCs w:val="21"/>
                <w:u w:val="none"/>
                <w:vertAlign w:val="baseline"/>
                <w:lang w:val="en-US" w:eastAsia="zh-CN" w:bidi="ar"/>
              </w:rPr>
              <w:t>2.5Mpa</w:t>
            </w:r>
            <w:r>
              <w:rPr>
                <w:rStyle w:val="37"/>
                <w:rFonts w:hint="eastAsia" w:ascii="仿宋" w:hAnsi="仿宋" w:eastAsia="仿宋" w:cs="仿宋"/>
                <w:sz w:val="21"/>
                <w:szCs w:val="21"/>
                <w:vertAlign w:val="baseline"/>
                <w:lang w:val="en-US" w:eastAsia="zh-CN" w:bidi="ar"/>
              </w:rPr>
              <w:t>，温度</w:t>
            </w:r>
            <w:r>
              <w:rPr>
                <w:rFonts w:hint="eastAsia" w:ascii="仿宋" w:hAnsi="仿宋" w:eastAsia="仿宋" w:cs="仿宋"/>
                <w:i w:val="0"/>
                <w:iCs w:val="0"/>
                <w:color w:val="000000"/>
                <w:kern w:val="0"/>
                <w:sz w:val="21"/>
                <w:szCs w:val="21"/>
                <w:u w:val="none"/>
                <w:vertAlign w:val="baseline"/>
                <w:lang w:val="en-US" w:eastAsia="zh-CN" w:bidi="ar"/>
              </w:rPr>
              <w:t>80℃</w:t>
            </w:r>
          </w:p>
        </w:tc>
        <w:tc>
          <w:tcPr>
            <w:tcW w:w="784" w:type="dxa"/>
            <w:shd w:val="clear" w:color="auto" w:fill="auto"/>
            <w:vAlign w:val="center"/>
          </w:tcPr>
          <w:p w14:paraId="748C4E64">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5DC00065">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05B41E5A">
            <w:pPr>
              <w:spacing w:afterLines="0" w:line="240" w:lineRule="auto"/>
              <w:jc w:val="center"/>
              <w:rPr>
                <w:rFonts w:hint="eastAsia" w:ascii="仿宋" w:hAnsi="仿宋" w:eastAsia="仿宋"/>
                <w:b/>
                <w:bCs/>
                <w:color w:val="FF0000"/>
                <w:szCs w:val="21"/>
              </w:rPr>
            </w:pPr>
          </w:p>
        </w:tc>
        <w:tc>
          <w:tcPr>
            <w:tcW w:w="1077" w:type="dxa"/>
            <w:vAlign w:val="center"/>
          </w:tcPr>
          <w:p w14:paraId="38C2D625">
            <w:pPr>
              <w:spacing w:afterLines="0" w:line="240" w:lineRule="auto"/>
              <w:jc w:val="left"/>
              <w:rPr>
                <w:rFonts w:hint="eastAsia" w:ascii="仿宋" w:hAnsi="仿宋" w:eastAsia="仿宋"/>
                <w:szCs w:val="21"/>
              </w:rPr>
            </w:pPr>
          </w:p>
        </w:tc>
      </w:tr>
      <w:tr w14:paraId="7395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continue"/>
            <w:vAlign w:val="center"/>
          </w:tcPr>
          <w:p w14:paraId="72BE69F8">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szCs w:val="21"/>
              </w:rPr>
            </w:pPr>
          </w:p>
        </w:tc>
        <w:tc>
          <w:tcPr>
            <w:tcW w:w="1344" w:type="dxa"/>
            <w:vAlign w:val="center"/>
          </w:tcPr>
          <w:p w14:paraId="7FA1D38C">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气动执行器（</w:t>
            </w:r>
            <w:r>
              <w:rPr>
                <w:rStyle w:val="79"/>
                <w:rFonts w:hint="eastAsia" w:ascii="仿宋" w:hAnsi="仿宋" w:eastAsia="仿宋" w:cs="仿宋"/>
                <w:sz w:val="21"/>
                <w:szCs w:val="21"/>
                <w:vertAlign w:val="baseline"/>
                <w:lang w:val="en-US" w:eastAsia="zh-CN" w:bidi="ar"/>
              </w:rPr>
              <w:t>DN200</w:t>
            </w:r>
            <w:r>
              <w:rPr>
                <w:rStyle w:val="38"/>
                <w:rFonts w:hint="eastAsia" w:ascii="仿宋" w:hAnsi="仿宋" w:eastAsia="仿宋" w:cs="仿宋"/>
                <w:sz w:val="21"/>
                <w:szCs w:val="21"/>
                <w:vertAlign w:val="baseline"/>
                <w:lang w:val="en-US" w:eastAsia="zh-CN" w:bidi="ar"/>
              </w:rPr>
              <w:t>）</w:t>
            </w:r>
          </w:p>
        </w:tc>
        <w:tc>
          <w:tcPr>
            <w:tcW w:w="2289" w:type="dxa"/>
            <w:vAlign w:val="center"/>
          </w:tcPr>
          <w:p w14:paraId="7AC35821">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Style w:val="37"/>
                <w:rFonts w:hint="eastAsia" w:ascii="仿宋" w:hAnsi="仿宋" w:eastAsia="仿宋" w:cs="仿宋"/>
                <w:sz w:val="21"/>
                <w:szCs w:val="21"/>
                <w:vertAlign w:val="baseline"/>
                <w:lang w:val="en-US" w:eastAsia="zh-CN" w:bidi="ar"/>
              </w:rPr>
              <w:t>富莱斯</w:t>
            </w:r>
            <w:r>
              <w:rPr>
                <w:rFonts w:hint="eastAsia" w:ascii="仿宋" w:hAnsi="仿宋" w:eastAsia="仿宋" w:cs="仿宋"/>
                <w:i w:val="0"/>
                <w:iCs w:val="0"/>
                <w:color w:val="000000"/>
                <w:kern w:val="0"/>
                <w:sz w:val="21"/>
                <w:szCs w:val="21"/>
                <w:u w:val="none"/>
                <w:vertAlign w:val="baseline"/>
                <w:lang w:val="en-US" w:eastAsia="zh-CN" w:bidi="ar"/>
              </w:rPr>
              <w:t>AT210</w:t>
            </w:r>
            <w:r>
              <w:rPr>
                <w:rStyle w:val="37"/>
                <w:rFonts w:hint="eastAsia" w:ascii="仿宋" w:hAnsi="仿宋" w:eastAsia="仿宋" w:cs="仿宋"/>
                <w:sz w:val="21"/>
                <w:szCs w:val="21"/>
                <w:vertAlign w:val="baseline"/>
                <w:lang w:val="en-US" w:eastAsia="zh-CN" w:bidi="ar"/>
              </w:rPr>
              <w:t>；扭矩</w:t>
            </w:r>
            <w:r>
              <w:rPr>
                <w:rFonts w:hint="eastAsia" w:ascii="仿宋" w:hAnsi="仿宋" w:eastAsia="仿宋" w:cs="仿宋"/>
                <w:i w:val="0"/>
                <w:iCs w:val="0"/>
                <w:color w:val="000000"/>
                <w:kern w:val="0"/>
                <w:sz w:val="21"/>
                <w:szCs w:val="21"/>
                <w:u w:val="none"/>
                <w:vertAlign w:val="baseline"/>
                <w:lang w:val="en-US" w:eastAsia="zh-CN" w:bidi="ar"/>
              </w:rPr>
              <w:t>192-1463Nm</w:t>
            </w:r>
            <w:r>
              <w:rPr>
                <w:rStyle w:val="37"/>
                <w:rFonts w:hint="eastAsia" w:ascii="仿宋" w:hAnsi="仿宋" w:eastAsia="仿宋" w:cs="仿宋"/>
                <w:sz w:val="21"/>
                <w:szCs w:val="21"/>
                <w:vertAlign w:val="baseline"/>
                <w:lang w:val="en-US" w:eastAsia="zh-CN" w:bidi="ar"/>
              </w:rPr>
              <w:t>；角行程</w:t>
            </w:r>
            <w:r>
              <w:rPr>
                <w:rFonts w:hint="eastAsia" w:ascii="仿宋" w:hAnsi="仿宋" w:eastAsia="仿宋" w:cs="仿宋"/>
                <w:i w:val="0"/>
                <w:iCs w:val="0"/>
                <w:color w:val="000000"/>
                <w:kern w:val="0"/>
                <w:sz w:val="21"/>
                <w:szCs w:val="21"/>
                <w:u w:val="none"/>
                <w:vertAlign w:val="baseline"/>
                <w:lang w:val="en-US" w:eastAsia="zh-CN" w:bidi="ar"/>
              </w:rPr>
              <w:t>0-90</w:t>
            </w:r>
            <w:r>
              <w:rPr>
                <w:rStyle w:val="37"/>
                <w:rFonts w:hint="eastAsia" w:ascii="仿宋" w:hAnsi="仿宋" w:eastAsia="仿宋" w:cs="仿宋"/>
                <w:sz w:val="21"/>
                <w:szCs w:val="21"/>
                <w:vertAlign w:val="baseline"/>
                <w:lang w:val="en-US" w:eastAsia="zh-CN" w:bidi="ar"/>
              </w:rPr>
              <w:t>；气压</w:t>
            </w:r>
            <w:r>
              <w:rPr>
                <w:rFonts w:hint="eastAsia" w:ascii="仿宋" w:hAnsi="仿宋" w:eastAsia="仿宋" w:cs="仿宋"/>
                <w:i w:val="0"/>
                <w:iCs w:val="0"/>
                <w:color w:val="000000"/>
                <w:kern w:val="0"/>
                <w:sz w:val="21"/>
                <w:szCs w:val="21"/>
                <w:u w:val="none"/>
                <w:vertAlign w:val="baseline"/>
                <w:lang w:val="en-US" w:eastAsia="zh-CN" w:bidi="ar"/>
              </w:rPr>
              <w:t>0.4-0.6Mpa;</w:t>
            </w:r>
            <w:r>
              <w:rPr>
                <w:rStyle w:val="37"/>
                <w:rFonts w:hint="eastAsia" w:ascii="仿宋" w:hAnsi="仿宋" w:eastAsia="仿宋" w:cs="仿宋"/>
                <w:sz w:val="21"/>
                <w:szCs w:val="21"/>
                <w:vertAlign w:val="baseline"/>
                <w:lang w:val="en-US" w:eastAsia="zh-CN" w:bidi="ar"/>
              </w:rPr>
              <w:t>温度</w:t>
            </w:r>
            <w:r>
              <w:rPr>
                <w:rFonts w:hint="eastAsia" w:ascii="仿宋" w:hAnsi="仿宋" w:eastAsia="仿宋" w:cs="仿宋"/>
                <w:i w:val="0"/>
                <w:iCs w:val="0"/>
                <w:color w:val="000000"/>
                <w:kern w:val="0"/>
                <w:sz w:val="21"/>
                <w:szCs w:val="21"/>
                <w:u w:val="none"/>
                <w:vertAlign w:val="baseline"/>
                <w:lang w:val="en-US" w:eastAsia="zh-CN" w:bidi="ar"/>
              </w:rPr>
              <w:t>-20-80℃</w:t>
            </w:r>
          </w:p>
        </w:tc>
        <w:tc>
          <w:tcPr>
            <w:tcW w:w="784" w:type="dxa"/>
            <w:shd w:val="clear" w:color="auto" w:fill="auto"/>
            <w:vAlign w:val="center"/>
          </w:tcPr>
          <w:p w14:paraId="50FCF40A">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504819EF">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51F5329E">
            <w:pPr>
              <w:spacing w:afterLines="0" w:line="240" w:lineRule="auto"/>
              <w:jc w:val="center"/>
              <w:rPr>
                <w:rFonts w:hint="eastAsia" w:ascii="仿宋" w:hAnsi="仿宋" w:eastAsia="仿宋"/>
                <w:b/>
                <w:bCs/>
                <w:color w:val="FF0000"/>
                <w:szCs w:val="21"/>
              </w:rPr>
            </w:pPr>
          </w:p>
        </w:tc>
        <w:tc>
          <w:tcPr>
            <w:tcW w:w="1077" w:type="dxa"/>
            <w:vAlign w:val="center"/>
          </w:tcPr>
          <w:p w14:paraId="4BAD4AB2">
            <w:pPr>
              <w:spacing w:afterLines="0" w:line="240" w:lineRule="auto"/>
              <w:jc w:val="left"/>
              <w:rPr>
                <w:rFonts w:hint="eastAsia" w:ascii="仿宋" w:hAnsi="仿宋" w:eastAsia="仿宋"/>
                <w:szCs w:val="21"/>
              </w:rPr>
            </w:pPr>
          </w:p>
        </w:tc>
      </w:tr>
      <w:tr w14:paraId="3532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restart"/>
            <w:vAlign w:val="center"/>
          </w:tcPr>
          <w:p w14:paraId="6796721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szCs w:val="21"/>
              </w:rPr>
            </w:pPr>
            <w:r>
              <w:rPr>
                <w:rStyle w:val="78"/>
                <w:rFonts w:hint="eastAsia" w:ascii="仿宋" w:hAnsi="仿宋" w:eastAsia="仿宋" w:cs="仿宋"/>
                <w:sz w:val="21"/>
                <w:szCs w:val="21"/>
                <w:lang w:val="en-US" w:eastAsia="zh-CN" w:bidi="ar"/>
              </w:rPr>
              <w:t>芬顿</w:t>
            </w:r>
          </w:p>
        </w:tc>
        <w:tc>
          <w:tcPr>
            <w:tcW w:w="1344" w:type="dxa"/>
            <w:vAlign w:val="center"/>
          </w:tcPr>
          <w:p w14:paraId="5F7D9B44">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止回阀（</w:t>
            </w:r>
            <w:r>
              <w:rPr>
                <w:rStyle w:val="79"/>
                <w:rFonts w:hint="eastAsia" w:ascii="仿宋" w:hAnsi="仿宋" w:eastAsia="仿宋" w:cs="仿宋"/>
                <w:sz w:val="21"/>
                <w:szCs w:val="21"/>
                <w:vertAlign w:val="baseline"/>
                <w:lang w:val="en-US" w:eastAsia="zh-CN" w:bidi="ar"/>
              </w:rPr>
              <w:t>DN200</w:t>
            </w:r>
            <w:r>
              <w:rPr>
                <w:rStyle w:val="38"/>
                <w:rFonts w:hint="eastAsia" w:ascii="仿宋" w:hAnsi="仿宋" w:eastAsia="仿宋" w:cs="仿宋"/>
                <w:sz w:val="21"/>
                <w:szCs w:val="21"/>
                <w:vertAlign w:val="baseline"/>
                <w:lang w:val="en-US" w:eastAsia="zh-CN" w:bidi="ar"/>
              </w:rPr>
              <w:t>）</w:t>
            </w:r>
          </w:p>
        </w:tc>
        <w:tc>
          <w:tcPr>
            <w:tcW w:w="2289" w:type="dxa"/>
            <w:vAlign w:val="center"/>
          </w:tcPr>
          <w:p w14:paraId="4612593D">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vertAlign w:val="baseline"/>
                <w:lang w:val="en-US" w:eastAsia="zh-CN" w:bidi="ar"/>
              </w:rPr>
              <w:t>304</w:t>
            </w:r>
            <w:r>
              <w:rPr>
                <w:rStyle w:val="37"/>
                <w:rFonts w:hint="eastAsia" w:ascii="仿宋" w:hAnsi="仿宋" w:eastAsia="仿宋" w:cs="仿宋"/>
                <w:sz w:val="21"/>
                <w:szCs w:val="21"/>
                <w:vertAlign w:val="baseline"/>
                <w:lang w:val="en-US" w:eastAsia="zh-CN" w:bidi="ar"/>
              </w:rPr>
              <w:t>不锈钢</w:t>
            </w:r>
            <w:r>
              <w:rPr>
                <w:rFonts w:hint="eastAsia" w:ascii="仿宋" w:hAnsi="仿宋" w:eastAsia="仿宋" w:cs="仿宋"/>
                <w:i w:val="0"/>
                <w:iCs w:val="0"/>
                <w:color w:val="000000"/>
                <w:kern w:val="0"/>
                <w:sz w:val="21"/>
                <w:szCs w:val="21"/>
                <w:u w:val="none"/>
                <w:vertAlign w:val="baseline"/>
                <w:lang w:val="en-US" w:eastAsia="zh-CN" w:bidi="ar"/>
              </w:rPr>
              <w:t>DN200(25)CF3M</w:t>
            </w:r>
            <w:r>
              <w:rPr>
                <w:rStyle w:val="37"/>
                <w:rFonts w:hint="eastAsia" w:ascii="仿宋" w:hAnsi="仿宋" w:eastAsia="仿宋" w:cs="仿宋"/>
                <w:sz w:val="21"/>
                <w:szCs w:val="21"/>
                <w:vertAlign w:val="baseline"/>
                <w:lang w:val="en-US" w:eastAsia="zh-CN" w:bidi="ar"/>
              </w:rPr>
              <w:t>；压力</w:t>
            </w:r>
            <w:r>
              <w:rPr>
                <w:rFonts w:hint="eastAsia" w:ascii="仿宋" w:hAnsi="仿宋" w:eastAsia="仿宋" w:cs="仿宋"/>
                <w:i w:val="0"/>
                <w:iCs w:val="0"/>
                <w:color w:val="000000"/>
                <w:kern w:val="0"/>
                <w:sz w:val="21"/>
                <w:szCs w:val="21"/>
                <w:u w:val="none"/>
                <w:vertAlign w:val="baseline"/>
                <w:lang w:val="en-US" w:eastAsia="zh-CN" w:bidi="ar"/>
              </w:rPr>
              <w:t>2.5Mpa</w:t>
            </w:r>
            <w:r>
              <w:rPr>
                <w:rStyle w:val="37"/>
                <w:rFonts w:hint="eastAsia" w:ascii="仿宋" w:hAnsi="仿宋" w:eastAsia="仿宋" w:cs="仿宋"/>
                <w:sz w:val="21"/>
                <w:szCs w:val="21"/>
                <w:vertAlign w:val="baseline"/>
                <w:lang w:val="en-US" w:eastAsia="zh-CN" w:bidi="ar"/>
              </w:rPr>
              <w:t>，温度</w:t>
            </w:r>
            <w:r>
              <w:rPr>
                <w:rFonts w:hint="eastAsia" w:ascii="仿宋" w:hAnsi="仿宋" w:eastAsia="仿宋" w:cs="仿宋"/>
                <w:i w:val="0"/>
                <w:iCs w:val="0"/>
                <w:color w:val="000000"/>
                <w:kern w:val="0"/>
                <w:sz w:val="21"/>
                <w:szCs w:val="21"/>
                <w:u w:val="none"/>
                <w:vertAlign w:val="baseline"/>
                <w:lang w:val="en-US" w:eastAsia="zh-CN" w:bidi="ar"/>
              </w:rPr>
              <w:t>120℃</w:t>
            </w:r>
          </w:p>
        </w:tc>
        <w:tc>
          <w:tcPr>
            <w:tcW w:w="784" w:type="dxa"/>
            <w:shd w:val="clear" w:color="auto" w:fill="auto"/>
            <w:vAlign w:val="center"/>
          </w:tcPr>
          <w:p w14:paraId="00D56091">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2A44ABDE">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509C47AE">
            <w:pPr>
              <w:spacing w:afterLines="0" w:line="240" w:lineRule="auto"/>
              <w:jc w:val="center"/>
              <w:rPr>
                <w:rFonts w:hint="eastAsia" w:ascii="仿宋" w:hAnsi="仿宋" w:eastAsia="仿宋"/>
                <w:b/>
                <w:bCs/>
                <w:color w:val="FF0000"/>
                <w:szCs w:val="21"/>
              </w:rPr>
            </w:pPr>
          </w:p>
        </w:tc>
        <w:tc>
          <w:tcPr>
            <w:tcW w:w="1077" w:type="dxa"/>
            <w:vAlign w:val="center"/>
          </w:tcPr>
          <w:p w14:paraId="4F8C6F72">
            <w:pPr>
              <w:spacing w:afterLines="0" w:line="240" w:lineRule="auto"/>
              <w:jc w:val="left"/>
              <w:rPr>
                <w:rFonts w:hint="eastAsia" w:ascii="仿宋" w:hAnsi="仿宋" w:eastAsia="仿宋"/>
                <w:szCs w:val="21"/>
              </w:rPr>
            </w:pPr>
          </w:p>
        </w:tc>
      </w:tr>
      <w:tr w14:paraId="1C6B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continue"/>
            <w:vAlign w:val="center"/>
          </w:tcPr>
          <w:p w14:paraId="16FAAEF9">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szCs w:val="21"/>
              </w:rPr>
            </w:pPr>
          </w:p>
        </w:tc>
        <w:tc>
          <w:tcPr>
            <w:tcW w:w="1344" w:type="dxa"/>
            <w:vAlign w:val="center"/>
          </w:tcPr>
          <w:p w14:paraId="00C570FA">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软连接（</w:t>
            </w:r>
            <w:r>
              <w:rPr>
                <w:rStyle w:val="79"/>
                <w:rFonts w:hint="eastAsia" w:ascii="仿宋" w:hAnsi="仿宋" w:eastAsia="仿宋" w:cs="仿宋"/>
                <w:sz w:val="21"/>
                <w:szCs w:val="21"/>
                <w:vertAlign w:val="baseline"/>
                <w:lang w:val="en-US" w:eastAsia="zh-CN" w:bidi="ar"/>
              </w:rPr>
              <w:t>DN200</w:t>
            </w:r>
            <w:r>
              <w:rPr>
                <w:rStyle w:val="38"/>
                <w:rFonts w:hint="eastAsia" w:ascii="仿宋" w:hAnsi="仿宋" w:eastAsia="仿宋" w:cs="仿宋"/>
                <w:sz w:val="21"/>
                <w:szCs w:val="21"/>
                <w:vertAlign w:val="baseline"/>
                <w:lang w:val="en-US" w:eastAsia="zh-CN" w:bidi="ar"/>
              </w:rPr>
              <w:t>）</w:t>
            </w:r>
          </w:p>
        </w:tc>
        <w:tc>
          <w:tcPr>
            <w:tcW w:w="2289" w:type="dxa"/>
            <w:vAlign w:val="center"/>
          </w:tcPr>
          <w:p w14:paraId="71CCAFB5">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vertAlign w:val="baseline"/>
                <w:lang w:val="en-US" w:eastAsia="zh-CN" w:bidi="ar"/>
              </w:rPr>
              <w:t>8-DN200-PN25</w:t>
            </w:r>
            <w:r>
              <w:rPr>
                <w:rStyle w:val="37"/>
                <w:rFonts w:hint="eastAsia" w:ascii="仿宋" w:hAnsi="仿宋" w:eastAsia="仿宋" w:cs="仿宋"/>
                <w:sz w:val="21"/>
                <w:szCs w:val="21"/>
                <w:vertAlign w:val="baseline"/>
                <w:lang w:val="en-US" w:eastAsia="zh-CN" w:bidi="ar"/>
              </w:rPr>
              <w:t>；压力</w:t>
            </w:r>
            <w:r>
              <w:rPr>
                <w:rFonts w:hint="eastAsia" w:ascii="仿宋" w:hAnsi="仿宋" w:eastAsia="仿宋" w:cs="仿宋"/>
                <w:i w:val="0"/>
                <w:iCs w:val="0"/>
                <w:color w:val="000000"/>
                <w:kern w:val="0"/>
                <w:sz w:val="21"/>
                <w:szCs w:val="21"/>
                <w:u w:val="none"/>
                <w:vertAlign w:val="baseline"/>
                <w:lang w:val="en-US" w:eastAsia="zh-CN" w:bidi="ar"/>
              </w:rPr>
              <w:t>2.5Mpa</w:t>
            </w:r>
            <w:r>
              <w:rPr>
                <w:rStyle w:val="37"/>
                <w:rFonts w:hint="eastAsia" w:ascii="仿宋" w:hAnsi="仿宋" w:eastAsia="仿宋" w:cs="仿宋"/>
                <w:sz w:val="21"/>
                <w:szCs w:val="21"/>
                <w:vertAlign w:val="baseline"/>
                <w:lang w:val="en-US" w:eastAsia="zh-CN" w:bidi="ar"/>
              </w:rPr>
              <w:t>，温度</w:t>
            </w:r>
            <w:r>
              <w:rPr>
                <w:rFonts w:hint="eastAsia" w:ascii="仿宋" w:hAnsi="仿宋" w:eastAsia="仿宋" w:cs="仿宋"/>
                <w:i w:val="0"/>
                <w:iCs w:val="0"/>
                <w:color w:val="000000"/>
                <w:kern w:val="0"/>
                <w:sz w:val="21"/>
                <w:szCs w:val="21"/>
                <w:u w:val="none"/>
                <w:vertAlign w:val="baseline"/>
                <w:lang w:val="en-US" w:eastAsia="zh-CN" w:bidi="ar"/>
              </w:rPr>
              <w:t>80℃</w:t>
            </w:r>
          </w:p>
        </w:tc>
        <w:tc>
          <w:tcPr>
            <w:tcW w:w="784" w:type="dxa"/>
            <w:shd w:val="clear" w:color="auto" w:fill="auto"/>
            <w:vAlign w:val="center"/>
          </w:tcPr>
          <w:p w14:paraId="6F8D563A">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5DF4AB6C">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78CA0727">
            <w:pPr>
              <w:spacing w:afterLines="0" w:line="240" w:lineRule="auto"/>
              <w:jc w:val="center"/>
              <w:rPr>
                <w:rFonts w:hint="eastAsia" w:ascii="仿宋" w:hAnsi="仿宋" w:eastAsia="仿宋"/>
                <w:b/>
                <w:bCs/>
                <w:color w:val="FF0000"/>
                <w:szCs w:val="21"/>
              </w:rPr>
            </w:pPr>
          </w:p>
        </w:tc>
        <w:tc>
          <w:tcPr>
            <w:tcW w:w="1077" w:type="dxa"/>
            <w:vAlign w:val="center"/>
          </w:tcPr>
          <w:p w14:paraId="260AC5AF">
            <w:pPr>
              <w:spacing w:afterLines="0" w:line="240" w:lineRule="auto"/>
              <w:jc w:val="left"/>
              <w:rPr>
                <w:rFonts w:hint="eastAsia" w:ascii="仿宋" w:hAnsi="仿宋" w:eastAsia="仿宋"/>
                <w:szCs w:val="21"/>
              </w:rPr>
            </w:pPr>
          </w:p>
        </w:tc>
      </w:tr>
      <w:tr w14:paraId="14D6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continue"/>
            <w:vAlign w:val="center"/>
          </w:tcPr>
          <w:p w14:paraId="55424E5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szCs w:val="21"/>
              </w:rPr>
            </w:pPr>
          </w:p>
        </w:tc>
        <w:tc>
          <w:tcPr>
            <w:tcW w:w="1344" w:type="dxa"/>
            <w:vAlign w:val="center"/>
          </w:tcPr>
          <w:p w14:paraId="29F5E6C7">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刀闸阀（</w:t>
            </w:r>
            <w:r>
              <w:rPr>
                <w:rStyle w:val="79"/>
                <w:rFonts w:hint="eastAsia" w:ascii="仿宋" w:hAnsi="仿宋" w:eastAsia="仿宋" w:cs="仿宋"/>
                <w:sz w:val="21"/>
                <w:szCs w:val="21"/>
                <w:vertAlign w:val="baseline"/>
                <w:lang w:val="en-US" w:eastAsia="zh-CN" w:bidi="ar"/>
              </w:rPr>
              <w:t>DN300</w:t>
            </w:r>
            <w:r>
              <w:rPr>
                <w:rStyle w:val="38"/>
                <w:rFonts w:hint="eastAsia" w:ascii="仿宋" w:hAnsi="仿宋" w:eastAsia="仿宋" w:cs="仿宋"/>
                <w:sz w:val="21"/>
                <w:szCs w:val="21"/>
                <w:vertAlign w:val="baseline"/>
                <w:lang w:val="en-US" w:eastAsia="zh-CN" w:bidi="ar"/>
              </w:rPr>
              <w:t>）</w:t>
            </w:r>
          </w:p>
        </w:tc>
        <w:tc>
          <w:tcPr>
            <w:tcW w:w="2289" w:type="dxa"/>
            <w:vAlign w:val="center"/>
          </w:tcPr>
          <w:p w14:paraId="56E06DCE">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vertAlign w:val="baseline"/>
                <w:lang w:val="en-US" w:eastAsia="zh-CN" w:bidi="ar"/>
              </w:rPr>
              <w:t>304</w:t>
            </w:r>
            <w:r>
              <w:rPr>
                <w:rStyle w:val="37"/>
                <w:rFonts w:hint="eastAsia" w:ascii="仿宋" w:hAnsi="仿宋" w:eastAsia="仿宋" w:cs="仿宋"/>
                <w:sz w:val="21"/>
                <w:szCs w:val="21"/>
                <w:vertAlign w:val="baseline"/>
                <w:lang w:val="en-US" w:eastAsia="zh-CN" w:bidi="ar"/>
              </w:rPr>
              <w:t>不锈钢</w:t>
            </w:r>
            <w:r>
              <w:rPr>
                <w:rFonts w:hint="eastAsia" w:ascii="仿宋" w:hAnsi="仿宋" w:eastAsia="仿宋" w:cs="仿宋"/>
                <w:i w:val="0"/>
                <w:iCs w:val="0"/>
                <w:color w:val="000000"/>
                <w:kern w:val="0"/>
                <w:sz w:val="21"/>
                <w:szCs w:val="21"/>
                <w:u w:val="none"/>
                <w:vertAlign w:val="baseline"/>
                <w:lang w:val="en-US" w:eastAsia="zh-CN" w:bidi="ar"/>
              </w:rPr>
              <w:t>DN300</w:t>
            </w:r>
          </w:p>
        </w:tc>
        <w:tc>
          <w:tcPr>
            <w:tcW w:w="784" w:type="dxa"/>
            <w:shd w:val="clear" w:color="auto" w:fill="auto"/>
            <w:vAlign w:val="center"/>
          </w:tcPr>
          <w:p w14:paraId="3879740D">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5BF038C3">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580E04E1">
            <w:pPr>
              <w:spacing w:afterLines="0" w:line="240" w:lineRule="auto"/>
              <w:jc w:val="center"/>
              <w:rPr>
                <w:rFonts w:hint="eastAsia" w:ascii="仿宋" w:hAnsi="仿宋" w:eastAsia="仿宋"/>
                <w:b/>
                <w:bCs/>
                <w:color w:val="FF0000"/>
                <w:szCs w:val="21"/>
              </w:rPr>
            </w:pPr>
          </w:p>
        </w:tc>
        <w:tc>
          <w:tcPr>
            <w:tcW w:w="1077" w:type="dxa"/>
            <w:vAlign w:val="center"/>
          </w:tcPr>
          <w:p w14:paraId="5AB66748">
            <w:pPr>
              <w:spacing w:afterLines="0" w:line="240" w:lineRule="auto"/>
              <w:jc w:val="left"/>
              <w:rPr>
                <w:rFonts w:hint="eastAsia" w:ascii="仿宋" w:hAnsi="仿宋" w:eastAsia="仿宋"/>
                <w:szCs w:val="21"/>
              </w:rPr>
            </w:pPr>
          </w:p>
        </w:tc>
      </w:tr>
      <w:tr w14:paraId="2F30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continue"/>
            <w:vAlign w:val="center"/>
          </w:tcPr>
          <w:p w14:paraId="1FA725F7">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szCs w:val="21"/>
              </w:rPr>
            </w:pPr>
          </w:p>
        </w:tc>
        <w:tc>
          <w:tcPr>
            <w:tcW w:w="1344" w:type="dxa"/>
            <w:vAlign w:val="center"/>
          </w:tcPr>
          <w:p w14:paraId="70B98C5C">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气动执行器（</w:t>
            </w:r>
            <w:r>
              <w:rPr>
                <w:rStyle w:val="79"/>
                <w:rFonts w:hint="eastAsia" w:ascii="仿宋" w:hAnsi="仿宋" w:eastAsia="仿宋" w:cs="仿宋"/>
                <w:sz w:val="21"/>
                <w:szCs w:val="21"/>
                <w:vertAlign w:val="baseline"/>
                <w:lang w:val="en-US" w:eastAsia="zh-CN" w:bidi="ar"/>
              </w:rPr>
              <w:t>DN300</w:t>
            </w:r>
            <w:r>
              <w:rPr>
                <w:rStyle w:val="38"/>
                <w:rFonts w:hint="eastAsia" w:ascii="仿宋" w:hAnsi="仿宋" w:eastAsia="仿宋" w:cs="仿宋"/>
                <w:sz w:val="21"/>
                <w:szCs w:val="21"/>
                <w:vertAlign w:val="baseline"/>
                <w:lang w:val="en-US" w:eastAsia="zh-CN" w:bidi="ar"/>
              </w:rPr>
              <w:t>）</w:t>
            </w:r>
          </w:p>
        </w:tc>
        <w:tc>
          <w:tcPr>
            <w:tcW w:w="2289" w:type="dxa"/>
            <w:vAlign w:val="center"/>
          </w:tcPr>
          <w:p w14:paraId="3CD3E1D8">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vertAlign w:val="baseline"/>
                <w:lang w:val="en-US" w:eastAsia="zh-CN" w:bidi="ar"/>
              </w:rPr>
              <w:t>DN300</w:t>
            </w:r>
            <w:r>
              <w:rPr>
                <w:rStyle w:val="37"/>
                <w:rFonts w:hint="eastAsia" w:ascii="仿宋" w:hAnsi="仿宋" w:eastAsia="仿宋" w:cs="仿宋"/>
                <w:sz w:val="21"/>
                <w:szCs w:val="21"/>
                <w:vertAlign w:val="baseline"/>
                <w:lang w:val="en-US" w:eastAsia="zh-CN" w:bidi="ar"/>
              </w:rPr>
              <w:t>；扭矩</w:t>
            </w:r>
            <w:r>
              <w:rPr>
                <w:rFonts w:hint="eastAsia" w:ascii="仿宋" w:hAnsi="仿宋" w:eastAsia="仿宋" w:cs="仿宋"/>
                <w:i w:val="0"/>
                <w:iCs w:val="0"/>
                <w:color w:val="000000"/>
                <w:kern w:val="0"/>
                <w:sz w:val="21"/>
                <w:szCs w:val="21"/>
                <w:u w:val="none"/>
                <w:vertAlign w:val="baseline"/>
                <w:lang w:val="en-US" w:eastAsia="zh-CN" w:bidi="ar"/>
              </w:rPr>
              <w:t>1330Nm</w:t>
            </w:r>
            <w:r>
              <w:rPr>
                <w:rStyle w:val="37"/>
                <w:rFonts w:hint="eastAsia" w:ascii="仿宋" w:hAnsi="仿宋" w:eastAsia="仿宋" w:cs="仿宋"/>
                <w:sz w:val="21"/>
                <w:szCs w:val="21"/>
                <w:vertAlign w:val="baseline"/>
                <w:lang w:val="en-US" w:eastAsia="zh-CN" w:bidi="ar"/>
              </w:rPr>
              <w:t>；角行程</w:t>
            </w:r>
            <w:r>
              <w:rPr>
                <w:rFonts w:hint="eastAsia" w:ascii="仿宋" w:hAnsi="仿宋" w:eastAsia="仿宋" w:cs="仿宋"/>
                <w:i w:val="0"/>
                <w:iCs w:val="0"/>
                <w:color w:val="000000"/>
                <w:kern w:val="0"/>
                <w:sz w:val="21"/>
                <w:szCs w:val="21"/>
                <w:u w:val="none"/>
                <w:vertAlign w:val="baseline"/>
                <w:lang w:val="en-US" w:eastAsia="zh-CN" w:bidi="ar"/>
              </w:rPr>
              <w:t>0-90</w:t>
            </w:r>
            <w:r>
              <w:rPr>
                <w:rStyle w:val="37"/>
                <w:rFonts w:hint="eastAsia" w:ascii="仿宋" w:hAnsi="仿宋" w:eastAsia="仿宋" w:cs="仿宋"/>
                <w:sz w:val="21"/>
                <w:szCs w:val="21"/>
                <w:vertAlign w:val="baseline"/>
                <w:lang w:val="en-US" w:eastAsia="zh-CN" w:bidi="ar"/>
              </w:rPr>
              <w:t>；气压</w:t>
            </w:r>
            <w:r>
              <w:rPr>
                <w:rFonts w:hint="eastAsia" w:ascii="仿宋" w:hAnsi="仿宋" w:eastAsia="仿宋" w:cs="仿宋"/>
                <w:i w:val="0"/>
                <w:iCs w:val="0"/>
                <w:color w:val="000000"/>
                <w:kern w:val="0"/>
                <w:sz w:val="21"/>
                <w:szCs w:val="21"/>
                <w:u w:val="none"/>
                <w:vertAlign w:val="baseline"/>
                <w:lang w:val="en-US" w:eastAsia="zh-CN" w:bidi="ar"/>
              </w:rPr>
              <w:t>0.4-0.6Mpa;</w:t>
            </w:r>
            <w:r>
              <w:rPr>
                <w:rStyle w:val="37"/>
                <w:rFonts w:hint="eastAsia" w:ascii="仿宋" w:hAnsi="仿宋" w:eastAsia="仿宋" w:cs="仿宋"/>
                <w:sz w:val="21"/>
                <w:szCs w:val="21"/>
                <w:vertAlign w:val="baseline"/>
                <w:lang w:val="en-US" w:eastAsia="zh-CN" w:bidi="ar"/>
              </w:rPr>
              <w:t>温度</w:t>
            </w:r>
            <w:r>
              <w:rPr>
                <w:rFonts w:hint="eastAsia" w:ascii="仿宋" w:hAnsi="仿宋" w:eastAsia="仿宋" w:cs="仿宋"/>
                <w:i w:val="0"/>
                <w:iCs w:val="0"/>
                <w:color w:val="000000"/>
                <w:kern w:val="0"/>
                <w:sz w:val="21"/>
                <w:szCs w:val="21"/>
                <w:u w:val="none"/>
                <w:vertAlign w:val="baseline"/>
                <w:lang w:val="en-US" w:eastAsia="zh-CN" w:bidi="ar"/>
              </w:rPr>
              <w:t>-20-80℃</w:t>
            </w:r>
          </w:p>
        </w:tc>
        <w:tc>
          <w:tcPr>
            <w:tcW w:w="784" w:type="dxa"/>
            <w:shd w:val="clear" w:color="auto" w:fill="auto"/>
            <w:vAlign w:val="center"/>
          </w:tcPr>
          <w:p w14:paraId="0AA9E634">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4F59C0BD">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2DF1C178">
            <w:pPr>
              <w:spacing w:afterLines="0" w:line="240" w:lineRule="auto"/>
              <w:jc w:val="center"/>
              <w:rPr>
                <w:rFonts w:hint="eastAsia" w:ascii="仿宋" w:hAnsi="仿宋" w:eastAsia="仿宋"/>
                <w:b/>
                <w:bCs/>
                <w:color w:val="FF0000"/>
                <w:szCs w:val="21"/>
              </w:rPr>
            </w:pPr>
          </w:p>
        </w:tc>
        <w:tc>
          <w:tcPr>
            <w:tcW w:w="1077" w:type="dxa"/>
            <w:vAlign w:val="center"/>
          </w:tcPr>
          <w:p w14:paraId="2D225D91">
            <w:pPr>
              <w:spacing w:afterLines="0" w:line="240" w:lineRule="auto"/>
              <w:jc w:val="left"/>
              <w:rPr>
                <w:rFonts w:hint="eastAsia" w:ascii="仿宋" w:hAnsi="仿宋" w:eastAsia="仿宋"/>
                <w:szCs w:val="21"/>
              </w:rPr>
            </w:pPr>
          </w:p>
        </w:tc>
      </w:tr>
      <w:tr w14:paraId="515E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continue"/>
            <w:vAlign w:val="center"/>
          </w:tcPr>
          <w:p w14:paraId="7B7BB83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szCs w:val="21"/>
              </w:rPr>
            </w:pPr>
          </w:p>
        </w:tc>
        <w:tc>
          <w:tcPr>
            <w:tcW w:w="1344" w:type="dxa"/>
            <w:vAlign w:val="center"/>
          </w:tcPr>
          <w:p w14:paraId="035D6C2A">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气动执行器（</w:t>
            </w:r>
            <w:r>
              <w:rPr>
                <w:rStyle w:val="79"/>
                <w:rFonts w:hint="eastAsia" w:ascii="仿宋" w:hAnsi="仿宋" w:eastAsia="仿宋" w:cs="仿宋"/>
                <w:sz w:val="21"/>
                <w:szCs w:val="21"/>
                <w:vertAlign w:val="baseline"/>
                <w:lang w:val="en-US" w:eastAsia="zh-CN" w:bidi="ar"/>
              </w:rPr>
              <w:t>DN200</w:t>
            </w:r>
            <w:r>
              <w:rPr>
                <w:rStyle w:val="38"/>
                <w:rFonts w:hint="eastAsia" w:ascii="仿宋" w:hAnsi="仿宋" w:eastAsia="仿宋" w:cs="仿宋"/>
                <w:sz w:val="21"/>
                <w:szCs w:val="21"/>
                <w:vertAlign w:val="baseline"/>
                <w:lang w:val="en-US" w:eastAsia="zh-CN" w:bidi="ar"/>
              </w:rPr>
              <w:t>）</w:t>
            </w:r>
          </w:p>
        </w:tc>
        <w:tc>
          <w:tcPr>
            <w:tcW w:w="2289" w:type="dxa"/>
            <w:vAlign w:val="center"/>
          </w:tcPr>
          <w:p w14:paraId="1DB0874C">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Style w:val="37"/>
                <w:rFonts w:hint="eastAsia" w:ascii="仿宋" w:hAnsi="仿宋" w:eastAsia="仿宋" w:cs="仿宋"/>
                <w:sz w:val="21"/>
                <w:szCs w:val="21"/>
                <w:vertAlign w:val="baseline"/>
                <w:lang w:val="en-US" w:eastAsia="zh-CN" w:bidi="ar"/>
              </w:rPr>
              <w:t>富莱斯</w:t>
            </w:r>
            <w:r>
              <w:rPr>
                <w:rFonts w:hint="eastAsia" w:ascii="仿宋" w:hAnsi="仿宋" w:eastAsia="仿宋" w:cs="仿宋"/>
                <w:i w:val="0"/>
                <w:iCs w:val="0"/>
                <w:color w:val="000000"/>
                <w:kern w:val="0"/>
                <w:sz w:val="21"/>
                <w:szCs w:val="21"/>
                <w:u w:val="none"/>
                <w:vertAlign w:val="baseline"/>
                <w:lang w:val="en-US" w:eastAsia="zh-CN" w:bidi="ar"/>
              </w:rPr>
              <w:t>AT210</w:t>
            </w:r>
            <w:r>
              <w:rPr>
                <w:rStyle w:val="37"/>
                <w:rFonts w:hint="eastAsia" w:ascii="仿宋" w:hAnsi="仿宋" w:eastAsia="仿宋" w:cs="仿宋"/>
                <w:sz w:val="21"/>
                <w:szCs w:val="21"/>
                <w:vertAlign w:val="baseline"/>
                <w:lang w:val="en-US" w:eastAsia="zh-CN" w:bidi="ar"/>
              </w:rPr>
              <w:t>；扭矩</w:t>
            </w:r>
            <w:r>
              <w:rPr>
                <w:rFonts w:hint="eastAsia" w:ascii="仿宋" w:hAnsi="仿宋" w:eastAsia="仿宋" w:cs="仿宋"/>
                <w:i w:val="0"/>
                <w:iCs w:val="0"/>
                <w:color w:val="000000"/>
                <w:kern w:val="0"/>
                <w:sz w:val="21"/>
                <w:szCs w:val="21"/>
                <w:u w:val="none"/>
                <w:vertAlign w:val="baseline"/>
                <w:lang w:val="en-US" w:eastAsia="zh-CN" w:bidi="ar"/>
              </w:rPr>
              <w:t>192-1463Nm</w:t>
            </w:r>
            <w:r>
              <w:rPr>
                <w:rStyle w:val="37"/>
                <w:rFonts w:hint="eastAsia" w:ascii="仿宋" w:hAnsi="仿宋" w:eastAsia="仿宋" w:cs="仿宋"/>
                <w:sz w:val="21"/>
                <w:szCs w:val="21"/>
                <w:vertAlign w:val="baseline"/>
                <w:lang w:val="en-US" w:eastAsia="zh-CN" w:bidi="ar"/>
              </w:rPr>
              <w:t>；角行程</w:t>
            </w:r>
            <w:r>
              <w:rPr>
                <w:rFonts w:hint="eastAsia" w:ascii="仿宋" w:hAnsi="仿宋" w:eastAsia="仿宋" w:cs="仿宋"/>
                <w:i w:val="0"/>
                <w:iCs w:val="0"/>
                <w:color w:val="000000"/>
                <w:kern w:val="0"/>
                <w:sz w:val="21"/>
                <w:szCs w:val="21"/>
                <w:u w:val="none"/>
                <w:vertAlign w:val="baseline"/>
                <w:lang w:val="en-US" w:eastAsia="zh-CN" w:bidi="ar"/>
              </w:rPr>
              <w:t>0-90</w:t>
            </w:r>
            <w:r>
              <w:rPr>
                <w:rStyle w:val="37"/>
                <w:rFonts w:hint="eastAsia" w:ascii="仿宋" w:hAnsi="仿宋" w:eastAsia="仿宋" w:cs="仿宋"/>
                <w:sz w:val="21"/>
                <w:szCs w:val="21"/>
                <w:vertAlign w:val="baseline"/>
                <w:lang w:val="en-US" w:eastAsia="zh-CN" w:bidi="ar"/>
              </w:rPr>
              <w:t>；气压</w:t>
            </w:r>
            <w:r>
              <w:rPr>
                <w:rFonts w:hint="eastAsia" w:ascii="仿宋" w:hAnsi="仿宋" w:eastAsia="仿宋" w:cs="仿宋"/>
                <w:i w:val="0"/>
                <w:iCs w:val="0"/>
                <w:color w:val="000000"/>
                <w:kern w:val="0"/>
                <w:sz w:val="21"/>
                <w:szCs w:val="21"/>
                <w:u w:val="none"/>
                <w:vertAlign w:val="baseline"/>
                <w:lang w:val="en-US" w:eastAsia="zh-CN" w:bidi="ar"/>
              </w:rPr>
              <w:t>0.4-0.6Mpa;</w:t>
            </w:r>
            <w:r>
              <w:rPr>
                <w:rStyle w:val="37"/>
                <w:rFonts w:hint="eastAsia" w:ascii="仿宋" w:hAnsi="仿宋" w:eastAsia="仿宋" w:cs="仿宋"/>
                <w:sz w:val="21"/>
                <w:szCs w:val="21"/>
                <w:vertAlign w:val="baseline"/>
                <w:lang w:val="en-US" w:eastAsia="zh-CN" w:bidi="ar"/>
              </w:rPr>
              <w:t>温度</w:t>
            </w:r>
            <w:r>
              <w:rPr>
                <w:rFonts w:hint="eastAsia" w:ascii="仿宋" w:hAnsi="仿宋" w:eastAsia="仿宋" w:cs="仿宋"/>
                <w:i w:val="0"/>
                <w:iCs w:val="0"/>
                <w:color w:val="000000"/>
                <w:kern w:val="0"/>
                <w:sz w:val="21"/>
                <w:szCs w:val="21"/>
                <w:u w:val="none"/>
                <w:vertAlign w:val="baseline"/>
                <w:lang w:val="en-US" w:eastAsia="zh-CN" w:bidi="ar"/>
              </w:rPr>
              <w:t>-20-80℃</w:t>
            </w:r>
          </w:p>
        </w:tc>
        <w:tc>
          <w:tcPr>
            <w:tcW w:w="784" w:type="dxa"/>
            <w:shd w:val="clear" w:color="auto" w:fill="auto"/>
            <w:vAlign w:val="center"/>
          </w:tcPr>
          <w:p w14:paraId="5F708FBC">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35F9D3A4">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2DEA1DB0">
            <w:pPr>
              <w:spacing w:afterLines="0" w:line="240" w:lineRule="auto"/>
              <w:jc w:val="center"/>
              <w:rPr>
                <w:rFonts w:hint="eastAsia" w:ascii="仿宋" w:hAnsi="仿宋" w:eastAsia="仿宋"/>
                <w:b/>
                <w:bCs/>
                <w:color w:val="FF0000"/>
                <w:szCs w:val="21"/>
              </w:rPr>
            </w:pPr>
          </w:p>
        </w:tc>
        <w:tc>
          <w:tcPr>
            <w:tcW w:w="1077" w:type="dxa"/>
            <w:vAlign w:val="center"/>
          </w:tcPr>
          <w:p w14:paraId="672A28B3">
            <w:pPr>
              <w:spacing w:afterLines="0" w:line="240" w:lineRule="auto"/>
              <w:jc w:val="left"/>
              <w:rPr>
                <w:rFonts w:hint="eastAsia" w:ascii="仿宋" w:hAnsi="仿宋" w:eastAsia="仿宋"/>
                <w:szCs w:val="21"/>
              </w:rPr>
            </w:pPr>
          </w:p>
        </w:tc>
      </w:tr>
      <w:tr w14:paraId="09A3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continue"/>
            <w:vAlign w:val="center"/>
          </w:tcPr>
          <w:p w14:paraId="4444D501">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szCs w:val="21"/>
              </w:rPr>
            </w:pPr>
          </w:p>
        </w:tc>
        <w:tc>
          <w:tcPr>
            <w:tcW w:w="1344" w:type="dxa"/>
            <w:vAlign w:val="center"/>
          </w:tcPr>
          <w:p w14:paraId="7C2C4E13">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气动执行器（</w:t>
            </w:r>
            <w:r>
              <w:rPr>
                <w:rStyle w:val="79"/>
                <w:rFonts w:hint="eastAsia" w:ascii="仿宋" w:hAnsi="仿宋" w:eastAsia="仿宋" w:cs="仿宋"/>
                <w:sz w:val="21"/>
                <w:szCs w:val="21"/>
                <w:vertAlign w:val="baseline"/>
                <w:lang w:val="en-US" w:eastAsia="zh-CN" w:bidi="ar"/>
              </w:rPr>
              <w:t>DN100</w:t>
            </w:r>
            <w:r>
              <w:rPr>
                <w:rStyle w:val="38"/>
                <w:rFonts w:hint="eastAsia" w:ascii="仿宋" w:hAnsi="仿宋" w:eastAsia="仿宋" w:cs="仿宋"/>
                <w:sz w:val="21"/>
                <w:szCs w:val="21"/>
                <w:vertAlign w:val="baseline"/>
                <w:lang w:val="en-US" w:eastAsia="zh-CN" w:bidi="ar"/>
              </w:rPr>
              <w:t>）</w:t>
            </w:r>
          </w:p>
        </w:tc>
        <w:tc>
          <w:tcPr>
            <w:tcW w:w="2289" w:type="dxa"/>
            <w:vAlign w:val="center"/>
          </w:tcPr>
          <w:p w14:paraId="7D42F22A">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Style w:val="37"/>
                <w:rFonts w:hint="eastAsia" w:ascii="仿宋" w:hAnsi="仿宋" w:eastAsia="仿宋" w:cs="仿宋"/>
                <w:sz w:val="21"/>
                <w:szCs w:val="21"/>
                <w:vertAlign w:val="baseline"/>
                <w:lang w:val="en-US" w:eastAsia="zh-CN" w:bidi="ar"/>
              </w:rPr>
              <w:t>富莱斯</w:t>
            </w:r>
            <w:r>
              <w:rPr>
                <w:rFonts w:hint="eastAsia" w:ascii="仿宋" w:hAnsi="仿宋" w:eastAsia="仿宋" w:cs="仿宋"/>
                <w:i w:val="0"/>
                <w:iCs w:val="0"/>
                <w:color w:val="000000"/>
                <w:kern w:val="0"/>
                <w:sz w:val="21"/>
                <w:szCs w:val="21"/>
                <w:u w:val="none"/>
                <w:vertAlign w:val="baseline"/>
                <w:lang w:val="en-US" w:eastAsia="zh-CN" w:bidi="ar"/>
              </w:rPr>
              <w:t>AT125</w:t>
            </w:r>
            <w:r>
              <w:rPr>
                <w:rStyle w:val="37"/>
                <w:rFonts w:hint="eastAsia" w:ascii="仿宋" w:hAnsi="仿宋" w:eastAsia="仿宋" w:cs="仿宋"/>
                <w:sz w:val="21"/>
                <w:szCs w:val="21"/>
                <w:vertAlign w:val="baseline"/>
                <w:lang w:val="en-US" w:eastAsia="zh-CN" w:bidi="ar"/>
              </w:rPr>
              <w:t>；扭矩</w:t>
            </w:r>
            <w:r>
              <w:rPr>
                <w:rFonts w:hint="eastAsia" w:ascii="仿宋" w:hAnsi="仿宋" w:eastAsia="仿宋" w:cs="仿宋"/>
                <w:i w:val="0"/>
                <w:iCs w:val="0"/>
                <w:color w:val="000000"/>
                <w:kern w:val="0"/>
                <w:sz w:val="21"/>
                <w:szCs w:val="21"/>
                <w:u w:val="none"/>
                <w:vertAlign w:val="baseline"/>
                <w:lang w:val="en-US" w:eastAsia="zh-CN" w:bidi="ar"/>
              </w:rPr>
              <w:t>251Nm</w:t>
            </w:r>
            <w:r>
              <w:rPr>
                <w:rStyle w:val="37"/>
                <w:rFonts w:hint="eastAsia" w:ascii="仿宋" w:hAnsi="仿宋" w:eastAsia="仿宋" w:cs="仿宋"/>
                <w:sz w:val="21"/>
                <w:szCs w:val="21"/>
                <w:vertAlign w:val="baseline"/>
                <w:lang w:val="en-US" w:eastAsia="zh-CN" w:bidi="ar"/>
              </w:rPr>
              <w:t>；角行程</w:t>
            </w:r>
            <w:r>
              <w:rPr>
                <w:rFonts w:hint="eastAsia" w:ascii="仿宋" w:hAnsi="仿宋" w:eastAsia="仿宋" w:cs="仿宋"/>
                <w:i w:val="0"/>
                <w:iCs w:val="0"/>
                <w:color w:val="000000"/>
                <w:kern w:val="0"/>
                <w:sz w:val="21"/>
                <w:szCs w:val="21"/>
                <w:u w:val="none"/>
                <w:vertAlign w:val="baseline"/>
                <w:lang w:val="en-US" w:eastAsia="zh-CN" w:bidi="ar"/>
              </w:rPr>
              <w:t>0-90</w:t>
            </w:r>
            <w:r>
              <w:rPr>
                <w:rStyle w:val="37"/>
                <w:rFonts w:hint="eastAsia" w:ascii="仿宋" w:hAnsi="仿宋" w:eastAsia="仿宋" w:cs="仿宋"/>
                <w:sz w:val="21"/>
                <w:szCs w:val="21"/>
                <w:vertAlign w:val="baseline"/>
                <w:lang w:val="en-US" w:eastAsia="zh-CN" w:bidi="ar"/>
              </w:rPr>
              <w:t>；气压</w:t>
            </w:r>
            <w:r>
              <w:rPr>
                <w:rFonts w:hint="eastAsia" w:ascii="仿宋" w:hAnsi="仿宋" w:eastAsia="仿宋" w:cs="仿宋"/>
                <w:i w:val="0"/>
                <w:iCs w:val="0"/>
                <w:color w:val="000000"/>
                <w:kern w:val="0"/>
                <w:sz w:val="21"/>
                <w:szCs w:val="21"/>
                <w:u w:val="none"/>
                <w:vertAlign w:val="baseline"/>
                <w:lang w:val="en-US" w:eastAsia="zh-CN" w:bidi="ar"/>
              </w:rPr>
              <w:t>0.4-0.6Mpa;</w:t>
            </w:r>
            <w:r>
              <w:rPr>
                <w:rStyle w:val="37"/>
                <w:rFonts w:hint="eastAsia" w:ascii="仿宋" w:hAnsi="仿宋" w:eastAsia="仿宋" w:cs="仿宋"/>
                <w:sz w:val="21"/>
                <w:szCs w:val="21"/>
                <w:vertAlign w:val="baseline"/>
                <w:lang w:val="en-US" w:eastAsia="zh-CN" w:bidi="ar"/>
              </w:rPr>
              <w:t>温度</w:t>
            </w:r>
            <w:r>
              <w:rPr>
                <w:rFonts w:hint="eastAsia" w:ascii="仿宋" w:hAnsi="仿宋" w:eastAsia="仿宋" w:cs="仿宋"/>
                <w:i w:val="0"/>
                <w:iCs w:val="0"/>
                <w:color w:val="000000"/>
                <w:kern w:val="0"/>
                <w:sz w:val="21"/>
                <w:szCs w:val="21"/>
                <w:u w:val="none"/>
                <w:vertAlign w:val="baseline"/>
                <w:lang w:val="en-US" w:eastAsia="zh-CN" w:bidi="ar"/>
              </w:rPr>
              <w:t>-20-80℃</w:t>
            </w:r>
          </w:p>
        </w:tc>
        <w:tc>
          <w:tcPr>
            <w:tcW w:w="784" w:type="dxa"/>
            <w:shd w:val="clear" w:color="auto" w:fill="auto"/>
            <w:vAlign w:val="center"/>
          </w:tcPr>
          <w:p w14:paraId="4F7D0F2A">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4D15FE07">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1EA9A078">
            <w:pPr>
              <w:spacing w:afterLines="0" w:line="240" w:lineRule="auto"/>
              <w:jc w:val="center"/>
              <w:rPr>
                <w:rFonts w:hint="eastAsia" w:ascii="仿宋" w:hAnsi="仿宋" w:eastAsia="仿宋"/>
                <w:b/>
                <w:bCs/>
                <w:color w:val="FF0000"/>
                <w:szCs w:val="21"/>
              </w:rPr>
            </w:pPr>
          </w:p>
        </w:tc>
        <w:tc>
          <w:tcPr>
            <w:tcW w:w="1077" w:type="dxa"/>
            <w:vAlign w:val="center"/>
          </w:tcPr>
          <w:p w14:paraId="48F19325">
            <w:pPr>
              <w:spacing w:afterLines="0" w:line="240" w:lineRule="auto"/>
              <w:jc w:val="left"/>
              <w:rPr>
                <w:rFonts w:hint="eastAsia" w:ascii="仿宋" w:hAnsi="仿宋" w:eastAsia="仿宋"/>
                <w:szCs w:val="21"/>
              </w:rPr>
            </w:pPr>
          </w:p>
        </w:tc>
      </w:tr>
      <w:tr w14:paraId="5D66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continue"/>
            <w:vAlign w:val="center"/>
          </w:tcPr>
          <w:p w14:paraId="66612CA0">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szCs w:val="21"/>
              </w:rPr>
            </w:pPr>
          </w:p>
        </w:tc>
        <w:tc>
          <w:tcPr>
            <w:tcW w:w="1344" w:type="dxa"/>
            <w:vAlign w:val="center"/>
          </w:tcPr>
          <w:p w14:paraId="34FC5800">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气动执行器（</w:t>
            </w:r>
            <w:r>
              <w:rPr>
                <w:rStyle w:val="79"/>
                <w:rFonts w:hint="eastAsia" w:ascii="仿宋" w:hAnsi="仿宋" w:eastAsia="仿宋" w:cs="仿宋"/>
                <w:sz w:val="21"/>
                <w:szCs w:val="21"/>
                <w:vertAlign w:val="baseline"/>
                <w:lang w:val="en-US" w:eastAsia="zh-CN" w:bidi="ar"/>
              </w:rPr>
              <w:t>DN80</w:t>
            </w:r>
            <w:r>
              <w:rPr>
                <w:rStyle w:val="38"/>
                <w:rFonts w:hint="eastAsia" w:ascii="仿宋" w:hAnsi="仿宋" w:eastAsia="仿宋" w:cs="仿宋"/>
                <w:sz w:val="21"/>
                <w:szCs w:val="21"/>
                <w:vertAlign w:val="baseline"/>
                <w:lang w:val="en-US" w:eastAsia="zh-CN" w:bidi="ar"/>
              </w:rPr>
              <w:t>）</w:t>
            </w:r>
          </w:p>
        </w:tc>
        <w:tc>
          <w:tcPr>
            <w:tcW w:w="2289" w:type="dxa"/>
            <w:vAlign w:val="center"/>
          </w:tcPr>
          <w:p w14:paraId="67112722">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Style w:val="37"/>
                <w:rFonts w:hint="eastAsia" w:ascii="仿宋" w:hAnsi="仿宋" w:eastAsia="仿宋" w:cs="仿宋"/>
                <w:sz w:val="21"/>
                <w:szCs w:val="21"/>
                <w:vertAlign w:val="baseline"/>
                <w:lang w:val="en-US" w:eastAsia="zh-CN" w:bidi="ar"/>
              </w:rPr>
              <w:t>富莱斯</w:t>
            </w:r>
            <w:r>
              <w:rPr>
                <w:rFonts w:hint="eastAsia" w:ascii="仿宋" w:hAnsi="仿宋" w:eastAsia="仿宋" w:cs="仿宋"/>
                <w:i w:val="0"/>
                <w:iCs w:val="0"/>
                <w:color w:val="000000"/>
                <w:kern w:val="0"/>
                <w:sz w:val="21"/>
                <w:szCs w:val="21"/>
                <w:u w:val="none"/>
                <w:vertAlign w:val="baseline"/>
                <w:lang w:val="en-US" w:eastAsia="zh-CN" w:bidi="ar"/>
              </w:rPr>
              <w:t>AT105</w:t>
            </w:r>
            <w:r>
              <w:rPr>
                <w:rStyle w:val="37"/>
                <w:rFonts w:hint="eastAsia" w:ascii="仿宋" w:hAnsi="仿宋" w:eastAsia="仿宋" w:cs="仿宋"/>
                <w:sz w:val="21"/>
                <w:szCs w:val="21"/>
                <w:vertAlign w:val="baseline"/>
                <w:lang w:val="en-US" w:eastAsia="zh-CN" w:bidi="ar"/>
              </w:rPr>
              <w:t>；扭矩</w:t>
            </w:r>
            <w:r>
              <w:rPr>
                <w:rFonts w:hint="eastAsia" w:ascii="仿宋" w:hAnsi="仿宋" w:eastAsia="仿宋" w:cs="仿宋"/>
                <w:i w:val="0"/>
                <w:iCs w:val="0"/>
                <w:color w:val="000000"/>
                <w:kern w:val="0"/>
                <w:sz w:val="21"/>
                <w:szCs w:val="21"/>
                <w:u w:val="none"/>
                <w:vertAlign w:val="baseline"/>
                <w:lang w:val="en-US" w:eastAsia="zh-CN" w:bidi="ar"/>
              </w:rPr>
              <w:t>165Nm</w:t>
            </w:r>
            <w:r>
              <w:rPr>
                <w:rStyle w:val="37"/>
                <w:rFonts w:hint="eastAsia" w:ascii="仿宋" w:hAnsi="仿宋" w:eastAsia="仿宋" w:cs="仿宋"/>
                <w:sz w:val="21"/>
                <w:szCs w:val="21"/>
                <w:vertAlign w:val="baseline"/>
                <w:lang w:val="en-US" w:eastAsia="zh-CN" w:bidi="ar"/>
              </w:rPr>
              <w:t>；角行程</w:t>
            </w:r>
            <w:r>
              <w:rPr>
                <w:rFonts w:hint="eastAsia" w:ascii="仿宋" w:hAnsi="仿宋" w:eastAsia="仿宋" w:cs="仿宋"/>
                <w:i w:val="0"/>
                <w:iCs w:val="0"/>
                <w:color w:val="000000"/>
                <w:kern w:val="0"/>
                <w:sz w:val="21"/>
                <w:szCs w:val="21"/>
                <w:u w:val="none"/>
                <w:vertAlign w:val="baseline"/>
                <w:lang w:val="en-US" w:eastAsia="zh-CN" w:bidi="ar"/>
              </w:rPr>
              <w:t>0-90</w:t>
            </w:r>
            <w:r>
              <w:rPr>
                <w:rStyle w:val="37"/>
                <w:rFonts w:hint="eastAsia" w:ascii="仿宋" w:hAnsi="仿宋" w:eastAsia="仿宋" w:cs="仿宋"/>
                <w:sz w:val="21"/>
                <w:szCs w:val="21"/>
                <w:vertAlign w:val="baseline"/>
                <w:lang w:val="en-US" w:eastAsia="zh-CN" w:bidi="ar"/>
              </w:rPr>
              <w:t>；气压</w:t>
            </w:r>
            <w:r>
              <w:rPr>
                <w:rFonts w:hint="eastAsia" w:ascii="仿宋" w:hAnsi="仿宋" w:eastAsia="仿宋" w:cs="仿宋"/>
                <w:i w:val="0"/>
                <w:iCs w:val="0"/>
                <w:color w:val="000000"/>
                <w:kern w:val="0"/>
                <w:sz w:val="21"/>
                <w:szCs w:val="21"/>
                <w:u w:val="none"/>
                <w:vertAlign w:val="baseline"/>
                <w:lang w:val="en-US" w:eastAsia="zh-CN" w:bidi="ar"/>
              </w:rPr>
              <w:t>0.4-0.6Mpa;</w:t>
            </w:r>
            <w:r>
              <w:rPr>
                <w:rStyle w:val="37"/>
                <w:rFonts w:hint="eastAsia" w:ascii="仿宋" w:hAnsi="仿宋" w:eastAsia="仿宋" w:cs="仿宋"/>
                <w:sz w:val="21"/>
                <w:szCs w:val="21"/>
                <w:vertAlign w:val="baseline"/>
                <w:lang w:val="en-US" w:eastAsia="zh-CN" w:bidi="ar"/>
              </w:rPr>
              <w:t>温度</w:t>
            </w:r>
            <w:r>
              <w:rPr>
                <w:rFonts w:hint="eastAsia" w:ascii="仿宋" w:hAnsi="仿宋" w:eastAsia="仿宋" w:cs="仿宋"/>
                <w:i w:val="0"/>
                <w:iCs w:val="0"/>
                <w:color w:val="000000"/>
                <w:kern w:val="0"/>
                <w:sz w:val="21"/>
                <w:szCs w:val="21"/>
                <w:u w:val="none"/>
                <w:vertAlign w:val="baseline"/>
                <w:lang w:val="en-US" w:eastAsia="zh-CN" w:bidi="ar"/>
              </w:rPr>
              <w:t>-20-80℃</w:t>
            </w:r>
          </w:p>
        </w:tc>
        <w:tc>
          <w:tcPr>
            <w:tcW w:w="784" w:type="dxa"/>
            <w:shd w:val="clear" w:color="auto" w:fill="auto"/>
            <w:vAlign w:val="center"/>
          </w:tcPr>
          <w:p w14:paraId="7504EA2C">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3F685850">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01431569">
            <w:pPr>
              <w:spacing w:afterLines="0" w:line="240" w:lineRule="auto"/>
              <w:jc w:val="center"/>
              <w:rPr>
                <w:rFonts w:hint="eastAsia" w:ascii="仿宋" w:hAnsi="仿宋" w:eastAsia="仿宋"/>
                <w:b/>
                <w:bCs/>
                <w:color w:val="FF0000"/>
                <w:szCs w:val="21"/>
              </w:rPr>
            </w:pPr>
          </w:p>
        </w:tc>
        <w:tc>
          <w:tcPr>
            <w:tcW w:w="1077" w:type="dxa"/>
            <w:vAlign w:val="center"/>
          </w:tcPr>
          <w:p w14:paraId="6CEB67CC">
            <w:pPr>
              <w:spacing w:afterLines="0" w:line="240" w:lineRule="auto"/>
              <w:jc w:val="left"/>
              <w:rPr>
                <w:rFonts w:hint="eastAsia" w:ascii="仿宋" w:hAnsi="仿宋" w:eastAsia="仿宋"/>
                <w:szCs w:val="21"/>
              </w:rPr>
            </w:pPr>
          </w:p>
        </w:tc>
      </w:tr>
      <w:tr w14:paraId="3877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continue"/>
            <w:vAlign w:val="center"/>
          </w:tcPr>
          <w:p w14:paraId="51D14B5E">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szCs w:val="21"/>
              </w:rPr>
            </w:pPr>
          </w:p>
        </w:tc>
        <w:tc>
          <w:tcPr>
            <w:tcW w:w="1344" w:type="dxa"/>
            <w:vAlign w:val="center"/>
          </w:tcPr>
          <w:p w14:paraId="46FEFEC2">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气动蝶阀（</w:t>
            </w:r>
            <w:r>
              <w:rPr>
                <w:rStyle w:val="79"/>
                <w:rFonts w:hint="eastAsia" w:ascii="仿宋" w:hAnsi="仿宋" w:eastAsia="仿宋" w:cs="仿宋"/>
                <w:sz w:val="21"/>
                <w:szCs w:val="21"/>
                <w:vertAlign w:val="baseline"/>
                <w:lang w:val="en-US" w:eastAsia="zh-CN" w:bidi="ar"/>
              </w:rPr>
              <w:t>DN100</w:t>
            </w:r>
            <w:r>
              <w:rPr>
                <w:rStyle w:val="38"/>
                <w:rFonts w:hint="eastAsia" w:ascii="仿宋" w:hAnsi="仿宋" w:eastAsia="仿宋" w:cs="仿宋"/>
                <w:sz w:val="21"/>
                <w:szCs w:val="21"/>
                <w:vertAlign w:val="baseline"/>
                <w:lang w:val="en-US" w:eastAsia="zh-CN" w:bidi="ar"/>
              </w:rPr>
              <w:t>）</w:t>
            </w:r>
          </w:p>
        </w:tc>
        <w:tc>
          <w:tcPr>
            <w:tcW w:w="2289" w:type="dxa"/>
            <w:vAlign w:val="center"/>
          </w:tcPr>
          <w:p w14:paraId="717A2C11">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Style w:val="37"/>
                <w:rFonts w:hint="eastAsia" w:ascii="仿宋" w:hAnsi="仿宋" w:eastAsia="仿宋" w:cs="仿宋"/>
                <w:sz w:val="21"/>
                <w:szCs w:val="21"/>
                <w:vertAlign w:val="baseline"/>
                <w:lang w:val="en-US" w:eastAsia="zh-CN" w:bidi="ar"/>
              </w:rPr>
              <w:t>压力</w:t>
            </w:r>
            <w:r>
              <w:rPr>
                <w:rFonts w:hint="eastAsia" w:ascii="仿宋" w:hAnsi="仿宋" w:eastAsia="仿宋" w:cs="仿宋"/>
                <w:i w:val="0"/>
                <w:iCs w:val="0"/>
                <w:color w:val="000000"/>
                <w:kern w:val="0"/>
                <w:sz w:val="21"/>
                <w:szCs w:val="21"/>
                <w:u w:val="none"/>
                <w:vertAlign w:val="baseline"/>
                <w:lang w:val="en-US" w:eastAsia="zh-CN" w:bidi="ar"/>
              </w:rPr>
              <w:t>≥1.0Mpa</w:t>
            </w:r>
            <w:r>
              <w:rPr>
                <w:rStyle w:val="37"/>
                <w:rFonts w:hint="eastAsia" w:ascii="仿宋" w:hAnsi="仿宋" w:eastAsia="仿宋" w:cs="仿宋"/>
                <w:sz w:val="21"/>
                <w:szCs w:val="21"/>
                <w:vertAlign w:val="baseline"/>
                <w:lang w:val="en-US" w:eastAsia="zh-CN" w:bidi="ar"/>
              </w:rPr>
              <w:t>；温度</w:t>
            </w:r>
            <w:r>
              <w:rPr>
                <w:rFonts w:hint="eastAsia" w:ascii="仿宋" w:hAnsi="仿宋" w:eastAsia="仿宋" w:cs="仿宋"/>
                <w:i w:val="0"/>
                <w:iCs w:val="0"/>
                <w:color w:val="000000"/>
                <w:kern w:val="0"/>
                <w:sz w:val="21"/>
                <w:szCs w:val="21"/>
                <w:u w:val="none"/>
                <w:vertAlign w:val="baseline"/>
                <w:lang w:val="en-US" w:eastAsia="zh-CN" w:bidi="ar"/>
              </w:rPr>
              <w:t>80℃</w:t>
            </w:r>
          </w:p>
        </w:tc>
        <w:tc>
          <w:tcPr>
            <w:tcW w:w="784" w:type="dxa"/>
            <w:shd w:val="clear" w:color="auto" w:fill="auto"/>
            <w:vAlign w:val="center"/>
          </w:tcPr>
          <w:p w14:paraId="0C0ED24B">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38E74634">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176013F7">
            <w:pPr>
              <w:spacing w:afterLines="0" w:line="240" w:lineRule="auto"/>
              <w:jc w:val="center"/>
              <w:rPr>
                <w:rFonts w:hint="eastAsia" w:ascii="仿宋" w:hAnsi="仿宋" w:eastAsia="仿宋"/>
                <w:b/>
                <w:bCs/>
                <w:color w:val="FF0000"/>
                <w:szCs w:val="21"/>
              </w:rPr>
            </w:pPr>
          </w:p>
        </w:tc>
        <w:tc>
          <w:tcPr>
            <w:tcW w:w="1077" w:type="dxa"/>
            <w:vAlign w:val="center"/>
          </w:tcPr>
          <w:p w14:paraId="06C3106B">
            <w:pPr>
              <w:spacing w:afterLines="0" w:line="240" w:lineRule="auto"/>
              <w:jc w:val="left"/>
              <w:rPr>
                <w:rFonts w:hint="eastAsia" w:ascii="仿宋" w:hAnsi="仿宋" w:eastAsia="仿宋"/>
                <w:szCs w:val="21"/>
              </w:rPr>
            </w:pPr>
          </w:p>
        </w:tc>
      </w:tr>
      <w:tr w14:paraId="1A5A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260" w:type="dxa"/>
            <w:vMerge w:val="continue"/>
            <w:vAlign w:val="center"/>
          </w:tcPr>
          <w:p w14:paraId="5301471D">
            <w:pPr>
              <w:keepNext w:val="0"/>
              <w:keepLines w:val="0"/>
              <w:pageBreakBefore w:val="0"/>
              <w:widowControl/>
              <w:kinsoku/>
              <w:wordWrap/>
              <w:overflowPunct/>
              <w:topLinePunct w:val="0"/>
              <w:autoSpaceDE/>
              <w:autoSpaceDN/>
              <w:bidi w:val="0"/>
              <w:adjustRightInd/>
              <w:snapToGrid/>
              <w:jc w:val="center"/>
              <w:rPr>
                <w:rFonts w:hint="eastAsia" w:ascii="仿宋" w:hAnsi="仿宋" w:eastAsia="仿宋" w:cs="仿宋"/>
                <w:szCs w:val="21"/>
              </w:rPr>
            </w:pPr>
          </w:p>
        </w:tc>
        <w:tc>
          <w:tcPr>
            <w:tcW w:w="1344" w:type="dxa"/>
            <w:vAlign w:val="center"/>
          </w:tcPr>
          <w:p w14:paraId="16A0FF95">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Cs w:val="21"/>
                <w:vertAlign w:val="baseline"/>
              </w:rPr>
            </w:pPr>
            <w:r>
              <w:rPr>
                <w:rStyle w:val="38"/>
                <w:rFonts w:hint="eastAsia" w:ascii="仿宋" w:hAnsi="仿宋" w:eastAsia="仿宋" w:cs="仿宋"/>
                <w:sz w:val="21"/>
                <w:szCs w:val="21"/>
                <w:vertAlign w:val="baseline"/>
                <w:lang w:val="en-US" w:eastAsia="zh-CN" w:bidi="ar"/>
              </w:rPr>
              <w:t>不锈钢球阀（</w:t>
            </w:r>
            <w:r>
              <w:rPr>
                <w:rStyle w:val="79"/>
                <w:rFonts w:hint="eastAsia" w:ascii="仿宋" w:hAnsi="仿宋" w:eastAsia="仿宋" w:cs="仿宋"/>
                <w:sz w:val="21"/>
                <w:szCs w:val="21"/>
                <w:vertAlign w:val="baseline"/>
                <w:lang w:val="en-US" w:eastAsia="zh-CN" w:bidi="ar"/>
              </w:rPr>
              <w:t>DN200</w:t>
            </w:r>
            <w:r>
              <w:rPr>
                <w:rStyle w:val="38"/>
                <w:rFonts w:hint="eastAsia" w:ascii="仿宋" w:hAnsi="仿宋" w:eastAsia="仿宋" w:cs="仿宋"/>
                <w:sz w:val="21"/>
                <w:szCs w:val="21"/>
                <w:vertAlign w:val="baseline"/>
                <w:lang w:val="en-US" w:eastAsia="zh-CN" w:bidi="ar"/>
              </w:rPr>
              <w:t>）</w:t>
            </w:r>
          </w:p>
        </w:tc>
        <w:tc>
          <w:tcPr>
            <w:tcW w:w="2289" w:type="dxa"/>
            <w:vAlign w:val="center"/>
          </w:tcPr>
          <w:p w14:paraId="567357F9">
            <w:pPr>
              <w:keepNext w:val="0"/>
              <w:keepLines w:val="0"/>
              <w:pageBreakBefore w:val="0"/>
              <w:widowControl/>
              <w:suppressLineNumbers w:val="0"/>
              <w:kinsoku/>
              <w:wordWrap/>
              <w:overflowPunct/>
              <w:topLinePunct w:val="0"/>
              <w:autoSpaceDE/>
              <w:autoSpaceDN/>
              <w:bidi w:val="0"/>
              <w:adjustRightInd/>
              <w:snapToGrid/>
              <w:spacing w:afterLines="0" w:line="240" w:lineRule="auto"/>
              <w:ind w:left="105" w:leftChars="50"/>
              <w:jc w:val="left"/>
              <w:textAlignment w:val="center"/>
              <w:rPr>
                <w:rFonts w:hint="eastAsia" w:ascii="仿宋" w:hAnsi="仿宋" w:eastAsia="仿宋" w:cs="仿宋"/>
                <w:sz w:val="21"/>
                <w:szCs w:val="21"/>
                <w:vertAlign w:val="baseline"/>
              </w:rPr>
            </w:pPr>
            <w:r>
              <w:rPr>
                <w:rFonts w:hint="eastAsia" w:ascii="仿宋" w:hAnsi="仿宋" w:eastAsia="仿宋" w:cs="仿宋"/>
                <w:i w:val="0"/>
                <w:iCs w:val="0"/>
                <w:color w:val="000000"/>
                <w:kern w:val="0"/>
                <w:sz w:val="21"/>
                <w:szCs w:val="21"/>
                <w:u w:val="none"/>
                <w:vertAlign w:val="baseline"/>
                <w:lang w:val="en-US" w:eastAsia="zh-CN" w:bidi="ar"/>
              </w:rPr>
              <w:t>316</w:t>
            </w:r>
            <w:r>
              <w:rPr>
                <w:rStyle w:val="37"/>
                <w:rFonts w:hint="eastAsia" w:ascii="仿宋" w:hAnsi="仿宋" w:eastAsia="仿宋" w:cs="仿宋"/>
                <w:sz w:val="21"/>
                <w:szCs w:val="21"/>
                <w:vertAlign w:val="baseline"/>
                <w:lang w:val="en-US" w:eastAsia="zh-CN" w:bidi="ar"/>
              </w:rPr>
              <w:t>不锈钢</w:t>
            </w:r>
            <w:r>
              <w:rPr>
                <w:rFonts w:hint="eastAsia" w:ascii="仿宋" w:hAnsi="仿宋" w:eastAsia="仿宋" w:cs="仿宋"/>
                <w:i w:val="0"/>
                <w:iCs w:val="0"/>
                <w:color w:val="000000"/>
                <w:kern w:val="0"/>
                <w:sz w:val="21"/>
                <w:szCs w:val="21"/>
                <w:u w:val="none"/>
                <w:vertAlign w:val="baseline"/>
                <w:lang w:val="en-US" w:eastAsia="zh-CN" w:bidi="ar"/>
              </w:rPr>
              <w:t>DN200 25</w:t>
            </w:r>
            <w:r>
              <w:rPr>
                <w:rStyle w:val="37"/>
                <w:rFonts w:hint="eastAsia" w:ascii="仿宋" w:hAnsi="仿宋" w:eastAsia="仿宋" w:cs="仿宋"/>
                <w:sz w:val="21"/>
                <w:szCs w:val="21"/>
                <w:vertAlign w:val="baseline"/>
                <w:lang w:val="en-US" w:eastAsia="zh-CN" w:bidi="ar"/>
              </w:rPr>
              <w:t>（</w:t>
            </w:r>
            <w:r>
              <w:rPr>
                <w:rFonts w:hint="eastAsia" w:ascii="仿宋" w:hAnsi="仿宋" w:eastAsia="仿宋" w:cs="仿宋"/>
                <w:i w:val="0"/>
                <w:iCs w:val="0"/>
                <w:color w:val="000000"/>
                <w:kern w:val="0"/>
                <w:sz w:val="21"/>
                <w:szCs w:val="21"/>
                <w:u w:val="none"/>
                <w:vertAlign w:val="baseline"/>
                <w:lang w:val="en-US" w:eastAsia="zh-CN" w:bidi="ar"/>
              </w:rPr>
              <w:t>CF8M</w:t>
            </w:r>
            <w:r>
              <w:rPr>
                <w:rStyle w:val="37"/>
                <w:rFonts w:hint="eastAsia" w:ascii="仿宋" w:hAnsi="仿宋" w:eastAsia="仿宋" w:cs="仿宋"/>
                <w:sz w:val="21"/>
                <w:szCs w:val="21"/>
                <w:vertAlign w:val="baseline"/>
                <w:lang w:val="en-US" w:eastAsia="zh-CN" w:bidi="ar"/>
              </w:rPr>
              <w:t>）；压力</w:t>
            </w:r>
            <w:r>
              <w:rPr>
                <w:rFonts w:hint="eastAsia" w:ascii="仿宋" w:hAnsi="仿宋" w:eastAsia="仿宋" w:cs="仿宋"/>
                <w:i w:val="0"/>
                <w:iCs w:val="0"/>
                <w:color w:val="000000"/>
                <w:kern w:val="0"/>
                <w:sz w:val="21"/>
                <w:szCs w:val="21"/>
                <w:u w:val="none"/>
                <w:vertAlign w:val="baseline"/>
                <w:lang w:val="en-US" w:eastAsia="zh-CN" w:bidi="ar"/>
              </w:rPr>
              <w:t>2.5Mpa</w:t>
            </w:r>
            <w:r>
              <w:rPr>
                <w:rStyle w:val="37"/>
                <w:rFonts w:hint="eastAsia" w:ascii="仿宋" w:hAnsi="仿宋" w:eastAsia="仿宋" w:cs="仿宋"/>
                <w:sz w:val="21"/>
                <w:szCs w:val="21"/>
                <w:vertAlign w:val="baseline"/>
                <w:lang w:val="en-US" w:eastAsia="zh-CN" w:bidi="ar"/>
              </w:rPr>
              <w:t>，温度</w:t>
            </w:r>
            <w:r>
              <w:rPr>
                <w:rFonts w:hint="eastAsia" w:ascii="仿宋" w:hAnsi="仿宋" w:eastAsia="仿宋" w:cs="仿宋"/>
                <w:i w:val="0"/>
                <w:iCs w:val="0"/>
                <w:color w:val="000000"/>
                <w:kern w:val="0"/>
                <w:sz w:val="21"/>
                <w:szCs w:val="21"/>
                <w:u w:val="none"/>
                <w:vertAlign w:val="baseline"/>
                <w:lang w:val="en-US" w:eastAsia="zh-CN" w:bidi="ar"/>
              </w:rPr>
              <w:t>120℃</w:t>
            </w:r>
          </w:p>
        </w:tc>
        <w:tc>
          <w:tcPr>
            <w:tcW w:w="784" w:type="dxa"/>
            <w:shd w:val="clear" w:color="auto" w:fill="auto"/>
            <w:vAlign w:val="center"/>
          </w:tcPr>
          <w:p w14:paraId="71213541">
            <w:pPr>
              <w:widowControl/>
              <w:spacing w:afterLines="0" w:line="240" w:lineRule="auto"/>
              <w:jc w:val="center"/>
              <w:textAlignment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个</w:t>
            </w:r>
          </w:p>
        </w:tc>
        <w:tc>
          <w:tcPr>
            <w:tcW w:w="766" w:type="dxa"/>
            <w:shd w:val="clear" w:color="auto" w:fill="auto"/>
            <w:vAlign w:val="center"/>
          </w:tcPr>
          <w:p w14:paraId="6A4BC500">
            <w:pPr>
              <w:spacing w:afterLines="0" w:line="240" w:lineRule="auto"/>
              <w:jc w:val="center"/>
              <w:rPr>
                <w:rFonts w:hint="eastAsia" w:ascii="仿宋" w:hAnsi="仿宋" w:eastAsia="仿宋" w:cs="Times New Roman"/>
                <w:kern w:val="2"/>
                <w:sz w:val="21"/>
                <w:szCs w:val="21"/>
                <w:lang w:val="en-US" w:eastAsia="zh-CN" w:bidi="ar-SA"/>
              </w:rPr>
            </w:pPr>
            <w:r>
              <w:rPr>
                <w:rFonts w:hint="eastAsia" w:ascii="仿宋" w:hAnsi="仿宋" w:eastAsia="仿宋"/>
                <w:szCs w:val="21"/>
              </w:rPr>
              <w:t>1</w:t>
            </w:r>
          </w:p>
        </w:tc>
        <w:tc>
          <w:tcPr>
            <w:tcW w:w="1584" w:type="dxa"/>
            <w:vAlign w:val="center"/>
          </w:tcPr>
          <w:p w14:paraId="5E37492E">
            <w:pPr>
              <w:spacing w:afterLines="0" w:line="240" w:lineRule="auto"/>
              <w:jc w:val="center"/>
              <w:rPr>
                <w:rFonts w:hint="eastAsia" w:ascii="仿宋" w:hAnsi="仿宋" w:eastAsia="仿宋"/>
                <w:b/>
                <w:bCs/>
                <w:color w:val="FF0000"/>
                <w:szCs w:val="21"/>
              </w:rPr>
            </w:pPr>
          </w:p>
        </w:tc>
        <w:tc>
          <w:tcPr>
            <w:tcW w:w="1077" w:type="dxa"/>
            <w:vAlign w:val="center"/>
          </w:tcPr>
          <w:p w14:paraId="09B6D635">
            <w:pPr>
              <w:spacing w:afterLines="0" w:line="240" w:lineRule="auto"/>
              <w:jc w:val="left"/>
              <w:rPr>
                <w:rFonts w:hint="eastAsia" w:ascii="仿宋" w:hAnsi="仿宋" w:eastAsia="仿宋"/>
                <w:szCs w:val="21"/>
              </w:rPr>
            </w:pPr>
          </w:p>
        </w:tc>
      </w:tr>
      <w:tr w14:paraId="3DDB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60" w:type="dxa"/>
            <w:vAlign w:val="center"/>
          </w:tcPr>
          <w:p w14:paraId="533D4134">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发票类型</w:t>
            </w:r>
          </w:p>
        </w:tc>
        <w:tc>
          <w:tcPr>
            <w:tcW w:w="3633" w:type="dxa"/>
            <w:gridSpan w:val="2"/>
            <w:vAlign w:val="center"/>
          </w:tcPr>
          <w:p w14:paraId="6FFB4A58">
            <w:pPr>
              <w:spacing w:afterLines="0" w:line="300" w:lineRule="exact"/>
              <w:jc w:val="center"/>
              <w:rPr>
                <w:rFonts w:hint="eastAsia" w:ascii="仿宋" w:hAnsi="仿宋" w:eastAsia="仿宋"/>
                <w:szCs w:val="21"/>
              </w:rPr>
            </w:pPr>
            <w:r>
              <w:rPr>
                <w:rFonts w:hint="eastAsia" w:ascii="仿宋" w:hAnsi="仿宋" w:eastAsia="仿宋"/>
                <w:szCs w:val="21"/>
              </w:rPr>
              <w:t>增值税专用发票</w:t>
            </w:r>
          </w:p>
        </w:tc>
        <w:tc>
          <w:tcPr>
            <w:tcW w:w="1550" w:type="dxa"/>
            <w:gridSpan w:val="2"/>
            <w:vAlign w:val="center"/>
          </w:tcPr>
          <w:p w14:paraId="166005BC">
            <w:pPr>
              <w:spacing w:afterLines="0" w:line="300" w:lineRule="exact"/>
              <w:jc w:val="center"/>
              <w:rPr>
                <w:rFonts w:hint="eastAsia" w:ascii="仿宋" w:hAnsi="仿宋" w:eastAsia="仿宋"/>
                <w:szCs w:val="21"/>
              </w:rPr>
            </w:pPr>
            <w:r>
              <w:rPr>
                <w:rFonts w:hint="eastAsia" w:ascii="仿宋" w:hAnsi="仿宋" w:eastAsia="仿宋"/>
                <w:szCs w:val="21"/>
              </w:rPr>
              <w:t>*</w:t>
            </w:r>
            <w:r>
              <w:rPr>
                <w:rFonts w:ascii="仿宋" w:hAnsi="仿宋" w:eastAsia="仿宋"/>
                <w:szCs w:val="21"/>
              </w:rPr>
              <w:t>税点</w:t>
            </w:r>
          </w:p>
        </w:tc>
        <w:tc>
          <w:tcPr>
            <w:tcW w:w="2661" w:type="dxa"/>
            <w:gridSpan w:val="2"/>
            <w:vAlign w:val="center"/>
          </w:tcPr>
          <w:p w14:paraId="7CC8C932">
            <w:pPr>
              <w:spacing w:afterLines="0" w:line="300" w:lineRule="exact"/>
              <w:jc w:val="center"/>
              <w:rPr>
                <w:rFonts w:hint="eastAsia" w:ascii="仿宋" w:hAnsi="仿宋" w:eastAsia="仿宋"/>
                <w:szCs w:val="21"/>
              </w:rPr>
            </w:pPr>
            <w:r>
              <w:rPr>
                <w:rFonts w:hint="eastAsia" w:ascii="仿宋" w:hAnsi="仿宋" w:eastAsia="仿宋"/>
                <w:b/>
                <w:bCs/>
                <w:color w:val="FF0000"/>
                <w:szCs w:val="21"/>
              </w:rPr>
              <w:t>（*必填项）</w:t>
            </w:r>
          </w:p>
        </w:tc>
      </w:tr>
      <w:tr w14:paraId="7055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260" w:type="dxa"/>
            <w:vAlign w:val="center"/>
          </w:tcPr>
          <w:p w14:paraId="737F3397">
            <w:pPr>
              <w:spacing w:afterLines="0" w:line="300" w:lineRule="exact"/>
              <w:jc w:val="center"/>
              <w:rPr>
                <w:rFonts w:hint="default" w:ascii="仿宋" w:hAnsi="仿宋" w:eastAsia="仿宋"/>
                <w:szCs w:val="21"/>
                <w:lang w:val="en-US" w:eastAsia="zh-CN"/>
              </w:rPr>
            </w:pPr>
            <w:r>
              <w:rPr>
                <w:rFonts w:hint="eastAsia" w:ascii="仿宋" w:hAnsi="仿宋" w:eastAsia="仿宋"/>
                <w:szCs w:val="21"/>
              </w:rPr>
              <w:t>*</w:t>
            </w:r>
            <w:r>
              <w:rPr>
                <w:rFonts w:hint="eastAsia" w:ascii="仿宋" w:hAnsi="仿宋" w:eastAsia="仿宋"/>
                <w:szCs w:val="21"/>
                <w:lang w:val="en-US" w:eastAsia="zh-CN"/>
              </w:rPr>
              <w:t>备件单价合计金额</w:t>
            </w:r>
          </w:p>
          <w:p w14:paraId="0FBB3DFF">
            <w:pPr>
              <w:spacing w:afterLines="0" w:line="300" w:lineRule="exact"/>
              <w:jc w:val="center"/>
              <w:rPr>
                <w:rFonts w:hint="default" w:ascii="仿宋" w:hAnsi="仿宋" w:eastAsia="仿宋"/>
                <w:szCs w:val="21"/>
                <w:lang w:val="en-US" w:eastAsia="zh-CN"/>
              </w:rPr>
            </w:pPr>
            <w:r>
              <w:rPr>
                <w:rFonts w:hint="eastAsia" w:ascii="仿宋" w:hAnsi="仿宋" w:eastAsia="仿宋"/>
                <w:szCs w:val="21"/>
                <w:lang w:val="en-US" w:eastAsia="zh-CN"/>
              </w:rPr>
              <w:t>（含税）</w:t>
            </w:r>
          </w:p>
        </w:tc>
        <w:tc>
          <w:tcPr>
            <w:tcW w:w="7844" w:type="dxa"/>
            <w:gridSpan w:val="6"/>
            <w:vAlign w:val="center"/>
          </w:tcPr>
          <w:p w14:paraId="21ABBC37">
            <w:pPr>
              <w:spacing w:afterLines="0" w:line="300" w:lineRule="exact"/>
              <w:jc w:val="center"/>
              <w:rPr>
                <w:rFonts w:hint="eastAsia" w:ascii="仿宋" w:hAnsi="仿宋" w:eastAsia="仿宋"/>
                <w:b/>
                <w:bCs/>
                <w:color w:val="FF0000"/>
                <w:szCs w:val="21"/>
              </w:rPr>
            </w:pPr>
            <w:bookmarkStart w:id="65" w:name="_GoBack"/>
            <w:bookmarkEnd w:id="65"/>
            <w:r>
              <w:rPr>
                <w:rFonts w:hint="eastAsia" w:ascii="仿宋" w:hAnsi="仿宋" w:eastAsia="仿宋"/>
                <w:b/>
                <w:bCs/>
                <w:color w:val="FF0000"/>
                <w:szCs w:val="21"/>
              </w:rPr>
              <w:t>（*必填项）</w:t>
            </w:r>
          </w:p>
        </w:tc>
      </w:tr>
      <w:tr w14:paraId="3BDE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60" w:type="dxa"/>
            <w:vAlign w:val="center"/>
          </w:tcPr>
          <w:p w14:paraId="294E5EB1">
            <w:pPr>
              <w:spacing w:afterLines="0" w:line="300" w:lineRule="exact"/>
              <w:jc w:val="center"/>
              <w:rPr>
                <w:rFonts w:hint="eastAsia" w:ascii="仿宋" w:hAnsi="仿宋" w:eastAsia="仿宋"/>
                <w:szCs w:val="21"/>
              </w:rPr>
            </w:pPr>
            <w:r>
              <w:rPr>
                <w:rFonts w:hint="eastAsia" w:ascii="仿宋" w:hAnsi="仿宋" w:eastAsia="仿宋"/>
                <w:szCs w:val="21"/>
              </w:rPr>
              <w:t>付款方式</w:t>
            </w:r>
          </w:p>
        </w:tc>
        <w:tc>
          <w:tcPr>
            <w:tcW w:w="7844" w:type="dxa"/>
            <w:gridSpan w:val="6"/>
            <w:vAlign w:val="center"/>
          </w:tcPr>
          <w:p w14:paraId="3E938192">
            <w:pPr>
              <w:spacing w:afterLines="0" w:line="300" w:lineRule="exact"/>
              <w:jc w:val="left"/>
              <w:rPr>
                <w:rFonts w:hint="eastAsia" w:ascii="仿宋" w:hAnsi="仿宋" w:eastAsia="仿宋"/>
                <w:szCs w:val="21"/>
              </w:rPr>
            </w:pPr>
            <w:r>
              <w:rPr>
                <w:rFonts w:hint="eastAsia" w:ascii="仿宋" w:hAnsi="仿宋" w:eastAsia="仿宋"/>
                <w:szCs w:val="21"/>
              </w:rPr>
              <w:t>付款方式：</w:t>
            </w:r>
            <w:r>
              <w:rPr>
                <w:rFonts w:hint="eastAsia" w:ascii="仿宋" w:hAnsi="仿宋" w:eastAsia="仿宋" w:cs="仿宋"/>
                <w:bCs/>
                <w:color w:val="000000"/>
                <w:szCs w:val="21"/>
              </w:rPr>
              <w:t>货到付款，双方对验收合格的货物及配件数量进行核对，中选人提供费用付款申请、经双方验收核对无误的证明文件及国家税务正式的 13%增值税专用发票至采购人，经采购人审核通过后付款。</w:t>
            </w:r>
          </w:p>
        </w:tc>
      </w:tr>
      <w:tr w14:paraId="31FA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60" w:type="dxa"/>
            <w:vAlign w:val="center"/>
          </w:tcPr>
          <w:p w14:paraId="63C637CF">
            <w:pPr>
              <w:spacing w:afterLines="0" w:line="300" w:lineRule="exact"/>
              <w:jc w:val="center"/>
              <w:rPr>
                <w:rFonts w:hint="eastAsia" w:ascii="仿宋" w:hAnsi="仿宋" w:eastAsia="仿宋"/>
                <w:szCs w:val="21"/>
              </w:rPr>
            </w:pPr>
            <w:r>
              <w:rPr>
                <w:rFonts w:hint="eastAsia" w:ascii="仿宋" w:hAnsi="仿宋" w:eastAsia="仿宋"/>
                <w:szCs w:val="21"/>
              </w:rPr>
              <w:t>报价有效期</w:t>
            </w:r>
          </w:p>
        </w:tc>
        <w:tc>
          <w:tcPr>
            <w:tcW w:w="3633" w:type="dxa"/>
            <w:gridSpan w:val="2"/>
            <w:vAlign w:val="center"/>
          </w:tcPr>
          <w:p w14:paraId="4657DDEF">
            <w:pPr>
              <w:spacing w:afterLines="0" w:line="300" w:lineRule="exact"/>
              <w:jc w:val="left"/>
              <w:rPr>
                <w:rFonts w:hint="eastAsia" w:ascii="仿宋" w:hAnsi="仿宋" w:eastAsia="仿宋"/>
                <w:szCs w:val="21"/>
              </w:rPr>
            </w:pPr>
            <w:r>
              <w:rPr>
                <w:rFonts w:hint="eastAsia" w:ascii="仿宋" w:hAnsi="仿宋" w:eastAsia="仿宋"/>
                <w:szCs w:val="21"/>
              </w:rPr>
              <w:t>90天</w:t>
            </w:r>
          </w:p>
        </w:tc>
        <w:tc>
          <w:tcPr>
            <w:tcW w:w="1550" w:type="dxa"/>
            <w:gridSpan w:val="2"/>
            <w:vAlign w:val="center"/>
          </w:tcPr>
          <w:p w14:paraId="33E9FC95">
            <w:pPr>
              <w:spacing w:afterLines="0" w:line="300" w:lineRule="exact"/>
              <w:jc w:val="left"/>
              <w:rPr>
                <w:rFonts w:hint="eastAsia" w:ascii="仿宋" w:hAnsi="仿宋" w:eastAsia="仿宋"/>
                <w:szCs w:val="21"/>
              </w:rPr>
            </w:pPr>
            <w:r>
              <w:rPr>
                <w:rFonts w:hint="eastAsia" w:ascii="仿宋" w:hAnsi="仿宋" w:eastAsia="仿宋"/>
                <w:szCs w:val="21"/>
              </w:rPr>
              <w:t>质保期</w:t>
            </w:r>
          </w:p>
        </w:tc>
        <w:tc>
          <w:tcPr>
            <w:tcW w:w="2661" w:type="dxa"/>
            <w:gridSpan w:val="2"/>
            <w:vAlign w:val="center"/>
          </w:tcPr>
          <w:p w14:paraId="328BA30B">
            <w:pPr>
              <w:spacing w:afterLines="0" w:line="300" w:lineRule="exact"/>
              <w:jc w:val="left"/>
              <w:rPr>
                <w:rFonts w:hint="eastAsia" w:ascii="仿宋" w:hAnsi="仿宋" w:eastAsia="仿宋"/>
                <w:szCs w:val="21"/>
              </w:rPr>
            </w:pPr>
            <w:r>
              <w:rPr>
                <w:rFonts w:hint="eastAsia" w:ascii="仿宋" w:hAnsi="仿宋" w:eastAsia="仿宋"/>
                <w:szCs w:val="21"/>
              </w:rPr>
              <w:t>6个月</w:t>
            </w:r>
          </w:p>
        </w:tc>
      </w:tr>
      <w:tr w14:paraId="1E2BB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260" w:type="dxa"/>
            <w:vAlign w:val="center"/>
          </w:tcPr>
          <w:p w14:paraId="75B3160C">
            <w:pPr>
              <w:spacing w:afterLines="0" w:line="300" w:lineRule="exact"/>
              <w:jc w:val="center"/>
              <w:rPr>
                <w:rFonts w:hint="eastAsia" w:ascii="仿宋" w:hAnsi="仿宋" w:eastAsia="仿宋"/>
                <w:szCs w:val="21"/>
              </w:rPr>
            </w:pPr>
            <w:r>
              <w:rPr>
                <w:rFonts w:hint="eastAsia" w:ascii="仿宋" w:hAnsi="仿宋" w:eastAsia="仿宋"/>
                <w:szCs w:val="21"/>
              </w:rPr>
              <w:t>*供货期</w:t>
            </w:r>
          </w:p>
        </w:tc>
        <w:tc>
          <w:tcPr>
            <w:tcW w:w="3633" w:type="dxa"/>
            <w:gridSpan w:val="2"/>
            <w:vAlign w:val="center"/>
          </w:tcPr>
          <w:p w14:paraId="7261BF65">
            <w:pPr>
              <w:spacing w:afterLines="0" w:line="300" w:lineRule="exact"/>
              <w:jc w:val="left"/>
              <w:rPr>
                <w:rFonts w:hint="eastAsia" w:ascii="仿宋" w:hAnsi="仿宋" w:eastAsia="仿宋"/>
                <w:szCs w:val="21"/>
              </w:rPr>
            </w:pPr>
            <w:r>
              <w:rPr>
                <w:rFonts w:hint="eastAsia" w:ascii="仿宋" w:hAnsi="仿宋" w:eastAsia="仿宋"/>
                <w:szCs w:val="21"/>
              </w:rPr>
              <w:t>接到采购人的供货通知后须</w:t>
            </w:r>
            <w:r>
              <w:rPr>
                <w:rFonts w:hint="eastAsia" w:ascii="仿宋" w:hAnsi="仿宋" w:eastAsia="仿宋"/>
                <w:b/>
                <w:bCs/>
                <w:szCs w:val="21"/>
              </w:rPr>
              <w:t>72小时内</w:t>
            </w:r>
            <w:r>
              <w:rPr>
                <w:rFonts w:hint="eastAsia" w:ascii="仿宋" w:hAnsi="仿宋" w:eastAsia="仿宋"/>
                <w:szCs w:val="21"/>
              </w:rPr>
              <w:t>送达。</w:t>
            </w:r>
          </w:p>
        </w:tc>
        <w:tc>
          <w:tcPr>
            <w:tcW w:w="1550" w:type="dxa"/>
            <w:gridSpan w:val="2"/>
            <w:vAlign w:val="center"/>
          </w:tcPr>
          <w:p w14:paraId="2AF87B68">
            <w:pPr>
              <w:spacing w:afterLines="0" w:line="300" w:lineRule="exact"/>
              <w:jc w:val="left"/>
              <w:rPr>
                <w:rFonts w:hint="eastAsia" w:ascii="仿宋" w:hAnsi="仿宋" w:eastAsia="仿宋"/>
                <w:szCs w:val="21"/>
              </w:rPr>
            </w:pPr>
            <w:r>
              <w:rPr>
                <w:rFonts w:hint="eastAsia" w:ascii="仿宋" w:hAnsi="仿宋" w:eastAsia="仿宋"/>
                <w:szCs w:val="21"/>
              </w:rPr>
              <w:t>其他</w:t>
            </w:r>
          </w:p>
        </w:tc>
        <w:tc>
          <w:tcPr>
            <w:tcW w:w="2661" w:type="dxa"/>
            <w:gridSpan w:val="2"/>
            <w:vAlign w:val="center"/>
          </w:tcPr>
          <w:p w14:paraId="19A3060C">
            <w:pPr>
              <w:spacing w:afterLines="0" w:line="300" w:lineRule="exact"/>
              <w:jc w:val="left"/>
              <w:rPr>
                <w:rFonts w:hint="eastAsia" w:ascii="仿宋" w:hAnsi="仿宋" w:eastAsia="仿宋"/>
                <w:szCs w:val="21"/>
              </w:rPr>
            </w:pPr>
          </w:p>
        </w:tc>
      </w:tr>
      <w:tr w14:paraId="5EB7C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04" w:type="dxa"/>
            <w:gridSpan w:val="7"/>
            <w:vAlign w:val="center"/>
          </w:tcPr>
          <w:p w14:paraId="0DEC4E94">
            <w:pPr>
              <w:spacing w:afterLines="0" w:line="300" w:lineRule="exact"/>
              <w:jc w:val="left"/>
              <w:rPr>
                <w:rFonts w:hint="eastAsia" w:ascii="仿宋" w:hAnsi="仿宋" w:eastAsia="仿宋" w:cs="仿宋"/>
                <w:szCs w:val="21"/>
              </w:rPr>
            </w:pPr>
            <w:r>
              <w:rPr>
                <w:rFonts w:hint="eastAsia" w:ascii="仿宋" w:hAnsi="仿宋" w:eastAsia="仿宋" w:cs="仿宋"/>
                <w:szCs w:val="21"/>
              </w:rPr>
              <w:t>1、如使用本报价单模板，标“*”为必填项;</w:t>
            </w:r>
          </w:p>
          <w:p w14:paraId="3D8F4A33">
            <w:pPr>
              <w:spacing w:afterLines="0" w:line="300" w:lineRule="exact"/>
              <w:jc w:val="left"/>
              <w:rPr>
                <w:rFonts w:hint="eastAsia" w:ascii="仿宋" w:hAnsi="仿宋" w:eastAsia="仿宋" w:cs="仿宋"/>
                <w:szCs w:val="21"/>
              </w:rPr>
            </w:pPr>
            <w:r>
              <w:rPr>
                <w:rFonts w:hint="eastAsia" w:ascii="仿宋" w:hAnsi="仿宋" w:eastAsia="仿宋" w:cs="仿宋"/>
                <w:szCs w:val="21"/>
              </w:rPr>
              <w:t>2、供应商报价为</w:t>
            </w:r>
            <w:r>
              <w:rPr>
                <w:rFonts w:hint="eastAsia" w:ascii="仿宋" w:hAnsi="仿宋" w:eastAsia="仿宋" w:cs="仿宋"/>
                <w:bCs/>
                <w:color w:val="000000"/>
                <w:szCs w:val="21"/>
              </w:rPr>
              <w:t>货物经采购人验收合格并交付使用所有可能发生的全部费用，包括货物送达采购人指定地点、经采购人验收合格及售后服务等所有可能发生的费用，包括货物费用、运输费（分批次送货）、装卸费（卸到指定地点）、利润、管理、采保、13%增值税费、质量保证期内验收费及售后服务等所有可能发生的费用</w:t>
            </w:r>
            <w:r>
              <w:rPr>
                <w:rFonts w:hint="eastAsia" w:ascii="仿宋" w:hAnsi="仿宋" w:eastAsia="仿宋" w:cs="仿宋"/>
                <w:szCs w:val="21"/>
              </w:rPr>
              <w:t>;</w:t>
            </w:r>
          </w:p>
          <w:p w14:paraId="3D1E567A">
            <w:pPr>
              <w:spacing w:afterLines="0" w:line="300" w:lineRule="exact"/>
              <w:jc w:val="left"/>
              <w:rPr>
                <w:rFonts w:hint="eastAsia" w:ascii="仿宋" w:hAnsi="仿宋" w:eastAsia="仿宋" w:cs="仿宋"/>
                <w:b/>
                <w:bCs/>
                <w:szCs w:val="21"/>
              </w:rPr>
            </w:pPr>
            <w:r>
              <w:rPr>
                <w:rFonts w:hint="eastAsia" w:ascii="仿宋" w:hAnsi="仿宋" w:eastAsia="仿宋" w:cs="仿宋"/>
                <w:b/>
                <w:bCs/>
                <w:szCs w:val="21"/>
              </w:rPr>
              <w:t xml:space="preserve">3、本采购项目以不含税价进行对比，参选单位需填报含税价及税率； </w:t>
            </w:r>
          </w:p>
          <w:p w14:paraId="4FE858E4">
            <w:pPr>
              <w:spacing w:afterLines="0" w:line="300" w:lineRule="exact"/>
              <w:jc w:val="left"/>
              <w:rPr>
                <w:rFonts w:hint="eastAsia" w:ascii="仿宋" w:hAnsi="仿宋" w:eastAsia="仿宋" w:cs="仿宋"/>
                <w:b/>
                <w:bCs/>
                <w:szCs w:val="21"/>
              </w:rPr>
            </w:pPr>
            <w:r>
              <w:rPr>
                <w:rFonts w:hint="eastAsia" w:ascii="仿宋" w:hAnsi="仿宋" w:eastAsia="仿宋" w:cs="仿宋"/>
                <w:b/>
                <w:bCs/>
                <w:szCs w:val="21"/>
              </w:rPr>
              <w:t>4、本次采购签订单价合同，甲方</w:t>
            </w:r>
            <w:r>
              <w:rPr>
                <w:rFonts w:hint="eastAsia" w:ascii="仿宋" w:hAnsi="仿宋" w:eastAsia="仿宋" w:cs="仿宋"/>
                <w:b/>
                <w:bCs/>
                <w:szCs w:val="21"/>
                <w:lang w:eastAsia="zh-Hans"/>
              </w:rPr>
              <w:t>不保证</w:t>
            </w:r>
            <w:r>
              <w:rPr>
                <w:rFonts w:hint="eastAsia" w:ascii="仿宋" w:hAnsi="仿宋" w:eastAsia="仿宋" w:cs="仿宋"/>
                <w:b/>
                <w:bCs/>
                <w:szCs w:val="21"/>
              </w:rPr>
              <w:t>采购</w:t>
            </w:r>
            <w:r>
              <w:rPr>
                <w:rFonts w:hint="eastAsia" w:ascii="仿宋" w:hAnsi="仿宋" w:eastAsia="仿宋" w:cs="仿宋"/>
                <w:b/>
                <w:bCs/>
                <w:szCs w:val="21"/>
                <w:lang w:eastAsia="zh-Hans"/>
              </w:rPr>
              <w:t>量，乙方不得以</w:t>
            </w:r>
            <w:r>
              <w:rPr>
                <w:rFonts w:hint="eastAsia" w:ascii="仿宋" w:hAnsi="仿宋" w:eastAsia="仿宋" w:cs="仿宋"/>
                <w:b/>
                <w:bCs/>
                <w:szCs w:val="21"/>
              </w:rPr>
              <w:t>采购</w:t>
            </w:r>
            <w:r>
              <w:rPr>
                <w:rFonts w:hint="eastAsia" w:ascii="仿宋" w:hAnsi="仿宋" w:eastAsia="仿宋" w:cs="仿宋"/>
                <w:b/>
                <w:bCs/>
                <w:szCs w:val="21"/>
                <w:lang w:eastAsia="zh-Hans"/>
              </w:rPr>
              <w:t>量不足为由提出任何索赔</w:t>
            </w:r>
            <w:r>
              <w:rPr>
                <w:rFonts w:hint="eastAsia" w:ascii="仿宋" w:hAnsi="仿宋" w:eastAsia="仿宋" w:cs="仿宋"/>
                <w:b/>
                <w:bCs/>
                <w:szCs w:val="21"/>
              </w:rPr>
              <w:t>；</w:t>
            </w:r>
          </w:p>
          <w:p w14:paraId="1FA7031D">
            <w:pPr>
              <w:spacing w:afterLines="0" w:line="300" w:lineRule="exact"/>
              <w:jc w:val="left"/>
              <w:rPr>
                <w:rFonts w:hint="eastAsia" w:ascii="仿宋" w:hAnsi="仿宋" w:eastAsia="仿宋" w:cs="仿宋"/>
                <w:b/>
                <w:bCs/>
                <w:szCs w:val="21"/>
              </w:rPr>
            </w:pPr>
            <w:r>
              <w:rPr>
                <w:rFonts w:hint="eastAsia" w:ascii="仿宋" w:hAnsi="仿宋" w:eastAsia="仿宋" w:cs="仿宋"/>
                <w:b/>
                <w:bCs/>
                <w:szCs w:val="21"/>
              </w:rPr>
              <w:t>5.不含税价计算方式:不含税价=含税价/(1+税率)；</w:t>
            </w:r>
          </w:p>
          <w:p w14:paraId="652F32AB">
            <w:pPr>
              <w:spacing w:afterLines="0" w:line="300" w:lineRule="exact"/>
              <w:jc w:val="left"/>
              <w:rPr>
                <w:rFonts w:hint="eastAsia" w:ascii="仿宋" w:hAnsi="仿宋" w:eastAsia="仿宋"/>
                <w:szCs w:val="21"/>
              </w:rPr>
            </w:pPr>
            <w:r>
              <w:rPr>
                <w:rFonts w:hint="eastAsia" w:ascii="仿宋" w:hAnsi="仿宋" w:eastAsia="仿宋" w:cs="仿宋"/>
                <w:szCs w:val="21"/>
              </w:rPr>
              <w:t>6、以上报价为最终报价，无现场议价，报价人参与报价即视为已知悉并接受该情况。</w:t>
            </w:r>
          </w:p>
        </w:tc>
      </w:tr>
    </w:tbl>
    <w:p w14:paraId="772DDE36">
      <w:pPr>
        <w:snapToGrid w:val="0"/>
        <w:spacing w:afterLines="0" w:line="360" w:lineRule="auto"/>
        <w:rPr>
          <w:rFonts w:hint="eastAsia" w:ascii="仿宋" w:hAnsi="仿宋" w:eastAsia="仿宋" w:cs="Arial"/>
        </w:rPr>
      </w:pPr>
    </w:p>
    <w:p w14:paraId="5439BD09">
      <w:pPr>
        <w:wordWrap w:val="0"/>
        <w:snapToGrid w:val="0"/>
        <w:spacing w:afterLines="0" w:line="360" w:lineRule="auto"/>
        <w:ind w:firstLine="525" w:firstLineChars="250"/>
        <w:jc w:val="right"/>
        <w:rPr>
          <w:rFonts w:hint="eastAsia" w:ascii="仿宋" w:hAnsi="仿宋" w:eastAsia="仿宋" w:cs="Arial"/>
        </w:rPr>
      </w:pPr>
      <w:r>
        <w:rPr>
          <w:rFonts w:hint="eastAsia" w:ascii="仿宋" w:hAnsi="仿宋" w:eastAsia="仿宋" w:cs="Arial"/>
        </w:rPr>
        <w:t xml:space="preserve">    报价单位盖章 </w:t>
      </w:r>
      <w:r>
        <w:rPr>
          <w:rFonts w:ascii="仿宋" w:hAnsi="仿宋" w:eastAsia="仿宋" w:cs="Arial"/>
        </w:rPr>
        <w:t xml:space="preserve">          </w:t>
      </w:r>
    </w:p>
    <w:p w14:paraId="4615ED44">
      <w:pPr>
        <w:spacing w:after="78" w:line="288" w:lineRule="auto"/>
        <w:jc w:val="right"/>
        <w:rPr>
          <w:rFonts w:hint="eastAsia" w:ascii="仿宋" w:hAnsi="仿宋" w:eastAsia="仿宋" w:cs="Arial"/>
        </w:rPr>
      </w:pPr>
      <w:r>
        <w:rPr>
          <w:rFonts w:hint="eastAsia" w:ascii="仿宋" w:hAnsi="仿宋" w:eastAsia="仿宋" w:cs="Arial"/>
        </w:rPr>
        <w:t xml:space="preserve">时间：     年   月   日 </w:t>
      </w:r>
    </w:p>
    <w:p w14:paraId="523C323A">
      <w:pPr>
        <w:spacing w:after="78"/>
        <w:rPr>
          <w:rFonts w:hint="eastAsia" w:ascii="仿宋" w:hAnsi="仿宋" w:eastAsia="仿宋"/>
          <w:b/>
          <w:szCs w:val="21"/>
        </w:rPr>
      </w:pPr>
      <w:r>
        <w:rPr>
          <w:rFonts w:hint="eastAsia" w:ascii="仿宋" w:hAnsi="仿宋" w:eastAsia="仿宋" w:cs="Arial"/>
        </w:rPr>
        <w:br w:type="page"/>
      </w:r>
    </w:p>
    <w:p w14:paraId="6A5FC3D1">
      <w:pPr>
        <w:pStyle w:val="62"/>
        <w:keepNext/>
        <w:keepLines/>
        <w:numPr>
          <w:ilvl w:val="0"/>
          <w:numId w:val="5"/>
        </w:numPr>
        <w:spacing w:after="78" w:afterLines="0" w:line="360" w:lineRule="exact"/>
        <w:ind w:left="0" w:firstLine="0" w:firstLineChars="0"/>
        <w:jc w:val="center"/>
        <w:textAlignment w:val="baseline"/>
        <w:outlineLvl w:val="1"/>
        <w:rPr>
          <w:rFonts w:hint="eastAsia" w:ascii="仿宋" w:hAnsi="仿宋" w:eastAsia="仿宋"/>
          <w:b/>
          <w:bCs/>
          <w:kern w:val="0"/>
          <w:sz w:val="24"/>
        </w:rPr>
      </w:pPr>
      <w:bookmarkStart w:id="63" w:name="_Toc133335897"/>
      <w:bookmarkStart w:id="64" w:name="_Toc116850266"/>
      <w:r>
        <w:rPr>
          <w:rFonts w:hint="eastAsia" w:ascii="仿宋" w:hAnsi="仿宋" w:eastAsia="仿宋"/>
          <w:b/>
          <w:bCs/>
          <w:kern w:val="0"/>
          <w:sz w:val="24"/>
        </w:rPr>
        <w:t>响应供应商认为有必要提供的其他材料</w:t>
      </w:r>
      <w:bookmarkEnd w:id="63"/>
      <w:bookmarkEnd w:id="64"/>
    </w:p>
    <w:p w14:paraId="76E82694">
      <w:pPr>
        <w:spacing w:after="78" w:line="288" w:lineRule="auto"/>
        <w:rPr>
          <w:rFonts w:hint="eastAsia" w:ascii="仿宋" w:hAnsi="仿宋" w:eastAsia="仿宋"/>
          <w:b/>
          <w:szCs w:val="21"/>
        </w:rPr>
      </w:pPr>
    </w:p>
    <w:sectPr>
      <w:headerReference r:id="rId10" w:type="first"/>
      <w:footerReference r:id="rId13" w:type="first"/>
      <w:headerReference r:id="rId8" w:type="default"/>
      <w:footerReference r:id="rId11" w:type="default"/>
      <w:headerReference r:id="rId9" w:type="even"/>
      <w:footerReference r:id="rId12" w:type="even"/>
      <w:pgSz w:w="11906" w:h="16838"/>
      <w:pgMar w:top="1134" w:right="1417" w:bottom="1134" w:left="1417"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182B7D-70D8-412A-A735-C7FEF3F2402A}"/>
  </w:font>
  <w:font w:name="黑体">
    <w:panose1 w:val="02010609060101010101"/>
    <w:charset w:val="86"/>
    <w:family w:val="auto"/>
    <w:pitch w:val="default"/>
    <w:sig w:usb0="800002BF" w:usb1="38CF7CFA" w:usb2="00000016" w:usb3="00000000" w:csb0="00040001" w:csb1="00000000"/>
    <w:embedRegular r:id="rId2" w:fontKey="{1865268A-16E2-4176-AF75-A926938E25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8FC58BE-A516-4B1F-AF0C-1E8CB589EA9D}"/>
  </w:font>
  <w:font w:name="方正小标宋简体">
    <w:panose1 w:val="02010600010101010101"/>
    <w:charset w:val="86"/>
    <w:family w:val="script"/>
    <w:pitch w:val="default"/>
    <w:sig w:usb0="00000001" w:usb1="080E0000" w:usb2="00000000" w:usb3="00000000" w:csb0="00040000" w:csb1="00000000"/>
    <w:embedRegular r:id="rId4" w:fontKey="{F9420C65-4DBB-4C96-87E9-979CAB716D78}"/>
  </w:font>
  <w:font w:name="长城小">
    <w:altName w:val="宋体"/>
    <w:panose1 w:val="00000000000000000000"/>
    <w:charset w:val="86"/>
    <w:family w:val="modern"/>
    <w:pitch w:val="default"/>
    <w:sig w:usb0="00000000" w:usb1="00000000" w:usb2="00000000" w:usb3="00000000" w:csb0="20160004" w:csb1="00100000"/>
    <w:embedRegular r:id="rId5" w:fontKey="{D1EA8589-C6A3-4E00-898C-A55B8B0966F1}"/>
  </w:font>
  <w:font w:name="长城小标宋体">
    <w:altName w:val="微软雅黑"/>
    <w:panose1 w:val="00000000000000000000"/>
    <w:charset w:val="00"/>
    <w:family w:val="auto"/>
    <w:pitch w:val="default"/>
    <w:sig w:usb0="00000000" w:usb1="00000000" w:usb2="00000000" w:usb3="00000000" w:csb0="00000000" w:csb1="00000000"/>
    <w:embedRegular r:id="rId6" w:fontKey="{89938AF7-F8AC-478B-A741-9332ABCCC73C}"/>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7" w:fontKey="{1CF14E13-31BF-4838-9B7F-023B75C01946}"/>
  </w:font>
  <w:font w:name="Times New Roman Regular">
    <w:altName w:val="Times New Roman"/>
    <w:panose1 w:val="00000000000000000000"/>
    <w:charset w:val="00"/>
    <w:family w:val="auto"/>
    <w:pitch w:val="default"/>
    <w:sig w:usb0="00000000" w:usb1="00000000" w:usb2="00000009" w:usb3="00000000" w:csb0="400001FF" w:csb1="FFFF0000"/>
    <w:embedRegular r:id="rId8" w:fontKey="{0CD3142B-97F0-4B80-BFD5-059F48080E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31FC3">
    <w:pPr>
      <w:pStyle w:val="14"/>
    </w:pPr>
  </w:p>
  <w:p w14:paraId="2F665F5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53326">
    <w:pPr>
      <w:pStyle w:val="14"/>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7B398">
                          <w:pPr>
                            <w:pStyle w:val="1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007B398">
                    <w:pPr>
                      <w:pStyle w:val="14"/>
                    </w:pPr>
                    <w:r>
                      <w:fldChar w:fldCharType="begin"/>
                    </w:r>
                    <w:r>
                      <w:instrText xml:space="preserve"> PAGE  \* MERGEFORMAT </w:instrText>
                    </w:r>
                    <w:r>
                      <w:fldChar w:fldCharType="separate"/>
                    </w:r>
                    <w:r>
                      <w:t>18</w:t>
                    </w:r>
                    <w:r>
                      <w:fldChar w:fldCharType="end"/>
                    </w:r>
                  </w:p>
                </w:txbxContent>
              </v:textbox>
            </v:shape>
          </w:pict>
        </mc:Fallback>
      </mc:AlternateContent>
    </w:r>
    <w:sdt>
      <w:sdtPr>
        <w:id w:val="1311213736"/>
        <w:showingPlcHdr/>
      </w:sdtPr>
      <w:sdtContent>
        <w: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01A25">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B9EF">
    <w:pPr>
      <w:spacing w:after="60"/>
      <w:jc w:val="lef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DFD75">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030DFD75">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BA076">
    <w:pPr>
      <w:pStyle w:val="15"/>
      <w:pBdr>
        <w:bottom w:val="single" w:color="auto" w:sz="4"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CA462">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040E">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5CA6E">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413C1">
    <w:pPr>
      <w:pStyle w:val="15"/>
      <w:pBdr>
        <w:bottom w:val="single" w:color="auto" w:sz="4" w:space="1"/>
      </w:pBdr>
      <w:tabs>
        <w:tab w:val="left" w:pos="5295"/>
      </w:tabs>
      <w:spacing w:after="60"/>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E04A"/>
    <w:multiLevelType w:val="singleLevel"/>
    <w:tmpl w:val="008BE04A"/>
    <w:lvl w:ilvl="0" w:tentative="0">
      <w:start w:val="1"/>
      <w:numFmt w:val="chineseCounting"/>
      <w:suff w:val="nothing"/>
      <w:lvlText w:val="（%1）"/>
      <w:lvlJc w:val="left"/>
      <w:rPr>
        <w:rFonts w:hint="eastAsia"/>
        <w:b/>
        <w:bCs/>
      </w:rPr>
    </w:lvl>
  </w:abstractNum>
  <w:abstractNum w:abstractNumId="1">
    <w:nsid w:val="046D7D70"/>
    <w:multiLevelType w:val="multilevel"/>
    <w:tmpl w:val="046D7D70"/>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pStyle w:val="66"/>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F287CF1"/>
    <w:multiLevelType w:val="multilevel"/>
    <w:tmpl w:val="1F287CF1"/>
    <w:lvl w:ilvl="0" w:tentative="0">
      <w:start w:val="1"/>
      <w:numFmt w:val="japaneseCounting"/>
      <w:lvlText w:val="%1、"/>
      <w:lvlJc w:val="left"/>
      <w:pPr>
        <w:tabs>
          <w:tab w:val="left" w:pos="1280"/>
        </w:tabs>
        <w:ind w:left="1280" w:hanging="720"/>
      </w:pPr>
      <w:rPr>
        <w:rFonts w:hint="default" w:ascii="Times New Roman" w:hAnsi="Times New Roman" w:cs="Times New Roman"/>
      </w:rPr>
    </w:lvl>
    <w:lvl w:ilvl="1" w:tentative="0">
      <w:start w:val="1"/>
      <w:numFmt w:val="lowerLetter"/>
      <w:lvlText w:val="%2)"/>
      <w:lvlJc w:val="left"/>
      <w:pPr>
        <w:tabs>
          <w:tab w:val="left" w:pos="1400"/>
        </w:tabs>
        <w:ind w:left="1400" w:hanging="420"/>
      </w:pPr>
      <w:rPr>
        <w:rFonts w:hint="default" w:ascii="Times New Roman" w:hAnsi="Times New Roman" w:cs="Times New Roman"/>
      </w:rPr>
    </w:lvl>
    <w:lvl w:ilvl="2" w:tentative="0">
      <w:start w:val="1"/>
      <w:numFmt w:val="lowerRoman"/>
      <w:lvlText w:val="%3."/>
      <w:lvlJc w:val="right"/>
      <w:pPr>
        <w:tabs>
          <w:tab w:val="left" w:pos="1820"/>
        </w:tabs>
        <w:ind w:left="1820" w:hanging="420"/>
      </w:pPr>
      <w:rPr>
        <w:rFonts w:hint="default" w:ascii="Times New Roman" w:hAnsi="Times New Roman" w:cs="Times New Roman"/>
      </w:rPr>
    </w:lvl>
    <w:lvl w:ilvl="3" w:tentative="0">
      <w:start w:val="1"/>
      <w:numFmt w:val="decimal"/>
      <w:lvlText w:val="%4."/>
      <w:lvlJc w:val="left"/>
      <w:pPr>
        <w:tabs>
          <w:tab w:val="left" w:pos="2240"/>
        </w:tabs>
        <w:ind w:left="2240" w:hanging="420"/>
      </w:pPr>
      <w:rPr>
        <w:rFonts w:hint="default" w:ascii="Times New Roman" w:hAnsi="Times New Roman" w:cs="Times New Roman"/>
      </w:rPr>
    </w:lvl>
    <w:lvl w:ilvl="4" w:tentative="0">
      <w:start w:val="1"/>
      <w:numFmt w:val="lowerLetter"/>
      <w:lvlText w:val="%5)"/>
      <w:lvlJc w:val="left"/>
      <w:pPr>
        <w:tabs>
          <w:tab w:val="left" w:pos="2660"/>
        </w:tabs>
        <w:ind w:left="2660" w:hanging="420"/>
      </w:pPr>
      <w:rPr>
        <w:rFonts w:hint="default" w:ascii="Times New Roman" w:hAnsi="Times New Roman" w:cs="Times New Roman"/>
      </w:rPr>
    </w:lvl>
    <w:lvl w:ilvl="5" w:tentative="0">
      <w:start w:val="1"/>
      <w:numFmt w:val="lowerRoman"/>
      <w:lvlText w:val="%6."/>
      <w:lvlJc w:val="right"/>
      <w:pPr>
        <w:tabs>
          <w:tab w:val="left" w:pos="3080"/>
        </w:tabs>
        <w:ind w:left="3080" w:hanging="420"/>
      </w:pPr>
      <w:rPr>
        <w:rFonts w:hint="default" w:ascii="Times New Roman" w:hAnsi="Times New Roman" w:cs="Times New Roman"/>
      </w:rPr>
    </w:lvl>
    <w:lvl w:ilvl="6" w:tentative="0">
      <w:start w:val="1"/>
      <w:numFmt w:val="decimal"/>
      <w:lvlText w:val="%7."/>
      <w:lvlJc w:val="left"/>
      <w:pPr>
        <w:tabs>
          <w:tab w:val="left" w:pos="3500"/>
        </w:tabs>
        <w:ind w:left="3500" w:hanging="420"/>
      </w:pPr>
      <w:rPr>
        <w:rFonts w:hint="default" w:ascii="Times New Roman" w:hAnsi="Times New Roman" w:cs="Times New Roman"/>
      </w:rPr>
    </w:lvl>
    <w:lvl w:ilvl="7" w:tentative="0">
      <w:start w:val="1"/>
      <w:numFmt w:val="lowerLetter"/>
      <w:lvlText w:val="%8)"/>
      <w:lvlJc w:val="left"/>
      <w:pPr>
        <w:tabs>
          <w:tab w:val="left" w:pos="3920"/>
        </w:tabs>
        <w:ind w:left="3920" w:hanging="420"/>
      </w:pPr>
      <w:rPr>
        <w:rFonts w:hint="default" w:ascii="Times New Roman" w:hAnsi="Times New Roman" w:cs="Times New Roman"/>
      </w:rPr>
    </w:lvl>
    <w:lvl w:ilvl="8" w:tentative="0">
      <w:start w:val="1"/>
      <w:numFmt w:val="lowerRoman"/>
      <w:lvlText w:val="%9."/>
      <w:lvlJc w:val="right"/>
      <w:pPr>
        <w:tabs>
          <w:tab w:val="left" w:pos="4340"/>
        </w:tabs>
        <w:ind w:left="4340" w:hanging="420"/>
      </w:pPr>
      <w:rPr>
        <w:rFonts w:hint="default" w:ascii="Times New Roman" w:hAnsi="Times New Roman" w:cs="Times New Roman"/>
      </w:rPr>
    </w:lvl>
  </w:abstractNum>
  <w:abstractNum w:abstractNumId="3">
    <w:nsid w:val="37822968"/>
    <w:multiLevelType w:val="multilevel"/>
    <w:tmpl w:val="37822968"/>
    <w:lvl w:ilvl="0" w:tentative="0">
      <w:start w:val="1"/>
      <w:numFmt w:val="chineseCountingThousand"/>
      <w:lvlText w:val="%1、"/>
      <w:lvlJc w:val="right"/>
      <w:pPr>
        <w:ind w:left="4105"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4A1C20"/>
    <w:multiLevelType w:val="multilevel"/>
    <w:tmpl w:val="774A1C20"/>
    <w:lvl w:ilvl="0" w:tentative="0">
      <w:start w:val="1"/>
      <w:numFmt w:val="chineseCountingThousand"/>
      <w:lvlText w:val="第%1章 "/>
      <w:lvlJc w:val="right"/>
      <w:pPr>
        <w:ind w:left="440" w:hanging="440"/>
      </w:pPr>
      <w:rPr>
        <w:rFonts w:hint="eastAsia"/>
        <w:sz w:val="32"/>
        <w:szCs w:val="36"/>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A002B21"/>
    <w:multiLevelType w:val="multilevel"/>
    <w:tmpl w:val="7A002B21"/>
    <w:lvl w:ilvl="0" w:tentative="0">
      <w:start w:val="1"/>
      <w:numFmt w:val="decimal"/>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1N2I5NzJmOTYxMjQ4ZmI3MWM1Njk4N2MxYzc3MTcifQ=="/>
  </w:docVars>
  <w:rsids>
    <w:rsidRoot w:val="44292F68"/>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A48"/>
    <w:rsid w:val="00034C63"/>
    <w:rsid w:val="00034DD1"/>
    <w:rsid w:val="00035219"/>
    <w:rsid w:val="000405B5"/>
    <w:rsid w:val="00040E0E"/>
    <w:rsid w:val="000412E5"/>
    <w:rsid w:val="00041A34"/>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2B8A"/>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0182"/>
    <w:rsid w:val="001D1152"/>
    <w:rsid w:val="001D29DB"/>
    <w:rsid w:val="001D331E"/>
    <w:rsid w:val="001D3D1B"/>
    <w:rsid w:val="001D4AF9"/>
    <w:rsid w:val="001D6365"/>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4AB3"/>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67C31"/>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B49"/>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1092"/>
    <w:rsid w:val="00441DC6"/>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6F80"/>
    <w:rsid w:val="004A7175"/>
    <w:rsid w:val="004A7504"/>
    <w:rsid w:val="004A7FCF"/>
    <w:rsid w:val="004B387F"/>
    <w:rsid w:val="004B3AFC"/>
    <w:rsid w:val="004B4A64"/>
    <w:rsid w:val="004B627E"/>
    <w:rsid w:val="004B62D7"/>
    <w:rsid w:val="004B67A4"/>
    <w:rsid w:val="004C4E00"/>
    <w:rsid w:val="004C57FB"/>
    <w:rsid w:val="004C6C29"/>
    <w:rsid w:val="004C7000"/>
    <w:rsid w:val="004C7519"/>
    <w:rsid w:val="004C75DC"/>
    <w:rsid w:val="004D3072"/>
    <w:rsid w:val="004D3107"/>
    <w:rsid w:val="004D3CD8"/>
    <w:rsid w:val="004D47F6"/>
    <w:rsid w:val="004D56F1"/>
    <w:rsid w:val="004E01BF"/>
    <w:rsid w:val="004E1054"/>
    <w:rsid w:val="004E2A40"/>
    <w:rsid w:val="004E548E"/>
    <w:rsid w:val="004E55E4"/>
    <w:rsid w:val="004F063A"/>
    <w:rsid w:val="004F0733"/>
    <w:rsid w:val="004F1ECB"/>
    <w:rsid w:val="004F3AB1"/>
    <w:rsid w:val="004F3E9F"/>
    <w:rsid w:val="004F40F3"/>
    <w:rsid w:val="004F5611"/>
    <w:rsid w:val="004F5A3B"/>
    <w:rsid w:val="004F6F7B"/>
    <w:rsid w:val="00500D35"/>
    <w:rsid w:val="00502DE3"/>
    <w:rsid w:val="00503900"/>
    <w:rsid w:val="00503AD3"/>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C44"/>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46"/>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5718"/>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04E0"/>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5B5F"/>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37E15"/>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0D2"/>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0B52"/>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2D3B"/>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261B"/>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1BB2"/>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A7A24"/>
    <w:rsid w:val="00AB1886"/>
    <w:rsid w:val="00AB291D"/>
    <w:rsid w:val="00AB2CC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845"/>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76670"/>
    <w:rsid w:val="00B804FE"/>
    <w:rsid w:val="00B818FC"/>
    <w:rsid w:val="00B84B48"/>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B64"/>
    <w:rsid w:val="00BC1601"/>
    <w:rsid w:val="00BC56A0"/>
    <w:rsid w:val="00BD00B4"/>
    <w:rsid w:val="00BD21DE"/>
    <w:rsid w:val="00BD3310"/>
    <w:rsid w:val="00BD6591"/>
    <w:rsid w:val="00BD6851"/>
    <w:rsid w:val="00BD6D55"/>
    <w:rsid w:val="00BD778C"/>
    <w:rsid w:val="00BE0328"/>
    <w:rsid w:val="00BE03AD"/>
    <w:rsid w:val="00BE1E5B"/>
    <w:rsid w:val="00BE5C97"/>
    <w:rsid w:val="00BE5ED5"/>
    <w:rsid w:val="00BE5F2B"/>
    <w:rsid w:val="00BE6284"/>
    <w:rsid w:val="00BE6409"/>
    <w:rsid w:val="00BE640F"/>
    <w:rsid w:val="00BE7494"/>
    <w:rsid w:val="00BF120F"/>
    <w:rsid w:val="00BF2223"/>
    <w:rsid w:val="00BF3FDC"/>
    <w:rsid w:val="00BF6709"/>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3A04"/>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29B"/>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1C94"/>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32A0"/>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23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69B5"/>
    <w:rsid w:val="00DC711F"/>
    <w:rsid w:val="00DD0FDD"/>
    <w:rsid w:val="00DD2F8F"/>
    <w:rsid w:val="00DD3FCB"/>
    <w:rsid w:val="00DD6FD4"/>
    <w:rsid w:val="00DE085B"/>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57FED"/>
    <w:rsid w:val="00E61235"/>
    <w:rsid w:val="00E63830"/>
    <w:rsid w:val="00E6397A"/>
    <w:rsid w:val="00E63F65"/>
    <w:rsid w:val="00E6768E"/>
    <w:rsid w:val="00E72500"/>
    <w:rsid w:val="00E72962"/>
    <w:rsid w:val="00E729F6"/>
    <w:rsid w:val="00E73D5A"/>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463"/>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062"/>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C2C5A"/>
    <w:rsid w:val="02185A90"/>
    <w:rsid w:val="03795884"/>
    <w:rsid w:val="03966FA9"/>
    <w:rsid w:val="04A20595"/>
    <w:rsid w:val="05754E07"/>
    <w:rsid w:val="060618DD"/>
    <w:rsid w:val="06710406"/>
    <w:rsid w:val="06A51204"/>
    <w:rsid w:val="06F9F432"/>
    <w:rsid w:val="079756C5"/>
    <w:rsid w:val="08244108"/>
    <w:rsid w:val="08420CAE"/>
    <w:rsid w:val="0A363213"/>
    <w:rsid w:val="0A886720"/>
    <w:rsid w:val="0AA1428C"/>
    <w:rsid w:val="0AD251DE"/>
    <w:rsid w:val="0B0E30C9"/>
    <w:rsid w:val="0CD00C0D"/>
    <w:rsid w:val="0D7F8C1E"/>
    <w:rsid w:val="0D9E3895"/>
    <w:rsid w:val="0DAFDDD2"/>
    <w:rsid w:val="0E4211FE"/>
    <w:rsid w:val="0EE17277"/>
    <w:rsid w:val="0FD61205"/>
    <w:rsid w:val="10C42B13"/>
    <w:rsid w:val="10DD77C5"/>
    <w:rsid w:val="10E7084B"/>
    <w:rsid w:val="10F22522"/>
    <w:rsid w:val="11C42C96"/>
    <w:rsid w:val="12855EB3"/>
    <w:rsid w:val="13514AB3"/>
    <w:rsid w:val="135D7FEE"/>
    <w:rsid w:val="13AFEC81"/>
    <w:rsid w:val="166564D0"/>
    <w:rsid w:val="16D57CE5"/>
    <w:rsid w:val="172377DF"/>
    <w:rsid w:val="185C5D2A"/>
    <w:rsid w:val="18AC73A6"/>
    <w:rsid w:val="18CD7911"/>
    <w:rsid w:val="196910DF"/>
    <w:rsid w:val="199164D0"/>
    <w:rsid w:val="1A044DDE"/>
    <w:rsid w:val="1B3FC108"/>
    <w:rsid w:val="1BBF5AD0"/>
    <w:rsid w:val="1BEB3248"/>
    <w:rsid w:val="1BFB4A9B"/>
    <w:rsid w:val="1BFE3282"/>
    <w:rsid w:val="1CE758FD"/>
    <w:rsid w:val="1CFC7B12"/>
    <w:rsid w:val="1EC75BA1"/>
    <w:rsid w:val="1F0F1A56"/>
    <w:rsid w:val="1F7F9C30"/>
    <w:rsid w:val="1FB39FF7"/>
    <w:rsid w:val="1FB54372"/>
    <w:rsid w:val="1FEC089C"/>
    <w:rsid w:val="1FFF4E3F"/>
    <w:rsid w:val="20077A2D"/>
    <w:rsid w:val="2089134F"/>
    <w:rsid w:val="208923CA"/>
    <w:rsid w:val="212271A1"/>
    <w:rsid w:val="21A352AD"/>
    <w:rsid w:val="23884315"/>
    <w:rsid w:val="247022A7"/>
    <w:rsid w:val="24B95082"/>
    <w:rsid w:val="24C1046C"/>
    <w:rsid w:val="257FF5EF"/>
    <w:rsid w:val="26DC0652"/>
    <w:rsid w:val="27BED872"/>
    <w:rsid w:val="27C81105"/>
    <w:rsid w:val="28537521"/>
    <w:rsid w:val="296A3A6F"/>
    <w:rsid w:val="29E9B391"/>
    <w:rsid w:val="2A926C3F"/>
    <w:rsid w:val="2AFDB16C"/>
    <w:rsid w:val="2B7D8E96"/>
    <w:rsid w:val="2B9B7C50"/>
    <w:rsid w:val="2C87EFA4"/>
    <w:rsid w:val="2C9B569A"/>
    <w:rsid w:val="2CB37F14"/>
    <w:rsid w:val="2CEFA2BD"/>
    <w:rsid w:val="2D9E346A"/>
    <w:rsid w:val="2DCA5054"/>
    <w:rsid w:val="2DFD3BC0"/>
    <w:rsid w:val="2EFF028F"/>
    <w:rsid w:val="2EFF0385"/>
    <w:rsid w:val="2F177DFE"/>
    <w:rsid w:val="2FCC2988"/>
    <w:rsid w:val="2FDFB298"/>
    <w:rsid w:val="2FEBB001"/>
    <w:rsid w:val="30333B81"/>
    <w:rsid w:val="30BF60A9"/>
    <w:rsid w:val="30EE09A0"/>
    <w:rsid w:val="31875FCE"/>
    <w:rsid w:val="32806E68"/>
    <w:rsid w:val="33923FE8"/>
    <w:rsid w:val="340239A8"/>
    <w:rsid w:val="340E3EBE"/>
    <w:rsid w:val="346B2113"/>
    <w:rsid w:val="35FF7EAC"/>
    <w:rsid w:val="363F59A9"/>
    <w:rsid w:val="36B91E0A"/>
    <w:rsid w:val="373A6320"/>
    <w:rsid w:val="377B856B"/>
    <w:rsid w:val="377C4D93"/>
    <w:rsid w:val="37FEEEDA"/>
    <w:rsid w:val="380C2D0A"/>
    <w:rsid w:val="387A052E"/>
    <w:rsid w:val="387C5D6A"/>
    <w:rsid w:val="391FB7C6"/>
    <w:rsid w:val="3956852C"/>
    <w:rsid w:val="397D4866"/>
    <w:rsid w:val="39A6786D"/>
    <w:rsid w:val="3A3B0BB3"/>
    <w:rsid w:val="3A51BFC5"/>
    <w:rsid w:val="3A7647DA"/>
    <w:rsid w:val="3AFD93B8"/>
    <w:rsid w:val="3B1F391F"/>
    <w:rsid w:val="3B459C86"/>
    <w:rsid w:val="3B5F884B"/>
    <w:rsid w:val="3B7D4680"/>
    <w:rsid w:val="3B95BADD"/>
    <w:rsid w:val="3C390E76"/>
    <w:rsid w:val="3C5D14BF"/>
    <w:rsid w:val="3C7BEB7C"/>
    <w:rsid w:val="3C9C4422"/>
    <w:rsid w:val="3CE2078D"/>
    <w:rsid w:val="3D3954D4"/>
    <w:rsid w:val="3D6C951B"/>
    <w:rsid w:val="3DB56025"/>
    <w:rsid w:val="3DFF524D"/>
    <w:rsid w:val="3DFF7079"/>
    <w:rsid w:val="3DFFBEE7"/>
    <w:rsid w:val="3EA7FE48"/>
    <w:rsid w:val="3EF86484"/>
    <w:rsid w:val="3EFBCAFF"/>
    <w:rsid w:val="3EFFC981"/>
    <w:rsid w:val="3FBF5430"/>
    <w:rsid w:val="3FD37539"/>
    <w:rsid w:val="3FDFD096"/>
    <w:rsid w:val="3FED8FF1"/>
    <w:rsid w:val="3FFCCAC4"/>
    <w:rsid w:val="3FFE10BE"/>
    <w:rsid w:val="40103488"/>
    <w:rsid w:val="417EEE12"/>
    <w:rsid w:val="418D0AFC"/>
    <w:rsid w:val="421D078B"/>
    <w:rsid w:val="423A5D78"/>
    <w:rsid w:val="42652233"/>
    <w:rsid w:val="44131682"/>
    <w:rsid w:val="44292F68"/>
    <w:rsid w:val="44916958"/>
    <w:rsid w:val="46D81C53"/>
    <w:rsid w:val="477F8B44"/>
    <w:rsid w:val="48290A2B"/>
    <w:rsid w:val="4851744E"/>
    <w:rsid w:val="48D84455"/>
    <w:rsid w:val="49973E4D"/>
    <w:rsid w:val="49C317F9"/>
    <w:rsid w:val="4ACDDF1D"/>
    <w:rsid w:val="4AFC0007"/>
    <w:rsid w:val="4B5E27AD"/>
    <w:rsid w:val="4B7C0820"/>
    <w:rsid w:val="4BBA3990"/>
    <w:rsid w:val="4BBE0EDA"/>
    <w:rsid w:val="4BF003C7"/>
    <w:rsid w:val="4BFC5307"/>
    <w:rsid w:val="4C5B754C"/>
    <w:rsid w:val="4C8F4F48"/>
    <w:rsid w:val="4D7C132B"/>
    <w:rsid w:val="4DD91081"/>
    <w:rsid w:val="4DFF1032"/>
    <w:rsid w:val="4EFDA9D6"/>
    <w:rsid w:val="4EFF30A2"/>
    <w:rsid w:val="4F10078B"/>
    <w:rsid w:val="4F155DA1"/>
    <w:rsid w:val="4F4F0D8E"/>
    <w:rsid w:val="4F520E7C"/>
    <w:rsid w:val="4FF9BA94"/>
    <w:rsid w:val="4FFC2348"/>
    <w:rsid w:val="50167464"/>
    <w:rsid w:val="504B2AA6"/>
    <w:rsid w:val="517536D5"/>
    <w:rsid w:val="52FF1484"/>
    <w:rsid w:val="53164D13"/>
    <w:rsid w:val="53F36D01"/>
    <w:rsid w:val="53FD523A"/>
    <w:rsid w:val="545C420A"/>
    <w:rsid w:val="54DE7F5F"/>
    <w:rsid w:val="55214149"/>
    <w:rsid w:val="557F0F30"/>
    <w:rsid w:val="559E5CE3"/>
    <w:rsid w:val="56B12911"/>
    <w:rsid w:val="56DD8954"/>
    <w:rsid w:val="57AFC3C2"/>
    <w:rsid w:val="57CC5C5D"/>
    <w:rsid w:val="584D6CAB"/>
    <w:rsid w:val="599107AF"/>
    <w:rsid w:val="59B3044E"/>
    <w:rsid w:val="59FF3A15"/>
    <w:rsid w:val="5AFFC0B6"/>
    <w:rsid w:val="5BFAA3C6"/>
    <w:rsid w:val="5C032F81"/>
    <w:rsid w:val="5C163B75"/>
    <w:rsid w:val="5C6C1B71"/>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33C8FA8"/>
    <w:rsid w:val="633F0871"/>
    <w:rsid w:val="637FE448"/>
    <w:rsid w:val="63BC1BB4"/>
    <w:rsid w:val="63BD36A8"/>
    <w:rsid w:val="63F06F1A"/>
    <w:rsid w:val="649D52EE"/>
    <w:rsid w:val="653465C2"/>
    <w:rsid w:val="654FD8A0"/>
    <w:rsid w:val="65682C49"/>
    <w:rsid w:val="659C45B1"/>
    <w:rsid w:val="67194FDD"/>
    <w:rsid w:val="67275C56"/>
    <w:rsid w:val="6775E9D8"/>
    <w:rsid w:val="67F565AC"/>
    <w:rsid w:val="67F73327"/>
    <w:rsid w:val="68FA8082"/>
    <w:rsid w:val="69BF38A2"/>
    <w:rsid w:val="69DF3E6C"/>
    <w:rsid w:val="69EF10CC"/>
    <w:rsid w:val="69EFC425"/>
    <w:rsid w:val="6A375CF4"/>
    <w:rsid w:val="6ACFA4E7"/>
    <w:rsid w:val="6B86ABFC"/>
    <w:rsid w:val="6BA92576"/>
    <w:rsid w:val="6BBD76DF"/>
    <w:rsid w:val="6BDA34B9"/>
    <w:rsid w:val="6BEF6F0A"/>
    <w:rsid w:val="6BF6364D"/>
    <w:rsid w:val="6C4B09D7"/>
    <w:rsid w:val="6C731664"/>
    <w:rsid w:val="6CE659A3"/>
    <w:rsid w:val="6D350F65"/>
    <w:rsid w:val="6D36FBAA"/>
    <w:rsid w:val="6DE7364E"/>
    <w:rsid w:val="6DF8FC16"/>
    <w:rsid w:val="6DFAD7F2"/>
    <w:rsid w:val="6DFE24B9"/>
    <w:rsid w:val="6EA24C8D"/>
    <w:rsid w:val="6EDB6524"/>
    <w:rsid w:val="6EFB6A16"/>
    <w:rsid w:val="6F121036"/>
    <w:rsid w:val="6F36F6F4"/>
    <w:rsid w:val="6F460F0B"/>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7C448"/>
    <w:rsid w:val="77CF1E1A"/>
    <w:rsid w:val="77ED011D"/>
    <w:rsid w:val="77EFA3DE"/>
    <w:rsid w:val="77F97CB1"/>
    <w:rsid w:val="78130B57"/>
    <w:rsid w:val="787BD127"/>
    <w:rsid w:val="78DFF50A"/>
    <w:rsid w:val="79BB9841"/>
    <w:rsid w:val="79DF1FD7"/>
    <w:rsid w:val="7A20571A"/>
    <w:rsid w:val="7A5F0597"/>
    <w:rsid w:val="7A801888"/>
    <w:rsid w:val="7ABF0B18"/>
    <w:rsid w:val="7ADFE466"/>
    <w:rsid w:val="7B6EDD4B"/>
    <w:rsid w:val="7B737D6F"/>
    <w:rsid w:val="7BBD36C3"/>
    <w:rsid w:val="7BC6D504"/>
    <w:rsid w:val="7BD75F15"/>
    <w:rsid w:val="7BD827D6"/>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85283C"/>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60"/>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9"/>
    <w:pPr>
      <w:keepNext/>
      <w:keepLines/>
      <w:spacing w:before="260" w:after="260" w:line="416" w:lineRule="auto"/>
      <w:outlineLvl w:val="1"/>
    </w:pPr>
    <w:rPr>
      <w:rFonts w:eastAsia="黑体"/>
      <w:b/>
      <w:bCs/>
      <w:sz w:val="32"/>
      <w:szCs w:val="32"/>
    </w:rPr>
  </w:style>
  <w:style w:type="paragraph" w:styleId="2">
    <w:name w:val="heading 3"/>
    <w:basedOn w:val="1"/>
    <w:next w:val="1"/>
    <w:autoRedefine/>
    <w:qFormat/>
    <w:uiPriority w:val="99"/>
    <w:pPr>
      <w:keepNext/>
      <w:keepLines/>
      <w:spacing w:before="260" w:after="260" w:line="416" w:lineRule="auto"/>
      <w:outlineLvl w:val="2"/>
    </w:pPr>
    <w:rPr>
      <w:b/>
      <w:bCs/>
      <w:sz w:val="32"/>
      <w:szCs w:val="32"/>
    </w:rPr>
  </w:style>
  <w:style w:type="paragraph" w:styleId="5">
    <w:name w:val="heading 4"/>
    <w:basedOn w:val="1"/>
    <w:next w:val="1"/>
    <w:link w:val="49"/>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autoRedefine/>
    <w:unhideWhenUsed/>
    <w:qFormat/>
    <w:uiPriority w:val="0"/>
    <w:pPr>
      <w:keepNext/>
      <w:keepLines/>
      <w:spacing w:before="280" w:after="290" w:afterLines="0" w:line="372" w:lineRule="auto"/>
      <w:outlineLvl w:val="4"/>
    </w:pPr>
    <w:rPr>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firstLineChars="200"/>
    </w:pPr>
  </w:style>
  <w:style w:type="paragraph" w:styleId="8">
    <w:name w:val="annotation text"/>
    <w:basedOn w:val="1"/>
    <w:link w:val="35"/>
    <w:autoRedefine/>
    <w:qFormat/>
    <w:uiPriority w:val="99"/>
    <w:pPr>
      <w:spacing w:afterLines="0" w:line="240" w:lineRule="auto"/>
      <w:jc w:val="left"/>
    </w:pPr>
    <w:rPr>
      <w:rFonts w:ascii="Times New Roman" w:hAnsi="Times New Roman"/>
    </w:rPr>
  </w:style>
  <w:style w:type="paragraph" w:styleId="9">
    <w:name w:val="Body Text"/>
    <w:basedOn w:val="1"/>
    <w:autoRedefine/>
    <w:qFormat/>
    <w:uiPriority w:val="99"/>
    <w:pPr>
      <w:tabs>
        <w:tab w:val="left" w:pos="4760"/>
      </w:tabs>
      <w:spacing w:after="78"/>
      <w:jc w:val="left"/>
    </w:pPr>
  </w:style>
  <w:style w:type="paragraph" w:styleId="10">
    <w:name w:val="Body Text Indent"/>
    <w:basedOn w:val="9"/>
    <w:autoRedefine/>
    <w:qFormat/>
    <w:uiPriority w:val="0"/>
    <w:pPr>
      <w:spacing w:after="120"/>
      <w:ind w:left="420" w:leftChars="200"/>
    </w:pPr>
  </w:style>
  <w:style w:type="paragraph" w:styleId="11">
    <w:name w:val="Plain Text"/>
    <w:basedOn w:val="1"/>
    <w:autoRedefine/>
    <w:qFormat/>
    <w:uiPriority w:val="0"/>
    <w:pPr>
      <w:spacing w:afterLines="0" w:line="240" w:lineRule="auto"/>
    </w:pPr>
    <w:rPr>
      <w:rFonts w:ascii="宋体" w:hAnsi="Courier New"/>
      <w:szCs w:val="20"/>
    </w:rPr>
  </w:style>
  <w:style w:type="paragraph" w:styleId="12">
    <w:name w:val="Body Text Indent 2"/>
    <w:basedOn w:val="1"/>
    <w:link w:val="63"/>
    <w:autoRedefine/>
    <w:semiHidden/>
    <w:unhideWhenUsed/>
    <w:qFormat/>
    <w:uiPriority w:val="0"/>
    <w:pPr>
      <w:spacing w:after="120" w:line="480" w:lineRule="auto"/>
      <w:ind w:left="420" w:leftChars="200"/>
    </w:pPr>
  </w:style>
  <w:style w:type="paragraph" w:styleId="13">
    <w:name w:val="Balloon Text"/>
    <w:basedOn w:val="1"/>
    <w:link w:val="34"/>
    <w:autoRedefine/>
    <w:qFormat/>
    <w:uiPriority w:val="0"/>
    <w:pPr>
      <w:spacing w:line="240" w:lineRule="auto"/>
    </w:pPr>
    <w:rPr>
      <w:sz w:val="18"/>
      <w:szCs w:val="18"/>
    </w:rPr>
  </w:style>
  <w:style w:type="paragraph" w:styleId="14">
    <w:name w:val="footer"/>
    <w:basedOn w:val="1"/>
    <w:link w:val="39"/>
    <w:autoRedefine/>
    <w:qFormat/>
    <w:uiPriority w:val="99"/>
    <w:pPr>
      <w:pBdr>
        <w:top w:val="single" w:color="auto" w:sz="6" w:space="1"/>
      </w:pBdr>
      <w:tabs>
        <w:tab w:val="center" w:pos="4153"/>
        <w:tab w:val="right" w:pos="8306"/>
      </w:tabs>
      <w:snapToGrid w:val="0"/>
      <w:spacing w:afterLines="0" w:line="240" w:lineRule="auto"/>
      <w:jc w:val="center"/>
    </w:pPr>
    <w:rPr>
      <w:rFonts w:eastAsia="楷体_GB2312"/>
      <w:kern w:val="0"/>
      <w:sz w:val="18"/>
      <w:szCs w:val="18"/>
    </w:rPr>
  </w:style>
  <w:style w:type="paragraph" w:styleId="15">
    <w:name w:val="header"/>
    <w:basedOn w:val="1"/>
    <w:link w:val="40"/>
    <w:autoRedefine/>
    <w:qFormat/>
    <w:uiPriority w:val="99"/>
    <w:pPr>
      <w:pBdr>
        <w:bottom w:val="double" w:color="auto" w:sz="4" w:space="1"/>
      </w:pBdr>
      <w:tabs>
        <w:tab w:val="center" w:pos="4153"/>
        <w:tab w:val="right" w:pos="8306"/>
      </w:tabs>
      <w:snapToGrid w:val="0"/>
      <w:spacing w:afterLines="0" w:line="240" w:lineRule="auto"/>
      <w:jc w:val="center"/>
    </w:pPr>
    <w:rPr>
      <w:rFonts w:eastAsia="楷体_GB2312"/>
      <w:sz w:val="18"/>
      <w:szCs w:val="18"/>
    </w:rPr>
  </w:style>
  <w:style w:type="paragraph" w:styleId="16">
    <w:name w:val="toc 1"/>
    <w:basedOn w:val="1"/>
    <w:next w:val="1"/>
    <w:autoRedefine/>
    <w:qFormat/>
    <w:uiPriority w:val="39"/>
    <w:pPr>
      <w:spacing w:before="120" w:after="120"/>
      <w:jc w:val="left"/>
    </w:pPr>
    <w:rPr>
      <w:rFonts w:ascii="Calibri" w:hAnsi="Calibri"/>
      <w:b/>
      <w:bCs/>
      <w:caps/>
      <w:sz w:val="20"/>
      <w:szCs w:val="20"/>
    </w:rPr>
  </w:style>
  <w:style w:type="paragraph" w:styleId="17">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autoRedefine/>
    <w:qFormat/>
    <w:uiPriority w:val="0"/>
    <w:pPr>
      <w:ind w:left="420" w:leftChars="200"/>
    </w:pPr>
  </w:style>
  <w:style w:type="paragraph" w:styleId="19">
    <w:name w:val="Normal (Web)"/>
    <w:basedOn w:val="1"/>
    <w:autoRedefine/>
    <w:qFormat/>
    <w:uiPriority w:val="99"/>
    <w:pPr>
      <w:widowControl/>
      <w:spacing w:before="100" w:beforeAutospacing="1" w:afterLines="0" w:afterAutospacing="1" w:line="240" w:lineRule="auto"/>
      <w:jc w:val="left"/>
    </w:pPr>
    <w:rPr>
      <w:rFonts w:ascii="宋体" w:hAnsi="宋体"/>
      <w:color w:val="000000"/>
      <w:kern w:val="0"/>
      <w:sz w:val="18"/>
      <w:szCs w:val="20"/>
    </w:rPr>
  </w:style>
  <w:style w:type="paragraph" w:styleId="20">
    <w:name w:val="annotation subject"/>
    <w:basedOn w:val="8"/>
    <w:next w:val="8"/>
    <w:link w:val="36"/>
    <w:autoRedefine/>
    <w:qFormat/>
    <w:uiPriority w:val="0"/>
    <w:pPr>
      <w:spacing w:afterLines="25" w:line="300" w:lineRule="auto"/>
    </w:pPr>
    <w:rPr>
      <w:rFonts w:ascii="Arial" w:hAnsi="Arial"/>
      <w:b/>
      <w:bCs/>
    </w:rPr>
  </w:style>
  <w:style w:type="paragraph" w:styleId="21">
    <w:name w:val="Body Text First Indent 2"/>
    <w:basedOn w:val="10"/>
    <w:link w:val="57"/>
    <w:autoRedefine/>
    <w:qFormat/>
    <w:uiPriority w:val="99"/>
    <w:pPr>
      <w:ind w:firstLine="420" w:firstLineChars="200"/>
    </w:pPr>
  </w:style>
  <w:style w:type="table" w:styleId="23">
    <w:name w:val="Table Grid"/>
    <w:basedOn w:val="2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Hyperlink"/>
    <w:basedOn w:val="24"/>
    <w:autoRedefine/>
    <w:unhideWhenUsed/>
    <w:qFormat/>
    <w:uiPriority w:val="99"/>
    <w:rPr>
      <w:color w:val="0563C1" w:themeColor="hyperlink"/>
      <w:u w:val="single"/>
      <w14:textFill>
        <w14:solidFill>
          <w14:schemeClr w14:val="hlink"/>
        </w14:solidFill>
      </w14:textFill>
    </w:rPr>
  </w:style>
  <w:style w:type="character" w:styleId="27">
    <w:name w:val="annotation reference"/>
    <w:autoRedefine/>
    <w:qFormat/>
    <w:uiPriority w:val="99"/>
    <w:rPr>
      <w:sz w:val="21"/>
      <w:szCs w:val="21"/>
    </w:rPr>
  </w:style>
  <w:style w:type="paragraph" w:customStyle="1" w:styleId="28">
    <w:name w:val="Index8"/>
    <w:basedOn w:val="1"/>
    <w:next w:val="1"/>
    <w:autoRedefine/>
    <w:qFormat/>
    <w:uiPriority w:val="0"/>
    <w:pPr>
      <w:ind w:left="3920" w:leftChars="1400"/>
      <w:jc w:val="left"/>
      <w:textAlignment w:val="baseline"/>
    </w:pPr>
  </w:style>
  <w:style w:type="character" w:customStyle="1" w:styleId="29">
    <w:name w:val="标题 1 Char"/>
    <w:autoRedefine/>
    <w:qFormat/>
    <w:uiPriority w:val="0"/>
    <w:rPr>
      <w:rFonts w:ascii="宋体" w:hAnsi="宋体" w:eastAsia="黑体"/>
      <w:b/>
      <w:bCs/>
      <w:kern w:val="44"/>
      <w:sz w:val="28"/>
      <w:szCs w:val="44"/>
      <w:lang w:val="en-US" w:eastAsia="zh-CN" w:bidi="ar-SA"/>
    </w:rPr>
  </w:style>
  <w:style w:type="paragraph" w:customStyle="1" w:styleId="30">
    <w:name w:val="WPSOffice手动目录 1"/>
    <w:autoRedefine/>
    <w:qFormat/>
    <w:uiPriority w:val="0"/>
    <w:rPr>
      <w:rFonts w:ascii="Times New Roman" w:hAnsi="Times New Roman" w:eastAsia="宋体" w:cs="Times New Roman"/>
      <w:lang w:val="en-US" w:eastAsia="zh-CN" w:bidi="ar-SA"/>
    </w:rPr>
  </w:style>
  <w:style w:type="character" w:customStyle="1" w:styleId="31">
    <w:name w:val="NormalCharacter"/>
    <w:autoRedefine/>
    <w:qFormat/>
    <w:uiPriority w:val="0"/>
  </w:style>
  <w:style w:type="paragraph" w:customStyle="1" w:styleId="32">
    <w:name w:val="列出段落1"/>
    <w:basedOn w:val="1"/>
    <w:autoRedefine/>
    <w:unhideWhenUsed/>
    <w:qFormat/>
    <w:uiPriority w:val="99"/>
    <w:pPr>
      <w:ind w:firstLine="420" w:firstLineChars="200"/>
    </w:pPr>
  </w:style>
  <w:style w:type="character" w:customStyle="1" w:styleId="33">
    <w:name w:val="标题 1 Char2"/>
    <w:autoRedefine/>
    <w:qFormat/>
    <w:uiPriority w:val="0"/>
    <w:rPr>
      <w:rFonts w:ascii="宋体" w:hAnsi="宋体" w:eastAsia="黑体"/>
      <w:b/>
      <w:bCs/>
      <w:kern w:val="44"/>
      <w:sz w:val="28"/>
      <w:szCs w:val="44"/>
      <w:lang w:val="en-US" w:eastAsia="zh-CN" w:bidi="ar-SA"/>
    </w:rPr>
  </w:style>
  <w:style w:type="character" w:customStyle="1" w:styleId="34">
    <w:name w:val="批注框文本 字符"/>
    <w:basedOn w:val="24"/>
    <w:link w:val="13"/>
    <w:autoRedefine/>
    <w:qFormat/>
    <w:uiPriority w:val="0"/>
    <w:rPr>
      <w:rFonts w:ascii="Arial" w:hAnsi="Arial" w:eastAsia="宋体" w:cs="Times New Roman"/>
      <w:kern w:val="2"/>
      <w:sz w:val="18"/>
      <w:szCs w:val="18"/>
    </w:rPr>
  </w:style>
  <w:style w:type="character" w:customStyle="1" w:styleId="35">
    <w:name w:val="批注文字 字符"/>
    <w:basedOn w:val="24"/>
    <w:link w:val="8"/>
    <w:autoRedefine/>
    <w:qFormat/>
    <w:uiPriority w:val="99"/>
    <w:rPr>
      <w:rFonts w:ascii="Times New Roman" w:hAnsi="Times New Roman" w:eastAsia="宋体" w:cs="Times New Roman"/>
      <w:kern w:val="2"/>
      <w:sz w:val="21"/>
      <w:szCs w:val="24"/>
    </w:rPr>
  </w:style>
  <w:style w:type="character" w:customStyle="1" w:styleId="36">
    <w:name w:val="批注主题 字符"/>
    <w:basedOn w:val="35"/>
    <w:link w:val="20"/>
    <w:autoRedefine/>
    <w:qFormat/>
    <w:uiPriority w:val="0"/>
    <w:rPr>
      <w:rFonts w:ascii="Arial" w:hAnsi="Arial" w:eastAsia="宋体" w:cs="Times New Roman"/>
      <w:b/>
      <w:bCs/>
      <w:kern w:val="2"/>
      <w:sz w:val="21"/>
      <w:szCs w:val="24"/>
    </w:rPr>
  </w:style>
  <w:style w:type="character" w:customStyle="1" w:styleId="37">
    <w:name w:val="font01"/>
    <w:basedOn w:val="24"/>
    <w:autoRedefine/>
    <w:qFormat/>
    <w:uiPriority w:val="0"/>
    <w:rPr>
      <w:rFonts w:hint="eastAsia" w:ascii="宋体" w:hAnsi="宋体" w:eastAsia="宋体"/>
      <w:color w:val="000000"/>
      <w:sz w:val="20"/>
      <w:szCs w:val="20"/>
      <w:u w:val="none"/>
      <w:vertAlign w:val="superscript"/>
    </w:rPr>
  </w:style>
  <w:style w:type="character" w:customStyle="1" w:styleId="38">
    <w:name w:val="font31"/>
    <w:basedOn w:val="24"/>
    <w:autoRedefine/>
    <w:qFormat/>
    <w:uiPriority w:val="0"/>
    <w:rPr>
      <w:rFonts w:hint="eastAsia" w:ascii="宋体" w:hAnsi="宋体" w:eastAsia="宋体"/>
      <w:color w:val="000000"/>
      <w:sz w:val="20"/>
      <w:szCs w:val="20"/>
      <w:u w:val="none"/>
    </w:rPr>
  </w:style>
  <w:style w:type="character" w:customStyle="1" w:styleId="39">
    <w:name w:val="页脚 字符"/>
    <w:basedOn w:val="24"/>
    <w:link w:val="14"/>
    <w:autoRedefine/>
    <w:qFormat/>
    <w:uiPriority w:val="99"/>
    <w:rPr>
      <w:rFonts w:ascii="Arial" w:hAnsi="Arial" w:eastAsia="楷体_GB2312" w:cs="Times New Roman"/>
      <w:sz w:val="18"/>
      <w:szCs w:val="18"/>
    </w:rPr>
  </w:style>
  <w:style w:type="character" w:customStyle="1" w:styleId="40">
    <w:name w:val="页眉 字符"/>
    <w:basedOn w:val="24"/>
    <w:link w:val="15"/>
    <w:autoRedefine/>
    <w:qFormat/>
    <w:uiPriority w:val="99"/>
    <w:rPr>
      <w:rFonts w:ascii="Arial" w:hAnsi="Arial" w:eastAsia="楷体_GB2312" w:cs="Times New Roman"/>
      <w:kern w:val="2"/>
      <w:sz w:val="18"/>
      <w:szCs w:val="18"/>
    </w:rPr>
  </w:style>
  <w:style w:type="paragraph" w:customStyle="1" w:styleId="41">
    <w:name w:val="修订1"/>
    <w:autoRedefine/>
    <w:hidden/>
    <w:unhideWhenUsed/>
    <w:qFormat/>
    <w:uiPriority w:val="99"/>
    <w:rPr>
      <w:rFonts w:ascii="Arial" w:hAnsi="Arial" w:eastAsia="宋体" w:cs="Times New Roman"/>
      <w:kern w:val="2"/>
      <w:sz w:val="21"/>
      <w:szCs w:val="24"/>
      <w:lang w:val="en-US" w:eastAsia="zh-CN" w:bidi="ar-SA"/>
    </w:rPr>
  </w:style>
  <w:style w:type="paragraph" w:customStyle="1" w:styleId="42">
    <w:name w:val="列出段落2"/>
    <w:basedOn w:val="1"/>
    <w:autoRedefine/>
    <w:unhideWhenUsed/>
    <w:qFormat/>
    <w:uiPriority w:val="99"/>
    <w:pPr>
      <w:ind w:firstLine="420" w:firstLineChars="200"/>
    </w:pPr>
  </w:style>
  <w:style w:type="character" w:customStyle="1" w:styleId="43">
    <w:name w:val="15"/>
    <w:basedOn w:val="24"/>
    <w:autoRedefine/>
    <w:qFormat/>
    <w:uiPriority w:val="0"/>
    <w:rPr>
      <w:rFonts w:hint="default" w:ascii="Calibri" w:hAnsi="Calibri" w:cs="Calibri"/>
      <w:color w:val="0000FF"/>
      <w:u w:val="single"/>
    </w:rPr>
  </w:style>
  <w:style w:type="paragraph" w:customStyle="1" w:styleId="44">
    <w:name w:val="style93"/>
    <w:basedOn w:val="1"/>
    <w:autoRedefine/>
    <w:qFormat/>
    <w:uiPriority w:val="0"/>
    <w:pPr>
      <w:widowControl/>
      <w:spacing w:before="100" w:beforeAutospacing="1" w:after="100" w:afterLines="0" w:afterAutospacing="1" w:line="240" w:lineRule="auto"/>
      <w:jc w:val="left"/>
    </w:pPr>
    <w:rPr>
      <w:rFonts w:ascii="宋体" w:hAnsi="宋体" w:cs="宋体"/>
      <w:kern w:val="0"/>
      <w:sz w:val="24"/>
    </w:rPr>
  </w:style>
  <w:style w:type="paragraph" w:customStyle="1" w:styleId="45">
    <w:name w:val="列出段落3"/>
    <w:basedOn w:val="1"/>
    <w:autoRedefine/>
    <w:unhideWhenUsed/>
    <w:qFormat/>
    <w:uiPriority w:val="99"/>
    <w:pPr>
      <w:ind w:firstLine="420" w:firstLineChars="200"/>
    </w:pPr>
  </w:style>
  <w:style w:type="paragraph" w:customStyle="1" w:styleId="46">
    <w:name w:val="修订2"/>
    <w:autoRedefine/>
    <w:hidden/>
    <w:unhideWhenUsed/>
    <w:qFormat/>
    <w:uiPriority w:val="99"/>
    <w:rPr>
      <w:rFonts w:ascii="Arial" w:hAnsi="Arial" w:eastAsia="宋体" w:cs="Times New Roman"/>
      <w:kern w:val="2"/>
      <w:sz w:val="21"/>
      <w:szCs w:val="24"/>
      <w:lang w:val="en-US" w:eastAsia="zh-CN" w:bidi="ar-SA"/>
    </w:rPr>
  </w:style>
  <w:style w:type="paragraph" w:customStyle="1" w:styleId="47">
    <w:name w:val="修订3"/>
    <w:autoRedefine/>
    <w:hidden/>
    <w:unhideWhenUsed/>
    <w:qFormat/>
    <w:uiPriority w:val="99"/>
    <w:rPr>
      <w:rFonts w:ascii="Arial" w:hAnsi="Arial" w:eastAsia="宋体" w:cs="Times New Roman"/>
      <w:kern w:val="2"/>
      <w:sz w:val="21"/>
      <w:szCs w:val="24"/>
      <w:lang w:val="en-US" w:eastAsia="zh-CN" w:bidi="ar-SA"/>
    </w:rPr>
  </w:style>
  <w:style w:type="paragraph" w:customStyle="1" w:styleId="48">
    <w:name w:val="列出段落4"/>
    <w:basedOn w:val="1"/>
    <w:autoRedefine/>
    <w:unhideWhenUsed/>
    <w:qFormat/>
    <w:uiPriority w:val="99"/>
    <w:pPr>
      <w:ind w:firstLine="420" w:firstLineChars="200"/>
    </w:pPr>
  </w:style>
  <w:style w:type="character" w:customStyle="1" w:styleId="49">
    <w:name w:val="标题 4 字符"/>
    <w:basedOn w:val="24"/>
    <w:link w:val="5"/>
    <w:autoRedefine/>
    <w:semiHidden/>
    <w:qFormat/>
    <w:uiPriority w:val="0"/>
    <w:rPr>
      <w:rFonts w:asciiTheme="majorHAnsi" w:hAnsiTheme="majorHAnsi" w:eastAsiaTheme="majorEastAsia" w:cstheme="majorBidi"/>
      <w:b/>
      <w:bCs/>
      <w:kern w:val="2"/>
      <w:sz w:val="28"/>
      <w:szCs w:val="28"/>
    </w:rPr>
  </w:style>
  <w:style w:type="paragraph" w:customStyle="1" w:styleId="50">
    <w:name w:val="列出段落5"/>
    <w:basedOn w:val="1"/>
    <w:autoRedefine/>
    <w:unhideWhenUsed/>
    <w:qFormat/>
    <w:uiPriority w:val="99"/>
    <w:pPr>
      <w:spacing w:afterLines="0" w:line="360" w:lineRule="auto"/>
      <w:ind w:firstLine="420" w:firstLineChars="200"/>
    </w:pPr>
    <w:rPr>
      <w:rFonts w:asciiTheme="minorHAnsi" w:hAnsiTheme="minorHAnsi" w:eastAsiaTheme="minorEastAsia" w:cstheme="minorBidi"/>
      <w:sz w:val="24"/>
    </w:rPr>
  </w:style>
  <w:style w:type="paragraph" w:customStyle="1" w:styleId="51">
    <w:name w:val="列出段落6"/>
    <w:basedOn w:val="1"/>
    <w:autoRedefine/>
    <w:unhideWhenUsed/>
    <w:qFormat/>
    <w:uiPriority w:val="34"/>
    <w:pPr>
      <w:ind w:firstLine="420" w:firstLineChars="200"/>
    </w:pPr>
  </w:style>
  <w:style w:type="character" w:customStyle="1" w:styleId="52">
    <w:name w:val="font21"/>
    <w:basedOn w:val="24"/>
    <w:autoRedefine/>
    <w:qFormat/>
    <w:uiPriority w:val="0"/>
    <w:rPr>
      <w:rFonts w:hint="eastAsia" w:ascii="宋体" w:hAnsi="宋体" w:eastAsia="宋体"/>
      <w:color w:val="000000"/>
      <w:sz w:val="18"/>
      <w:szCs w:val="18"/>
      <w:u w:val="none"/>
    </w:rPr>
  </w:style>
  <w:style w:type="character" w:customStyle="1" w:styleId="53">
    <w:name w:val="font11"/>
    <w:basedOn w:val="24"/>
    <w:autoRedefine/>
    <w:qFormat/>
    <w:uiPriority w:val="0"/>
    <w:rPr>
      <w:rFonts w:hint="eastAsia" w:ascii="宋体" w:hAnsi="宋体" w:eastAsia="宋体"/>
      <w:color w:val="000000"/>
      <w:sz w:val="18"/>
      <w:szCs w:val="18"/>
      <w:u w:val="none"/>
    </w:rPr>
  </w:style>
  <w:style w:type="paragraph" w:customStyle="1" w:styleId="54">
    <w:name w:val="列出段落7"/>
    <w:basedOn w:val="1"/>
    <w:autoRedefine/>
    <w:unhideWhenUsed/>
    <w:qFormat/>
    <w:uiPriority w:val="99"/>
    <w:pPr>
      <w:ind w:firstLine="420" w:firstLineChars="200"/>
    </w:pPr>
  </w:style>
  <w:style w:type="paragraph" w:customStyle="1" w:styleId="55">
    <w:name w:val="列出段落8"/>
    <w:basedOn w:val="1"/>
    <w:autoRedefine/>
    <w:unhideWhenUsed/>
    <w:qFormat/>
    <w:uiPriority w:val="99"/>
    <w:pPr>
      <w:ind w:firstLine="420" w:firstLineChars="200"/>
    </w:pPr>
  </w:style>
  <w:style w:type="paragraph" w:customStyle="1" w:styleId="56">
    <w:name w:val="修订4"/>
    <w:autoRedefine/>
    <w:hidden/>
    <w:semiHidden/>
    <w:qFormat/>
    <w:uiPriority w:val="99"/>
    <w:rPr>
      <w:rFonts w:ascii="Arial" w:hAnsi="Arial" w:eastAsia="宋体" w:cs="Times New Roman"/>
      <w:kern w:val="2"/>
      <w:sz w:val="21"/>
      <w:szCs w:val="24"/>
      <w:lang w:val="en-US" w:eastAsia="zh-CN" w:bidi="ar-SA"/>
    </w:rPr>
  </w:style>
  <w:style w:type="character" w:customStyle="1" w:styleId="57">
    <w:name w:val="正文文本首行缩进 2 字符"/>
    <w:basedOn w:val="24"/>
    <w:link w:val="21"/>
    <w:autoRedefine/>
    <w:qFormat/>
    <w:uiPriority w:val="99"/>
    <w:rPr>
      <w:rFonts w:ascii="Arial" w:hAnsi="Arial"/>
      <w:kern w:val="2"/>
      <w:sz w:val="21"/>
      <w:szCs w:val="24"/>
    </w:rPr>
  </w:style>
  <w:style w:type="paragraph" w:customStyle="1" w:styleId="58">
    <w:name w:val="修订5"/>
    <w:autoRedefine/>
    <w:hidden/>
    <w:semiHidden/>
    <w:qFormat/>
    <w:uiPriority w:val="99"/>
    <w:rPr>
      <w:rFonts w:ascii="Arial" w:hAnsi="Arial" w:eastAsia="宋体" w:cs="Times New Roman"/>
      <w:kern w:val="2"/>
      <w:sz w:val="21"/>
      <w:szCs w:val="24"/>
      <w:lang w:val="en-US" w:eastAsia="zh-CN" w:bidi="ar-SA"/>
    </w:rPr>
  </w:style>
  <w:style w:type="paragraph" w:styleId="59">
    <w:name w:val="List Paragraph"/>
    <w:basedOn w:val="1"/>
    <w:autoRedefine/>
    <w:qFormat/>
    <w:uiPriority w:val="99"/>
    <w:pPr>
      <w:ind w:firstLine="420" w:firstLineChars="200"/>
    </w:pPr>
  </w:style>
  <w:style w:type="character" w:customStyle="1" w:styleId="60">
    <w:name w:val="标题 1 字符"/>
    <w:link w:val="3"/>
    <w:autoRedefine/>
    <w:qFormat/>
    <w:uiPriority w:val="0"/>
    <w:rPr>
      <w:rFonts w:ascii="Arial" w:hAnsi="Arial"/>
      <w:b/>
      <w:bCs/>
      <w:kern w:val="44"/>
      <w:sz w:val="44"/>
      <w:szCs w:val="44"/>
    </w:rPr>
  </w:style>
  <w:style w:type="paragraph" w:customStyle="1" w:styleId="61">
    <w:name w:val="p0"/>
    <w:basedOn w:val="1"/>
    <w:autoRedefine/>
    <w:qFormat/>
    <w:uiPriority w:val="0"/>
    <w:pPr>
      <w:widowControl/>
      <w:snapToGrid w:val="0"/>
      <w:spacing w:before="120" w:after="120" w:afterLines="0" w:line="500" w:lineRule="atLeast"/>
      <w:ind w:firstLine="420"/>
    </w:pPr>
    <w:rPr>
      <w:rFonts w:cs="Arial"/>
      <w:kern w:val="0"/>
      <w:sz w:val="28"/>
      <w:szCs w:val="28"/>
    </w:rPr>
  </w:style>
  <w:style w:type="paragraph" w:customStyle="1" w:styleId="62">
    <w:name w:val="列出段落9"/>
    <w:basedOn w:val="1"/>
    <w:autoRedefine/>
    <w:qFormat/>
    <w:uiPriority w:val="99"/>
    <w:pPr>
      <w:ind w:firstLine="420" w:firstLineChars="200"/>
    </w:pPr>
  </w:style>
  <w:style w:type="character" w:customStyle="1" w:styleId="63">
    <w:name w:val="正文文本缩进 2 字符"/>
    <w:basedOn w:val="24"/>
    <w:link w:val="12"/>
    <w:autoRedefine/>
    <w:semiHidden/>
    <w:qFormat/>
    <w:uiPriority w:val="0"/>
    <w:rPr>
      <w:rFonts w:ascii="Arial" w:hAnsi="Arial"/>
      <w:kern w:val="2"/>
      <w:sz w:val="21"/>
      <w:szCs w:val="24"/>
    </w:rPr>
  </w:style>
  <w:style w:type="paragraph" w:customStyle="1" w:styleId="64">
    <w:name w:val="正文目录 + 首行缩进:  2 字符 + 首行缩进:  2 字符 + 首行缩进:  2 字符"/>
    <w:basedOn w:val="1"/>
    <w:autoRedefine/>
    <w:qFormat/>
    <w:uiPriority w:val="0"/>
    <w:pPr>
      <w:spacing w:afterLines="0" w:line="360" w:lineRule="auto"/>
      <w:jc w:val="center"/>
    </w:pPr>
    <w:rPr>
      <w:rFonts w:ascii="仿宋_GB2312" w:hAnsi="宋体" w:eastAsia="仿宋_GB2312" w:cs="宋体"/>
      <w:b/>
      <w:kern w:val="0"/>
      <w:sz w:val="36"/>
      <w:szCs w:val="20"/>
    </w:rPr>
  </w:style>
  <w:style w:type="paragraph" w:customStyle="1" w:styleId="65">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66">
    <w:name w:val="标题 5（有编号）（绿盟科技）"/>
    <w:basedOn w:val="1"/>
    <w:next w:val="65"/>
    <w:autoRedefine/>
    <w:qFormat/>
    <w:uiPriority w:val="0"/>
    <w:pPr>
      <w:keepNext/>
      <w:keepLines/>
      <w:numPr>
        <w:ilvl w:val="4"/>
        <w:numId w:val="1"/>
      </w:numPr>
      <w:spacing w:before="280" w:after="156" w:afterLines="0" w:line="377" w:lineRule="auto"/>
      <w:jc w:val="left"/>
      <w:outlineLvl w:val="4"/>
    </w:pPr>
    <w:rPr>
      <w:rFonts w:eastAsia="黑体"/>
      <w:b/>
      <w:kern w:val="0"/>
      <w:sz w:val="24"/>
      <w:szCs w:val="28"/>
    </w:rPr>
  </w:style>
  <w:style w:type="paragraph" w:customStyle="1" w:styleId="67">
    <w:name w:val="修订6"/>
    <w:autoRedefine/>
    <w:unhideWhenUsed/>
    <w:qFormat/>
    <w:uiPriority w:val="99"/>
    <w:rPr>
      <w:rFonts w:ascii="Calibri" w:hAnsi="Calibri" w:eastAsia="宋体" w:cs="宋体"/>
      <w:kern w:val="2"/>
      <w:sz w:val="21"/>
      <w:szCs w:val="22"/>
      <w:lang w:val="en-US" w:eastAsia="zh-CN" w:bidi="ar-SA"/>
    </w:rPr>
  </w:style>
  <w:style w:type="paragraph" w:customStyle="1" w:styleId="68">
    <w:name w:val="_正文"/>
    <w:basedOn w:val="1"/>
    <w:autoRedefine/>
    <w:qFormat/>
    <w:uiPriority w:val="0"/>
    <w:pPr>
      <w:widowControl/>
      <w:tabs>
        <w:tab w:val="left" w:pos="3780"/>
      </w:tabs>
      <w:spacing w:before="156" w:beforeLines="50" w:afterLines="0" w:line="360" w:lineRule="auto"/>
      <w:jc w:val="left"/>
    </w:pPr>
  </w:style>
  <w:style w:type="paragraph" w:customStyle="1" w:styleId="69">
    <w:name w:val="！正文内容1.5倍行距"/>
    <w:basedOn w:val="1"/>
    <w:autoRedefine/>
    <w:qFormat/>
    <w:uiPriority w:val="0"/>
    <w:pPr>
      <w:spacing w:afterLines="0" w:line="420" w:lineRule="atLeast"/>
      <w:ind w:firstLine="200" w:firstLineChars="200"/>
    </w:pPr>
    <w:rPr>
      <w:rFonts w:ascii="Times New Roman" w:hAnsi="Times New Roman"/>
      <w:sz w:val="24"/>
    </w:rPr>
  </w:style>
  <w:style w:type="paragraph" w:customStyle="1" w:styleId="70">
    <w:name w:val="+正文"/>
    <w:autoRedefine/>
    <w:qFormat/>
    <w:uiPriority w:val="0"/>
    <w:pPr>
      <w:widowControl w:val="0"/>
      <w:autoSpaceDE w:val="0"/>
      <w:autoSpaceDN w:val="0"/>
      <w:spacing w:afterLines="25" w:line="360" w:lineRule="auto"/>
      <w:ind w:firstLine="200" w:firstLineChars="200"/>
    </w:pPr>
    <w:rPr>
      <w:rFonts w:ascii="Calibri" w:hAnsi="Calibri" w:eastAsia="宋体" w:cs="Times New Roman"/>
      <w:sz w:val="24"/>
      <w:szCs w:val="28"/>
      <w:lang w:val="en-US" w:eastAsia="en-US" w:bidi="ar-SA"/>
    </w:rPr>
  </w:style>
  <w:style w:type="paragraph" w:customStyle="1" w:styleId="71">
    <w:name w:val="修订7"/>
    <w:autoRedefine/>
    <w:hidden/>
    <w:unhideWhenUsed/>
    <w:qFormat/>
    <w:uiPriority w:val="99"/>
    <w:rPr>
      <w:rFonts w:ascii="Arial" w:hAnsi="Arial" w:eastAsia="宋体" w:cs="Times New Roman"/>
      <w:kern w:val="2"/>
      <w:sz w:val="21"/>
      <w:szCs w:val="24"/>
      <w:lang w:val="en-US" w:eastAsia="zh-CN" w:bidi="ar-SA"/>
    </w:rPr>
  </w:style>
  <w:style w:type="paragraph" w:customStyle="1" w:styleId="72">
    <w:name w:val="修订8"/>
    <w:autoRedefine/>
    <w:hidden/>
    <w:unhideWhenUsed/>
    <w:qFormat/>
    <w:uiPriority w:val="99"/>
    <w:rPr>
      <w:rFonts w:ascii="Arial" w:hAnsi="Arial" w:eastAsia="宋体" w:cs="Times New Roman"/>
      <w:kern w:val="2"/>
      <w:sz w:val="21"/>
      <w:szCs w:val="24"/>
      <w:lang w:val="en-US" w:eastAsia="zh-CN" w:bidi="ar-SA"/>
    </w:rPr>
  </w:style>
  <w:style w:type="paragraph" w:customStyle="1" w:styleId="73">
    <w:name w:val="修订9"/>
    <w:autoRedefine/>
    <w:hidden/>
    <w:unhideWhenUsed/>
    <w:qFormat/>
    <w:uiPriority w:val="99"/>
    <w:rPr>
      <w:rFonts w:ascii="Arial" w:hAnsi="Arial" w:eastAsia="宋体" w:cs="Times New Roman"/>
      <w:kern w:val="2"/>
      <w:sz w:val="21"/>
      <w:szCs w:val="24"/>
      <w:lang w:val="en-US" w:eastAsia="zh-CN" w:bidi="ar-SA"/>
    </w:rPr>
  </w:style>
  <w:style w:type="paragraph" w:customStyle="1" w:styleId="74">
    <w:name w:val="列表段落11"/>
    <w:basedOn w:val="1"/>
    <w:autoRedefine/>
    <w:unhideWhenUsed/>
    <w:qFormat/>
    <w:uiPriority w:val="99"/>
    <w:pPr>
      <w:ind w:firstLine="420" w:firstLineChars="200"/>
    </w:pPr>
  </w:style>
  <w:style w:type="paragraph" w:customStyle="1" w:styleId="75">
    <w:name w:val="列表段落1"/>
    <w:basedOn w:val="1"/>
    <w:autoRedefine/>
    <w:unhideWhenUsed/>
    <w:qFormat/>
    <w:uiPriority w:val="99"/>
    <w:pPr>
      <w:ind w:firstLine="420" w:firstLineChars="200"/>
    </w:pPr>
  </w:style>
  <w:style w:type="paragraph" w:customStyle="1" w:styleId="76">
    <w:name w:val="修订10"/>
    <w:autoRedefine/>
    <w:hidden/>
    <w:unhideWhenUsed/>
    <w:qFormat/>
    <w:uiPriority w:val="99"/>
    <w:rPr>
      <w:rFonts w:ascii="Arial" w:hAnsi="Arial" w:eastAsia="宋体" w:cs="Times New Roman"/>
      <w:kern w:val="2"/>
      <w:sz w:val="21"/>
      <w:szCs w:val="24"/>
      <w:lang w:val="en-US" w:eastAsia="zh-CN" w:bidi="ar-SA"/>
    </w:rPr>
  </w:style>
  <w:style w:type="paragraph" w:customStyle="1" w:styleId="77">
    <w:name w:val="Revision"/>
    <w:hidden/>
    <w:unhideWhenUsed/>
    <w:qFormat/>
    <w:uiPriority w:val="99"/>
    <w:rPr>
      <w:rFonts w:ascii="Arial" w:hAnsi="Arial" w:eastAsia="宋体" w:cs="Times New Roman"/>
      <w:kern w:val="2"/>
      <w:sz w:val="21"/>
      <w:szCs w:val="24"/>
      <w:lang w:val="en-US" w:eastAsia="zh-CN" w:bidi="ar-SA"/>
    </w:rPr>
  </w:style>
  <w:style w:type="character" w:customStyle="1" w:styleId="78">
    <w:name w:val="font41"/>
    <w:basedOn w:val="24"/>
    <w:qFormat/>
    <w:uiPriority w:val="0"/>
    <w:rPr>
      <w:rFonts w:hint="eastAsia" w:ascii="宋体" w:hAnsi="宋体" w:eastAsia="宋体" w:cs="宋体"/>
      <w:b/>
      <w:bCs/>
      <w:color w:val="000000"/>
      <w:sz w:val="22"/>
      <w:szCs w:val="22"/>
      <w:u w:val="none"/>
    </w:rPr>
  </w:style>
  <w:style w:type="character" w:customStyle="1" w:styleId="79">
    <w:name w:val="font51"/>
    <w:basedOn w:val="2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8082</Words>
  <Characters>8893</Characters>
  <Lines>71</Lines>
  <Paragraphs>20</Paragraphs>
  <TotalTime>2</TotalTime>
  <ScaleCrop>false</ScaleCrop>
  <LinksUpToDate>false</LinksUpToDate>
  <CharactersWithSpaces>9581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2024-07-28T14:16:00Z</dcterms:created>
  <dc:creator>Summer黄金玲</dc:creator>
  <cp:lastModifiedBy>Sophie</cp:lastModifiedBy>
  <cp:lastPrinted>2025-05-13T03:07:59Z</cp:lastPrinted>
  <dcterms:modified xsi:type="dcterms:W3CDTF">2025-05-13T03:08:03Z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B05DC8C69E884B949458EE84B707C360_13</vt:lpwstr>
  </property>
  <property fmtid="{D5CDD505-2E9C-101B-9397-08002B2CF9AE}" pid="4" name="KSOTemplateDocerSaveRecord">
    <vt:lpwstr>eyJoZGlkIjoiN2Y1N2I5NzJmOTYxMjQ4ZmI3MWM1Njk4N2MxYzc3MTciLCJ1c2VySWQiOiI3MzIxNjI2ODQifQ==</vt:lpwstr>
  </property>
</Properties>
</file>