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hint="eastAsia" w:ascii="宋体" w:hAnsi="宋体" w:eastAsia="宋体" w:cs="宋体"/>
          <w:b/>
          <w:bCs/>
          <w:sz w:val="44"/>
          <w:szCs w:val="44"/>
          <w:highlight w:val="yellow"/>
        </w:rPr>
      </w:pPr>
      <w:r>
        <w:rPr>
          <w:rFonts w:hint="eastAsia" w:ascii="宋体" w:hAnsi="宋体" w:eastAsia="宋体" w:cs="宋体"/>
          <w:b/>
          <w:bCs/>
          <w:sz w:val="44"/>
          <w:szCs w:val="44"/>
        </w:rPr>
        <w:t>深圳市深水水务</w:t>
      </w:r>
      <w:r>
        <w:rPr>
          <w:rFonts w:hint="eastAsia" w:ascii="宋体" w:hAnsi="宋体" w:eastAsia="宋体" w:cs="宋体"/>
          <w:b/>
          <w:bCs/>
          <w:sz w:val="44"/>
          <w:szCs w:val="44"/>
          <w:lang w:val="en-US" w:eastAsia="zh-CN"/>
        </w:rPr>
        <w:t>咨询</w:t>
      </w:r>
      <w:r>
        <w:rPr>
          <w:rFonts w:hint="eastAsia" w:ascii="宋体" w:hAnsi="宋体" w:eastAsia="宋体" w:cs="宋体"/>
          <w:b/>
          <w:bCs/>
          <w:sz w:val="44"/>
          <w:szCs w:val="44"/>
        </w:rPr>
        <w:t>有限公司</w:t>
      </w:r>
    </w:p>
    <w:p w14:paraId="326BC2E9">
      <w:pPr>
        <w:spacing w:after="78" w:line="64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污染物检测技术服务采购</w:t>
      </w:r>
      <w:r>
        <w:rPr>
          <w:rFonts w:hint="eastAsia" w:ascii="宋体" w:hAnsi="宋体" w:eastAsia="宋体" w:cs="宋体"/>
          <w:b/>
          <w:bCs/>
          <w:sz w:val="44"/>
          <w:szCs w:val="44"/>
        </w:rPr>
        <w:t>项目</w:t>
      </w:r>
    </w:p>
    <w:p w14:paraId="08BF34D9">
      <w:pPr>
        <w:spacing w:after="78" w:line="640" w:lineRule="exact"/>
        <w:jc w:val="center"/>
        <w:rPr>
          <w:rFonts w:hint="eastAsia" w:ascii="宋体" w:hAnsi="宋体" w:eastAsia="宋体" w:cs="宋体"/>
          <w:b/>
          <w:bCs/>
          <w:sz w:val="44"/>
          <w:szCs w:val="44"/>
        </w:rPr>
      </w:pPr>
      <w:r>
        <w:rPr>
          <w:rFonts w:hint="eastAsia" w:ascii="宋体" w:hAnsi="宋体" w:eastAsia="宋体" w:cs="宋体"/>
          <w:b/>
          <w:bCs/>
          <w:sz w:val="44"/>
          <w:szCs w:val="44"/>
        </w:rPr>
        <w:t>询价告知函</w:t>
      </w:r>
    </w:p>
    <w:p w14:paraId="2A5B151E">
      <w:pPr>
        <w:spacing w:after="78"/>
        <w:rPr>
          <w:rFonts w:hint="eastAsia" w:ascii="宋体" w:hAnsi="宋体" w:eastAsia="宋体" w:cs="宋体"/>
          <w:sz w:val="32"/>
          <w:szCs w:val="32"/>
        </w:rPr>
      </w:pPr>
    </w:p>
    <w:p w14:paraId="0345E0CA">
      <w:pPr>
        <w:spacing w:after="78"/>
        <w:rPr>
          <w:rFonts w:hint="eastAsia" w:ascii="宋体" w:hAnsi="宋体" w:eastAsia="宋体" w:cs="宋体"/>
          <w:sz w:val="32"/>
          <w:szCs w:val="32"/>
        </w:rPr>
      </w:pPr>
    </w:p>
    <w:p w14:paraId="2ACD6466">
      <w:pPr>
        <w:spacing w:after="78"/>
        <w:rPr>
          <w:rFonts w:hint="eastAsia" w:ascii="宋体" w:hAnsi="宋体" w:eastAsia="宋体" w:cs="宋体"/>
          <w:sz w:val="32"/>
          <w:szCs w:val="32"/>
        </w:rPr>
      </w:pPr>
    </w:p>
    <w:p w14:paraId="24916DAF">
      <w:pPr>
        <w:spacing w:after="78"/>
        <w:rPr>
          <w:rFonts w:hint="eastAsia" w:ascii="宋体" w:hAnsi="宋体" w:eastAsia="宋体" w:cs="宋体"/>
        </w:rPr>
      </w:pPr>
    </w:p>
    <w:p w14:paraId="7A2987C5">
      <w:pPr>
        <w:spacing w:after="78"/>
        <w:rPr>
          <w:rFonts w:hint="eastAsia" w:ascii="宋体" w:hAnsi="宋体" w:eastAsia="宋体" w:cs="宋体"/>
          <w:sz w:val="32"/>
          <w:szCs w:val="32"/>
        </w:rPr>
      </w:pPr>
    </w:p>
    <w:p w14:paraId="264A8F6C">
      <w:pPr>
        <w:spacing w:after="78"/>
        <w:rPr>
          <w:rFonts w:hint="eastAsia" w:ascii="宋体" w:hAnsi="宋体" w:eastAsia="宋体" w:cs="宋体"/>
          <w:sz w:val="32"/>
          <w:szCs w:val="32"/>
        </w:rPr>
      </w:pPr>
    </w:p>
    <w:p w14:paraId="4A7C76E0">
      <w:pPr>
        <w:rPr>
          <w:rFonts w:hint="eastAsia" w:ascii="宋体" w:hAnsi="宋体" w:eastAsia="宋体" w:cs="宋体"/>
          <w:sz w:val="32"/>
          <w:szCs w:val="32"/>
        </w:rPr>
      </w:pPr>
      <w:r>
        <w:rPr>
          <w:rFonts w:hint="eastAsia" w:ascii="宋体" w:hAnsi="宋体" w:eastAsia="宋体" w:cs="宋体"/>
          <w:sz w:val="32"/>
          <w:szCs w:val="32"/>
        </w:rPr>
        <w:br w:type="page"/>
      </w:r>
    </w:p>
    <w:p w14:paraId="3041F9A0">
      <w:pPr>
        <w:pStyle w:val="3"/>
        <w:numPr>
          <w:ilvl w:val="0"/>
          <w:numId w:val="2"/>
        </w:numPr>
        <w:spacing w:after="78"/>
        <w:ind w:left="0" w:firstLine="0"/>
        <w:jc w:val="center"/>
        <w:rPr>
          <w:rFonts w:hint="eastAsia" w:ascii="宋体" w:hAnsi="宋体" w:eastAsia="宋体" w:cs="宋体"/>
          <w:sz w:val="32"/>
          <w:szCs w:val="32"/>
        </w:rPr>
      </w:pPr>
      <w:r>
        <w:rPr>
          <w:rFonts w:hint="eastAsia" w:ascii="宋体" w:hAnsi="宋体" w:eastAsia="宋体" w:cs="宋体"/>
          <w:sz w:val="32"/>
          <w:szCs w:val="32"/>
        </w:rPr>
        <w:t>项目关键信息</w:t>
      </w:r>
    </w:p>
    <w:p w14:paraId="59D2C063">
      <w:pPr>
        <w:spacing w:after="78"/>
        <w:rPr>
          <w:rFonts w:hint="eastAsia" w:ascii="宋体" w:hAnsi="宋体" w:eastAsia="宋体" w:cs="宋体"/>
        </w:rPr>
      </w:pPr>
    </w:p>
    <w:p w14:paraId="3B630080">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一、服务内容</w:t>
      </w:r>
    </w:p>
    <w:p w14:paraId="0F34AA4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污染物检测技术服务采购</w:t>
      </w:r>
      <w:r>
        <w:rPr>
          <w:rFonts w:hint="eastAsia" w:ascii="Times New Roman" w:hAnsi="Times New Roman" w:eastAsia="仿宋_GB2312"/>
          <w:bCs/>
          <w:color w:val="000000"/>
          <w:sz w:val="32"/>
          <w:szCs w:val="32"/>
        </w:rPr>
        <w:t>项目。</w:t>
      </w:r>
    </w:p>
    <w:p w14:paraId="47C5D9B6">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乙方承担以下所列环境项目（深圳市内）的检测服务，按照甲方要求的检测项目和送检时间要求，安排采样人员进行样品接收。</w:t>
      </w:r>
    </w:p>
    <w:tbl>
      <w:tblPr>
        <w:tblStyle w:val="21"/>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359"/>
        <w:gridCol w:w="1326"/>
        <w:gridCol w:w="1841"/>
        <w:gridCol w:w="1841"/>
        <w:gridCol w:w="1971"/>
        <w:tblGridChange w:id="0">
          <w:tblGrid>
            <w:gridCol w:w="847"/>
            <w:gridCol w:w="60"/>
            <w:gridCol w:w="1299"/>
            <w:gridCol w:w="1326"/>
            <w:gridCol w:w="1841"/>
            <w:gridCol w:w="1841"/>
            <w:gridCol w:w="1971"/>
          </w:tblGrid>
        </w:tblGridChange>
      </w:tblGrid>
      <w:tr w14:paraId="19CC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EC2E3">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序号</w:t>
            </w:r>
          </w:p>
        </w:tc>
        <w:tc>
          <w:tcPr>
            <w:tcW w:w="7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250318">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检测类别</w:t>
            </w:r>
          </w:p>
        </w:tc>
        <w:tc>
          <w:tcPr>
            <w:tcW w:w="7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10142">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检测指标</w:t>
            </w:r>
          </w:p>
        </w:tc>
        <w:tc>
          <w:tcPr>
            <w:tcW w:w="1002" w:type="pct"/>
            <w:tcBorders>
              <w:top w:val="single" w:color="000000" w:sz="8" w:space="0"/>
              <w:left w:val="single" w:color="000000" w:sz="8" w:space="0"/>
              <w:bottom w:val="single" w:color="000000" w:sz="8" w:space="0"/>
              <w:right w:val="nil"/>
            </w:tcBorders>
            <w:shd w:val="clear" w:color="auto" w:fill="auto"/>
            <w:vAlign w:val="center"/>
          </w:tcPr>
          <w:p w14:paraId="4DD07ACE">
            <w:pPr>
              <w:keepNext w:val="0"/>
              <w:keepLines w:val="0"/>
              <w:widowControl/>
              <w:suppressLineNumbers w:val="0"/>
              <w:jc w:val="center"/>
              <w:textAlignment w:val="center"/>
              <w:rPr>
                <w:rFonts w:hint="default" w:ascii="宋体" w:hAnsi="宋体" w:eastAsia="宋体" w:cs="宋体"/>
                <w:b/>
                <w:bCs/>
                <w:i w:val="0"/>
                <w:iCs w:val="0"/>
                <w:color w:val="000000" w:themeColor="text1"/>
                <w:sz w:val="28"/>
                <w:szCs w:val="28"/>
                <w:u w:val="none"/>
                <w:lang w:val="en-US"/>
                <w14:textFill>
                  <w14:solidFill>
                    <w14:schemeClr w14:val="tx1"/>
                  </w14:solidFill>
                </w14:textFill>
              </w:rPr>
            </w:pP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采样点位</w:t>
            </w:r>
          </w:p>
        </w:tc>
        <w:tc>
          <w:tcPr>
            <w:tcW w:w="1002" w:type="pct"/>
            <w:tcBorders>
              <w:top w:val="single" w:color="000000" w:sz="8" w:space="0"/>
              <w:left w:val="single" w:color="000000" w:sz="8" w:space="0"/>
              <w:bottom w:val="single" w:color="000000" w:sz="8" w:space="0"/>
              <w:right w:val="nil"/>
            </w:tcBorders>
            <w:shd w:val="clear" w:color="auto" w:fill="auto"/>
            <w:vAlign w:val="center"/>
          </w:tcPr>
          <w:p w14:paraId="272D0F2E">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预估检测频次</w:t>
            </w:r>
          </w:p>
        </w:tc>
        <w:tc>
          <w:tcPr>
            <w:tcW w:w="10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019211">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备注</w:t>
            </w:r>
          </w:p>
        </w:tc>
      </w:tr>
      <w:tr w14:paraId="1DC3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72F5D1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40" w:type="pct"/>
            <w:vMerge w:val="restart"/>
            <w:tcBorders>
              <w:top w:val="nil"/>
              <w:left w:val="single" w:color="000000" w:sz="8" w:space="0"/>
              <w:bottom w:val="single" w:color="000000" w:sz="8" w:space="0"/>
              <w:right w:val="single" w:color="000000" w:sz="8" w:space="0"/>
            </w:tcBorders>
            <w:shd w:val="clear" w:color="auto" w:fill="auto"/>
            <w:vAlign w:val="center"/>
          </w:tcPr>
          <w:p w14:paraId="313970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污泥深度脱水车间内部废气</w:t>
            </w: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7750C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臭气浓度</w:t>
            </w:r>
          </w:p>
        </w:tc>
        <w:tc>
          <w:tcPr>
            <w:tcW w:w="1002" w:type="pct"/>
            <w:vMerge w:val="restart"/>
            <w:tcBorders>
              <w:top w:val="nil"/>
              <w:left w:val="single" w:color="000000" w:sz="8" w:space="0"/>
              <w:right w:val="nil"/>
            </w:tcBorders>
            <w:shd w:val="clear" w:color="auto" w:fill="auto"/>
            <w:vAlign w:val="center"/>
          </w:tcPr>
          <w:p w14:paraId="1207216C">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2个厂区；</w:t>
            </w:r>
          </w:p>
          <w:p w14:paraId="22EE8A5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b w:val="0"/>
                <w:bCs w:val="0"/>
                <w:i w:val="0"/>
                <w:iCs w:val="0"/>
                <w:color w:val="000000"/>
                <w:kern w:val="0"/>
                <w:sz w:val="24"/>
                <w:szCs w:val="24"/>
                <w:u w:val="none"/>
                <w:lang w:val="en-US" w:eastAsia="zh-CN" w:bidi="ar"/>
              </w:rPr>
              <w:t>车间内1个采样点</w:t>
            </w:r>
          </w:p>
        </w:tc>
        <w:tc>
          <w:tcPr>
            <w:tcW w:w="1002" w:type="pct"/>
            <w:tcBorders>
              <w:top w:val="nil"/>
              <w:left w:val="single" w:color="000000" w:sz="8" w:space="0"/>
              <w:bottom w:val="single" w:color="000000" w:sz="8" w:space="0"/>
              <w:right w:val="nil"/>
            </w:tcBorders>
            <w:shd w:val="clear" w:color="auto" w:fill="auto"/>
            <w:vAlign w:val="center"/>
          </w:tcPr>
          <w:p w14:paraId="42973858">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restart"/>
            <w:tcBorders>
              <w:top w:val="nil"/>
              <w:left w:val="single" w:color="000000" w:sz="8" w:space="0"/>
              <w:bottom w:val="single" w:color="000000" w:sz="8" w:space="0"/>
              <w:right w:val="single" w:color="000000" w:sz="8" w:space="0"/>
            </w:tcBorders>
            <w:shd w:val="clear" w:color="auto" w:fill="auto"/>
            <w:vAlign w:val="center"/>
          </w:tcPr>
          <w:p w14:paraId="08123D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p>
        </w:tc>
      </w:tr>
      <w:tr w14:paraId="3D6B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65035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74FC4AE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2AE16B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硫化氢</w:t>
            </w:r>
          </w:p>
        </w:tc>
        <w:tc>
          <w:tcPr>
            <w:tcW w:w="1002" w:type="pct"/>
            <w:vMerge w:val="continue"/>
            <w:tcBorders>
              <w:left w:val="single" w:color="000000" w:sz="8" w:space="0"/>
              <w:right w:val="nil"/>
            </w:tcBorders>
            <w:shd w:val="clear" w:color="auto" w:fill="auto"/>
            <w:vAlign w:val="center"/>
          </w:tcPr>
          <w:p w14:paraId="4DC8126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070E80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3D0CDA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B70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BFA38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6D8D8B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20E178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氨</w:t>
            </w:r>
          </w:p>
        </w:tc>
        <w:tc>
          <w:tcPr>
            <w:tcW w:w="1002" w:type="pct"/>
            <w:vMerge w:val="continue"/>
            <w:tcBorders>
              <w:left w:val="single" w:color="000000" w:sz="8" w:space="0"/>
              <w:right w:val="nil"/>
            </w:tcBorders>
            <w:shd w:val="clear" w:color="auto" w:fill="auto"/>
            <w:vAlign w:val="center"/>
          </w:tcPr>
          <w:p w14:paraId="388254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409696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18C236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AAB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3FA0F8A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6AE3BA9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709813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甲硫醇</w:t>
            </w:r>
          </w:p>
        </w:tc>
        <w:tc>
          <w:tcPr>
            <w:tcW w:w="1002" w:type="pct"/>
            <w:vMerge w:val="continue"/>
            <w:tcBorders>
              <w:left w:val="single" w:color="000000" w:sz="8" w:space="0"/>
              <w:right w:val="nil"/>
            </w:tcBorders>
            <w:shd w:val="clear" w:color="auto" w:fill="auto"/>
            <w:vAlign w:val="center"/>
          </w:tcPr>
          <w:p w14:paraId="66C85FA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35C912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6F83819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57B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36FCAB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6DF028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40CFB1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三甲胺</w:t>
            </w:r>
          </w:p>
        </w:tc>
        <w:tc>
          <w:tcPr>
            <w:tcW w:w="1002" w:type="pct"/>
            <w:vMerge w:val="continue"/>
            <w:tcBorders>
              <w:left w:val="single" w:color="000000" w:sz="8" w:space="0"/>
              <w:bottom w:val="single" w:color="000000" w:sz="8" w:space="0"/>
              <w:right w:val="nil"/>
            </w:tcBorders>
            <w:shd w:val="clear" w:color="auto" w:fill="auto"/>
            <w:vAlign w:val="center"/>
          </w:tcPr>
          <w:p w14:paraId="6938563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43C1FE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173615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FED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A76C2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740" w:type="pct"/>
            <w:vMerge w:val="restart"/>
            <w:tcBorders>
              <w:top w:val="nil"/>
              <w:left w:val="single" w:color="000000" w:sz="8" w:space="0"/>
              <w:right w:val="single" w:color="000000" w:sz="8" w:space="0"/>
            </w:tcBorders>
            <w:shd w:val="clear" w:color="auto" w:fill="auto"/>
            <w:vAlign w:val="center"/>
          </w:tcPr>
          <w:p w14:paraId="753FB05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污泥深度脱水车间厂界监控点废气</w:t>
            </w:r>
          </w:p>
        </w:tc>
        <w:tc>
          <w:tcPr>
            <w:tcW w:w="722" w:type="pct"/>
            <w:tcBorders>
              <w:top w:val="nil"/>
              <w:left w:val="single" w:color="000000" w:sz="8" w:space="0"/>
              <w:bottom w:val="single" w:color="000000" w:sz="8" w:space="0"/>
              <w:right w:val="single" w:color="000000" w:sz="8" w:space="0"/>
            </w:tcBorders>
            <w:shd w:val="clear" w:color="auto" w:fill="auto"/>
            <w:vAlign w:val="center"/>
          </w:tcPr>
          <w:p w14:paraId="121CF4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氨</w:t>
            </w:r>
          </w:p>
        </w:tc>
        <w:tc>
          <w:tcPr>
            <w:tcW w:w="1002" w:type="pct"/>
            <w:vMerge w:val="restart"/>
            <w:tcBorders>
              <w:top w:val="nil"/>
              <w:left w:val="single" w:color="000000" w:sz="8" w:space="0"/>
              <w:right w:val="nil"/>
            </w:tcBorders>
            <w:shd w:val="clear" w:color="auto" w:fill="auto"/>
            <w:vAlign w:val="center"/>
          </w:tcPr>
          <w:p w14:paraId="20ED02EA">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2个厂区；</w:t>
            </w:r>
          </w:p>
          <w:p w14:paraId="430F802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b w:val="0"/>
                <w:bCs w:val="0"/>
                <w:i w:val="0"/>
                <w:iCs w:val="0"/>
                <w:color w:val="000000"/>
                <w:kern w:val="0"/>
                <w:sz w:val="24"/>
                <w:szCs w:val="24"/>
                <w:u w:val="none"/>
                <w:lang w:val="en-US" w:eastAsia="zh-CN" w:bidi="ar"/>
              </w:rPr>
              <w:t>车间厂界1个采样点</w:t>
            </w:r>
          </w:p>
        </w:tc>
        <w:tc>
          <w:tcPr>
            <w:tcW w:w="1002" w:type="pct"/>
            <w:tcBorders>
              <w:top w:val="nil"/>
              <w:left w:val="single" w:color="000000" w:sz="8" w:space="0"/>
              <w:bottom w:val="single" w:color="000000" w:sz="8" w:space="0"/>
              <w:right w:val="nil"/>
            </w:tcBorders>
            <w:shd w:val="clear" w:color="auto" w:fill="auto"/>
            <w:vAlign w:val="center"/>
          </w:tcPr>
          <w:p w14:paraId="73EDDE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restart"/>
            <w:tcBorders>
              <w:top w:val="nil"/>
              <w:left w:val="single" w:color="000000" w:sz="8" w:space="0"/>
              <w:bottom w:val="single" w:color="000000" w:sz="8" w:space="0"/>
              <w:right w:val="single" w:color="000000" w:sz="8" w:space="0"/>
            </w:tcBorders>
            <w:shd w:val="clear" w:color="auto" w:fill="auto"/>
            <w:vAlign w:val="center"/>
          </w:tcPr>
          <w:p w14:paraId="211DF5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p>
        </w:tc>
      </w:tr>
      <w:tr w14:paraId="671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4E34E57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740" w:type="pct"/>
            <w:vMerge w:val="continue"/>
            <w:tcBorders>
              <w:left w:val="single" w:color="000000" w:sz="8" w:space="0"/>
              <w:right w:val="single" w:color="000000" w:sz="8" w:space="0"/>
            </w:tcBorders>
            <w:shd w:val="clear" w:color="auto" w:fill="auto"/>
            <w:vAlign w:val="center"/>
          </w:tcPr>
          <w:p w14:paraId="23A5B9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CB2C4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硫化氢</w:t>
            </w:r>
          </w:p>
        </w:tc>
        <w:tc>
          <w:tcPr>
            <w:tcW w:w="1002" w:type="pct"/>
            <w:vMerge w:val="continue"/>
            <w:tcBorders>
              <w:left w:val="single" w:color="000000" w:sz="8" w:space="0"/>
              <w:right w:val="nil"/>
            </w:tcBorders>
            <w:shd w:val="clear" w:color="auto" w:fill="auto"/>
            <w:vAlign w:val="center"/>
          </w:tcPr>
          <w:p w14:paraId="046A18E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6E2125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0E9628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800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1A7182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740" w:type="pct"/>
            <w:vMerge w:val="continue"/>
            <w:tcBorders>
              <w:left w:val="single" w:color="000000" w:sz="8" w:space="0"/>
              <w:right w:val="single" w:color="000000" w:sz="8" w:space="0"/>
            </w:tcBorders>
            <w:shd w:val="clear" w:color="auto" w:fill="auto"/>
            <w:vAlign w:val="center"/>
          </w:tcPr>
          <w:p w14:paraId="4FB997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00DAF48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臭气浓度</w:t>
            </w:r>
          </w:p>
        </w:tc>
        <w:tc>
          <w:tcPr>
            <w:tcW w:w="1002" w:type="pct"/>
            <w:vMerge w:val="continue"/>
            <w:tcBorders>
              <w:left w:val="single" w:color="000000" w:sz="8" w:space="0"/>
              <w:right w:val="nil"/>
            </w:tcBorders>
            <w:shd w:val="clear" w:color="auto" w:fill="auto"/>
            <w:vAlign w:val="center"/>
          </w:tcPr>
          <w:p w14:paraId="507E065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79D72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6F1655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E0D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4D24030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740" w:type="pct"/>
            <w:vMerge w:val="continue"/>
            <w:tcBorders>
              <w:left w:val="single" w:color="000000" w:sz="8" w:space="0"/>
              <w:right w:val="single" w:color="000000" w:sz="8" w:space="0"/>
            </w:tcBorders>
            <w:shd w:val="clear" w:color="auto" w:fill="auto"/>
            <w:vAlign w:val="center"/>
          </w:tcPr>
          <w:p w14:paraId="512D85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531095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甲硫醇</w:t>
            </w:r>
          </w:p>
        </w:tc>
        <w:tc>
          <w:tcPr>
            <w:tcW w:w="1002" w:type="pct"/>
            <w:vMerge w:val="continue"/>
            <w:tcBorders>
              <w:left w:val="single" w:color="000000" w:sz="8" w:space="0"/>
              <w:right w:val="nil"/>
            </w:tcBorders>
            <w:shd w:val="clear" w:color="auto" w:fill="auto"/>
            <w:vAlign w:val="center"/>
          </w:tcPr>
          <w:p w14:paraId="6808054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17625B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357EA8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DE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54DC68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740" w:type="pct"/>
            <w:vMerge w:val="continue"/>
            <w:tcBorders>
              <w:left w:val="single" w:color="000000" w:sz="8" w:space="0"/>
              <w:right w:val="single" w:color="000000" w:sz="8" w:space="0"/>
            </w:tcBorders>
            <w:shd w:val="clear" w:color="auto" w:fill="auto"/>
            <w:vAlign w:val="center"/>
          </w:tcPr>
          <w:p w14:paraId="7E3CFB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0A5795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甲硫醚</w:t>
            </w:r>
          </w:p>
        </w:tc>
        <w:tc>
          <w:tcPr>
            <w:tcW w:w="1002" w:type="pct"/>
            <w:vMerge w:val="continue"/>
            <w:tcBorders>
              <w:left w:val="single" w:color="000000" w:sz="8" w:space="0"/>
              <w:right w:val="nil"/>
            </w:tcBorders>
            <w:shd w:val="clear" w:color="auto" w:fill="auto"/>
            <w:vAlign w:val="center"/>
          </w:tcPr>
          <w:p w14:paraId="63FA375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577E7B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2B0D774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2F7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321959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740" w:type="pct"/>
            <w:vMerge w:val="continue"/>
            <w:tcBorders>
              <w:left w:val="single" w:color="000000" w:sz="8" w:space="0"/>
              <w:bottom w:val="single" w:color="000000" w:sz="8" w:space="0"/>
              <w:right w:val="single" w:color="000000" w:sz="8" w:space="0"/>
            </w:tcBorders>
            <w:shd w:val="clear" w:color="auto" w:fill="auto"/>
            <w:vAlign w:val="center"/>
          </w:tcPr>
          <w:p w14:paraId="28F312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C6C8E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三甲胺</w:t>
            </w:r>
          </w:p>
        </w:tc>
        <w:tc>
          <w:tcPr>
            <w:tcW w:w="1002" w:type="pct"/>
            <w:vMerge w:val="continue"/>
            <w:tcBorders>
              <w:left w:val="single" w:color="000000" w:sz="8" w:space="0"/>
              <w:bottom w:val="single" w:color="000000" w:sz="8" w:space="0"/>
              <w:right w:val="nil"/>
            </w:tcBorders>
            <w:shd w:val="clear" w:color="auto" w:fill="auto"/>
            <w:vAlign w:val="center"/>
          </w:tcPr>
          <w:p w14:paraId="1943CA8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302667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2C05AA1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9A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6F1DB05">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12</w:t>
            </w:r>
          </w:p>
        </w:tc>
        <w:tc>
          <w:tcPr>
            <w:tcW w:w="740" w:type="pct"/>
            <w:vMerge w:val="restart"/>
            <w:tcBorders>
              <w:left w:val="single" w:color="000000" w:sz="8" w:space="0"/>
              <w:bottom w:val="single" w:color="000000" w:sz="8" w:space="0"/>
              <w:right w:val="single" w:color="000000" w:sz="8" w:space="0"/>
            </w:tcBorders>
            <w:shd w:val="clear" w:color="auto" w:fill="auto"/>
            <w:vAlign w:val="center"/>
          </w:tcPr>
          <w:p w14:paraId="0B35A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无组织废气</w:t>
            </w:r>
          </w:p>
        </w:tc>
        <w:tc>
          <w:tcPr>
            <w:tcW w:w="722" w:type="pct"/>
            <w:tcBorders>
              <w:top w:val="nil"/>
              <w:left w:val="single" w:color="000000" w:sz="8" w:space="0"/>
              <w:bottom w:val="single" w:color="000000" w:sz="8" w:space="0"/>
              <w:right w:val="single" w:color="000000" w:sz="8" w:space="0"/>
            </w:tcBorders>
            <w:shd w:val="clear" w:color="auto" w:fill="auto"/>
            <w:vAlign w:val="center"/>
          </w:tcPr>
          <w:p w14:paraId="00E3F4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氨</w:t>
            </w:r>
          </w:p>
        </w:tc>
        <w:tc>
          <w:tcPr>
            <w:tcW w:w="1002" w:type="pct"/>
            <w:vMerge w:val="restart"/>
            <w:tcBorders>
              <w:top w:val="nil"/>
              <w:left w:val="single" w:color="000000" w:sz="8" w:space="0"/>
              <w:right w:val="nil"/>
            </w:tcBorders>
            <w:shd w:val="clear" w:color="auto" w:fill="auto"/>
            <w:vAlign w:val="center"/>
          </w:tcPr>
          <w:p w14:paraId="72637DD9">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2个厂区；</w:t>
            </w:r>
          </w:p>
          <w:p w14:paraId="6A0B90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上风向1个采样点，下风向3个采样点</w:t>
            </w:r>
          </w:p>
        </w:tc>
        <w:tc>
          <w:tcPr>
            <w:tcW w:w="1002" w:type="pct"/>
            <w:tcBorders>
              <w:top w:val="nil"/>
              <w:left w:val="single" w:color="000000" w:sz="8" w:space="0"/>
              <w:bottom w:val="single" w:color="000000" w:sz="8" w:space="0"/>
              <w:right w:val="nil"/>
            </w:tcBorders>
            <w:shd w:val="clear" w:color="auto" w:fill="auto"/>
            <w:vAlign w:val="center"/>
          </w:tcPr>
          <w:p w14:paraId="4BA99F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2次/年/厂</w:t>
            </w:r>
          </w:p>
        </w:tc>
        <w:tc>
          <w:tcPr>
            <w:tcW w:w="1070" w:type="pct"/>
            <w:vMerge w:val="restart"/>
            <w:tcBorders>
              <w:top w:val="nil"/>
              <w:left w:val="single" w:color="000000" w:sz="8" w:space="0"/>
              <w:right w:val="single" w:color="000000" w:sz="8" w:space="0"/>
            </w:tcBorders>
            <w:shd w:val="clear" w:color="auto" w:fill="auto"/>
            <w:vAlign w:val="center"/>
          </w:tcPr>
          <w:p w14:paraId="7A1D3102">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仿宋" w:hAnsi="仿宋" w:eastAsia="仿宋"/>
                <w:b/>
                <w:bCs/>
                <w:szCs w:val="21"/>
                <w:lang w:val="en-US" w:eastAsia="zh-CN"/>
              </w:rPr>
              <w:t>每次检测，每个采样点位均须至少采集4个样品，检测结果以最大值作为该点位本次检测最终值。</w:t>
            </w:r>
          </w:p>
        </w:tc>
      </w:tr>
      <w:tr w14:paraId="7199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3886FD6">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13</w:t>
            </w:r>
          </w:p>
        </w:tc>
        <w:tc>
          <w:tcPr>
            <w:tcW w:w="740" w:type="pct"/>
            <w:vMerge w:val="continue"/>
            <w:tcBorders>
              <w:left w:val="single" w:color="000000" w:sz="8" w:space="0"/>
              <w:bottom w:val="single" w:color="000000" w:sz="8" w:space="0"/>
              <w:right w:val="single" w:color="000000" w:sz="8" w:space="0"/>
            </w:tcBorders>
            <w:shd w:val="clear" w:color="auto" w:fill="auto"/>
            <w:vAlign w:val="center"/>
          </w:tcPr>
          <w:p w14:paraId="08CB05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3CC767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硫化氢</w:t>
            </w:r>
          </w:p>
        </w:tc>
        <w:tc>
          <w:tcPr>
            <w:tcW w:w="1002" w:type="pct"/>
            <w:vMerge w:val="continue"/>
            <w:tcBorders>
              <w:left w:val="single" w:color="000000" w:sz="8" w:space="0"/>
              <w:right w:val="nil"/>
            </w:tcBorders>
            <w:shd w:val="clear" w:color="auto" w:fill="auto"/>
            <w:vAlign w:val="center"/>
          </w:tcPr>
          <w:p w14:paraId="46338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02" w:type="pct"/>
            <w:tcBorders>
              <w:top w:val="nil"/>
              <w:left w:val="single" w:color="000000" w:sz="8" w:space="0"/>
              <w:bottom w:val="single" w:color="000000" w:sz="8" w:space="0"/>
              <w:right w:val="nil"/>
            </w:tcBorders>
            <w:shd w:val="clear" w:color="auto" w:fill="auto"/>
            <w:vAlign w:val="center"/>
          </w:tcPr>
          <w:p w14:paraId="150B5A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2次/年/厂</w:t>
            </w:r>
          </w:p>
        </w:tc>
        <w:tc>
          <w:tcPr>
            <w:tcW w:w="1070" w:type="pct"/>
            <w:vMerge w:val="continue"/>
            <w:tcBorders>
              <w:left w:val="single" w:color="000000" w:sz="8" w:space="0"/>
              <w:right w:val="single" w:color="000000" w:sz="8" w:space="0"/>
            </w:tcBorders>
            <w:shd w:val="clear" w:color="auto" w:fill="auto"/>
            <w:vAlign w:val="center"/>
          </w:tcPr>
          <w:p w14:paraId="759CF99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F78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5302989">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14</w:t>
            </w:r>
          </w:p>
        </w:tc>
        <w:tc>
          <w:tcPr>
            <w:tcW w:w="740" w:type="pct"/>
            <w:vMerge w:val="continue"/>
            <w:tcBorders>
              <w:left w:val="single" w:color="000000" w:sz="8" w:space="0"/>
              <w:bottom w:val="single" w:color="000000" w:sz="8" w:space="0"/>
              <w:right w:val="single" w:color="000000" w:sz="8" w:space="0"/>
            </w:tcBorders>
            <w:shd w:val="clear" w:color="auto" w:fill="auto"/>
            <w:vAlign w:val="center"/>
          </w:tcPr>
          <w:p w14:paraId="196174C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29A32B4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臭气浓度</w:t>
            </w:r>
          </w:p>
        </w:tc>
        <w:tc>
          <w:tcPr>
            <w:tcW w:w="1002" w:type="pct"/>
            <w:vMerge w:val="continue"/>
            <w:tcBorders>
              <w:left w:val="single" w:color="000000" w:sz="8" w:space="0"/>
              <w:right w:val="nil"/>
            </w:tcBorders>
            <w:shd w:val="clear" w:color="auto" w:fill="auto"/>
            <w:vAlign w:val="center"/>
          </w:tcPr>
          <w:p w14:paraId="5BD3DA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02" w:type="pct"/>
            <w:tcBorders>
              <w:top w:val="nil"/>
              <w:left w:val="single" w:color="000000" w:sz="8" w:space="0"/>
              <w:bottom w:val="single" w:color="000000" w:sz="8" w:space="0"/>
              <w:right w:val="nil"/>
            </w:tcBorders>
            <w:shd w:val="clear" w:color="auto" w:fill="auto"/>
            <w:vAlign w:val="center"/>
          </w:tcPr>
          <w:p w14:paraId="0202FA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2次/年/厂</w:t>
            </w:r>
          </w:p>
        </w:tc>
        <w:tc>
          <w:tcPr>
            <w:tcW w:w="1070" w:type="pct"/>
            <w:vMerge w:val="continue"/>
            <w:tcBorders>
              <w:left w:val="single" w:color="000000" w:sz="8" w:space="0"/>
              <w:right w:val="single" w:color="000000" w:sz="8" w:space="0"/>
            </w:tcBorders>
            <w:shd w:val="clear" w:color="auto" w:fill="auto"/>
            <w:vAlign w:val="center"/>
          </w:tcPr>
          <w:p w14:paraId="56CF41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FBF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auto" w:sz="4" w:space="0"/>
              <w:right w:val="single" w:color="000000" w:sz="8" w:space="0"/>
            </w:tcBorders>
            <w:shd w:val="clear" w:color="auto" w:fill="auto"/>
            <w:vAlign w:val="center"/>
          </w:tcPr>
          <w:p w14:paraId="599DB1EE">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15</w:t>
            </w:r>
          </w:p>
        </w:tc>
        <w:tc>
          <w:tcPr>
            <w:tcW w:w="740" w:type="pct"/>
            <w:vMerge w:val="continue"/>
            <w:tcBorders>
              <w:left w:val="single" w:color="000000" w:sz="8" w:space="0"/>
              <w:bottom w:val="single" w:color="auto" w:sz="4" w:space="0"/>
              <w:right w:val="single" w:color="000000" w:sz="8" w:space="0"/>
            </w:tcBorders>
            <w:shd w:val="clear" w:color="auto" w:fill="auto"/>
            <w:vAlign w:val="center"/>
          </w:tcPr>
          <w:p w14:paraId="0C163C2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auto" w:sz="4" w:space="0"/>
              <w:right w:val="single" w:color="000000" w:sz="8" w:space="0"/>
            </w:tcBorders>
            <w:shd w:val="clear" w:color="auto" w:fill="auto"/>
            <w:vAlign w:val="center"/>
          </w:tcPr>
          <w:p w14:paraId="029EA7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甲硫醇</w:t>
            </w:r>
          </w:p>
        </w:tc>
        <w:tc>
          <w:tcPr>
            <w:tcW w:w="1002" w:type="pct"/>
            <w:vMerge w:val="continue"/>
            <w:tcBorders>
              <w:left w:val="single" w:color="000000" w:sz="8" w:space="0"/>
              <w:bottom w:val="single" w:color="auto" w:sz="4" w:space="0"/>
              <w:right w:val="nil"/>
            </w:tcBorders>
            <w:shd w:val="clear" w:color="auto" w:fill="auto"/>
            <w:vAlign w:val="center"/>
          </w:tcPr>
          <w:p w14:paraId="52F00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02" w:type="pct"/>
            <w:tcBorders>
              <w:top w:val="nil"/>
              <w:left w:val="single" w:color="000000" w:sz="8" w:space="0"/>
              <w:bottom w:val="single" w:color="auto" w:sz="4" w:space="0"/>
              <w:right w:val="nil"/>
            </w:tcBorders>
            <w:shd w:val="clear" w:color="auto" w:fill="auto"/>
            <w:vAlign w:val="center"/>
          </w:tcPr>
          <w:p w14:paraId="3F8712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2次/年/厂</w:t>
            </w:r>
          </w:p>
        </w:tc>
        <w:tc>
          <w:tcPr>
            <w:tcW w:w="1070" w:type="pct"/>
            <w:vMerge w:val="continue"/>
            <w:tcBorders>
              <w:left w:val="single" w:color="000000" w:sz="8" w:space="0"/>
              <w:bottom w:val="single" w:color="auto" w:sz="4" w:space="0"/>
              <w:right w:val="single" w:color="000000" w:sz="8" w:space="0"/>
            </w:tcBorders>
            <w:shd w:val="clear" w:color="auto" w:fill="auto"/>
            <w:vAlign w:val="center"/>
          </w:tcPr>
          <w:p w14:paraId="39854F0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2B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0C35796">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16</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21C8C9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噪声</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3F2016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噪声</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（含昼夜）</w:t>
            </w: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6D531F80">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2个厂区；</w:t>
            </w:r>
          </w:p>
          <w:p w14:paraId="744CAE7B">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北侧1个采样点，</w:t>
            </w:r>
          </w:p>
          <w:p w14:paraId="0B23F6A2">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南侧1个采样点，</w:t>
            </w:r>
          </w:p>
          <w:p w14:paraId="1E874B6F">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西侧1个采样点，</w:t>
            </w:r>
          </w:p>
          <w:p w14:paraId="7F636E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kern w:val="0"/>
                <w:sz w:val="24"/>
                <w:szCs w:val="24"/>
                <w:u w:val="none"/>
                <w:lang w:val="en-US" w:eastAsia="zh-CN" w:bidi="ar"/>
              </w:rPr>
              <w:t>东侧1个采样点，</w:t>
            </w: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6166BC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2次/年/厂</w:t>
            </w:r>
          </w:p>
        </w:tc>
        <w:tc>
          <w:tcPr>
            <w:tcW w:w="1070" w:type="pct"/>
            <w:tcBorders>
              <w:top w:val="single" w:color="auto" w:sz="4" w:space="0"/>
              <w:left w:val="single" w:color="auto" w:sz="4" w:space="0"/>
              <w:bottom w:val="single" w:color="auto" w:sz="4" w:space="0"/>
              <w:right w:val="single" w:color="auto" w:sz="4" w:space="0"/>
            </w:tcBorders>
            <w:shd w:val="clear" w:color="auto" w:fill="auto"/>
            <w:vAlign w:val="center"/>
          </w:tcPr>
          <w:p w14:paraId="235868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108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single" w:color="auto" w:sz="4" w:space="0"/>
              <w:left w:val="single" w:color="000000" w:sz="8" w:space="0"/>
              <w:bottom w:val="single" w:color="000000" w:sz="8" w:space="0"/>
              <w:right w:val="single" w:color="000000" w:sz="8" w:space="0"/>
            </w:tcBorders>
            <w:shd w:val="clear" w:color="auto" w:fill="auto"/>
            <w:vAlign w:val="center"/>
          </w:tcPr>
          <w:p w14:paraId="1CF6E2F7">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17</w:t>
            </w:r>
          </w:p>
        </w:tc>
        <w:tc>
          <w:tcPr>
            <w:tcW w:w="740"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76DCC5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污泥</w:t>
            </w:r>
          </w:p>
        </w:tc>
        <w:tc>
          <w:tcPr>
            <w:tcW w:w="722" w:type="pct"/>
            <w:tcBorders>
              <w:top w:val="single" w:color="auto" w:sz="4" w:space="0"/>
              <w:left w:val="single" w:color="000000" w:sz="8" w:space="0"/>
              <w:bottom w:val="single" w:color="000000" w:sz="8" w:space="0"/>
              <w:right w:val="single" w:color="000000" w:sz="8" w:space="0"/>
            </w:tcBorders>
            <w:shd w:val="clear" w:color="auto" w:fill="auto"/>
            <w:vAlign w:val="center"/>
          </w:tcPr>
          <w:p w14:paraId="0E8C45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含水率</w:t>
            </w:r>
          </w:p>
        </w:tc>
        <w:tc>
          <w:tcPr>
            <w:tcW w:w="1002" w:type="pct"/>
            <w:vMerge w:val="restart"/>
            <w:tcBorders>
              <w:top w:val="single" w:color="auto" w:sz="4" w:space="0"/>
              <w:left w:val="single" w:color="000000" w:sz="8" w:space="0"/>
              <w:right w:val="nil"/>
            </w:tcBorders>
            <w:shd w:val="clear" w:color="auto" w:fill="auto"/>
            <w:vAlign w:val="center"/>
          </w:tcPr>
          <w:p w14:paraId="55F817E7">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2个厂区；</w:t>
            </w:r>
          </w:p>
          <w:p w14:paraId="5C0B2E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kern w:val="0"/>
                <w:sz w:val="24"/>
                <w:szCs w:val="24"/>
                <w:u w:val="none"/>
                <w:lang w:val="en-US" w:eastAsia="zh-CN" w:bidi="ar"/>
              </w:rPr>
              <w:t>污泥脱水车间1个采样点</w:t>
            </w:r>
          </w:p>
        </w:tc>
        <w:tc>
          <w:tcPr>
            <w:tcW w:w="1002" w:type="pct"/>
            <w:tcBorders>
              <w:top w:val="single" w:color="auto" w:sz="4" w:space="0"/>
              <w:left w:val="single" w:color="000000" w:sz="8" w:space="0"/>
              <w:bottom w:val="single" w:color="000000" w:sz="8" w:space="0"/>
              <w:right w:val="nil"/>
            </w:tcBorders>
            <w:shd w:val="clear" w:color="auto" w:fill="auto"/>
            <w:vAlign w:val="center"/>
          </w:tcPr>
          <w:p w14:paraId="67F35B81">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96次/年/厂</w:t>
            </w:r>
          </w:p>
        </w:tc>
        <w:tc>
          <w:tcPr>
            <w:tcW w:w="1070" w:type="pct"/>
            <w:tcBorders>
              <w:top w:val="single" w:color="auto" w:sz="4" w:space="0"/>
              <w:left w:val="single" w:color="000000" w:sz="8" w:space="0"/>
              <w:bottom w:val="single" w:color="000000" w:sz="8" w:space="0"/>
              <w:right w:val="single" w:color="000000" w:sz="8" w:space="0"/>
            </w:tcBorders>
            <w:shd w:val="clear" w:color="auto" w:fill="auto"/>
            <w:vAlign w:val="center"/>
          </w:tcPr>
          <w:p w14:paraId="37102265">
            <w:pPr>
              <w:keepNext w:val="0"/>
              <w:keepLines w:val="0"/>
              <w:widowControl/>
              <w:suppressLineNumbers w:val="0"/>
              <w:jc w:val="center"/>
              <w:textAlignment w:val="center"/>
              <w:rPr>
                <w:rFonts w:hint="default" w:ascii="宋体" w:hAnsi="宋体" w:eastAsia="宋体" w:cs="宋体"/>
                <w:b/>
                <w:bCs/>
                <w:i w:val="0"/>
                <w:iCs w:val="0"/>
                <w:color w:val="000000" w:themeColor="text1"/>
                <w:sz w:val="22"/>
                <w:szCs w:val="22"/>
                <w:u w:val="none"/>
                <w:lang w:val="en-US" w:eastAsia="zh-CN"/>
                <w14:textFill>
                  <w14:solidFill>
                    <w14:schemeClr w14:val="tx1"/>
                  </w14:solidFill>
                </w14:textFill>
              </w:rPr>
            </w:pPr>
            <w:r>
              <w:rPr>
                <w:rFonts w:hint="eastAsia" w:ascii="宋体" w:hAnsi="宋体" w:cs="宋体"/>
                <w:b/>
                <w:bCs/>
                <w:i w:val="0"/>
                <w:iCs w:val="0"/>
                <w:color w:val="000000" w:themeColor="text1"/>
                <w:sz w:val="22"/>
                <w:szCs w:val="22"/>
                <w:u w:val="none"/>
                <w:lang w:val="en-US" w:eastAsia="zh-CN"/>
                <w14:textFill>
                  <w14:solidFill>
                    <w14:schemeClr w14:val="tx1"/>
                  </w14:solidFill>
                </w14:textFill>
              </w:rPr>
              <w:t>寄样检测</w:t>
            </w:r>
          </w:p>
        </w:tc>
      </w:tr>
      <w:tr w14:paraId="2882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5DBA8C4D">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18</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44DF2B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2FD82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热值</w:t>
            </w:r>
          </w:p>
        </w:tc>
        <w:tc>
          <w:tcPr>
            <w:tcW w:w="1002" w:type="pct"/>
            <w:vMerge w:val="continue"/>
            <w:tcBorders>
              <w:left w:val="single" w:color="000000" w:sz="8" w:space="0"/>
              <w:right w:val="nil"/>
            </w:tcBorders>
            <w:shd w:val="clear" w:color="auto" w:fill="auto"/>
            <w:vAlign w:val="center"/>
          </w:tcPr>
          <w:p w14:paraId="29DBD97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07865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restart"/>
            <w:tcBorders>
              <w:top w:val="single" w:color="000000" w:sz="8" w:space="0"/>
              <w:left w:val="single" w:color="000000" w:sz="8" w:space="0"/>
              <w:right w:val="single" w:color="000000" w:sz="8" w:space="0"/>
            </w:tcBorders>
            <w:shd w:val="clear" w:color="auto" w:fill="auto"/>
            <w:vAlign w:val="center"/>
          </w:tcPr>
          <w:p w14:paraId="45072AF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2B1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F590581">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19</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5514F01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1BA1DF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灰分含量</w:t>
            </w:r>
          </w:p>
        </w:tc>
        <w:tc>
          <w:tcPr>
            <w:tcW w:w="1002" w:type="pct"/>
            <w:vMerge w:val="continue"/>
            <w:tcBorders>
              <w:left w:val="single" w:color="000000" w:sz="8" w:space="0"/>
              <w:right w:val="nil"/>
            </w:tcBorders>
            <w:shd w:val="clear" w:color="auto" w:fill="auto"/>
            <w:vAlign w:val="center"/>
          </w:tcPr>
          <w:p w14:paraId="18F791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2203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5F35561C">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031D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4C2C2571">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20</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6D9B16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12CC0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石灰含量</w:t>
            </w:r>
          </w:p>
        </w:tc>
        <w:tc>
          <w:tcPr>
            <w:tcW w:w="1002" w:type="pct"/>
            <w:vMerge w:val="continue"/>
            <w:tcBorders>
              <w:left w:val="single" w:color="000000" w:sz="8" w:space="0"/>
              <w:right w:val="nil"/>
            </w:tcBorders>
            <w:shd w:val="clear" w:color="auto" w:fill="auto"/>
            <w:vAlign w:val="center"/>
          </w:tcPr>
          <w:p w14:paraId="0161455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160669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01E560A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D83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7239F523">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21</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3C10A3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0AED8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氯离子</w:t>
            </w:r>
          </w:p>
        </w:tc>
        <w:tc>
          <w:tcPr>
            <w:tcW w:w="1002" w:type="pct"/>
            <w:vMerge w:val="continue"/>
            <w:tcBorders>
              <w:left w:val="single" w:color="000000" w:sz="8" w:space="0"/>
              <w:right w:val="nil"/>
            </w:tcBorders>
            <w:shd w:val="clear" w:color="auto" w:fill="auto"/>
            <w:vAlign w:val="center"/>
          </w:tcPr>
          <w:p w14:paraId="5D968B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1C6168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36E49F3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82E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F980CB6">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22</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5B0EAD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32DE72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氟离子</w:t>
            </w:r>
          </w:p>
        </w:tc>
        <w:tc>
          <w:tcPr>
            <w:tcW w:w="1002" w:type="pct"/>
            <w:vMerge w:val="continue"/>
            <w:tcBorders>
              <w:left w:val="single" w:color="000000" w:sz="8" w:space="0"/>
              <w:right w:val="nil"/>
            </w:tcBorders>
            <w:shd w:val="clear" w:color="auto" w:fill="auto"/>
            <w:vAlign w:val="center"/>
          </w:tcPr>
          <w:p w14:paraId="1C690C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33FCB4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17E2CF6F">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1E9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3466E084">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23</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2C3F530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706D19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总镉</w:t>
            </w:r>
          </w:p>
        </w:tc>
        <w:tc>
          <w:tcPr>
            <w:tcW w:w="1002" w:type="pct"/>
            <w:vMerge w:val="continue"/>
            <w:tcBorders>
              <w:left w:val="single" w:color="000000" w:sz="8" w:space="0"/>
              <w:right w:val="nil"/>
            </w:tcBorders>
            <w:shd w:val="clear" w:color="auto" w:fill="auto"/>
            <w:vAlign w:val="center"/>
          </w:tcPr>
          <w:p w14:paraId="51F6BF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32306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7C60FC2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28F0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AA1102D">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24</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5E6E9BC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EF0B7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总汞</w:t>
            </w:r>
          </w:p>
        </w:tc>
        <w:tc>
          <w:tcPr>
            <w:tcW w:w="1002" w:type="pct"/>
            <w:vMerge w:val="continue"/>
            <w:tcBorders>
              <w:left w:val="single" w:color="000000" w:sz="8" w:space="0"/>
              <w:right w:val="nil"/>
            </w:tcBorders>
            <w:shd w:val="clear" w:color="auto" w:fill="auto"/>
            <w:vAlign w:val="center"/>
          </w:tcPr>
          <w:p w14:paraId="3AAA93E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5E5028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7DDAF7D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77F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2D026E57">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25</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2EE79B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2A714C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总铅</w:t>
            </w:r>
          </w:p>
        </w:tc>
        <w:tc>
          <w:tcPr>
            <w:tcW w:w="1002" w:type="pct"/>
            <w:vMerge w:val="continue"/>
            <w:tcBorders>
              <w:left w:val="single" w:color="000000" w:sz="8" w:space="0"/>
              <w:right w:val="nil"/>
            </w:tcBorders>
            <w:shd w:val="clear" w:color="auto" w:fill="auto"/>
            <w:vAlign w:val="center"/>
          </w:tcPr>
          <w:p w14:paraId="20A5FF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56E19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40E36DE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7C3E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2D121E4">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26</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237DD4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9AB7C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总铬</w:t>
            </w:r>
          </w:p>
        </w:tc>
        <w:tc>
          <w:tcPr>
            <w:tcW w:w="1002" w:type="pct"/>
            <w:vMerge w:val="continue"/>
            <w:tcBorders>
              <w:left w:val="single" w:color="000000" w:sz="8" w:space="0"/>
              <w:right w:val="nil"/>
            </w:tcBorders>
            <w:shd w:val="clear" w:color="auto" w:fill="auto"/>
            <w:vAlign w:val="center"/>
          </w:tcPr>
          <w:p w14:paraId="4AF482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5F3229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435BC752">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7A8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6981CD13">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27</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4D9609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D08C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总砷</w:t>
            </w:r>
          </w:p>
        </w:tc>
        <w:tc>
          <w:tcPr>
            <w:tcW w:w="1002" w:type="pct"/>
            <w:vMerge w:val="continue"/>
            <w:tcBorders>
              <w:left w:val="single" w:color="000000" w:sz="8" w:space="0"/>
              <w:right w:val="nil"/>
            </w:tcBorders>
            <w:shd w:val="clear" w:color="auto" w:fill="auto"/>
            <w:vAlign w:val="center"/>
          </w:tcPr>
          <w:p w14:paraId="37F404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2CD7B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1655173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538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0018B576">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28</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3EC70E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6630A6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总铜</w:t>
            </w:r>
          </w:p>
        </w:tc>
        <w:tc>
          <w:tcPr>
            <w:tcW w:w="1002" w:type="pct"/>
            <w:vMerge w:val="continue"/>
            <w:tcBorders>
              <w:left w:val="single" w:color="000000" w:sz="8" w:space="0"/>
              <w:right w:val="nil"/>
            </w:tcBorders>
            <w:shd w:val="clear" w:color="auto" w:fill="auto"/>
            <w:vAlign w:val="center"/>
          </w:tcPr>
          <w:p w14:paraId="4DA725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0CFBF8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6A10D62B">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EC4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2994CD37">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29</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5B3202D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79EABE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总锌</w:t>
            </w:r>
          </w:p>
        </w:tc>
        <w:tc>
          <w:tcPr>
            <w:tcW w:w="1002" w:type="pct"/>
            <w:vMerge w:val="continue"/>
            <w:tcBorders>
              <w:left w:val="single" w:color="000000" w:sz="8" w:space="0"/>
              <w:right w:val="nil"/>
            </w:tcBorders>
            <w:shd w:val="clear" w:color="auto" w:fill="auto"/>
            <w:vAlign w:val="center"/>
          </w:tcPr>
          <w:p w14:paraId="16004BF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6BB74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right w:val="single" w:color="000000" w:sz="8" w:space="0"/>
            </w:tcBorders>
            <w:shd w:val="clear" w:color="auto" w:fill="auto"/>
            <w:vAlign w:val="center"/>
          </w:tcPr>
          <w:p w14:paraId="055C667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694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32B6F314">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30</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757018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7BCB28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总镍</w:t>
            </w:r>
          </w:p>
        </w:tc>
        <w:tc>
          <w:tcPr>
            <w:tcW w:w="1002" w:type="pct"/>
            <w:vMerge w:val="continue"/>
            <w:tcBorders>
              <w:left w:val="single" w:color="000000" w:sz="8" w:space="0"/>
              <w:right w:val="nil"/>
            </w:tcBorders>
            <w:shd w:val="clear" w:color="auto" w:fill="auto"/>
            <w:vAlign w:val="center"/>
          </w:tcPr>
          <w:p w14:paraId="14FA9E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66CE2A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left w:val="single" w:color="000000" w:sz="8" w:space="0"/>
              <w:bottom w:val="single" w:color="000000" w:sz="8" w:space="0"/>
              <w:right w:val="single" w:color="000000" w:sz="8" w:space="0"/>
            </w:tcBorders>
            <w:shd w:val="clear" w:color="auto" w:fill="auto"/>
            <w:vAlign w:val="center"/>
          </w:tcPr>
          <w:p w14:paraId="1339019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2B88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7C5136B4">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31</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5D2E5E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50B538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矿物油</w:t>
            </w:r>
          </w:p>
        </w:tc>
        <w:tc>
          <w:tcPr>
            <w:tcW w:w="1002" w:type="pct"/>
            <w:vMerge w:val="continue"/>
            <w:tcBorders>
              <w:left w:val="single" w:color="000000" w:sz="8" w:space="0"/>
              <w:right w:val="nil"/>
            </w:tcBorders>
            <w:shd w:val="clear" w:color="auto" w:fill="auto"/>
            <w:vAlign w:val="center"/>
          </w:tcPr>
          <w:p w14:paraId="24ED58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378485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12次/年/厂</w:t>
            </w:r>
          </w:p>
        </w:tc>
        <w:tc>
          <w:tcPr>
            <w:tcW w:w="1070" w:type="pct"/>
            <w:vMerge w:val="restart"/>
            <w:tcBorders>
              <w:top w:val="nil"/>
              <w:left w:val="single" w:color="000000" w:sz="8" w:space="0"/>
              <w:bottom w:val="single" w:color="000000" w:sz="8" w:space="0"/>
              <w:right w:val="single" w:color="000000" w:sz="8" w:space="0"/>
            </w:tcBorders>
            <w:shd w:val="clear" w:color="auto" w:fill="auto"/>
            <w:vAlign w:val="center"/>
          </w:tcPr>
          <w:p w14:paraId="557903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9B9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20F064AC">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32</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366F38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A0A79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挥发酚</w:t>
            </w:r>
          </w:p>
        </w:tc>
        <w:tc>
          <w:tcPr>
            <w:tcW w:w="1002" w:type="pct"/>
            <w:vMerge w:val="continue"/>
            <w:tcBorders>
              <w:left w:val="single" w:color="000000" w:sz="8" w:space="0"/>
              <w:right w:val="nil"/>
            </w:tcBorders>
            <w:shd w:val="clear" w:color="auto" w:fill="auto"/>
            <w:vAlign w:val="center"/>
          </w:tcPr>
          <w:p w14:paraId="520D5C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2FE413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00984CEC">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06CC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376AA07">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33</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318CAD7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A21D4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总氰化物</w:t>
            </w:r>
          </w:p>
        </w:tc>
        <w:tc>
          <w:tcPr>
            <w:tcW w:w="1002" w:type="pct"/>
            <w:vMerge w:val="continue"/>
            <w:tcBorders>
              <w:left w:val="single" w:color="000000" w:sz="8" w:space="0"/>
              <w:bottom w:val="single" w:color="000000" w:sz="8" w:space="0"/>
              <w:right w:val="nil"/>
            </w:tcBorders>
            <w:shd w:val="clear" w:color="auto" w:fill="auto"/>
            <w:vAlign w:val="center"/>
          </w:tcPr>
          <w:p w14:paraId="085589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7D8B8D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12次/年/厂</w:t>
            </w:r>
          </w:p>
        </w:tc>
        <w:tc>
          <w:tcPr>
            <w:tcW w:w="1070" w:type="pct"/>
            <w:vMerge w:val="continue"/>
            <w:tcBorders>
              <w:top w:val="nil"/>
              <w:left w:val="single" w:color="000000" w:sz="8" w:space="0"/>
              <w:bottom w:val="single" w:color="000000" w:sz="8" w:space="0"/>
              <w:right w:val="single" w:color="000000" w:sz="8" w:space="0"/>
            </w:tcBorders>
            <w:shd w:val="clear" w:color="auto" w:fill="auto"/>
            <w:vAlign w:val="center"/>
          </w:tcPr>
          <w:p w14:paraId="6541996F">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3C6A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20EB8155">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34</w:t>
            </w:r>
          </w:p>
        </w:tc>
        <w:tc>
          <w:tcPr>
            <w:tcW w:w="740" w:type="pct"/>
            <w:vMerge w:val="restart"/>
            <w:tcBorders>
              <w:top w:val="nil"/>
              <w:left w:val="single" w:color="000000" w:sz="8" w:space="0"/>
              <w:bottom w:val="single" w:color="000000" w:sz="8" w:space="0"/>
              <w:right w:val="single" w:color="000000" w:sz="8" w:space="0"/>
            </w:tcBorders>
            <w:shd w:val="clear" w:color="auto" w:fill="auto"/>
            <w:vAlign w:val="center"/>
          </w:tcPr>
          <w:p w14:paraId="2236E9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废水</w:t>
            </w:r>
          </w:p>
        </w:tc>
        <w:tc>
          <w:tcPr>
            <w:tcW w:w="722" w:type="pct"/>
            <w:tcBorders>
              <w:top w:val="nil"/>
              <w:left w:val="single" w:color="000000" w:sz="8" w:space="0"/>
              <w:bottom w:val="single" w:color="000000" w:sz="8" w:space="0"/>
              <w:right w:val="single" w:color="000000" w:sz="8" w:space="0"/>
            </w:tcBorders>
            <w:shd w:val="clear" w:color="auto" w:fill="auto"/>
            <w:vAlign w:val="center"/>
          </w:tcPr>
          <w:p w14:paraId="51C39C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COD</w:t>
            </w:r>
          </w:p>
        </w:tc>
        <w:tc>
          <w:tcPr>
            <w:tcW w:w="1002" w:type="pct"/>
            <w:vMerge w:val="restart"/>
            <w:tcBorders>
              <w:top w:val="nil"/>
              <w:left w:val="single" w:color="000000" w:sz="8" w:space="0"/>
              <w:right w:val="nil"/>
            </w:tcBorders>
            <w:shd w:val="clear" w:color="auto" w:fill="auto"/>
            <w:vAlign w:val="center"/>
          </w:tcPr>
          <w:p w14:paraId="3609F299">
            <w:pPr>
              <w:keepNext w:val="0"/>
              <w:keepLines w:val="0"/>
              <w:widowControl/>
              <w:suppressLineNumbers w:val="0"/>
              <w:jc w:val="center"/>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u w:val="none"/>
                <w:lang w:val="en-US" w:eastAsia="zh-CN" w:bidi="ar"/>
              </w:rPr>
              <w:t>2个</w:t>
            </w:r>
            <w:r>
              <w:rPr>
                <w:rFonts w:hint="eastAsia" w:ascii="宋体" w:hAnsi="宋体" w:cs="宋体"/>
                <w:b w:val="0"/>
                <w:bCs w:val="0"/>
                <w:i w:val="0"/>
                <w:iCs w:val="0"/>
                <w:color w:val="000000"/>
                <w:kern w:val="0"/>
                <w:sz w:val="24"/>
                <w:szCs w:val="24"/>
                <w:highlight w:val="none"/>
                <w:u w:val="none"/>
                <w:lang w:val="en-US" w:eastAsia="zh-CN" w:bidi="ar"/>
              </w:rPr>
              <w:t>厂区；</w:t>
            </w:r>
          </w:p>
          <w:p w14:paraId="621B9A6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kern w:val="0"/>
                <w:sz w:val="24"/>
                <w:szCs w:val="24"/>
                <w:highlight w:val="none"/>
                <w:u w:val="none"/>
                <w:lang w:val="en-US" w:eastAsia="zh-CN" w:bidi="ar"/>
              </w:rPr>
              <w:t>污泥脱水车间出水口1个采样点</w:t>
            </w:r>
          </w:p>
        </w:tc>
        <w:tc>
          <w:tcPr>
            <w:tcW w:w="1002" w:type="pct"/>
            <w:tcBorders>
              <w:top w:val="nil"/>
              <w:left w:val="single" w:color="000000" w:sz="8" w:space="0"/>
              <w:bottom w:val="single" w:color="000000" w:sz="8" w:space="0"/>
              <w:right w:val="nil"/>
            </w:tcBorders>
            <w:shd w:val="clear" w:color="auto" w:fill="auto"/>
            <w:vAlign w:val="center"/>
          </w:tcPr>
          <w:p w14:paraId="09230D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restart"/>
            <w:tcBorders>
              <w:top w:val="nil"/>
              <w:left w:val="single" w:color="000000" w:sz="8" w:space="0"/>
              <w:bottom w:val="single" w:color="000000" w:sz="8" w:space="0"/>
              <w:right w:val="single" w:color="auto" w:sz="4" w:space="0"/>
            </w:tcBorders>
            <w:shd w:val="clear" w:color="auto" w:fill="auto"/>
            <w:vAlign w:val="center"/>
          </w:tcPr>
          <w:p w14:paraId="0D95425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p>
        </w:tc>
      </w:tr>
      <w:tr w14:paraId="14C7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3109768">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35</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4F34A7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0321B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BOD</w:t>
            </w:r>
          </w:p>
        </w:tc>
        <w:tc>
          <w:tcPr>
            <w:tcW w:w="1002" w:type="pct"/>
            <w:vMerge w:val="continue"/>
            <w:tcBorders>
              <w:left w:val="single" w:color="000000" w:sz="8" w:space="0"/>
              <w:right w:val="nil"/>
            </w:tcBorders>
            <w:shd w:val="clear" w:color="auto" w:fill="auto"/>
            <w:vAlign w:val="center"/>
          </w:tcPr>
          <w:p w14:paraId="19FC87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50385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auto" w:sz="4" w:space="0"/>
            </w:tcBorders>
            <w:shd w:val="clear" w:color="auto" w:fill="auto"/>
            <w:vAlign w:val="center"/>
          </w:tcPr>
          <w:p w14:paraId="3DDB737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3BC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7B205F2">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36</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4B0EB09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4322D6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氨氮</w:t>
            </w:r>
          </w:p>
        </w:tc>
        <w:tc>
          <w:tcPr>
            <w:tcW w:w="1002" w:type="pct"/>
            <w:vMerge w:val="continue"/>
            <w:tcBorders>
              <w:left w:val="single" w:color="000000" w:sz="8" w:space="0"/>
              <w:right w:val="nil"/>
            </w:tcBorders>
            <w:shd w:val="clear" w:color="auto" w:fill="auto"/>
            <w:vAlign w:val="center"/>
          </w:tcPr>
          <w:p w14:paraId="42618C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6FB98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auto" w:sz="4" w:space="0"/>
            </w:tcBorders>
            <w:shd w:val="clear" w:color="auto" w:fill="auto"/>
            <w:vAlign w:val="center"/>
          </w:tcPr>
          <w:p w14:paraId="52F81A3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A7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2138150D">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t>37</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0E2968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238102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总氮</w:t>
            </w:r>
          </w:p>
        </w:tc>
        <w:tc>
          <w:tcPr>
            <w:tcW w:w="1002" w:type="pct"/>
            <w:vMerge w:val="continue"/>
            <w:tcBorders>
              <w:left w:val="single" w:color="000000" w:sz="8" w:space="0"/>
              <w:right w:val="nil"/>
            </w:tcBorders>
            <w:shd w:val="clear" w:color="auto" w:fill="auto"/>
            <w:vAlign w:val="center"/>
          </w:tcPr>
          <w:p w14:paraId="72B586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14EE60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auto" w:sz="4" w:space="0"/>
            </w:tcBorders>
            <w:shd w:val="clear" w:color="auto" w:fill="auto"/>
            <w:vAlign w:val="center"/>
          </w:tcPr>
          <w:p w14:paraId="7E44916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635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56480185">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t>38</w:t>
            </w:r>
          </w:p>
        </w:tc>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14:paraId="06A984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000000" w:sz="8" w:space="0"/>
              <w:right w:val="single" w:color="000000" w:sz="8" w:space="0"/>
            </w:tcBorders>
            <w:shd w:val="clear" w:color="auto" w:fill="auto"/>
            <w:vAlign w:val="center"/>
          </w:tcPr>
          <w:p w14:paraId="17E68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总磷</w:t>
            </w:r>
          </w:p>
        </w:tc>
        <w:tc>
          <w:tcPr>
            <w:tcW w:w="1002" w:type="pct"/>
            <w:vMerge w:val="continue"/>
            <w:tcBorders>
              <w:left w:val="single" w:color="000000" w:sz="8" w:space="0"/>
              <w:right w:val="nil"/>
            </w:tcBorders>
            <w:shd w:val="clear" w:color="auto" w:fill="auto"/>
            <w:vAlign w:val="center"/>
          </w:tcPr>
          <w:p w14:paraId="7FAC65D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000000" w:sz="8" w:space="0"/>
              <w:right w:val="nil"/>
            </w:tcBorders>
            <w:shd w:val="clear" w:color="auto" w:fill="auto"/>
            <w:vAlign w:val="center"/>
          </w:tcPr>
          <w:p w14:paraId="70B0EE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000000" w:sz="8" w:space="0"/>
              <w:right w:val="single" w:color="auto" w:sz="4" w:space="0"/>
            </w:tcBorders>
            <w:shd w:val="clear" w:color="auto" w:fill="auto"/>
            <w:vAlign w:val="center"/>
          </w:tcPr>
          <w:p w14:paraId="3215E79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8C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nil"/>
              <w:left w:val="single" w:color="000000" w:sz="8" w:space="0"/>
              <w:bottom w:val="single" w:color="auto" w:sz="4" w:space="0"/>
              <w:right w:val="single" w:color="000000" w:sz="8" w:space="0"/>
            </w:tcBorders>
            <w:shd w:val="clear" w:color="auto" w:fill="auto"/>
            <w:vAlign w:val="center"/>
          </w:tcPr>
          <w:p w14:paraId="378AF450">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t>39</w:t>
            </w:r>
          </w:p>
        </w:tc>
        <w:tc>
          <w:tcPr>
            <w:tcW w:w="740" w:type="pct"/>
            <w:vMerge w:val="continue"/>
            <w:tcBorders>
              <w:top w:val="nil"/>
              <w:left w:val="single" w:color="000000" w:sz="8" w:space="0"/>
              <w:bottom w:val="single" w:color="auto" w:sz="4" w:space="0"/>
              <w:right w:val="single" w:color="000000" w:sz="8" w:space="0"/>
            </w:tcBorders>
            <w:shd w:val="clear" w:color="auto" w:fill="auto"/>
            <w:vAlign w:val="center"/>
          </w:tcPr>
          <w:p w14:paraId="0A29994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nil"/>
              <w:left w:val="single" w:color="000000" w:sz="8" w:space="0"/>
              <w:bottom w:val="single" w:color="auto" w:sz="4" w:space="0"/>
              <w:right w:val="single" w:color="000000" w:sz="8" w:space="0"/>
            </w:tcBorders>
            <w:shd w:val="clear" w:color="auto" w:fill="auto"/>
            <w:vAlign w:val="center"/>
          </w:tcPr>
          <w:p w14:paraId="5BEAD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SS</w:t>
            </w:r>
          </w:p>
        </w:tc>
        <w:tc>
          <w:tcPr>
            <w:tcW w:w="1002" w:type="pct"/>
            <w:vMerge w:val="continue"/>
            <w:tcBorders>
              <w:left w:val="single" w:color="000000" w:sz="8" w:space="0"/>
              <w:right w:val="nil"/>
            </w:tcBorders>
            <w:shd w:val="clear" w:color="auto" w:fill="auto"/>
            <w:vAlign w:val="center"/>
          </w:tcPr>
          <w:p w14:paraId="44491D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nil"/>
              <w:left w:val="single" w:color="000000" w:sz="8" w:space="0"/>
              <w:bottom w:val="single" w:color="auto" w:sz="4" w:space="0"/>
              <w:right w:val="nil"/>
            </w:tcBorders>
            <w:shd w:val="clear" w:color="auto" w:fill="auto"/>
            <w:vAlign w:val="center"/>
          </w:tcPr>
          <w:p w14:paraId="2546F3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nil"/>
              <w:left w:val="single" w:color="000000" w:sz="8" w:space="0"/>
              <w:bottom w:val="single" w:color="auto" w:sz="4" w:space="0"/>
              <w:right w:val="single" w:color="auto" w:sz="4" w:space="0"/>
            </w:tcBorders>
            <w:shd w:val="clear" w:color="auto" w:fill="auto"/>
            <w:vAlign w:val="center"/>
          </w:tcPr>
          <w:p w14:paraId="0EFE4C7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085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48E4C3B">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t>40</w:t>
            </w:r>
          </w:p>
        </w:tc>
        <w:tc>
          <w:tcPr>
            <w:tcW w:w="7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515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0B65BC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PH</w:t>
            </w:r>
          </w:p>
        </w:tc>
        <w:tc>
          <w:tcPr>
            <w:tcW w:w="1002" w:type="pct"/>
            <w:vMerge w:val="continue"/>
            <w:tcBorders>
              <w:left w:val="single" w:color="000000" w:sz="8" w:space="0"/>
              <w:bottom w:val="single" w:color="auto" w:sz="4" w:space="0"/>
              <w:right w:val="nil"/>
            </w:tcBorders>
            <w:shd w:val="clear" w:color="auto" w:fill="auto"/>
            <w:vAlign w:val="center"/>
          </w:tcPr>
          <w:p w14:paraId="2D48F87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524F1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4次/年/厂</w:t>
            </w:r>
          </w:p>
        </w:tc>
        <w:tc>
          <w:tcPr>
            <w:tcW w:w="10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7ADD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4C9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F2B45B9">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lang w:val="en-US" w:eastAsia="zh-CN"/>
                <w14:textFill>
                  <w14:solidFill>
                    <w14:schemeClr w14:val="tx1"/>
                  </w14:solidFill>
                </w14:textFill>
              </w:rPr>
              <w:t>41</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243A36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采样费</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11627D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现场采样费</w:t>
            </w: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7910A7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2个厂区</w:t>
            </w: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449E788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12次/年/厂</w:t>
            </w:r>
          </w:p>
        </w:tc>
        <w:tc>
          <w:tcPr>
            <w:tcW w:w="1070" w:type="pct"/>
            <w:tcBorders>
              <w:top w:val="single" w:color="auto" w:sz="4" w:space="0"/>
              <w:left w:val="single" w:color="auto" w:sz="4" w:space="0"/>
              <w:bottom w:val="single" w:color="auto" w:sz="4" w:space="0"/>
              <w:right w:val="single" w:color="auto" w:sz="4" w:space="0"/>
            </w:tcBorders>
            <w:shd w:val="clear" w:color="auto" w:fill="auto"/>
            <w:vAlign w:val="center"/>
          </w:tcPr>
          <w:p w14:paraId="79E35F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r>
      <w:tr w14:paraId="5980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118B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注：现场采样费按每批次订单计数，即完成一批次检测订单计一次现场采样费用</w:t>
            </w:r>
          </w:p>
        </w:tc>
      </w:tr>
    </w:tbl>
    <w:p w14:paraId="6A382385">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上述暂定次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w:t>
      </w:r>
      <w:bookmarkStart w:id="15" w:name="_GoBack"/>
      <w:bookmarkEnd w:id="15"/>
      <w:r>
        <w:rPr>
          <w:rFonts w:hint="eastAsia" w:ascii="Times New Roman" w:hAnsi="Times New Roman" w:eastAsia="仿宋_GB2312"/>
          <w:bCs/>
          <w:color w:val="000000"/>
          <w:sz w:val="32"/>
          <w:szCs w:val="32"/>
        </w:rPr>
        <w:t>而要求提供任何形式的补偿或赔偿或要求采购人按暂定数量采购相应服务。</w:t>
      </w:r>
    </w:p>
    <w:p w14:paraId="06B79F3B">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本项目为单价合同，供应商报价为包干费用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4D643BDA">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检测报告周期：乙方在每次采样完成后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或收到寄送的样品后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7</w:t>
      </w:r>
      <w:r>
        <w:rPr>
          <w:rFonts w:hint="eastAsia" w:ascii="Times New Roman" w:hAnsi="Times New Roman" w:eastAsia="仿宋_GB2312"/>
          <w:bCs/>
          <w:color w:val="000000"/>
          <w:sz w:val="32"/>
          <w:szCs w:val="32"/>
          <w:lang w:val="en-US" w:eastAsia="zh-CN"/>
        </w:rPr>
        <w:t>个工作</w:t>
      </w:r>
      <w:r>
        <w:rPr>
          <w:rFonts w:hint="eastAsia"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内</w:t>
      </w:r>
      <w:r>
        <w:rPr>
          <w:rFonts w:hint="eastAsia" w:ascii="Times New Roman" w:hAnsi="Times New Roman" w:eastAsia="仿宋_GB2312"/>
          <w:bCs/>
          <w:color w:val="000000"/>
          <w:sz w:val="32"/>
          <w:szCs w:val="32"/>
        </w:rPr>
        <w:t>出具检测报告。</w:t>
      </w:r>
    </w:p>
    <w:p w14:paraId="1958F47D">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付款方式：按</w:t>
      </w:r>
      <w:r>
        <w:rPr>
          <w:rFonts w:hint="eastAsia" w:ascii="Times New Roman" w:hAnsi="Times New Roman" w:eastAsia="仿宋_GB2312"/>
          <w:bCs/>
          <w:color w:val="000000"/>
          <w:sz w:val="32"/>
          <w:szCs w:val="32"/>
          <w:lang w:val="en-US" w:eastAsia="zh-CN"/>
        </w:rPr>
        <w:t>批</w:t>
      </w:r>
      <w:r>
        <w:rPr>
          <w:rFonts w:hint="eastAsia" w:ascii="Times New Roman" w:hAnsi="Times New Roman" w:eastAsia="仿宋_GB2312"/>
          <w:bCs/>
          <w:color w:val="000000"/>
          <w:sz w:val="32"/>
          <w:szCs w:val="32"/>
        </w:rPr>
        <w:t>次支付。每</w:t>
      </w:r>
      <w:r>
        <w:rPr>
          <w:rFonts w:hint="eastAsia" w:ascii="Times New Roman" w:hAnsi="Times New Roman" w:eastAsia="仿宋_GB2312"/>
          <w:bCs/>
          <w:color w:val="000000"/>
          <w:sz w:val="32"/>
          <w:szCs w:val="32"/>
          <w:lang w:val="en-US" w:eastAsia="zh-CN"/>
        </w:rPr>
        <w:t>批</w:t>
      </w:r>
      <w:r>
        <w:rPr>
          <w:rFonts w:hint="eastAsia" w:ascii="Times New Roman" w:hAnsi="Times New Roman" w:eastAsia="仿宋_GB2312"/>
          <w:bCs/>
          <w:color w:val="000000"/>
          <w:sz w:val="32"/>
          <w:szCs w:val="32"/>
        </w:rPr>
        <w:t>次检测完成，乙方出具检测报告，并提供等额增值税专用发票和付款申请材料，甲方审核通过后支付该</w:t>
      </w:r>
      <w:r>
        <w:rPr>
          <w:rFonts w:hint="eastAsia" w:ascii="Times New Roman" w:hAnsi="Times New Roman" w:eastAsia="仿宋_GB2312"/>
          <w:bCs/>
          <w:color w:val="000000"/>
          <w:sz w:val="32"/>
          <w:szCs w:val="32"/>
          <w:lang w:val="en-US" w:eastAsia="zh-CN"/>
        </w:rPr>
        <w:t>批</w:t>
      </w:r>
      <w:r>
        <w:rPr>
          <w:rFonts w:hint="eastAsia" w:ascii="Times New Roman" w:hAnsi="Times New Roman" w:eastAsia="仿宋_GB2312"/>
          <w:bCs/>
          <w:color w:val="000000"/>
          <w:sz w:val="32"/>
          <w:szCs w:val="32"/>
        </w:rPr>
        <w:t>次的检测价款。</w:t>
      </w:r>
    </w:p>
    <w:p w14:paraId="04A80E2B">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采样要求：</w:t>
      </w:r>
    </w:p>
    <w:p w14:paraId="3E344849">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甲方委托乙方到指定地点进行现场采样，双方应当遵循如下约定:</w:t>
      </w:r>
    </w:p>
    <w:p w14:paraId="76C5E8FD">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(1)乙方应当依据甲方要求制订采样计划并经甲方确认。甲方应至少提前三日与乙方预约采样的具体时间。</w:t>
      </w:r>
    </w:p>
    <w:p w14:paraId="21883543">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采样时，甲方应提前告知乙方采样人员有关的规章制度和应注意的事项，乙方应确保采样过程遵守甲方有关的规章制度和注意事项，做好必要防护措施，确保自身安全，乙方进入甲方项目现场的安全责任，由乙方自行承担。</w:t>
      </w:r>
    </w:p>
    <w:p w14:paraId="01700EDB">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(3)因甲方原因需要调整服务项目和内容的，应于预约采样前三天告知乙方，乙方应当于三个工作日内制作新的采样计划和报价单，并提交甲方确认。</w:t>
      </w:r>
    </w:p>
    <w:p w14:paraId="42F68DEC">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(4)采样完成后，乙方应当在采样计划中注明完成情况，甲方授权代表应签字或盖章确认。</w:t>
      </w:r>
    </w:p>
    <w:p w14:paraId="07AF709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(5)因检测技术规范要求和电子设备室外使用环境条件等原因限制无法采样的，乙方有权临时调整采样计划，并与甲方另行商定采样时间。</w:t>
      </w:r>
    </w:p>
    <w:p w14:paraId="707E9489">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检测要求：</w:t>
      </w:r>
    </w:p>
    <w:p w14:paraId="43154381">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检测执行标准应按排污许可证要求或甲方业务合同要求。</w:t>
      </w:r>
    </w:p>
    <w:p w14:paraId="78E7BDB7">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8</w:t>
      </w:r>
      <w:r>
        <w:rPr>
          <w:rFonts w:hint="eastAsia" w:ascii="Times New Roman" w:hAnsi="Times New Roman" w:eastAsia="仿宋_GB2312"/>
          <w:bCs/>
          <w:color w:val="000000"/>
          <w:sz w:val="32"/>
          <w:szCs w:val="32"/>
        </w:rPr>
        <w:t>万元（报价总价不得超过限价要求，否则做无效报价）。</w:t>
      </w:r>
    </w:p>
    <w:p w14:paraId="7B0AAC5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四</w:t>
      </w:r>
      <w:r>
        <w:rPr>
          <w:rFonts w:hint="eastAsia" w:ascii="Times New Roman" w:hAnsi="Times New Roman" w:eastAsia="仿宋_GB2312"/>
          <w:bCs/>
          <w:color w:val="000000"/>
          <w:sz w:val="32"/>
          <w:szCs w:val="32"/>
        </w:rPr>
        <w:t>）服务要求：检测单位</w:t>
      </w:r>
      <w:r>
        <w:rPr>
          <w:rFonts w:hint="eastAsia" w:ascii="Times New Roman" w:hAnsi="Times New Roman" w:eastAsia="仿宋_GB2312"/>
          <w:bCs/>
          <w:color w:val="000000"/>
          <w:sz w:val="32"/>
          <w:szCs w:val="32"/>
          <w:lang w:val="en-US" w:eastAsia="zh-CN"/>
        </w:rPr>
        <w:t>采样</w:t>
      </w:r>
      <w:r>
        <w:rPr>
          <w:rFonts w:hint="eastAsia" w:ascii="Times New Roman" w:hAnsi="Times New Roman" w:eastAsia="仿宋_GB2312"/>
          <w:bCs/>
          <w:color w:val="000000"/>
          <w:sz w:val="32"/>
          <w:szCs w:val="32"/>
        </w:rPr>
        <w:t>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或收到寄送的样品后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7</w:t>
      </w:r>
      <w:r>
        <w:rPr>
          <w:rFonts w:hint="eastAsia" w:ascii="Times New Roman" w:hAnsi="Times New Roman" w:eastAsia="仿宋_GB2312"/>
          <w:bCs/>
          <w:color w:val="000000"/>
          <w:sz w:val="32"/>
          <w:szCs w:val="32"/>
          <w:lang w:val="en-US" w:eastAsia="zh-CN"/>
        </w:rPr>
        <w:t>个工作</w:t>
      </w:r>
      <w:r>
        <w:rPr>
          <w:rFonts w:hint="eastAsia" w:ascii="Times New Roman" w:hAnsi="Times New Roman" w:eastAsia="仿宋_GB2312"/>
          <w:bCs/>
          <w:color w:val="000000"/>
          <w:sz w:val="32"/>
          <w:szCs w:val="32"/>
        </w:rPr>
        <w:t>日内提供正式检测报告。</w:t>
      </w:r>
    </w:p>
    <w:p w14:paraId="6D66061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，具体起止时间以合同签订为准。</w:t>
      </w:r>
    </w:p>
    <w:p w14:paraId="1029825F">
      <w:pPr>
        <w:widowControl/>
        <w:spacing w:after="60"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lang w:val="en-US" w:eastAsia="zh-CN"/>
        </w:rPr>
        <w:t>单价合同，据实结算，按季度付款。</w:t>
      </w:r>
    </w:p>
    <w:p w14:paraId="12247660">
      <w:pPr>
        <w:widowControl/>
        <w:spacing w:after="60"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丁山河河口水质净化厂、松岗水质净化厂二期</w:t>
      </w:r>
    </w:p>
    <w:p w14:paraId="6F59FB42">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二、资格要求及证明材料</w:t>
      </w:r>
    </w:p>
    <w:p w14:paraId="2FCC0A73">
      <w:pPr>
        <w:widowControl/>
        <w:spacing w:after="60" w:line="640" w:lineRule="exact"/>
        <w:ind w:firstLine="640" w:firstLineChars="200"/>
        <w:jc w:val="left"/>
        <w:rPr>
          <w:rFonts w:hint="eastAsia"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w:t>
      </w:r>
    </w:p>
    <w:p w14:paraId="20C7CF22">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2C621E4C">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E53BA87">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月至今）或成立至今（成立不足两年的单位）至少具备一项正在实施或已完成的类似业绩（</w:t>
      </w:r>
      <w:r>
        <w:rPr>
          <w:rFonts w:hint="eastAsia" w:ascii="Times New Roman" w:hAnsi="Times New Roman" w:eastAsia="仿宋_GB2312"/>
          <w:bCs/>
          <w:color w:val="000000"/>
          <w:sz w:val="32"/>
          <w:szCs w:val="32"/>
          <w:lang w:val="en-US" w:eastAsia="zh-CN"/>
        </w:rPr>
        <w:t>提供业绩证明材料</w:t>
      </w:r>
      <w:r>
        <w:rPr>
          <w:rFonts w:hint="eastAsia" w:ascii="Times New Roman" w:hAnsi="Times New Roman" w:eastAsia="仿宋_GB2312"/>
          <w:bCs/>
          <w:color w:val="000000"/>
          <w:sz w:val="32"/>
          <w:szCs w:val="32"/>
        </w:rPr>
        <w:t>）；</w:t>
      </w:r>
    </w:p>
    <w:p w14:paraId="623A194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4E8B00">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5CDA9741">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（七）须具备中国计量认证（CMA）资质或持有中国合格评定国家认可委员会（CNAS）认可标识，且在有效期内（提供相关资质证书或证明复印件）。</w:t>
      </w:r>
    </w:p>
    <w:bookmarkEnd w:id="0"/>
    <w:p w14:paraId="2D32A929">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三、参选文件要求</w:t>
      </w:r>
    </w:p>
    <w:p w14:paraId="0B904637">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60"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bCs/>
          <w:color w:val="000000"/>
          <w:sz w:val="32"/>
          <w:szCs w:val="32"/>
        </w:rPr>
        <w:t>相关资质证明</w:t>
      </w:r>
      <w:bookmarkEnd w:id="2"/>
      <w:r>
        <w:rPr>
          <w:rFonts w:hint="eastAsia" w:ascii="Times New Roman" w:hAnsi="Times New Roman" w:eastAsia="仿宋_GB2312"/>
          <w:bCs/>
          <w:color w:val="000000"/>
          <w:sz w:val="32"/>
          <w:szCs w:val="32"/>
        </w:rPr>
        <w:t>）；</w:t>
      </w:r>
    </w:p>
    <w:p w14:paraId="33AB60EA">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w:t>
      </w:r>
      <w:r>
        <w:rPr>
          <w:rFonts w:hint="eastAsia" w:ascii="Times New Roman" w:hAnsi="Times New Roman" w:eastAsia="仿宋_GB2312"/>
          <w:b/>
          <w:bCs w:val="0"/>
          <w:color w:val="000000"/>
          <w:sz w:val="32"/>
          <w:szCs w:val="32"/>
        </w:rPr>
        <w:t>第三章 报价文件格式</w:t>
      </w:r>
      <w:r>
        <w:rPr>
          <w:rFonts w:hint="eastAsia" w:ascii="Times New Roman" w:hAnsi="Times New Roman" w:eastAsia="仿宋_GB2312"/>
          <w:bCs/>
          <w:color w:val="000000"/>
          <w:sz w:val="32"/>
          <w:szCs w:val="32"/>
        </w:rPr>
        <w:t>，以上资料均需加盖公章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w:t>
      </w:r>
      <w:r>
        <w:rPr>
          <w:rFonts w:hint="eastAsia" w:ascii="Times New Roman" w:hAnsi="Times New Roman" w:eastAsia="仿宋_GB2312"/>
          <w:bCs/>
          <w:color w:val="000000"/>
          <w:sz w:val="32"/>
          <w:szCs w:val="32"/>
        </w:rPr>
        <w:t>，并在截止时间前完成报价。</w:t>
      </w:r>
    </w:p>
    <w:bookmarkEnd w:id="1"/>
    <w:p w14:paraId="79627150">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四、选聘程序</w:t>
      </w:r>
    </w:p>
    <w:p w14:paraId="35FE6782">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7BD5ADB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邮件标题：公司名称+污染物检测技术服务采购项目</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p>
    <w:p w14:paraId="4F75DD8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77C09015">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0157A89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0C976B69">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五、选聘材料提交</w:t>
      </w:r>
    </w:p>
    <w:p w14:paraId="280050B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7</w:t>
      </w:r>
      <w:r>
        <w:rPr>
          <w:rFonts w:hint="eastAsia" w:ascii="Times New Roman" w:hAnsi="Times New Roman" w:eastAsia="仿宋_GB2312"/>
          <w:bCs/>
          <w:color w:val="000000"/>
          <w:sz w:val="32"/>
          <w:szCs w:val="32"/>
        </w:rPr>
        <w:t>日18时00分（北京时间）；</w:t>
      </w:r>
    </w:p>
    <w:p w14:paraId="2F2577D0">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69EC9F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本次文件递交方式采用线上递交，PDF盖章版响应文件必须在递交截止时间前发送至采购联系人邮箱。响应文件递交截止时间前未完成报价文件发送的，视为不参选。</w:t>
      </w:r>
    </w:p>
    <w:p w14:paraId="24B70530">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六、评分规则</w:t>
      </w:r>
    </w:p>
    <w:p w14:paraId="1C4ED0F7">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本次评审设一轮报价，采用最低投标价法。采购人对所有参选供应商进行资格审查，资格审查合格的供应商报价成立，根据最低价法确定中选人。</w:t>
      </w:r>
    </w:p>
    <w:p w14:paraId="669EE23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8597CA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7050B25E">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七、限价要求</w:t>
      </w:r>
    </w:p>
    <w:p w14:paraId="62D7AD0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w:t>
      </w:r>
      <w:r>
        <w:rPr>
          <w:rFonts w:hint="eastAsia" w:ascii="Times New Roman" w:hAnsi="Times New Roman" w:eastAsia="仿宋_GB2312"/>
          <w:bCs/>
          <w:color w:val="000000"/>
          <w:sz w:val="32"/>
          <w:szCs w:val="32"/>
          <w:lang w:val="en-US" w:eastAsia="zh-CN"/>
        </w:rPr>
        <w:t>8</w:t>
      </w:r>
      <w:r>
        <w:rPr>
          <w:rFonts w:hint="eastAsia" w:ascii="Times New Roman" w:hAnsi="Times New Roman" w:eastAsia="仿宋_GB2312"/>
          <w:bCs/>
          <w:color w:val="000000"/>
          <w:sz w:val="32"/>
          <w:szCs w:val="32"/>
        </w:rPr>
        <w:t>万元，</w:t>
      </w:r>
      <w:r>
        <w:rPr>
          <w:rFonts w:hint="eastAsia" w:ascii="Times New Roman" w:hAnsi="Times New Roman" w:eastAsia="仿宋_GB2312"/>
          <w:bCs/>
          <w:color w:val="000000"/>
          <w:sz w:val="32"/>
          <w:szCs w:val="32"/>
          <w:lang w:val="en-US" w:eastAsia="zh-CN"/>
        </w:rPr>
        <w:t>采用固定单价模式，项目按需采购，总价</w:t>
      </w:r>
      <w:r>
        <w:rPr>
          <w:rFonts w:hint="eastAsia" w:ascii="Times New Roman" w:hAnsi="Times New Roman" w:eastAsia="仿宋_GB2312"/>
          <w:bCs/>
          <w:color w:val="000000"/>
          <w:sz w:val="32"/>
          <w:szCs w:val="32"/>
        </w:rPr>
        <w:t>超过限价的报价视为无效报价。</w:t>
      </w:r>
    </w:p>
    <w:p w14:paraId="07156FD0">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八、澄清及修改</w:t>
      </w:r>
    </w:p>
    <w:p w14:paraId="5C6F2D9E">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bCs/>
          <w:color w:val="000000"/>
          <w:sz w:val="32"/>
          <w:szCs w:val="32"/>
        </w:rPr>
        <w:t>发布更正公告，该澄清或修改内容为询价文件的组成部分。</w:t>
      </w:r>
    </w:p>
    <w:p w14:paraId="3035E2F0">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2、询价申请人认为需要对询价文件进行澄清的，可以邮件形式向采购人提出申请（截止时间202</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7</w:t>
      </w:r>
      <w:r>
        <w:rPr>
          <w:rFonts w:hint="eastAsia"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Times New Roman" w:hAnsi="Times New Roman" w:eastAsia="仿宋_GB2312"/>
          <w:bCs/>
          <w:color w:val="000000"/>
          <w:sz w:val="32"/>
          <w:szCs w:val="32"/>
        </w:rPr>
        <w:t>时），但采购人可决定是否采纳申请事项。</w:t>
      </w:r>
    </w:p>
    <w:p w14:paraId="1E4FD12E">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3、询价申请人应于响应文件递交截止时间之前，自行在深圳市深水水务咨询有限公司官网（http://www.szsszx.com/）查询本项目的更正公告，因未查阅公告造成的后果由申请人自行承担。</w:t>
      </w:r>
    </w:p>
    <w:p w14:paraId="771889D4">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九、其他</w:t>
      </w:r>
    </w:p>
    <w:p w14:paraId="036C8C1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14:paraId="764734C8">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14:paraId="21D3AF0B">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pStyle w:val="73"/>
        <w:numPr>
          <w:ilvl w:val="3"/>
          <w:numId w:val="0"/>
        </w:numPr>
        <w:tabs>
          <w:tab w:val="left" w:pos="0"/>
          <w:tab w:val="left" w:pos="426"/>
          <w:tab w:val="left" w:pos="1440"/>
          <w:tab w:val="left" w:pos="1620"/>
        </w:tabs>
        <w:ind w:firstLine="643" w:firstLineChars="200"/>
        <w:rPr>
          <w:rStyle w:val="74"/>
          <w:rFonts w:hint="eastAsia" w:hAnsi="黑体"/>
          <w:bCs/>
          <w:sz w:val="32"/>
          <w:szCs w:val="21"/>
        </w:rPr>
      </w:pPr>
      <w:r>
        <w:rPr>
          <w:rStyle w:val="74"/>
          <w:rFonts w:hint="eastAsia" w:hAnsi="黑体"/>
          <w:bCs/>
          <w:sz w:val="32"/>
          <w:szCs w:val="21"/>
        </w:rPr>
        <w:t>十、联系方式</w:t>
      </w:r>
    </w:p>
    <w:p w14:paraId="2CEA7C2A">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联系人：涂工</w:t>
      </w:r>
    </w:p>
    <w:p w14:paraId="1B5708F0">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电  话：0755+29395688转8725</w:t>
      </w:r>
    </w:p>
    <w:p w14:paraId="7B82D7C9">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邮  箱：sszxhjcaigou</w:t>
      </w:r>
      <w:r>
        <w:rPr>
          <w:rFonts w:hint="eastAsia" w:ascii="Times New Roman" w:hAnsi="Times New Roman" w:eastAsia="仿宋_GB2312"/>
          <w:bCs/>
          <w:color w:val="000000"/>
          <w:sz w:val="32"/>
          <w:szCs w:val="32"/>
          <w:lang w:val="en-US" w:eastAsia="zh-CN"/>
        </w:rPr>
        <w:t>b</w:t>
      </w:r>
      <w:r>
        <w:rPr>
          <w:rFonts w:hint="eastAsia" w:ascii="Times New Roman" w:hAnsi="Times New Roman" w:eastAsia="仿宋_GB2312"/>
          <w:bCs/>
          <w:color w:val="000000"/>
          <w:sz w:val="32"/>
          <w:szCs w:val="32"/>
        </w:rPr>
        <w:t>@163.com</w:t>
      </w:r>
    </w:p>
    <w:p w14:paraId="31BB0BD9">
      <w:pPr>
        <w:pStyle w:val="9"/>
        <w:spacing w:line="640" w:lineRule="exact"/>
        <w:ind w:left="2396" w:leftChars="836" w:hanging="640" w:hangingChars="200"/>
        <w:rPr>
          <w:rFonts w:hint="eastAsia" w:ascii="宋体" w:hAnsi="宋体" w:eastAsia="宋体" w:cs="宋体"/>
          <w:color w:val="000000"/>
          <w:kern w:val="0"/>
          <w:sz w:val="32"/>
          <w:szCs w:val="32"/>
        </w:rPr>
      </w:pPr>
    </w:p>
    <w:p w14:paraId="17118EAC">
      <w:pPr>
        <w:widowControl/>
        <w:spacing w:after="60" w:line="640" w:lineRule="exact"/>
        <w:ind w:firstLine="640" w:firstLineChars="200"/>
        <w:jc w:val="right"/>
        <w:rPr>
          <w:rFonts w:hint="eastAsia" w:ascii="Times New Roman" w:hAnsi="Times New Roman" w:eastAsia="仿宋_GB2312"/>
          <w:bCs/>
          <w:color w:val="000000"/>
          <w:sz w:val="32"/>
          <w:szCs w:val="32"/>
        </w:rPr>
      </w:pPr>
      <w:bookmarkStart w:id="4" w:name="_Hlk173242670"/>
      <w:bookmarkStart w:id="5" w:name="_Hlk178341758"/>
      <w:r>
        <w:rPr>
          <w:rFonts w:hint="eastAsia" w:ascii="Times New Roman" w:hAnsi="Times New Roman" w:eastAsia="仿宋_GB2312"/>
          <w:bCs/>
          <w:color w:val="000000"/>
          <w:sz w:val="32"/>
          <w:szCs w:val="32"/>
        </w:rPr>
        <w:t>深圳市深水水务</w:t>
      </w:r>
      <w:r>
        <w:rPr>
          <w:rFonts w:hint="eastAsia" w:ascii="Times New Roman" w:hAnsi="Times New Roman" w:eastAsia="仿宋_GB2312"/>
          <w:bCs/>
          <w:color w:val="000000"/>
          <w:sz w:val="32"/>
          <w:szCs w:val="32"/>
          <w:lang w:val="en-US" w:eastAsia="zh-CN"/>
        </w:rPr>
        <w:t>咨询</w:t>
      </w:r>
      <w:r>
        <w:rPr>
          <w:rFonts w:hint="eastAsia" w:ascii="Times New Roman" w:hAnsi="Times New Roman" w:eastAsia="仿宋_GB2312"/>
          <w:bCs/>
          <w:color w:val="000000"/>
          <w:sz w:val="32"/>
          <w:szCs w:val="32"/>
        </w:rPr>
        <w:t>有限公司</w:t>
      </w:r>
      <w:bookmarkEnd w:id="4"/>
    </w:p>
    <w:bookmarkEnd w:id="5"/>
    <w:p w14:paraId="179B20AC">
      <w:pPr>
        <w:widowControl/>
        <w:spacing w:after="60" w:line="640" w:lineRule="exact"/>
        <w:ind w:firstLine="640" w:firstLineChars="200"/>
        <w:jc w:val="right"/>
        <w:rPr>
          <w:rFonts w:hint="eastAsia"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22F41136">
      <w:r>
        <w:br w:type="page"/>
      </w:r>
    </w:p>
    <w:p w14:paraId="421C3532">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1F3271A">
      <w:pPr>
        <w:spacing w:after="25"/>
        <w:rPr>
          <w:rFonts w:eastAsia="黑体" w:cs="黑体"/>
          <w:color w:val="000000"/>
          <w:sz w:val="28"/>
          <w:szCs w:val="28"/>
          <w:u w:val="single"/>
        </w:rPr>
      </w:pPr>
      <w:bookmarkStart w:id="7" w:name="_Toc201997925"/>
      <w:bookmarkStart w:id="8" w:name="_Hlk173317860"/>
      <w:bookmarkStart w:id="9" w:name="_Toc201743097"/>
      <w:r>
        <w:rPr>
          <w:rFonts w:hint="eastAsia" w:eastAsia="黑体" w:cs="黑体"/>
          <w:color w:val="000000"/>
          <w:sz w:val="20"/>
        </w:rPr>
        <w:t>合同编号：</w:t>
      </w:r>
      <w:r>
        <w:rPr>
          <w:rFonts w:eastAsia="黑体" w:cs="黑体"/>
          <w:color w:val="000000"/>
          <w:sz w:val="20"/>
        </w:rPr>
        <w:t xml:space="preserve">        </w:t>
      </w:r>
    </w:p>
    <w:p w14:paraId="189E72EC">
      <w:pPr>
        <w:spacing w:after="25"/>
        <w:jc w:val="center"/>
        <w:rPr>
          <w:rFonts w:eastAsia="黑体" w:cs="黑体"/>
          <w:color w:val="000000"/>
          <w:sz w:val="28"/>
          <w:szCs w:val="28"/>
          <w:u w:val="single"/>
        </w:rPr>
      </w:pPr>
    </w:p>
    <w:p w14:paraId="7A478C87">
      <w:pPr>
        <w:spacing w:after="25"/>
        <w:jc w:val="center"/>
        <w:rPr>
          <w:rFonts w:hint="eastAsia" w:eastAsia="黑体" w:cs="黑体"/>
          <w:color w:val="000000"/>
          <w:sz w:val="48"/>
          <w:szCs w:val="48"/>
          <w:lang w:eastAsia="zh-CN"/>
        </w:rPr>
      </w:pPr>
      <w:r>
        <w:rPr>
          <w:rFonts w:hint="eastAsia" w:eastAsia="黑体" w:cs="黑体"/>
          <w:color w:val="000000"/>
          <w:sz w:val="48"/>
          <w:szCs w:val="48"/>
          <w:lang w:eastAsia="zh-CN"/>
        </w:rPr>
        <w:t>深圳市深水水务咨询有限公司</w:t>
      </w:r>
    </w:p>
    <w:p w14:paraId="491C7394">
      <w:pPr>
        <w:spacing w:after="25"/>
        <w:jc w:val="center"/>
        <w:rPr>
          <w:rFonts w:eastAsia="黑体" w:cs="黑体"/>
          <w:color w:val="000000"/>
          <w:sz w:val="72"/>
          <w:szCs w:val="72"/>
          <w:shd w:val="clear" w:color="auto" w:fill="FFFFFF"/>
        </w:rPr>
      </w:pPr>
    </w:p>
    <w:p w14:paraId="4A08877B">
      <w:pPr>
        <w:spacing w:after="25"/>
        <w:jc w:val="center"/>
        <w:rPr>
          <w:rFonts w:hint="eastAsia" w:eastAsia="黑体" w:cs="黑体"/>
          <w:color w:val="000000"/>
          <w:sz w:val="60"/>
          <w:szCs w:val="60"/>
          <w:shd w:val="clear" w:color="auto" w:fill="FFFFFF"/>
          <w:lang w:eastAsia="zh-CN"/>
        </w:rPr>
      </w:pPr>
      <w:r>
        <w:rPr>
          <w:rFonts w:hint="eastAsia" w:eastAsia="黑体" w:cs="黑体"/>
          <w:color w:val="000000"/>
          <w:sz w:val="60"/>
          <w:szCs w:val="60"/>
          <w:shd w:val="clear" w:color="auto" w:fill="FFFFFF"/>
          <w:lang w:eastAsia="zh-CN"/>
        </w:rPr>
        <w:t>污染物检测技术服务采购合同</w:t>
      </w:r>
    </w:p>
    <w:p w14:paraId="5147754A">
      <w:pPr>
        <w:spacing w:after="25"/>
        <w:rPr>
          <w:sz w:val="24"/>
        </w:rPr>
      </w:pPr>
    </w:p>
    <w:p w14:paraId="5EB727AF">
      <w:pPr>
        <w:spacing w:after="25"/>
        <w:rPr>
          <w:sz w:val="24"/>
        </w:rPr>
      </w:pPr>
    </w:p>
    <w:p w14:paraId="0F3E1A59">
      <w:pPr>
        <w:spacing w:after="25"/>
        <w:rPr>
          <w:sz w:val="24"/>
        </w:rPr>
      </w:pPr>
    </w:p>
    <w:p w14:paraId="67FE7D42">
      <w:pPr>
        <w:spacing w:after="25"/>
        <w:rPr>
          <w:sz w:val="24"/>
        </w:rPr>
      </w:pPr>
    </w:p>
    <w:p w14:paraId="5978CF80">
      <w:pPr>
        <w:widowControl w:val="0"/>
        <w:spacing w:after="25" w:afterLines="25" w:line="300" w:lineRule="auto"/>
        <w:ind w:firstLine="480" w:firstLineChars="200"/>
        <w:jc w:val="both"/>
        <w:rPr>
          <w:rFonts w:ascii="Arial" w:hAnsi="Arial" w:eastAsia="宋体" w:cs="Times New Roman"/>
          <w:kern w:val="2"/>
          <w:sz w:val="24"/>
          <w:szCs w:val="24"/>
          <w:lang w:val="en-US" w:eastAsia="zh-CN" w:bidi="ar-SA"/>
        </w:rPr>
      </w:pPr>
    </w:p>
    <w:p w14:paraId="3E0139A1">
      <w:pPr>
        <w:spacing w:after="25"/>
        <w:rPr>
          <w:sz w:val="24"/>
        </w:rPr>
      </w:pPr>
    </w:p>
    <w:p w14:paraId="157B5ACD">
      <w:pPr>
        <w:spacing w:after="25"/>
        <w:rPr>
          <w:sz w:val="24"/>
        </w:rPr>
      </w:pPr>
    </w:p>
    <w:p w14:paraId="7BBD7C7B">
      <w:pPr>
        <w:spacing w:after="25"/>
        <w:rPr>
          <w:sz w:val="24"/>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205F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F32C468">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noWrap w:val="0"/>
            <w:vAlign w:val="center"/>
          </w:tcPr>
          <w:p w14:paraId="4028A4B3">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污染物检测技术服务采购项目</w:t>
            </w:r>
            <w:r>
              <w:rPr>
                <w:rFonts w:hint="eastAsia" w:ascii="黑体" w:hAnsi="黑体" w:eastAsia="黑体" w:cs="黑体"/>
                <w:b/>
                <w:color w:val="000000"/>
                <w:sz w:val="28"/>
                <w:szCs w:val="28"/>
                <w:u w:val="single"/>
                <w:shd w:val="clear" w:color="auto" w:fill="FFFFFF"/>
              </w:rPr>
              <w:t xml:space="preserve">                                          </w:t>
            </w:r>
          </w:p>
        </w:tc>
      </w:tr>
      <w:tr w14:paraId="6215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8921851">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5083C1A8">
            <w:pPr>
              <w:widowControl w:val="0"/>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noWrap w:val="0"/>
            <w:vAlign w:val="center"/>
          </w:tcPr>
          <w:p w14:paraId="68758768">
            <w:pPr>
              <w:widowControl w:val="0"/>
              <w:spacing w:after="60" w:line="720" w:lineRule="auto"/>
              <w:jc w:val="both"/>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深圳市深水水务咨询有限公司</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718C8E1A">
            <w:pPr>
              <w:widowControl w:val="0"/>
              <w:spacing w:after="60" w:line="720" w:lineRule="auto"/>
              <w:jc w:val="both"/>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tc>
      </w:tr>
    </w:tbl>
    <w:p w14:paraId="23EAD211">
      <w:pPr>
        <w:spacing w:after="25"/>
        <w:rPr>
          <w:sz w:val="24"/>
        </w:rPr>
      </w:pPr>
    </w:p>
    <w:p w14:paraId="7AB8F205">
      <w:pPr>
        <w:spacing w:after="25" w:line="600" w:lineRule="exact"/>
        <w:jc w:val="center"/>
        <w:rPr>
          <w:rFonts w:hint="eastAsia"/>
          <w:b/>
          <w:bCs/>
          <w:spacing w:val="-4"/>
          <w:sz w:val="44"/>
          <w:szCs w:val="44"/>
        </w:rPr>
      </w:pPr>
      <w:r>
        <w:rPr>
          <w:rFonts w:hint="eastAsia"/>
          <w:b/>
          <w:bCs/>
          <w:spacing w:val="-4"/>
          <w:sz w:val="44"/>
          <w:szCs w:val="44"/>
        </w:rPr>
        <w:br w:type="page"/>
      </w:r>
      <w:r>
        <w:rPr>
          <w:rFonts w:hint="eastAsia" w:eastAsia="宋体"/>
          <w:b/>
          <w:bCs/>
          <w:spacing w:val="-4"/>
          <w:sz w:val="44"/>
          <w:szCs w:val="44"/>
          <w:lang w:eastAsia="zh-CN"/>
        </w:rPr>
        <w:t>污染物检测技术服务采购项目</w:t>
      </w:r>
    </w:p>
    <w:p w14:paraId="58457442">
      <w:pPr>
        <w:spacing w:after="25" w:line="600" w:lineRule="exact"/>
        <w:jc w:val="center"/>
        <w:rPr>
          <w:b/>
          <w:bCs/>
          <w:spacing w:val="-4"/>
          <w:sz w:val="44"/>
          <w:szCs w:val="44"/>
        </w:rPr>
      </w:pPr>
      <w:r>
        <w:rPr>
          <w:rFonts w:hint="eastAsia"/>
          <w:b/>
          <w:bCs/>
          <w:spacing w:val="-4"/>
          <w:sz w:val="44"/>
          <w:szCs w:val="44"/>
        </w:rPr>
        <w:t>采购</w:t>
      </w:r>
      <w:r>
        <w:rPr>
          <w:b/>
          <w:bCs/>
          <w:spacing w:val="-4"/>
          <w:sz w:val="44"/>
          <w:szCs w:val="44"/>
        </w:rPr>
        <w:t>合同</w:t>
      </w:r>
    </w:p>
    <w:p w14:paraId="39FC5C5A">
      <w:pPr>
        <w:pStyle w:val="3"/>
        <w:tabs>
          <w:tab w:val="left" w:pos="1504"/>
        </w:tabs>
        <w:spacing w:before="0" w:after="0" w:line="360" w:lineRule="auto"/>
        <w:jc w:val="left"/>
        <w:rPr>
          <w:rFonts w:cs="宋体"/>
        </w:rPr>
      </w:pPr>
    </w:p>
    <w:p w14:paraId="62ACCFBD">
      <w:pPr>
        <w:spacing w:after="60" w:line="360" w:lineRule="auto"/>
        <w:ind w:firstLine="482" w:firstLineChars="200"/>
        <w:rPr>
          <w:rFonts w:cs="宋体"/>
          <w:b/>
          <w:bCs/>
          <w:color w:val="000000"/>
          <w:sz w:val="24"/>
        </w:rPr>
      </w:pPr>
      <w:r>
        <w:rPr>
          <w:rFonts w:hint="eastAsia" w:cs="宋体"/>
          <w:b/>
          <w:bCs/>
          <w:color w:val="000000"/>
          <w:sz w:val="24"/>
        </w:rPr>
        <w:t>委托单位</w:t>
      </w:r>
      <w:r>
        <w:rPr>
          <w:rFonts w:hint="eastAsia" w:cs="宋体"/>
          <w:b/>
          <w:bCs/>
          <w:color w:val="000000"/>
          <w:sz w:val="24"/>
          <w:lang w:eastAsia="zh-Hans"/>
        </w:rPr>
        <w:t>（甲方）</w:t>
      </w:r>
      <w:r>
        <w:rPr>
          <w:rFonts w:hint="eastAsia" w:cs="宋体"/>
          <w:b/>
          <w:bCs/>
          <w:color w:val="000000"/>
          <w:sz w:val="24"/>
        </w:rPr>
        <w:t>：</w:t>
      </w:r>
      <w:r>
        <w:rPr>
          <w:rFonts w:hint="eastAsia" w:eastAsia="黑体" w:cs="黑体"/>
          <w:b/>
          <w:color w:val="000000"/>
          <w:sz w:val="28"/>
          <w:szCs w:val="28"/>
          <w:u w:val="single"/>
          <w:shd w:val="clear" w:color="auto" w:fill="FFFFFF"/>
        </w:rPr>
        <w:t xml:space="preserve"> </w:t>
      </w:r>
      <w:r>
        <w:rPr>
          <w:rFonts w:hint="eastAsia" w:cs="宋体"/>
          <w:b/>
          <w:bCs/>
          <w:color w:val="000000"/>
          <w:sz w:val="24"/>
          <w:u w:val="single"/>
          <w:lang w:eastAsia="zh-CN"/>
        </w:rPr>
        <w:t>深圳市深水水务咨询有限公司</w:t>
      </w:r>
      <w:r>
        <w:rPr>
          <w:rFonts w:hint="eastAsia" w:eastAsia="黑体" w:cs="黑体"/>
          <w:b/>
          <w:color w:val="000000"/>
          <w:sz w:val="28"/>
          <w:szCs w:val="28"/>
          <w:u w:val="single"/>
          <w:shd w:val="clear" w:color="auto" w:fill="FFFFFF"/>
        </w:rPr>
        <w:t xml:space="preserve"> </w:t>
      </w:r>
    </w:p>
    <w:p w14:paraId="0FDED8C3">
      <w:pPr>
        <w:spacing w:after="60" w:line="360" w:lineRule="auto"/>
        <w:ind w:firstLine="482" w:firstLineChars="200"/>
        <w:jc w:val="both"/>
        <w:rPr>
          <w:rFonts w:hint="default" w:eastAsia="宋体" w:cs="宋体"/>
          <w:b/>
          <w:bCs/>
          <w:color w:val="000000"/>
          <w:sz w:val="24"/>
          <w:lang w:val="en-US" w:eastAsia="zh-CN"/>
        </w:rPr>
      </w:pPr>
      <w:r>
        <w:rPr>
          <w:rFonts w:hint="eastAsia" w:cs="宋体"/>
          <w:b/>
          <w:bCs/>
          <w:color w:val="000000"/>
          <w:sz w:val="24"/>
          <w:lang w:val="en-US" w:eastAsia="zh-CN"/>
        </w:rPr>
        <w:t>法定代表人：</w:t>
      </w:r>
    </w:p>
    <w:p w14:paraId="7EEC0516">
      <w:pPr>
        <w:spacing w:after="60" w:line="360" w:lineRule="auto"/>
        <w:ind w:firstLine="482" w:firstLineChars="200"/>
        <w:jc w:val="both"/>
        <w:rPr>
          <w:rFonts w:cs="宋体"/>
          <w:b/>
          <w:bCs/>
          <w:color w:val="000000"/>
          <w:sz w:val="24"/>
          <w:lang w:eastAsia="zh-Hans"/>
        </w:rPr>
      </w:pPr>
      <w:r>
        <w:rPr>
          <w:rFonts w:hint="eastAsia" w:cs="宋体"/>
          <w:b/>
          <w:bCs/>
          <w:color w:val="000000"/>
          <w:sz w:val="24"/>
          <w:lang w:eastAsia="zh-Hans"/>
        </w:rPr>
        <w:t>联系人：</w:t>
      </w:r>
      <w:r>
        <w:rPr>
          <w:rFonts w:cs="宋体"/>
          <w:b/>
          <w:bCs/>
          <w:color w:val="000000"/>
          <w:sz w:val="24"/>
          <w:lang w:eastAsia="zh-Hans"/>
        </w:rPr>
        <w:t xml:space="preserve"> </w:t>
      </w:r>
      <w:r>
        <w:rPr>
          <w:rFonts w:hint="eastAsia" w:cs="宋体"/>
          <w:b/>
          <w:bCs/>
          <w:color w:val="000000"/>
          <w:sz w:val="24"/>
          <w:lang w:val="en-US" w:eastAsia="zh-CN"/>
        </w:rPr>
        <w:t xml:space="preserve">          </w:t>
      </w:r>
      <w:r>
        <w:rPr>
          <w:rFonts w:cs="宋体"/>
          <w:b/>
          <w:bCs/>
          <w:color w:val="000000"/>
          <w:sz w:val="24"/>
          <w:lang w:eastAsia="zh-Hans"/>
        </w:rPr>
        <w:t xml:space="preserve">   </w:t>
      </w:r>
      <w:r>
        <w:rPr>
          <w:rFonts w:hint="eastAsia" w:cs="宋体"/>
          <w:b/>
          <w:bCs/>
          <w:color w:val="000000"/>
          <w:sz w:val="24"/>
          <w:lang w:eastAsia="zh-Hans"/>
        </w:rPr>
        <w:t>联系电话：</w:t>
      </w:r>
      <w:r>
        <w:rPr>
          <w:rFonts w:cs="宋体"/>
          <w:b/>
          <w:bCs/>
          <w:color w:val="000000"/>
          <w:sz w:val="24"/>
          <w:lang w:eastAsia="zh-Hans"/>
        </w:rPr>
        <w:t xml:space="preserve">  </w:t>
      </w:r>
    </w:p>
    <w:p w14:paraId="60A194D2">
      <w:pPr>
        <w:spacing w:after="60" w:line="360" w:lineRule="auto"/>
        <w:ind w:firstLine="482" w:firstLineChars="200"/>
        <w:jc w:val="both"/>
        <w:rPr>
          <w:rFonts w:hint="eastAsia" w:cs="宋体"/>
          <w:b/>
          <w:bCs/>
          <w:color w:val="000000"/>
          <w:sz w:val="24"/>
        </w:rPr>
      </w:pPr>
      <w:r>
        <w:rPr>
          <w:rFonts w:hint="eastAsia" w:cs="宋体"/>
          <w:b/>
          <w:bCs/>
          <w:color w:val="000000"/>
          <w:sz w:val="24"/>
          <w:lang w:eastAsia="zh-Hans"/>
        </w:rPr>
        <w:t>电子邮箱：</w:t>
      </w:r>
      <w:r>
        <w:rPr>
          <w:rFonts w:cs="宋体"/>
          <w:b/>
          <w:bCs/>
          <w:color w:val="000000"/>
          <w:sz w:val="24"/>
          <w:lang w:eastAsia="zh-Hans"/>
        </w:rPr>
        <w:t xml:space="preserve"> </w:t>
      </w:r>
      <w:r>
        <w:rPr>
          <w:rFonts w:hint="eastAsia" w:cs="宋体"/>
          <w:b/>
          <w:bCs/>
          <w:color w:val="000000"/>
          <w:sz w:val="24"/>
          <w:lang w:val="en-US" w:eastAsia="zh-CN"/>
        </w:rPr>
        <w:t>/</w:t>
      </w:r>
      <w:r>
        <w:rPr>
          <w:rFonts w:hint="eastAsia" w:cs="宋体"/>
          <w:b/>
          <w:bCs/>
          <w:color w:val="000000"/>
          <w:sz w:val="24"/>
        </w:rPr>
        <w:t xml:space="preserve"> </w:t>
      </w:r>
    </w:p>
    <w:p w14:paraId="498194E9">
      <w:pPr>
        <w:spacing w:after="60" w:line="360" w:lineRule="auto"/>
        <w:ind w:firstLine="482" w:firstLineChars="200"/>
        <w:jc w:val="both"/>
        <w:rPr>
          <w:rFonts w:cs="宋体"/>
          <w:b/>
          <w:bCs/>
          <w:color w:val="000000"/>
          <w:sz w:val="24"/>
        </w:rPr>
      </w:pPr>
      <w:r>
        <w:rPr>
          <w:rFonts w:hint="eastAsia" w:cs="宋体"/>
          <w:b/>
          <w:bCs/>
          <w:color w:val="000000"/>
          <w:sz w:val="24"/>
          <w:lang w:eastAsia="zh-Hans"/>
        </w:rPr>
        <w:t>通讯地址：</w:t>
      </w:r>
    </w:p>
    <w:p w14:paraId="4C1FE3DD">
      <w:pPr>
        <w:spacing w:after="60" w:line="360" w:lineRule="auto"/>
        <w:ind w:firstLine="482" w:firstLineChars="200"/>
        <w:jc w:val="both"/>
        <w:rPr>
          <w:rFonts w:cs="宋体"/>
          <w:b/>
          <w:bCs/>
          <w:color w:val="000000"/>
          <w:sz w:val="24"/>
          <w:u w:val="single"/>
        </w:rPr>
      </w:pPr>
      <w:r>
        <w:rPr>
          <w:rFonts w:hint="eastAsia" w:cs="宋体"/>
          <w:b/>
          <w:bCs/>
          <w:color w:val="000000"/>
          <w:sz w:val="24"/>
        </w:rPr>
        <w:t>受托单位</w:t>
      </w:r>
      <w:r>
        <w:rPr>
          <w:rFonts w:hint="eastAsia" w:cs="宋体"/>
          <w:b/>
          <w:bCs/>
          <w:color w:val="000000"/>
          <w:sz w:val="24"/>
          <w:lang w:eastAsia="zh-Hans"/>
        </w:rPr>
        <w:t>（乙方）</w:t>
      </w:r>
      <w:r>
        <w:rPr>
          <w:rFonts w:hint="eastAsia" w:cs="宋体"/>
          <w:b/>
          <w:bCs/>
          <w:color w:val="000000"/>
          <w:sz w:val="24"/>
        </w:rPr>
        <w:t>：</w:t>
      </w:r>
      <w:r>
        <w:rPr>
          <w:rFonts w:hint="eastAsia" w:eastAsia="黑体" w:cs="黑体"/>
          <w:b/>
          <w:color w:val="000000"/>
          <w:sz w:val="28"/>
          <w:szCs w:val="28"/>
          <w:u w:val="single"/>
          <w:shd w:val="clear" w:color="auto" w:fill="FFFFFF"/>
        </w:rPr>
        <w:t xml:space="preserve"> </w:t>
      </w:r>
      <w:r>
        <w:rPr>
          <w:rFonts w:hint="eastAsia" w:eastAsia="黑体" w:cs="黑体"/>
          <w:b/>
          <w:color w:val="000000"/>
          <w:sz w:val="28"/>
          <w:szCs w:val="28"/>
          <w:u w:val="single"/>
          <w:shd w:val="clear" w:color="auto" w:fill="FFFFFF"/>
          <w:lang w:val="en-US" w:eastAsia="zh-CN"/>
        </w:rPr>
        <w:t xml:space="preserve">                   </w:t>
      </w:r>
      <w:r>
        <w:rPr>
          <w:rFonts w:eastAsia="黑体" w:cs="黑体"/>
          <w:b/>
          <w:color w:val="000000"/>
          <w:sz w:val="28"/>
          <w:szCs w:val="28"/>
          <w:u w:val="single"/>
          <w:shd w:val="clear" w:color="auto" w:fill="FFFFFF"/>
        </w:rPr>
        <w:t xml:space="preserve"> </w:t>
      </w:r>
    </w:p>
    <w:p w14:paraId="0775C9C9">
      <w:pPr>
        <w:spacing w:after="60" w:line="360" w:lineRule="auto"/>
        <w:ind w:firstLine="482" w:firstLineChars="200"/>
        <w:jc w:val="both"/>
        <w:rPr>
          <w:rFonts w:hint="eastAsia" w:eastAsia="宋体" w:cs="宋体"/>
          <w:b/>
          <w:bCs/>
          <w:color w:val="000000"/>
          <w:sz w:val="24"/>
          <w:lang w:val="en-US" w:eastAsia="zh-CN"/>
        </w:rPr>
      </w:pPr>
      <w:r>
        <w:rPr>
          <w:rFonts w:hint="eastAsia" w:cs="宋体"/>
          <w:b/>
          <w:bCs/>
          <w:color w:val="000000"/>
          <w:sz w:val="24"/>
          <w:lang w:val="en-US" w:eastAsia="zh-CN"/>
        </w:rPr>
        <w:t>法定代表人：</w:t>
      </w:r>
    </w:p>
    <w:p w14:paraId="7C63455D">
      <w:pPr>
        <w:spacing w:after="60" w:line="360" w:lineRule="auto"/>
        <w:ind w:firstLine="482" w:firstLineChars="200"/>
        <w:jc w:val="both"/>
        <w:rPr>
          <w:rFonts w:cs="宋体"/>
          <w:b/>
          <w:bCs/>
          <w:color w:val="000000"/>
          <w:sz w:val="24"/>
          <w:lang w:eastAsia="zh-Hans"/>
        </w:rPr>
      </w:pPr>
      <w:r>
        <w:rPr>
          <w:rFonts w:hint="eastAsia" w:cs="宋体"/>
          <w:b/>
          <w:bCs/>
          <w:color w:val="000000"/>
          <w:sz w:val="24"/>
          <w:lang w:eastAsia="zh-Hans"/>
        </w:rPr>
        <w:t>联系人：</w:t>
      </w:r>
      <w:r>
        <w:rPr>
          <w:rFonts w:cs="宋体"/>
          <w:b/>
          <w:bCs/>
          <w:color w:val="000000"/>
          <w:sz w:val="24"/>
          <w:lang w:eastAsia="zh-Hans"/>
        </w:rPr>
        <w:t xml:space="preserve"> </w:t>
      </w:r>
      <w:r>
        <w:rPr>
          <w:rFonts w:hint="eastAsia" w:cs="宋体"/>
          <w:b/>
          <w:bCs/>
          <w:color w:val="000000"/>
          <w:sz w:val="24"/>
          <w:lang w:val="en-US" w:eastAsia="zh-CN"/>
        </w:rPr>
        <w:t xml:space="preserve">          </w:t>
      </w:r>
      <w:r>
        <w:rPr>
          <w:rFonts w:cs="宋体"/>
          <w:b/>
          <w:bCs/>
          <w:color w:val="000000"/>
          <w:sz w:val="24"/>
          <w:lang w:eastAsia="zh-Hans"/>
        </w:rPr>
        <w:t xml:space="preserve">   </w:t>
      </w:r>
      <w:r>
        <w:rPr>
          <w:rFonts w:hint="eastAsia" w:cs="宋体"/>
          <w:b/>
          <w:bCs/>
          <w:color w:val="000000"/>
          <w:sz w:val="24"/>
          <w:lang w:eastAsia="zh-Hans"/>
        </w:rPr>
        <w:t>联系电话：</w:t>
      </w:r>
      <w:r>
        <w:rPr>
          <w:rFonts w:cs="宋体"/>
          <w:b/>
          <w:bCs/>
          <w:color w:val="000000"/>
          <w:sz w:val="24"/>
          <w:lang w:eastAsia="zh-Hans"/>
        </w:rPr>
        <w:t xml:space="preserve">  </w:t>
      </w:r>
    </w:p>
    <w:p w14:paraId="1E2038BB">
      <w:pPr>
        <w:spacing w:after="60" w:line="360" w:lineRule="auto"/>
        <w:ind w:firstLine="482" w:firstLineChars="200"/>
        <w:jc w:val="both"/>
        <w:rPr>
          <w:rFonts w:hint="eastAsia" w:cs="宋体"/>
          <w:b/>
          <w:bCs/>
          <w:color w:val="000000"/>
          <w:sz w:val="24"/>
        </w:rPr>
      </w:pPr>
      <w:r>
        <w:rPr>
          <w:rFonts w:hint="eastAsia" w:cs="宋体"/>
          <w:b/>
          <w:bCs/>
          <w:color w:val="000000"/>
          <w:sz w:val="24"/>
          <w:lang w:eastAsia="zh-Hans"/>
        </w:rPr>
        <w:t>电子邮箱：</w:t>
      </w:r>
      <w:r>
        <w:rPr>
          <w:rFonts w:cs="宋体"/>
          <w:b/>
          <w:bCs/>
          <w:color w:val="000000"/>
          <w:sz w:val="24"/>
          <w:lang w:eastAsia="zh-Hans"/>
        </w:rPr>
        <w:t xml:space="preserve"> </w:t>
      </w:r>
      <w:r>
        <w:rPr>
          <w:rFonts w:hint="eastAsia" w:cs="宋体"/>
          <w:b/>
          <w:bCs/>
          <w:color w:val="000000"/>
          <w:sz w:val="24"/>
          <w:lang w:val="en-US" w:eastAsia="zh-CN"/>
        </w:rPr>
        <w:t>/</w:t>
      </w:r>
      <w:r>
        <w:rPr>
          <w:rFonts w:hint="eastAsia" w:cs="宋体"/>
          <w:b/>
          <w:bCs/>
          <w:color w:val="000000"/>
          <w:sz w:val="24"/>
        </w:rPr>
        <w:t xml:space="preserve"> </w:t>
      </w:r>
    </w:p>
    <w:p w14:paraId="4B7618A5">
      <w:pPr>
        <w:spacing w:after="60" w:line="360" w:lineRule="auto"/>
        <w:ind w:firstLine="482" w:firstLineChars="200"/>
        <w:jc w:val="both"/>
        <w:rPr>
          <w:rFonts w:cs="宋体"/>
          <w:b/>
          <w:bCs/>
          <w:color w:val="000000"/>
          <w:sz w:val="24"/>
        </w:rPr>
      </w:pPr>
      <w:r>
        <w:rPr>
          <w:rFonts w:hint="eastAsia" w:cs="宋体"/>
          <w:b/>
          <w:bCs/>
          <w:color w:val="000000"/>
          <w:sz w:val="24"/>
          <w:lang w:eastAsia="zh-Hans"/>
        </w:rPr>
        <w:t>通讯地址：</w:t>
      </w:r>
    </w:p>
    <w:p w14:paraId="650E0CDD">
      <w:pPr>
        <w:widowControl w:val="0"/>
        <w:spacing w:after="25" w:line="360" w:lineRule="auto"/>
        <w:ind w:firstLine="480" w:firstLineChars="200"/>
        <w:jc w:val="both"/>
        <w:rPr>
          <w:rFonts w:eastAsia="宋体" w:cs="宋体"/>
          <w:b/>
          <w:bCs/>
          <w:color w:val="000000"/>
          <w:sz w:val="32"/>
          <w:szCs w:val="32"/>
          <w:lang w:eastAsia="zh-Hans"/>
        </w:rPr>
      </w:pPr>
      <w:r>
        <w:rPr>
          <w:color w:val="000000"/>
          <w:sz w:val="24"/>
          <w:szCs w:val="24"/>
        </w:rPr>
        <w:t>依照《中华人民共和国民法典》及国家的其他有关法律、行政法规，遵循平等、自愿、公平和诚实信用的原则，经双方协商一致，就甲方委托乙方</w:t>
      </w:r>
      <w:r>
        <w:rPr>
          <w:rFonts w:hint="eastAsia"/>
          <w:color w:val="000000"/>
          <w:sz w:val="24"/>
          <w:szCs w:val="24"/>
        </w:rPr>
        <w:t>提供</w:t>
      </w:r>
      <w:r>
        <w:rPr>
          <w:rFonts w:hint="eastAsia" w:eastAsia="宋体"/>
          <w:b/>
          <w:bCs/>
          <w:sz w:val="24"/>
          <w:szCs w:val="24"/>
          <w:u w:val="single"/>
          <w:lang w:eastAsia="zh-CN"/>
        </w:rPr>
        <w:t>污染物检测技术服务</w:t>
      </w:r>
      <w:r>
        <w:rPr>
          <w:sz w:val="24"/>
          <w:szCs w:val="24"/>
          <w:u w:val="single"/>
        </w:rPr>
        <w:t xml:space="preserve"> </w:t>
      </w:r>
      <w:r>
        <w:rPr>
          <w:sz w:val="24"/>
          <w:szCs w:val="24"/>
        </w:rPr>
        <w:t>达成如下协议，并由双方共同恪守。</w:t>
      </w:r>
    </w:p>
    <w:p w14:paraId="7AF9AF9B">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lang w:eastAsia="zh-Hans"/>
        </w:rPr>
      </w:pPr>
      <w:r>
        <w:rPr>
          <w:rFonts w:hint="eastAsia" w:ascii="黑体" w:hAnsi="黑体" w:eastAsia="黑体" w:cs="黑体"/>
          <w:b w:val="0"/>
          <w:bCs w:val="0"/>
          <w:color w:val="000000"/>
          <w:sz w:val="32"/>
          <w:szCs w:val="32"/>
          <w:lang w:eastAsia="zh-Hans"/>
        </w:rPr>
        <w:t>一、项目基本情况</w:t>
      </w:r>
    </w:p>
    <w:p w14:paraId="10E16DFD">
      <w:pPr>
        <w:widowControl w:val="0"/>
        <w:spacing w:after="25" w:line="360" w:lineRule="auto"/>
        <w:jc w:val="both"/>
        <w:rPr>
          <w:rFonts w:eastAsia="宋体" w:cs="宋体"/>
          <w:sz w:val="24"/>
          <w:szCs w:val="24"/>
          <w:u w:val="single"/>
        </w:rPr>
      </w:pPr>
      <w:r>
        <w:rPr>
          <w:color w:val="000000"/>
          <w:sz w:val="24"/>
          <w:szCs w:val="24"/>
        </w:rPr>
        <w:t xml:space="preserve">  </w:t>
      </w:r>
      <w:r>
        <w:rPr>
          <w:rFonts w:hint="eastAsia" w:eastAsia="宋体" w:cs="宋体"/>
          <w:color w:val="000000"/>
          <w:sz w:val="24"/>
          <w:szCs w:val="24"/>
        </w:rPr>
        <w:t xml:space="preserve">  1.1 项目名称：</w:t>
      </w:r>
      <w:r>
        <w:rPr>
          <w:rFonts w:hint="eastAsia" w:cs="宋体"/>
          <w:sz w:val="24"/>
          <w:szCs w:val="24"/>
          <w:u w:val="single"/>
          <w:lang w:eastAsia="zh-CN"/>
        </w:rPr>
        <w:t>污染物检测技术服务采购项目</w:t>
      </w:r>
      <w:r>
        <w:rPr>
          <w:rFonts w:hint="eastAsia" w:eastAsia="宋体" w:cs="宋体"/>
          <w:sz w:val="24"/>
          <w:szCs w:val="24"/>
          <w:u w:val="single"/>
        </w:rPr>
        <w:t>（下称“本项目”）</w:t>
      </w:r>
    </w:p>
    <w:p w14:paraId="2491CEE5">
      <w:pPr>
        <w:widowControl w:val="0"/>
        <w:spacing w:after="25" w:line="360" w:lineRule="auto"/>
        <w:ind w:firstLine="480" w:firstLineChars="200"/>
        <w:jc w:val="both"/>
        <w:rPr>
          <w:rFonts w:hint="default" w:eastAsia="宋体" w:cs="宋体"/>
          <w:sz w:val="24"/>
          <w:szCs w:val="24"/>
          <w:u w:val="single"/>
          <w:lang w:val="en-US" w:eastAsia="zh-CN"/>
        </w:rPr>
      </w:pPr>
      <w:r>
        <w:rPr>
          <w:rFonts w:hint="eastAsia" w:eastAsia="宋体" w:cs="宋体"/>
          <w:sz w:val="24"/>
          <w:szCs w:val="24"/>
        </w:rPr>
        <w:t>1.2 项目地点：</w:t>
      </w:r>
      <w:r>
        <w:rPr>
          <w:rFonts w:hint="eastAsia" w:eastAsia="宋体" w:cs="宋体"/>
          <w:sz w:val="24"/>
          <w:szCs w:val="24"/>
          <w:u w:val="single"/>
          <w:lang w:val="en-US" w:eastAsia="zh-CN"/>
        </w:rPr>
        <w:t xml:space="preserve">     </w:t>
      </w:r>
      <w:r>
        <w:rPr>
          <w:rFonts w:hint="eastAsia" w:cs="宋体"/>
          <w:sz w:val="24"/>
          <w:szCs w:val="24"/>
          <w:u w:val="single"/>
          <w:lang w:val="en-US" w:eastAsia="zh-CN"/>
        </w:rPr>
        <w:t xml:space="preserve">                                  </w:t>
      </w:r>
    </w:p>
    <w:p w14:paraId="0116DFA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eastAsia="宋体" w:cs="宋体"/>
          <w:b/>
          <w:bCs/>
          <w:color w:val="000000"/>
          <w:sz w:val="32"/>
          <w:szCs w:val="32"/>
        </w:rPr>
        <w:t>二、工作内容</w:t>
      </w:r>
    </w:p>
    <w:p w14:paraId="311EA82D">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2.1本合同为单价合同，乙方依据甲方实际订单需求，提供指定项目检测服务，具体服务项目和服务费用见下附件1：报价单；</w:t>
      </w:r>
    </w:p>
    <w:p w14:paraId="471F471A">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三、服务要求</w:t>
      </w:r>
      <w:r>
        <w:rPr>
          <w:rFonts w:hint="eastAsia" w:eastAsia="宋体" w:cs="宋体"/>
          <w:b/>
          <w:bCs/>
          <w:color w:val="000000"/>
          <w:sz w:val="32"/>
          <w:szCs w:val="32"/>
        </w:rPr>
        <w:t xml:space="preserve">               </w:t>
      </w:r>
      <w:r>
        <w:rPr>
          <w:rFonts w:eastAsia="宋体" w:cs="宋体"/>
          <w:b/>
          <w:bCs/>
          <w:color w:val="000000"/>
          <w:sz w:val="32"/>
          <w:szCs w:val="32"/>
        </w:rPr>
        <w:t xml:space="preserve">  </w:t>
      </w:r>
    </w:p>
    <w:p w14:paraId="77712DFC">
      <w:pPr>
        <w:widowControl w:val="0"/>
        <w:spacing w:after="25" w:line="360" w:lineRule="auto"/>
        <w:ind w:firstLine="480" w:firstLineChars="200"/>
        <w:jc w:val="both"/>
        <w:rPr>
          <w:rFonts w:cs="宋体"/>
          <w:color w:val="000000"/>
          <w:sz w:val="24"/>
        </w:rPr>
      </w:pPr>
      <w:r>
        <w:rPr>
          <w:rFonts w:hint="eastAsia" w:cs="宋体"/>
          <w:color w:val="000000"/>
          <w:sz w:val="24"/>
        </w:rPr>
        <w:t>3.1</w:t>
      </w:r>
      <w:r>
        <w:rPr>
          <w:rFonts w:hint="default" w:cs="宋体"/>
          <w:color w:val="000000"/>
          <w:sz w:val="24"/>
          <w:lang w:val="en-US"/>
        </w:rPr>
        <w:t>交付时间</w:t>
      </w:r>
      <w:r>
        <w:rPr>
          <w:rFonts w:hint="eastAsia" w:cs="宋体"/>
          <w:color w:val="000000"/>
          <w:sz w:val="24"/>
        </w:rPr>
        <w:t>要求</w:t>
      </w:r>
    </w:p>
    <w:p w14:paraId="7B44D15F">
      <w:pPr>
        <w:widowControl w:val="0"/>
        <w:spacing w:after="25" w:line="360" w:lineRule="auto"/>
        <w:ind w:firstLine="480" w:firstLineChars="200"/>
        <w:jc w:val="both"/>
        <w:rPr>
          <w:rFonts w:cs="宋体"/>
          <w:color w:val="000000"/>
          <w:sz w:val="24"/>
        </w:rPr>
      </w:pPr>
      <w:r>
        <w:rPr>
          <w:rFonts w:hint="eastAsia" w:cs="宋体"/>
          <w:color w:val="000000"/>
          <w:sz w:val="24"/>
        </w:rPr>
        <w:t>乙方应</w:t>
      </w:r>
      <w:r>
        <w:rPr>
          <w:rFonts w:cs="宋体"/>
          <w:color w:val="000000"/>
          <w:sz w:val="24"/>
        </w:rPr>
        <w:t>在</w:t>
      </w:r>
      <w:r>
        <w:rPr>
          <w:rFonts w:hint="eastAsia" w:eastAsia="宋体" w:cs="宋体"/>
          <w:color w:val="000000"/>
          <w:sz w:val="24"/>
          <w:szCs w:val="24"/>
        </w:rPr>
        <w:t>收到甲方</w:t>
      </w:r>
      <w:r>
        <w:rPr>
          <w:rFonts w:hint="eastAsia" w:eastAsia="宋体" w:cs="宋体"/>
          <w:color w:val="000000"/>
          <w:sz w:val="24"/>
          <w:szCs w:val="24"/>
          <w:lang w:val="en-US" w:eastAsia="zh-CN"/>
        </w:rPr>
        <w:t>寄送的样品</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或是</w:t>
      </w:r>
      <w:r>
        <w:rPr>
          <w:rFonts w:hint="eastAsia" w:cs="宋体"/>
          <w:color w:val="auto"/>
          <w:sz w:val="24"/>
          <w:lang w:val="en-US" w:eastAsia="zh-CN"/>
        </w:rPr>
        <w:t>接到现场采样需求通知后</w:t>
      </w:r>
      <w:r>
        <w:rPr>
          <w:rFonts w:hint="eastAsia" w:ascii="宋体" w:hAnsi="宋体" w:eastAsia="宋体" w:cs="宋体"/>
          <w:color w:val="auto"/>
          <w:sz w:val="24"/>
          <w:szCs w:val="24"/>
          <w:lang w:eastAsia="zh-CN"/>
        </w:rPr>
        <w:t>）</w:t>
      </w:r>
      <w:r>
        <w:rPr>
          <w:rFonts w:hint="eastAsia" w:ascii="宋体" w:hAnsi="宋体" w:eastAsia="宋体" w:cs="宋体"/>
          <w:color w:val="000000"/>
          <w:sz w:val="24"/>
          <w:szCs w:val="24"/>
          <w:lang w:eastAsia="zh-Hans"/>
        </w:rPr>
        <w:t>【</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eastAsia="zh-Hans"/>
        </w:rPr>
        <w:t>】</w:t>
      </w:r>
      <w:r>
        <w:rPr>
          <w:rFonts w:hint="eastAsia" w:ascii="宋体" w:hAnsi="宋体" w:cs="宋体"/>
          <w:color w:val="000000"/>
          <w:sz w:val="24"/>
          <w:szCs w:val="24"/>
          <w:lang w:val="en-US" w:eastAsia="zh-CN"/>
        </w:rPr>
        <w:t>日</w:t>
      </w:r>
      <w:r>
        <w:rPr>
          <w:rFonts w:cs="宋体"/>
          <w:color w:val="000000"/>
          <w:sz w:val="24"/>
        </w:rPr>
        <w:t>内交付</w:t>
      </w:r>
      <w:r>
        <w:rPr>
          <w:rFonts w:hint="eastAsia" w:cs="宋体"/>
          <w:color w:val="000000"/>
          <w:sz w:val="24"/>
        </w:rPr>
        <w:t>监（检）测</w:t>
      </w:r>
      <w:r>
        <w:rPr>
          <w:rFonts w:cs="宋体"/>
          <w:color w:val="000000"/>
          <w:sz w:val="24"/>
        </w:rPr>
        <w:t>报告</w:t>
      </w:r>
      <w:r>
        <w:rPr>
          <w:rFonts w:hint="eastAsia" w:cs="宋体"/>
          <w:color w:val="000000"/>
          <w:sz w:val="24"/>
        </w:rPr>
        <w:t>，并依据甲方要求提供监（检）测过程性资料。</w:t>
      </w:r>
    </w:p>
    <w:p w14:paraId="40D85FDA">
      <w:pPr>
        <w:widowControl w:val="0"/>
        <w:spacing w:after="25" w:line="360" w:lineRule="auto"/>
        <w:ind w:firstLine="480" w:firstLineChars="200"/>
        <w:jc w:val="both"/>
        <w:rPr>
          <w:rFonts w:cs="宋体"/>
          <w:color w:val="000000"/>
          <w:sz w:val="24"/>
        </w:rPr>
      </w:pPr>
      <w:r>
        <w:rPr>
          <w:rFonts w:hint="eastAsia" w:cs="宋体"/>
          <w:color w:val="000000"/>
          <w:sz w:val="24"/>
        </w:rPr>
        <w:t>3.2服务质量要求</w:t>
      </w:r>
    </w:p>
    <w:p w14:paraId="241B472F">
      <w:pPr>
        <w:spacing w:after="25" w:line="360" w:lineRule="auto"/>
        <w:ind w:firstLine="480" w:firstLineChars="200"/>
        <w:jc w:val="both"/>
        <w:rPr>
          <w:sz w:val="24"/>
        </w:rPr>
      </w:pPr>
      <w:r>
        <w:rPr>
          <w:rFonts w:hint="eastAsia" w:eastAsia="宋体" w:cs="宋体"/>
          <w:color w:val="000000"/>
          <w:sz w:val="24"/>
          <w:szCs w:val="24"/>
          <w:highlight w:val="none"/>
        </w:rPr>
        <w:t>3.2.1乙方提交工作成果必须符合国家标准及行业标准规范</w:t>
      </w:r>
      <w:r>
        <w:rPr>
          <w:rFonts w:hint="eastAsia" w:eastAsia="宋体" w:cs="宋体"/>
          <w:color w:val="000000"/>
          <w:sz w:val="24"/>
          <w:szCs w:val="24"/>
        </w:rPr>
        <w:t>。</w:t>
      </w:r>
    </w:p>
    <w:p w14:paraId="0EFD0221">
      <w:pPr>
        <w:widowControl w:val="0"/>
        <w:spacing w:after="25" w:line="360" w:lineRule="auto"/>
        <w:ind w:firstLine="480" w:firstLineChars="200"/>
        <w:jc w:val="both"/>
        <w:rPr>
          <w:rFonts w:cs="宋体"/>
          <w:color w:val="000000"/>
          <w:sz w:val="24"/>
        </w:rPr>
      </w:pPr>
      <w:r>
        <w:rPr>
          <w:rFonts w:hint="eastAsia" w:cs="宋体"/>
          <w:color w:val="000000"/>
          <w:sz w:val="24"/>
        </w:rPr>
        <w:t>3.2.2</w:t>
      </w:r>
      <w:r>
        <w:rPr>
          <w:rFonts w:hint="eastAsia" w:eastAsia="宋体" w:cs="宋体"/>
          <w:color w:val="000000"/>
          <w:sz w:val="24"/>
          <w:szCs w:val="24"/>
        </w:rPr>
        <w:t>乙方</w:t>
      </w:r>
      <w:r>
        <w:rPr>
          <w:rFonts w:cs="宋体"/>
          <w:color w:val="000000"/>
          <w:sz w:val="24"/>
        </w:rPr>
        <w:t>采用合适谨慎的态度及科学准确的方法，以保证提供优质高效的服务。</w:t>
      </w:r>
    </w:p>
    <w:p w14:paraId="2E0AE677">
      <w:pPr>
        <w:widowControl w:val="0"/>
        <w:spacing w:after="25" w:line="360" w:lineRule="auto"/>
        <w:ind w:firstLine="480" w:firstLineChars="200"/>
        <w:jc w:val="both"/>
        <w:rPr>
          <w:rFonts w:cs="宋体"/>
          <w:color w:val="000000"/>
          <w:sz w:val="24"/>
        </w:rPr>
      </w:pPr>
      <w:r>
        <w:rPr>
          <w:rFonts w:hint="eastAsia" w:cs="宋体"/>
          <w:color w:val="000000"/>
          <w:sz w:val="24"/>
        </w:rPr>
        <w:t>3.3.3</w:t>
      </w:r>
      <w:r>
        <w:rPr>
          <w:rFonts w:hint="eastAsia" w:eastAsia="宋体" w:cs="宋体"/>
          <w:color w:val="000000"/>
          <w:sz w:val="24"/>
          <w:szCs w:val="24"/>
        </w:rPr>
        <w:t>乙方在服务期间，应协助甲方与有关方就本项目所涉及的工作内容问题进行沟通，</w:t>
      </w:r>
      <w:r>
        <w:rPr>
          <w:rFonts w:cs="宋体"/>
          <w:color w:val="000000"/>
          <w:sz w:val="24"/>
        </w:rPr>
        <w:t>就报告的有关内容，随时接受甲方的咨询。</w:t>
      </w:r>
    </w:p>
    <w:p w14:paraId="4033F861">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四、合同价款及支付</w:t>
      </w:r>
    </w:p>
    <w:p w14:paraId="21DFF143">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4.1 合同价款</w:t>
      </w:r>
    </w:p>
    <w:p w14:paraId="6E8379BB">
      <w:pPr>
        <w:widowControl w:val="0"/>
        <w:spacing w:after="25" w:line="360" w:lineRule="auto"/>
        <w:ind w:firstLine="480" w:firstLineChars="200"/>
        <w:jc w:val="both"/>
        <w:rPr>
          <w:rFonts w:hint="eastAsia" w:eastAsia="宋体" w:cs="宋体"/>
          <w:color w:val="000000"/>
          <w:sz w:val="24"/>
          <w:szCs w:val="24"/>
        </w:rPr>
      </w:pPr>
      <w:r>
        <w:rPr>
          <w:rFonts w:hint="eastAsia" w:eastAsia="宋体" w:cs="宋体"/>
          <w:color w:val="000000"/>
          <w:sz w:val="24"/>
          <w:szCs w:val="24"/>
          <w:lang w:eastAsia="zh-Hans"/>
        </w:rPr>
        <w:t>服务费</w:t>
      </w:r>
      <w:r>
        <w:rPr>
          <w:rFonts w:hint="eastAsia" w:eastAsia="宋体" w:cs="宋体"/>
          <w:color w:val="000000"/>
          <w:sz w:val="24"/>
          <w:szCs w:val="24"/>
        </w:rPr>
        <w:t>为</w:t>
      </w:r>
      <w:r>
        <w:rPr>
          <w:rFonts w:hint="eastAsia" w:eastAsia="宋体" w:cs="宋体"/>
          <w:color w:val="000000"/>
          <w:sz w:val="24"/>
          <w:szCs w:val="24"/>
          <w:lang w:val="en-US" w:eastAsia="zh-CN"/>
        </w:rPr>
        <w:t>采用</w:t>
      </w:r>
      <w:r>
        <w:rPr>
          <w:rFonts w:hint="eastAsia" w:eastAsia="宋体" w:cs="宋体"/>
          <w:color w:val="000000"/>
          <w:sz w:val="24"/>
          <w:szCs w:val="24"/>
        </w:rPr>
        <w:t>下列第【</w:t>
      </w:r>
      <w:r>
        <w:rPr>
          <w:rFonts w:hint="eastAsia" w:eastAsia="宋体" w:cs="宋体"/>
          <w:color w:val="000000"/>
          <w:sz w:val="24"/>
          <w:szCs w:val="24"/>
          <w:lang w:val="en-US" w:eastAsia="zh-CN"/>
        </w:rPr>
        <w:t xml:space="preserve"> </w:t>
      </w:r>
      <w:r>
        <w:rPr>
          <w:rFonts w:hint="eastAsia" w:cs="宋体"/>
          <w:color w:val="000000"/>
          <w:sz w:val="24"/>
          <w:szCs w:val="24"/>
          <w:lang w:val="en-US" w:eastAsia="zh-CN"/>
        </w:rPr>
        <w:t>2</w:t>
      </w:r>
      <w:r>
        <w:rPr>
          <w:rFonts w:hint="eastAsia" w:eastAsia="宋体" w:cs="宋体"/>
          <w:color w:val="000000"/>
          <w:sz w:val="24"/>
          <w:szCs w:val="24"/>
          <w:lang w:val="en-US" w:eastAsia="zh-CN"/>
        </w:rPr>
        <w:t xml:space="preserve"> </w:t>
      </w:r>
      <w:r>
        <w:rPr>
          <w:rFonts w:hint="eastAsia" w:eastAsia="宋体" w:cs="宋体"/>
          <w:color w:val="000000"/>
          <w:sz w:val="24"/>
          <w:szCs w:val="24"/>
        </w:rPr>
        <w:t>】种方式确定</w:t>
      </w:r>
      <w:r>
        <w:rPr>
          <w:rFonts w:hint="eastAsia" w:eastAsia="宋体" w:cs="宋体"/>
          <w:color w:val="000000"/>
          <w:sz w:val="24"/>
          <w:szCs w:val="24"/>
          <w:lang w:eastAsia="zh-CN"/>
        </w:rPr>
        <w:t>，【</w:t>
      </w:r>
      <w:r>
        <w:rPr>
          <w:rFonts w:hint="eastAsia" w:eastAsia="宋体" w:cs="宋体"/>
          <w:color w:val="000000"/>
          <w:sz w:val="24"/>
          <w:szCs w:val="24"/>
          <w:lang w:eastAsia="zh-CN"/>
        </w:rPr>
        <w:sym w:font="Wingdings 2" w:char="00A3"/>
      </w:r>
      <w:r>
        <w:rPr>
          <w:rFonts w:hint="eastAsia" w:eastAsia="宋体" w:cs="宋体"/>
          <w:color w:val="000000"/>
          <w:sz w:val="24"/>
          <w:szCs w:val="24"/>
          <w:lang w:val="en-US" w:eastAsia="zh-CN"/>
        </w:rPr>
        <w:t>固定总价</w:t>
      </w:r>
      <w:r>
        <w:rPr>
          <w:rFonts w:hint="eastAsia" w:eastAsia="宋体" w:cs="宋体"/>
          <w:color w:val="000000"/>
          <w:sz w:val="24"/>
          <w:szCs w:val="24"/>
          <w:lang w:eastAsia="zh-CN"/>
        </w:rPr>
        <w:t>】【</w:t>
      </w:r>
      <w:r>
        <w:rPr>
          <w:rFonts w:hint="eastAsia" w:eastAsia="宋体" w:cs="宋体"/>
          <w:color w:val="000000"/>
          <w:sz w:val="24"/>
          <w:szCs w:val="24"/>
          <w:lang w:eastAsia="zh-CN"/>
        </w:rPr>
        <w:sym w:font="Wingdings 2" w:char="00A3"/>
      </w:r>
      <w:r>
        <w:rPr>
          <w:rFonts w:hint="eastAsia" w:eastAsia="宋体" w:cs="宋体"/>
          <w:color w:val="000000"/>
          <w:sz w:val="24"/>
          <w:szCs w:val="24"/>
          <w:lang w:val="en-US" w:eastAsia="zh-CN"/>
        </w:rPr>
        <w:t>暂定总价</w:t>
      </w:r>
      <w:r>
        <w:rPr>
          <w:rFonts w:hint="eastAsia" w:eastAsia="宋体" w:cs="宋体"/>
          <w:color w:val="000000"/>
          <w:sz w:val="24"/>
          <w:szCs w:val="24"/>
          <w:lang w:eastAsia="zh-CN"/>
        </w:rPr>
        <w:t>】【</w:t>
      </w:r>
      <w:r>
        <w:rPr>
          <w:rFonts w:hint="eastAsia" w:eastAsia="宋体" w:cs="宋体"/>
          <w:color w:val="000000"/>
          <w:sz w:val="24"/>
          <w:szCs w:val="24"/>
          <w:lang w:eastAsia="zh-CN"/>
        </w:rPr>
        <w:sym w:font="Wingdings 2" w:char="0052"/>
      </w:r>
      <w:r>
        <w:rPr>
          <w:rFonts w:hint="eastAsia" w:eastAsia="宋体" w:cs="宋体"/>
          <w:color w:val="000000"/>
          <w:sz w:val="24"/>
          <w:szCs w:val="24"/>
          <w:lang w:eastAsia="zh-CN"/>
        </w:rPr>
        <w:t>固定综合单价】</w:t>
      </w:r>
      <w:r>
        <w:rPr>
          <w:rFonts w:hint="eastAsia" w:cs="宋体"/>
          <w:color w:val="000000"/>
          <w:sz w:val="24"/>
          <w:szCs w:val="24"/>
          <w:lang w:val="en-US" w:eastAsia="zh-CN"/>
        </w:rPr>
        <w:t>具</w:t>
      </w:r>
      <w:r>
        <w:rPr>
          <w:rFonts w:hint="eastAsia" w:cs="宋体"/>
          <w:color w:val="000000"/>
          <w:sz w:val="24"/>
          <w:szCs w:val="24"/>
          <w:u w:val="single"/>
          <w:lang w:val="en-US" w:eastAsia="zh-CN"/>
        </w:rPr>
        <w:t>体见附件报价</w:t>
      </w:r>
      <w:r>
        <w:rPr>
          <w:rFonts w:hint="eastAsia" w:eastAsia="宋体" w:cs="宋体"/>
          <w:color w:val="000000"/>
          <w:sz w:val="24"/>
          <w:szCs w:val="24"/>
          <w:lang w:eastAsia="zh-CN"/>
        </w:rPr>
        <w:t>：</w:t>
      </w:r>
    </w:p>
    <w:p w14:paraId="3627985D">
      <w:pPr>
        <w:widowControl w:val="0"/>
        <w:spacing w:after="25" w:line="360" w:lineRule="auto"/>
        <w:ind w:firstLine="480" w:firstLineChars="200"/>
        <w:jc w:val="both"/>
        <w:rPr>
          <w:rFonts w:hint="eastAsia" w:eastAsia="宋体" w:cs="宋体"/>
          <w:color w:val="000000"/>
          <w:sz w:val="24"/>
          <w:szCs w:val="24"/>
        </w:rPr>
      </w:pPr>
      <w:r>
        <w:rPr>
          <w:rFonts w:hint="eastAsia" w:eastAsia="宋体" w:cs="宋体"/>
          <w:color w:val="000000"/>
          <w:sz w:val="24"/>
          <w:szCs w:val="24"/>
        </w:rPr>
        <w:t>（1）</w:t>
      </w:r>
      <w:r>
        <w:rPr>
          <w:rFonts w:hint="eastAsia" w:eastAsia="宋体" w:cs="宋体"/>
          <w:color w:val="000000"/>
          <w:sz w:val="24"/>
          <w:szCs w:val="24"/>
          <w:lang w:val="en-US" w:eastAsia="zh-CN"/>
        </w:rPr>
        <w:t>固定</w:t>
      </w:r>
      <w:r>
        <w:rPr>
          <w:rFonts w:hint="eastAsia" w:eastAsia="宋体" w:cs="宋体"/>
          <w:color w:val="000000"/>
          <w:sz w:val="24"/>
          <w:szCs w:val="24"/>
        </w:rPr>
        <w:t>总价。合同范围内工作内容的总价固定，不因</w:t>
      </w:r>
      <w:r>
        <w:rPr>
          <w:rFonts w:hint="eastAsia" w:eastAsia="宋体" w:cs="宋体"/>
          <w:color w:val="000000"/>
          <w:sz w:val="24"/>
          <w:szCs w:val="24"/>
          <w:lang w:val="en-US" w:eastAsia="zh-CN"/>
        </w:rPr>
        <w:t>工作</w:t>
      </w:r>
      <w:r>
        <w:rPr>
          <w:rFonts w:hint="eastAsia" w:eastAsia="宋体" w:cs="宋体"/>
          <w:color w:val="000000"/>
          <w:sz w:val="24"/>
          <w:szCs w:val="24"/>
        </w:rPr>
        <w:t>量增减、市场变化、政策调整、构成合同综合单价等其他任何因素而调整。</w:t>
      </w:r>
    </w:p>
    <w:p w14:paraId="61B5FC17">
      <w:pPr>
        <w:widowControl w:val="0"/>
        <w:spacing w:after="25" w:line="360" w:lineRule="auto"/>
        <w:ind w:firstLine="480" w:firstLineChars="200"/>
        <w:jc w:val="both"/>
        <w:rPr>
          <w:rFonts w:hint="eastAsia" w:eastAsia="宋体" w:cs="宋体"/>
          <w:color w:val="000000"/>
          <w:sz w:val="24"/>
          <w:szCs w:val="24"/>
        </w:rPr>
      </w:pPr>
      <w:r>
        <w:rPr>
          <w:rFonts w:hint="eastAsia" w:eastAsia="宋体" w:cs="宋体"/>
          <w:color w:val="000000"/>
          <w:sz w:val="24"/>
          <w:szCs w:val="24"/>
        </w:rPr>
        <w:t>（2）固定综合单价。综合单价保持不变，不因市场变化、政策调整、不可抗力事件或其他任何因素而调整，总价款根据双方确认的计量方式按实结算。</w:t>
      </w:r>
    </w:p>
    <w:p w14:paraId="6E6BAB32">
      <w:pPr>
        <w:widowControl w:val="0"/>
        <w:spacing w:after="25" w:line="360" w:lineRule="auto"/>
        <w:ind w:firstLine="480" w:firstLineChars="200"/>
        <w:jc w:val="both"/>
        <w:rPr>
          <w:rFonts w:eastAsia="宋体" w:cs="宋体"/>
          <w:color w:val="000000"/>
          <w:sz w:val="24"/>
          <w:szCs w:val="24"/>
          <w:lang w:eastAsia="zh-Hans"/>
        </w:rPr>
      </w:pPr>
      <w:r>
        <w:rPr>
          <w:rFonts w:hint="eastAsia" w:eastAsia="宋体" w:cs="宋体"/>
          <w:color w:val="000000"/>
          <w:sz w:val="24"/>
          <w:szCs w:val="24"/>
          <w:lang w:eastAsia="zh-Hans"/>
        </w:rPr>
        <w:t>前述合同价款系乙方完成本合同项下的工作的全部费用，除此之外，甲方无需向乙方支付其他任何款项。</w:t>
      </w:r>
      <w:r>
        <w:rPr>
          <w:rFonts w:hint="eastAsia" w:eastAsia="宋体" w:cs="宋体"/>
          <w:color w:val="000000"/>
          <w:sz w:val="24"/>
          <w:szCs w:val="24"/>
          <w:lang w:val="en-US" w:eastAsia="zh-CN"/>
        </w:rPr>
        <w:t>合同价款</w:t>
      </w:r>
      <w:r>
        <w:rPr>
          <w:rFonts w:hint="eastAsia" w:eastAsia="宋体" w:cs="宋体"/>
          <w:color w:val="000000"/>
          <w:sz w:val="24"/>
          <w:szCs w:val="24"/>
          <w:lang w:eastAsia="zh-Hans"/>
        </w:rPr>
        <w:t>包括但不限于：样品分析费、现场采样费、管理费、人员费用（含工资、奖金、房补、劳保福利、社保、养老、医疗、工伤、失业保险及教育培训、居住费用、处理一切伤亡事故等费用）、药剂费，车辆费用、设备维修费用、</w:t>
      </w:r>
      <w:r>
        <w:rPr>
          <w:rFonts w:hint="eastAsia" w:eastAsia="宋体" w:cs="宋体"/>
          <w:color w:val="000000"/>
          <w:sz w:val="24"/>
          <w:szCs w:val="24"/>
          <w:lang w:val="en-US" w:eastAsia="zh-CN"/>
        </w:rPr>
        <w:t>加急费、</w:t>
      </w:r>
      <w:r>
        <w:rPr>
          <w:rFonts w:hint="eastAsia" w:eastAsia="宋体" w:cs="宋体"/>
          <w:color w:val="000000"/>
          <w:sz w:val="24"/>
          <w:szCs w:val="24"/>
          <w:lang w:eastAsia="zh-Hans"/>
        </w:rPr>
        <w:t>应缴税金和利润等提供服务过程中所发生一切的费用。</w:t>
      </w:r>
    </w:p>
    <w:p w14:paraId="6F0ADF29">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4.2 合同款支付</w:t>
      </w:r>
    </w:p>
    <w:p w14:paraId="17D260A5">
      <w:pPr>
        <w:widowControl w:val="0"/>
        <w:spacing w:after="25" w:line="360" w:lineRule="auto"/>
        <w:ind w:firstLine="480" w:firstLineChars="200"/>
        <w:jc w:val="both"/>
        <w:rPr>
          <w:rFonts w:hint="eastAsia" w:ascii="Times New Roman Regular" w:hAnsi="Times New Roman Regular" w:eastAsia="宋体" w:cs="宋体"/>
          <w:b/>
          <w:bCs/>
          <w:i/>
          <w:iCs/>
          <w:color w:val="000000"/>
          <w:sz w:val="24"/>
          <w:szCs w:val="24"/>
          <w:lang w:val="en-US" w:eastAsia="zh-Hans"/>
        </w:rPr>
      </w:pPr>
      <w:r>
        <w:rPr>
          <w:rFonts w:hint="eastAsia" w:eastAsia="宋体" w:cs="宋体"/>
          <w:color w:val="000000"/>
          <w:sz w:val="24"/>
          <w:szCs w:val="24"/>
          <w:lang w:eastAsia="zh-Hans"/>
        </w:rPr>
        <w:t>本合同采取按</w:t>
      </w:r>
      <w:r>
        <w:rPr>
          <w:rFonts w:hint="eastAsia" w:cs="宋体"/>
          <w:color w:val="000000"/>
          <w:sz w:val="24"/>
          <w:szCs w:val="24"/>
          <w:lang w:val="en-US" w:eastAsia="zh-CN"/>
        </w:rPr>
        <w:t>季度</w:t>
      </w:r>
      <w:r>
        <w:rPr>
          <w:rFonts w:hint="eastAsia" w:eastAsia="宋体" w:cs="宋体"/>
          <w:color w:val="000000"/>
          <w:sz w:val="24"/>
          <w:szCs w:val="24"/>
          <w:lang w:eastAsia="zh-Hans"/>
        </w:rPr>
        <w:t>付款方式。本合同签订后甲方根据乙方</w:t>
      </w:r>
      <w:r>
        <w:rPr>
          <w:rFonts w:hint="eastAsia" w:cs="宋体"/>
          <w:color w:val="000000"/>
          <w:sz w:val="24"/>
          <w:szCs w:val="24"/>
          <w:lang w:val="en-US" w:eastAsia="zh-CN"/>
        </w:rPr>
        <w:t>本季度</w:t>
      </w:r>
      <w:r>
        <w:rPr>
          <w:rFonts w:hint="eastAsia" w:eastAsia="宋体" w:cs="宋体"/>
          <w:color w:val="000000"/>
          <w:sz w:val="24"/>
          <w:szCs w:val="24"/>
          <w:lang w:eastAsia="zh-Hans"/>
        </w:rPr>
        <w:t>实际服务情况</w:t>
      </w:r>
      <w:r>
        <w:rPr>
          <w:rFonts w:hint="eastAsia" w:cs="宋体"/>
          <w:color w:val="000000"/>
          <w:sz w:val="24"/>
          <w:szCs w:val="24"/>
          <w:lang w:eastAsia="zh-CN"/>
        </w:rPr>
        <w:t>在</w:t>
      </w:r>
      <w:r>
        <w:rPr>
          <w:rFonts w:hint="eastAsia" w:cs="宋体"/>
          <w:color w:val="000000"/>
          <w:sz w:val="24"/>
          <w:szCs w:val="24"/>
          <w:lang w:val="en-US" w:eastAsia="zh-CN"/>
        </w:rPr>
        <w:t>下个月20号之前</w:t>
      </w:r>
      <w:r>
        <w:rPr>
          <w:rFonts w:hint="eastAsia" w:eastAsia="宋体" w:cs="宋体"/>
          <w:color w:val="000000"/>
          <w:sz w:val="24"/>
          <w:szCs w:val="24"/>
          <w:lang w:eastAsia="zh-Hans"/>
        </w:rPr>
        <w:t>支付检测费用。以上付款乙方应提供包含检测报告在内的工作成果作为请款材料。</w:t>
      </w:r>
    </w:p>
    <w:p w14:paraId="2BDEFA8E">
      <w:pPr>
        <w:spacing w:after="25" w:line="360" w:lineRule="auto"/>
        <w:ind w:firstLine="480" w:firstLineChars="200"/>
        <w:jc w:val="both"/>
        <w:rPr>
          <w:rFonts w:eastAsia="宋体" w:cs="宋体"/>
          <w:color w:val="000000"/>
          <w:sz w:val="24"/>
          <w:lang w:eastAsia="zh-Hans"/>
        </w:rPr>
      </w:pPr>
      <w:r>
        <w:rPr>
          <w:rFonts w:hint="eastAsia" w:eastAsia="宋体" w:cs="宋体"/>
          <w:color w:val="000000"/>
          <w:sz w:val="24"/>
        </w:rPr>
        <w:t>4</w:t>
      </w:r>
      <w:r>
        <w:rPr>
          <w:rFonts w:hint="eastAsia" w:eastAsia="宋体" w:cs="宋体"/>
          <w:color w:val="000000"/>
          <w:sz w:val="24"/>
          <w:lang w:eastAsia="zh-Hans"/>
        </w:rPr>
        <w:t>.3乙方收款账户</w:t>
      </w:r>
    </w:p>
    <w:p w14:paraId="17175F3C">
      <w:pPr>
        <w:spacing w:after="25" w:line="360" w:lineRule="auto"/>
        <w:ind w:firstLine="480" w:firstLineChars="200"/>
        <w:jc w:val="both"/>
        <w:rPr>
          <w:rFonts w:eastAsia="宋体" w:cs="宋体"/>
          <w:color w:val="000000"/>
          <w:sz w:val="24"/>
          <w:lang w:eastAsia="zh-Hans"/>
        </w:rPr>
      </w:pPr>
      <w:r>
        <w:rPr>
          <w:rFonts w:hint="eastAsia" w:eastAsia="宋体" w:cs="宋体"/>
          <w:color w:val="000000"/>
          <w:sz w:val="24"/>
          <w:lang w:eastAsia="zh-Hans"/>
        </w:rPr>
        <w:t xml:space="preserve">开户银行： </w:t>
      </w:r>
      <w:r>
        <w:rPr>
          <w:rFonts w:hint="eastAsia" w:eastAsia="宋体" w:cs="宋体"/>
          <w:color w:val="000000"/>
          <w:sz w:val="24"/>
          <w:szCs w:val="24"/>
          <w:u w:val="single"/>
          <w:lang w:eastAsia="zh-Hans"/>
        </w:rPr>
        <w:t xml:space="preserve"> </w:t>
      </w:r>
      <w:r>
        <w:rPr>
          <w:rFonts w:hint="eastAsia" w:eastAsia="宋体" w:cs="宋体"/>
          <w:color w:val="000000"/>
          <w:sz w:val="24"/>
          <w:szCs w:val="24"/>
          <w:u w:val="single"/>
          <w:lang w:val="en-US" w:eastAsia="zh-CN"/>
        </w:rPr>
        <w:t xml:space="preserve">                       </w:t>
      </w:r>
      <w:r>
        <w:rPr>
          <w:rFonts w:hint="eastAsia" w:eastAsia="宋体" w:cs="宋体"/>
          <w:color w:val="000000"/>
          <w:sz w:val="24"/>
          <w:szCs w:val="24"/>
          <w:u w:val="single"/>
        </w:rPr>
        <w:t xml:space="preserve"> </w:t>
      </w:r>
      <w:r>
        <w:rPr>
          <w:rFonts w:hint="eastAsia" w:eastAsia="宋体" w:cs="宋体"/>
          <w:color w:val="000000"/>
          <w:sz w:val="24"/>
          <w:szCs w:val="24"/>
          <w:u w:val="single"/>
          <w:lang w:eastAsia="zh-Hans"/>
        </w:rPr>
        <w:t xml:space="preserve">  </w:t>
      </w:r>
      <w:r>
        <w:rPr>
          <w:rFonts w:hint="eastAsia" w:eastAsia="宋体" w:cs="宋体"/>
          <w:color w:val="000000"/>
          <w:sz w:val="24"/>
          <w:lang w:eastAsia="zh-Hans"/>
        </w:rPr>
        <w:t xml:space="preserve">  </w:t>
      </w:r>
    </w:p>
    <w:p w14:paraId="2B906ADA">
      <w:pPr>
        <w:spacing w:after="25" w:line="360" w:lineRule="auto"/>
        <w:ind w:firstLine="480" w:firstLineChars="200"/>
        <w:jc w:val="both"/>
        <w:rPr>
          <w:rFonts w:eastAsia="宋体" w:cs="宋体"/>
          <w:color w:val="000000"/>
          <w:sz w:val="24"/>
          <w:lang w:eastAsia="zh-Hans"/>
        </w:rPr>
      </w:pPr>
      <w:r>
        <w:rPr>
          <w:rFonts w:hint="eastAsia" w:eastAsia="宋体" w:cs="宋体"/>
          <w:color w:val="000000"/>
          <w:sz w:val="24"/>
          <w:lang w:eastAsia="zh-Hans"/>
        </w:rPr>
        <w:t xml:space="preserve">户    名： </w:t>
      </w:r>
      <w:r>
        <w:rPr>
          <w:rFonts w:hint="eastAsia" w:eastAsia="宋体" w:cs="宋体"/>
          <w:color w:val="000000"/>
          <w:sz w:val="24"/>
          <w:szCs w:val="24"/>
          <w:u w:val="single"/>
          <w:lang w:eastAsia="zh-Hans"/>
        </w:rPr>
        <w:t xml:space="preserve">   </w:t>
      </w:r>
      <w:r>
        <w:rPr>
          <w:rFonts w:hint="eastAsia" w:eastAsia="宋体" w:cs="宋体"/>
          <w:color w:val="000000"/>
          <w:sz w:val="24"/>
          <w:szCs w:val="24"/>
          <w:u w:val="single"/>
        </w:rPr>
        <w:t xml:space="preserve">     </w:t>
      </w:r>
      <w:r>
        <w:rPr>
          <w:rFonts w:hint="eastAsia" w:eastAsia="宋体" w:cs="宋体"/>
          <w:color w:val="000000"/>
          <w:sz w:val="24"/>
          <w:szCs w:val="24"/>
          <w:u w:val="single"/>
          <w:lang w:eastAsia="zh-Hans"/>
        </w:rPr>
        <w:t xml:space="preserve">  </w:t>
      </w:r>
      <w:r>
        <w:rPr>
          <w:rFonts w:hint="eastAsia" w:eastAsia="宋体" w:cs="宋体"/>
          <w:color w:val="000000"/>
          <w:sz w:val="24"/>
          <w:szCs w:val="24"/>
          <w:u w:val="single"/>
          <w:lang w:val="en-US" w:eastAsia="zh-CN"/>
        </w:rPr>
        <w:t xml:space="preserve">                   </w:t>
      </w:r>
      <w:r>
        <w:rPr>
          <w:rFonts w:hint="eastAsia" w:eastAsia="宋体" w:cs="宋体"/>
          <w:color w:val="000000"/>
          <w:sz w:val="24"/>
          <w:lang w:eastAsia="zh-Hans"/>
        </w:rPr>
        <w:t xml:space="preserve">     </w:t>
      </w:r>
    </w:p>
    <w:p w14:paraId="42B9D1B8">
      <w:pPr>
        <w:spacing w:after="25" w:line="360" w:lineRule="auto"/>
        <w:ind w:firstLine="480" w:firstLineChars="200"/>
        <w:jc w:val="both"/>
        <w:rPr>
          <w:rFonts w:eastAsia="宋体" w:cs="宋体"/>
          <w:sz w:val="24"/>
        </w:rPr>
      </w:pPr>
      <w:r>
        <w:rPr>
          <w:rFonts w:hint="eastAsia" w:eastAsia="宋体" w:cs="宋体"/>
          <w:color w:val="000000"/>
          <w:sz w:val="24"/>
        </w:rPr>
        <w:t>账</w:t>
      </w:r>
      <w:r>
        <w:rPr>
          <w:rFonts w:hint="eastAsia" w:eastAsia="宋体" w:cs="宋体"/>
          <w:color w:val="000000"/>
          <w:sz w:val="24"/>
          <w:lang w:eastAsia="zh-Hans"/>
        </w:rPr>
        <w:t xml:space="preserve">    号： </w:t>
      </w:r>
      <w:r>
        <w:rPr>
          <w:rFonts w:hint="eastAsia" w:eastAsia="宋体" w:cs="宋体"/>
          <w:color w:val="000000"/>
          <w:sz w:val="24"/>
          <w:szCs w:val="24"/>
          <w:u w:val="single"/>
          <w:lang w:eastAsia="zh-Hans"/>
        </w:rPr>
        <w:t xml:space="preserve">   </w:t>
      </w:r>
      <w:r>
        <w:rPr>
          <w:rFonts w:hint="eastAsia" w:cs="宋体"/>
          <w:color w:val="000000"/>
          <w:sz w:val="24"/>
          <w:szCs w:val="24"/>
          <w:u w:val="single"/>
          <w:lang w:val="en-US" w:eastAsia="zh-CN"/>
        </w:rPr>
        <w:t xml:space="preserve">                </w:t>
      </w:r>
      <w:r>
        <w:rPr>
          <w:rFonts w:hint="eastAsia" w:eastAsia="宋体" w:cs="宋体"/>
          <w:color w:val="000000"/>
          <w:sz w:val="24"/>
          <w:szCs w:val="24"/>
          <w:u w:val="single"/>
        </w:rPr>
        <w:t xml:space="preserve">       </w:t>
      </w:r>
      <w:r>
        <w:rPr>
          <w:rFonts w:hint="eastAsia" w:eastAsia="宋体" w:cs="宋体"/>
          <w:color w:val="000000"/>
          <w:sz w:val="24"/>
          <w:szCs w:val="24"/>
          <w:u w:val="single"/>
          <w:lang w:eastAsia="zh-Hans"/>
        </w:rPr>
        <w:t xml:space="preserve">   </w:t>
      </w:r>
      <w:r>
        <w:rPr>
          <w:rFonts w:hint="eastAsia" w:eastAsia="宋体" w:cs="宋体"/>
          <w:color w:val="000000"/>
          <w:sz w:val="24"/>
          <w:lang w:eastAsia="zh-Hans"/>
        </w:rPr>
        <w:t xml:space="preserve">      </w:t>
      </w:r>
    </w:p>
    <w:p w14:paraId="0DFA0C67">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4.4本合同4.2条约定的“付款申请材料”包括请款申请表（请款申请表的内容、格式，以甲方的要求为准）、税率为【</w:t>
      </w:r>
      <w:r>
        <w:rPr>
          <w:rFonts w:hint="eastAsia" w:cs="宋体"/>
          <w:color w:val="000000"/>
          <w:sz w:val="24"/>
          <w:szCs w:val="24"/>
          <w:lang w:val="en-US" w:eastAsia="zh-CN"/>
        </w:rPr>
        <w:t xml:space="preserve">  </w:t>
      </w:r>
      <w:r>
        <w:rPr>
          <w:rFonts w:hint="eastAsia" w:eastAsia="宋体" w:cs="宋体"/>
          <w:color w:val="000000"/>
          <w:sz w:val="24"/>
          <w:szCs w:val="24"/>
        </w:rPr>
        <w:t>】%的增值税专用发票、达到付款条件的证明材料（如成果文件、验收报告）。乙方未提供付款申请材料的，付款时间相应顺延，甲方无需承担逾期付款的违约责任。</w:t>
      </w:r>
    </w:p>
    <w:p w14:paraId="5815F7B1">
      <w:pPr>
        <w:widowControl w:val="0"/>
        <w:spacing w:after="25" w:line="360" w:lineRule="auto"/>
        <w:ind w:firstLine="480" w:firstLineChars="200"/>
        <w:jc w:val="both"/>
        <w:rPr>
          <w:sz w:val="24"/>
        </w:rPr>
      </w:pPr>
      <w:r>
        <w:rPr>
          <w:rFonts w:hint="eastAsia" w:eastAsia="宋体" w:cs="宋体"/>
          <w:color w:val="000000"/>
          <w:sz w:val="24"/>
          <w:szCs w:val="24"/>
        </w:rPr>
        <w:t>开票信息如下：</w:t>
      </w:r>
    </w:p>
    <w:p w14:paraId="6965ED2B">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名称：【               】</w:t>
      </w:r>
    </w:p>
    <w:p w14:paraId="67C5270B">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纳税人识别号：【               】</w:t>
      </w:r>
    </w:p>
    <w:p w14:paraId="2CDE0B70">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地址、电话：【               】</w:t>
      </w:r>
    </w:p>
    <w:p w14:paraId="200B1BF4">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开户行及账号：【               】</w:t>
      </w:r>
    </w:p>
    <w:p w14:paraId="0570CD09">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货物或应税劳务名称：【    】可与甲方沟通调整</w:t>
      </w:r>
    </w:p>
    <w:p w14:paraId="478D7EAB">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增值税率：【    %】</w:t>
      </w:r>
    </w:p>
    <w:p w14:paraId="2660A9EF">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4.</w:t>
      </w:r>
      <w:r>
        <w:rPr>
          <w:rFonts w:hint="eastAsia" w:ascii="Arial" w:hAnsi="Arial" w:cs="宋体"/>
          <w:color w:val="000000"/>
          <w:kern w:val="2"/>
          <w:sz w:val="24"/>
          <w:szCs w:val="24"/>
          <w:lang w:val="en-US" w:eastAsia="zh-CN" w:bidi="ar-SA"/>
        </w:rPr>
        <w:t>5本合同为单价合同，据实结算，本合同项下总金额暂定为人民币     元整(￥     ）。</w:t>
      </w:r>
    </w:p>
    <w:p w14:paraId="0B35B717">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五、项目验收</w:t>
      </w:r>
    </w:p>
    <w:p w14:paraId="70E7075F">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乙方提交工作成果及服务质量必须符合前述本合同第三条的相关约定。</w:t>
      </w:r>
    </w:p>
    <w:p w14:paraId="2ECFA167">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六、双方的权利义务</w:t>
      </w:r>
    </w:p>
    <w:p w14:paraId="2523DA70">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6.1甲方的权利和义务</w:t>
      </w:r>
    </w:p>
    <w:p w14:paraId="5F69170F">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6.1.1甲方应按照乙方要求，提供一切监（检）测所必需的资料和技术文件，并保证提供一切资料应当是真实、完整、合法、有效的，以便乙方有效地提供要求的监（检）测服务；</w:t>
      </w:r>
    </w:p>
    <w:p w14:paraId="14EE35C7">
      <w:pPr>
        <w:widowControl w:val="0"/>
        <w:spacing w:after="25"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6.1.2</w:t>
      </w:r>
      <w:r>
        <w:rPr>
          <w:rFonts w:hint="eastAsia" w:ascii="Arial" w:hAnsi="Arial" w:eastAsia="宋体" w:cs="宋体"/>
          <w:color w:val="000000"/>
          <w:kern w:val="2"/>
          <w:sz w:val="24"/>
          <w:szCs w:val="24"/>
          <w:lang w:val="en-US" w:eastAsia="zh-Hans" w:bidi="ar-SA"/>
        </w:rPr>
        <w:t>在合同履行过程中</w:t>
      </w:r>
      <w:r>
        <w:rPr>
          <w:rFonts w:hint="eastAsia" w:ascii="Arial" w:hAnsi="Arial" w:eastAsia="宋体" w:cs="宋体"/>
          <w:color w:val="000000"/>
          <w:kern w:val="2"/>
          <w:sz w:val="24"/>
          <w:szCs w:val="24"/>
          <w:lang w:val="en-US" w:eastAsia="zh-CN" w:bidi="ar-SA"/>
        </w:rPr>
        <w:t>，</w:t>
      </w:r>
      <w:r>
        <w:rPr>
          <w:rFonts w:hint="eastAsia" w:ascii="Arial" w:hAnsi="Arial" w:eastAsia="宋体" w:cs="宋体"/>
          <w:color w:val="000000"/>
          <w:kern w:val="2"/>
          <w:sz w:val="24"/>
          <w:szCs w:val="24"/>
          <w:lang w:val="en-US" w:eastAsia="zh-Hans" w:bidi="ar-SA"/>
        </w:rPr>
        <w:t>工作范围、</w:t>
      </w:r>
      <w:r>
        <w:rPr>
          <w:rFonts w:hint="eastAsia" w:ascii="Arial" w:hAnsi="Arial" w:eastAsia="宋体" w:cs="宋体"/>
          <w:color w:val="000000"/>
          <w:kern w:val="2"/>
          <w:sz w:val="24"/>
          <w:szCs w:val="24"/>
          <w:lang w:val="en-US" w:eastAsia="zh-CN" w:bidi="ar-SA"/>
        </w:rPr>
        <w:t>工作内容</w:t>
      </w:r>
      <w:r>
        <w:rPr>
          <w:rFonts w:hint="eastAsia" w:ascii="Arial" w:hAnsi="Arial" w:eastAsia="宋体" w:cs="宋体"/>
          <w:color w:val="000000"/>
          <w:kern w:val="2"/>
          <w:sz w:val="24"/>
          <w:szCs w:val="24"/>
          <w:lang w:val="en-US" w:eastAsia="zh-Hans" w:bidi="ar-SA"/>
        </w:rPr>
        <w:t>发生变更或调整时，甲方应通知乙方，乙方不得因前述变更或调整拒绝履行本合同。</w:t>
      </w:r>
    </w:p>
    <w:p w14:paraId="40DDA9F1">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6.1.3甲方应按本合同规定的时间和金额向乙方支付合同价款。</w:t>
      </w:r>
    </w:p>
    <w:p w14:paraId="3174E7DF">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6.1.4甲方应指派专人负责与乙方联系。甲方变更联系人，应及时告知乙方。</w:t>
      </w:r>
    </w:p>
    <w:p w14:paraId="6605776F">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 乙方的权利和义务</w:t>
      </w:r>
    </w:p>
    <w:p w14:paraId="6D3D5364">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6.2.1乙方应按国家及地方的有关法规、技术规范以及本合同约定的工作内容、服务要求、工作进度和成果要求进行工作。</w:t>
      </w:r>
    </w:p>
    <w:p w14:paraId="0C05F279">
      <w:pPr>
        <w:widowControl w:val="0"/>
        <w:spacing w:after="25"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6.2.2乙方应根据甲方合理意见对提交的成果</w:t>
      </w:r>
      <w:r>
        <w:rPr>
          <w:rFonts w:hint="eastAsia" w:ascii="Arial" w:hAnsi="Arial" w:eastAsia="宋体" w:cs="宋体"/>
          <w:color w:val="000000"/>
          <w:kern w:val="2"/>
          <w:sz w:val="24"/>
          <w:szCs w:val="24"/>
          <w:lang w:val="en-US" w:eastAsia="zh-Hans" w:bidi="ar-SA"/>
        </w:rPr>
        <w:t>文件</w:t>
      </w:r>
      <w:r>
        <w:rPr>
          <w:rFonts w:hint="eastAsia" w:ascii="Arial" w:hAnsi="Arial" w:eastAsia="宋体" w:cs="宋体"/>
          <w:color w:val="000000"/>
          <w:kern w:val="2"/>
          <w:sz w:val="24"/>
          <w:szCs w:val="24"/>
          <w:lang w:val="en-US" w:eastAsia="zh-CN" w:bidi="ar-SA"/>
        </w:rPr>
        <w:t>进行修改、完善，并将最终成果</w:t>
      </w:r>
      <w:r>
        <w:rPr>
          <w:rFonts w:hint="eastAsia" w:ascii="Arial" w:hAnsi="Arial" w:eastAsia="宋体" w:cs="宋体"/>
          <w:color w:val="000000"/>
          <w:kern w:val="2"/>
          <w:sz w:val="24"/>
          <w:szCs w:val="24"/>
          <w:lang w:val="en-US" w:eastAsia="zh-Hans" w:bidi="ar-SA"/>
        </w:rPr>
        <w:t>文件</w:t>
      </w:r>
      <w:r>
        <w:rPr>
          <w:rFonts w:hint="eastAsia" w:ascii="Arial" w:hAnsi="Arial" w:eastAsia="宋体" w:cs="宋体"/>
          <w:color w:val="000000"/>
          <w:kern w:val="2"/>
          <w:sz w:val="24"/>
          <w:szCs w:val="24"/>
          <w:lang w:val="en-US" w:eastAsia="zh-CN" w:bidi="ar-SA"/>
        </w:rPr>
        <w:t>提交甲方。</w:t>
      </w:r>
    </w:p>
    <w:p w14:paraId="222C794F">
      <w:pPr>
        <w:spacing w:after="25"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6.2.3未经甲方同意，乙方不得</w:t>
      </w:r>
      <w:r>
        <w:rPr>
          <w:rFonts w:hint="eastAsia" w:ascii="Arial" w:hAnsi="Arial" w:eastAsia="宋体" w:cs="宋体"/>
          <w:color w:val="000000"/>
          <w:kern w:val="2"/>
          <w:sz w:val="24"/>
          <w:szCs w:val="24"/>
          <w:lang w:val="en-US" w:eastAsia="zh-Hans" w:bidi="ar-SA"/>
        </w:rPr>
        <w:t>变换</w:t>
      </w:r>
      <w:r>
        <w:rPr>
          <w:rFonts w:hint="eastAsia" w:ascii="Arial" w:hAnsi="Arial" w:eastAsia="宋体" w:cs="宋体"/>
          <w:color w:val="000000"/>
          <w:kern w:val="2"/>
          <w:sz w:val="24"/>
          <w:szCs w:val="24"/>
          <w:lang w:val="en-US" w:eastAsia="zh-CN" w:bidi="ar-SA"/>
        </w:rPr>
        <w:t>项目负责人及其他主要服务人员</w:t>
      </w:r>
      <w:r>
        <w:rPr>
          <w:rFonts w:hint="eastAsia" w:ascii="Arial" w:hAnsi="Arial" w:eastAsia="宋体" w:cs="宋体"/>
          <w:color w:val="000000"/>
          <w:kern w:val="2"/>
          <w:sz w:val="24"/>
          <w:szCs w:val="24"/>
          <w:lang w:val="en-US" w:eastAsia="zh-Hans" w:bidi="ar-SA"/>
        </w:rPr>
        <w:t>。</w:t>
      </w:r>
    </w:p>
    <w:p w14:paraId="37060645">
      <w:pPr>
        <w:spacing w:after="25" w:line="360" w:lineRule="auto"/>
        <w:ind w:firstLine="480" w:firstLineChars="200"/>
        <w:jc w:val="both"/>
        <w:rPr>
          <w:rFonts w:hint="eastAsia" w:ascii="Arial" w:hAnsi="Arial" w:eastAsia="宋体" w:cs="宋体"/>
          <w:color w:val="000000"/>
          <w:kern w:val="2"/>
          <w:sz w:val="24"/>
          <w:szCs w:val="24"/>
          <w:lang w:val="en-US" w:eastAsia="zh-Hans" w:bidi="ar-SA"/>
        </w:rPr>
      </w:pPr>
      <w:r>
        <w:rPr>
          <w:rFonts w:hint="eastAsia" w:ascii="Arial" w:hAnsi="Arial" w:eastAsia="宋体" w:cs="宋体"/>
          <w:color w:val="000000"/>
          <w:kern w:val="2"/>
          <w:sz w:val="24"/>
          <w:szCs w:val="24"/>
          <w:lang w:val="en-US" w:eastAsia="zh-CN" w:bidi="ar-SA"/>
        </w:rPr>
        <w:t>6</w:t>
      </w:r>
      <w:r>
        <w:rPr>
          <w:rFonts w:hint="eastAsia" w:ascii="Arial" w:hAnsi="Arial" w:eastAsia="宋体" w:cs="宋体"/>
          <w:color w:val="000000"/>
          <w:kern w:val="2"/>
          <w:sz w:val="24"/>
          <w:szCs w:val="24"/>
          <w:lang w:val="en-US" w:eastAsia="zh-Hans" w:bidi="ar-SA"/>
        </w:rPr>
        <w:t>.2</w:t>
      </w:r>
      <w:r>
        <w:rPr>
          <w:rFonts w:hint="eastAsia" w:ascii="Arial" w:hAnsi="Arial" w:eastAsia="宋体" w:cs="宋体"/>
          <w:color w:val="000000"/>
          <w:kern w:val="2"/>
          <w:sz w:val="24"/>
          <w:szCs w:val="24"/>
          <w:lang w:val="en-US" w:eastAsia="zh-CN" w:bidi="ar-SA"/>
        </w:rPr>
        <w:t>.4</w:t>
      </w:r>
      <w:r>
        <w:rPr>
          <w:rFonts w:hint="eastAsia" w:ascii="Arial" w:hAnsi="Arial" w:eastAsia="宋体" w:cs="宋体"/>
          <w:color w:val="000000"/>
          <w:kern w:val="2"/>
          <w:sz w:val="24"/>
          <w:szCs w:val="24"/>
          <w:lang w:val="en-US" w:eastAsia="zh-Hans" w:bidi="ar-SA"/>
        </w:rPr>
        <w:t>乙方有权按照本合同约定收取服务费。</w:t>
      </w:r>
    </w:p>
    <w:p w14:paraId="3DD4391A">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七、保密</w:t>
      </w:r>
      <w:r>
        <w:rPr>
          <w:rFonts w:hint="eastAsia" w:ascii="黑体" w:hAnsi="黑体" w:eastAsia="黑体" w:cs="黑体"/>
          <w:b w:val="0"/>
          <w:bCs w:val="0"/>
          <w:color w:val="000000"/>
          <w:sz w:val="32"/>
          <w:szCs w:val="32"/>
          <w:lang w:eastAsia="zh-Hans"/>
        </w:rPr>
        <w:t>及知识产权条款</w:t>
      </w:r>
    </w:p>
    <w:p w14:paraId="2CB91B22">
      <w:pPr>
        <w:widowControl w:val="0"/>
        <w:spacing w:after="25" w:line="360" w:lineRule="auto"/>
        <w:ind w:firstLine="480" w:firstLineChars="200"/>
        <w:jc w:val="both"/>
        <w:rPr>
          <w:rFonts w:hint="eastAsia" w:ascii="宋体" w:hAnsi="宋体" w:eastAsia="宋体" w:cs="宋体"/>
          <w:color w:val="000000"/>
          <w:sz w:val="24"/>
          <w:szCs w:val="24"/>
          <w:lang w:eastAsia="zh-Hans"/>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eastAsia="zh-Hans"/>
        </w:rPr>
        <w:t>乙方</w:t>
      </w:r>
      <w:r>
        <w:rPr>
          <w:rFonts w:hint="eastAsia" w:ascii="宋体" w:hAnsi="宋体" w:eastAsia="宋体" w:cs="宋体"/>
          <w:color w:val="000000"/>
          <w:sz w:val="24"/>
          <w:szCs w:val="24"/>
        </w:rPr>
        <w:t>不得</w:t>
      </w:r>
      <w:r>
        <w:rPr>
          <w:rFonts w:hint="eastAsia" w:ascii="宋体" w:hAnsi="宋体" w:eastAsia="宋体" w:cs="宋体"/>
          <w:color w:val="000000"/>
          <w:sz w:val="24"/>
          <w:szCs w:val="24"/>
          <w:lang w:eastAsia="zh-Hans"/>
        </w:rPr>
        <w:t>以任何方式</w:t>
      </w:r>
      <w:r>
        <w:rPr>
          <w:rFonts w:hint="eastAsia" w:ascii="宋体" w:hAnsi="宋体" w:eastAsia="宋体" w:cs="宋体"/>
          <w:color w:val="000000"/>
          <w:sz w:val="24"/>
          <w:szCs w:val="24"/>
        </w:rPr>
        <w:t>向</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以外的任何第三方披露本</w:t>
      </w:r>
      <w:r>
        <w:rPr>
          <w:rFonts w:hint="eastAsia" w:ascii="宋体" w:hAnsi="宋体" w:eastAsia="宋体" w:cs="宋体"/>
          <w:color w:val="000000"/>
          <w:sz w:val="24"/>
          <w:szCs w:val="24"/>
          <w:lang w:eastAsia="zh-Hans"/>
        </w:rPr>
        <w:t>合同</w:t>
      </w:r>
      <w:r>
        <w:rPr>
          <w:rFonts w:hint="eastAsia" w:ascii="宋体" w:hAnsi="宋体" w:eastAsia="宋体" w:cs="宋体"/>
          <w:color w:val="000000"/>
          <w:sz w:val="24"/>
          <w:szCs w:val="24"/>
        </w:rPr>
        <w:t>任何内容</w:t>
      </w:r>
      <w:r>
        <w:rPr>
          <w:rFonts w:hint="eastAsia" w:ascii="宋体" w:hAnsi="宋体" w:eastAsia="宋体" w:cs="宋体"/>
          <w:color w:val="000000"/>
          <w:sz w:val="24"/>
          <w:szCs w:val="24"/>
          <w:lang w:eastAsia="zh-Hans"/>
        </w:rPr>
        <w:t>，</w:t>
      </w:r>
      <w:r>
        <w:rPr>
          <w:rFonts w:hint="eastAsia" w:ascii="宋体" w:hAnsi="宋体" w:eastAsia="宋体" w:cs="宋体"/>
          <w:color w:val="000000"/>
          <w:sz w:val="24"/>
          <w:szCs w:val="24"/>
        </w:rPr>
        <w:t>与本</w:t>
      </w:r>
      <w:r>
        <w:rPr>
          <w:rFonts w:hint="eastAsia" w:ascii="宋体" w:hAnsi="宋体" w:eastAsia="宋体" w:cs="宋体"/>
          <w:color w:val="000000"/>
          <w:sz w:val="24"/>
          <w:szCs w:val="24"/>
          <w:lang w:eastAsia="zh-Hans"/>
        </w:rPr>
        <w:t>合同、本项目</w:t>
      </w:r>
      <w:r>
        <w:rPr>
          <w:rFonts w:hint="eastAsia" w:ascii="宋体" w:hAnsi="宋体" w:eastAsia="宋体" w:cs="宋体"/>
          <w:color w:val="000000"/>
          <w:sz w:val="24"/>
          <w:szCs w:val="24"/>
        </w:rPr>
        <w:t>有关</w:t>
      </w:r>
      <w:r>
        <w:rPr>
          <w:rFonts w:hint="eastAsia" w:ascii="宋体" w:hAnsi="宋体" w:eastAsia="宋体" w:cs="宋体"/>
          <w:color w:val="000000"/>
          <w:sz w:val="24"/>
          <w:szCs w:val="24"/>
          <w:lang w:eastAsia="zh-Hans"/>
        </w:rPr>
        <w:t>的</w:t>
      </w:r>
      <w:r>
        <w:rPr>
          <w:rFonts w:hint="eastAsia" w:ascii="宋体" w:hAnsi="宋体" w:eastAsia="宋体" w:cs="宋体"/>
          <w:color w:val="000000"/>
          <w:sz w:val="24"/>
          <w:szCs w:val="24"/>
        </w:rPr>
        <w:t>信息，以及</w:t>
      </w:r>
      <w:r>
        <w:rPr>
          <w:rFonts w:hint="eastAsia" w:ascii="宋体" w:hAnsi="宋体" w:eastAsia="宋体" w:cs="宋体"/>
          <w:color w:val="000000"/>
          <w:sz w:val="24"/>
          <w:szCs w:val="24"/>
          <w:lang w:eastAsia="zh-Hans"/>
        </w:rPr>
        <w:t>甲方、</w:t>
      </w:r>
      <w:r>
        <w:rPr>
          <w:rFonts w:hint="eastAsia" w:ascii="宋体" w:hAnsi="宋体" w:eastAsia="宋体" w:cs="宋体"/>
          <w:color w:val="000000"/>
          <w:sz w:val="24"/>
          <w:szCs w:val="24"/>
        </w:rPr>
        <w:t>建设单位</w:t>
      </w:r>
      <w:r>
        <w:rPr>
          <w:rFonts w:hint="eastAsia" w:ascii="宋体" w:hAnsi="宋体" w:eastAsia="宋体" w:cs="宋体"/>
          <w:color w:val="000000"/>
          <w:sz w:val="24"/>
          <w:szCs w:val="24"/>
          <w:lang w:eastAsia="zh-Hans"/>
        </w:rPr>
        <w:t>的</w:t>
      </w:r>
      <w:r>
        <w:rPr>
          <w:rFonts w:hint="eastAsia" w:ascii="宋体" w:hAnsi="宋体" w:eastAsia="宋体" w:cs="宋体"/>
          <w:color w:val="000000"/>
          <w:sz w:val="24"/>
          <w:szCs w:val="24"/>
        </w:rPr>
        <w:t>任何文件、资料、信息、技术秘密或者商业秘密</w:t>
      </w:r>
      <w:r>
        <w:rPr>
          <w:rFonts w:hint="eastAsia" w:ascii="宋体" w:hAnsi="宋体" w:eastAsia="宋体" w:cs="宋体"/>
          <w:color w:val="000000"/>
          <w:sz w:val="24"/>
          <w:szCs w:val="24"/>
          <w:lang w:eastAsia="zh-Hans"/>
        </w:rPr>
        <w:t>。乙方不得将本合同以及本项目</w:t>
      </w:r>
      <w:r>
        <w:rPr>
          <w:rFonts w:hint="eastAsia" w:ascii="宋体" w:hAnsi="宋体" w:eastAsia="宋体" w:cs="宋体"/>
          <w:color w:val="000000"/>
          <w:sz w:val="24"/>
          <w:szCs w:val="24"/>
        </w:rPr>
        <w:t>用于</w:t>
      </w:r>
      <w:r>
        <w:rPr>
          <w:rFonts w:hint="eastAsia" w:ascii="宋体" w:hAnsi="宋体" w:eastAsia="宋体" w:cs="宋体"/>
          <w:color w:val="000000"/>
          <w:sz w:val="24"/>
          <w:szCs w:val="24"/>
          <w:lang w:eastAsia="zh-Hans"/>
        </w:rPr>
        <w:t>任何宣传，不得将本合同以及本项目用于任何采购活动、招标投标活动的业绩证明。</w:t>
      </w:r>
    </w:p>
    <w:p w14:paraId="733FB53B">
      <w:pPr>
        <w:widowControl w:val="0"/>
        <w:spacing w:after="25"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Hans"/>
        </w:rPr>
        <w:t>无论本合同是否终止或解除，乙方均应当遵守前述义务。</w:t>
      </w:r>
    </w:p>
    <w:p w14:paraId="368B101F">
      <w:pPr>
        <w:widowControl w:val="0"/>
        <w:spacing w:after="25" w:line="360" w:lineRule="auto"/>
        <w:ind w:firstLine="480" w:firstLineChars="200"/>
        <w:rPr>
          <w:rFonts w:hint="eastAsia" w:ascii="宋体" w:hAnsi="宋体" w:eastAsia="宋体" w:cs="宋体"/>
          <w:color w:val="000000"/>
          <w:sz w:val="24"/>
          <w:szCs w:val="24"/>
          <w:lang w:eastAsia="zh-Hans"/>
        </w:rPr>
      </w:pPr>
      <w:r>
        <w:rPr>
          <w:rFonts w:hint="eastAsia" w:ascii="宋体" w:hAnsi="宋体" w:eastAsia="宋体" w:cs="宋体"/>
          <w:color w:val="000000"/>
          <w:sz w:val="24"/>
          <w:szCs w:val="24"/>
        </w:rPr>
        <w:t>7.2</w:t>
      </w:r>
      <w:r>
        <w:rPr>
          <w:rFonts w:hint="eastAsia" w:ascii="宋体" w:hAnsi="宋体" w:eastAsia="宋体" w:cs="宋体"/>
          <w:color w:val="000000"/>
          <w:sz w:val="24"/>
          <w:szCs w:val="24"/>
          <w:lang w:eastAsia="zh-Hans"/>
        </w:rPr>
        <w:t>因履行本合同产生的包括但不限于成果文件的知识产权，由甲方享有。未经甲方同意，乙方不得提供给第三方或用于本合同以外的用途。</w:t>
      </w:r>
    </w:p>
    <w:p w14:paraId="5ED4788F">
      <w:pPr>
        <w:widowControl w:val="0"/>
        <w:spacing w:before="120" w:beforeLines="50" w:after="120" w:afterLines="50" w:line="360" w:lineRule="auto"/>
        <w:ind w:firstLine="320" w:firstLineChars="1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八、违约责任</w:t>
      </w:r>
    </w:p>
    <w:p w14:paraId="6CEE679F">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8.1 甲方违约责任</w:t>
      </w:r>
    </w:p>
    <w:p w14:paraId="2C1F01C2">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8.1.1在合同履行期间，甲方</w:t>
      </w:r>
      <w:r>
        <w:rPr>
          <w:rFonts w:hint="eastAsia" w:eastAsia="宋体" w:cs="宋体"/>
          <w:color w:val="000000"/>
          <w:sz w:val="24"/>
          <w:szCs w:val="24"/>
          <w:lang w:eastAsia="zh-Hans"/>
        </w:rPr>
        <w:t>在无法律或合同依据的情况下单方</w:t>
      </w:r>
      <w:r>
        <w:rPr>
          <w:rFonts w:hint="eastAsia" w:eastAsia="宋体" w:cs="宋体"/>
          <w:color w:val="000000"/>
          <w:sz w:val="24"/>
          <w:szCs w:val="24"/>
        </w:rPr>
        <w:t>解除合同的，应按乙方完成的实际工作量支付费用。</w:t>
      </w:r>
    </w:p>
    <w:p w14:paraId="4623A89B">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8.2 乙方违约责任</w:t>
      </w:r>
    </w:p>
    <w:p w14:paraId="452408DA">
      <w:pPr>
        <w:widowControl w:val="0"/>
        <w:spacing w:after="25" w:line="360" w:lineRule="auto"/>
        <w:ind w:firstLine="480"/>
        <w:jc w:val="both"/>
        <w:rPr>
          <w:rFonts w:eastAsia="宋体" w:cs="宋体"/>
          <w:color w:val="000000"/>
          <w:sz w:val="24"/>
          <w:szCs w:val="24"/>
          <w:highlight w:val="yellow"/>
          <w:lang w:eastAsia="zh-Hans"/>
        </w:rPr>
      </w:pPr>
      <w:r>
        <w:rPr>
          <w:rFonts w:hint="eastAsia" w:eastAsia="宋体" w:cs="宋体"/>
          <w:color w:val="000000"/>
          <w:sz w:val="24"/>
          <w:szCs w:val="24"/>
        </w:rPr>
        <w:t>8.2.1</w:t>
      </w:r>
      <w:r>
        <w:rPr>
          <w:rFonts w:hint="eastAsia" w:eastAsia="宋体" w:cs="宋体"/>
          <w:color w:val="000000"/>
          <w:sz w:val="24"/>
          <w:szCs w:val="24"/>
          <w:lang w:eastAsia="zh-Hans"/>
        </w:rPr>
        <w:t>如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40D43083">
      <w:pPr>
        <w:widowControl w:val="0"/>
        <w:spacing w:after="25" w:line="360" w:lineRule="auto"/>
        <w:ind w:firstLine="480"/>
        <w:jc w:val="both"/>
        <w:rPr>
          <w:rFonts w:eastAsia="宋体" w:cs="宋体"/>
          <w:color w:val="000000"/>
          <w:sz w:val="24"/>
          <w:szCs w:val="24"/>
          <w:u w:val="single"/>
          <w:lang w:eastAsia="zh-Hans"/>
        </w:rPr>
      </w:pPr>
      <w:r>
        <w:rPr>
          <w:rFonts w:hint="eastAsia" w:eastAsia="宋体" w:cs="宋体"/>
          <w:color w:val="000000"/>
          <w:sz w:val="24"/>
          <w:szCs w:val="24"/>
        </w:rPr>
        <w:t>8.2.2</w:t>
      </w:r>
      <w:r>
        <w:rPr>
          <w:rFonts w:hint="eastAsia" w:eastAsia="宋体" w:cs="宋体"/>
          <w:color w:val="000000"/>
          <w:sz w:val="24"/>
          <w:szCs w:val="24"/>
          <w:lang w:eastAsia="zh-Hans"/>
        </w:rPr>
        <w:t>乙方</w:t>
      </w:r>
      <w:r>
        <w:rPr>
          <w:rFonts w:hint="eastAsia" w:eastAsia="宋体" w:cs="宋体"/>
          <w:color w:val="000000"/>
          <w:sz w:val="24"/>
          <w:szCs w:val="24"/>
        </w:rPr>
        <w:t>未按合同约定提供服务或</w:t>
      </w:r>
      <w:r>
        <w:rPr>
          <w:rFonts w:hint="eastAsia" w:eastAsia="宋体" w:cs="宋体"/>
          <w:color w:val="000000"/>
          <w:sz w:val="24"/>
          <w:szCs w:val="24"/>
          <w:lang w:eastAsia="zh-Hans"/>
        </w:rPr>
        <w:t>提交成果文件不符合要求的，按照下式第【</w:t>
      </w:r>
      <w:r>
        <w:rPr>
          <w:rFonts w:hint="eastAsia" w:eastAsia="宋体" w:cs="宋体"/>
          <w:color w:val="000000"/>
          <w:sz w:val="24"/>
          <w:szCs w:val="24"/>
          <w:lang w:val="en-US" w:eastAsia="zh-CN"/>
        </w:rPr>
        <w:t>1</w:t>
      </w:r>
      <w:r>
        <w:rPr>
          <w:rFonts w:hint="eastAsia" w:eastAsia="宋体" w:cs="宋体"/>
          <w:color w:val="000000"/>
          <w:sz w:val="24"/>
          <w:szCs w:val="24"/>
          <w:lang w:eastAsia="zh-Hans"/>
        </w:rPr>
        <w:t>】种方式处理：</w:t>
      </w:r>
    </w:p>
    <w:p w14:paraId="157E827B">
      <w:pPr>
        <w:widowControl w:val="0"/>
        <w:spacing w:after="25" w:line="360" w:lineRule="auto"/>
        <w:ind w:firstLine="480"/>
        <w:jc w:val="both"/>
        <w:rPr>
          <w:rFonts w:eastAsia="宋体" w:cs="宋体"/>
          <w:color w:val="000000"/>
          <w:sz w:val="24"/>
          <w:szCs w:val="24"/>
          <w:lang w:eastAsia="zh-Hans"/>
        </w:rPr>
      </w:pPr>
      <w:r>
        <w:rPr>
          <w:rFonts w:hint="eastAsia" w:eastAsia="宋体" w:cs="宋体"/>
          <w:color w:val="000000"/>
          <w:sz w:val="24"/>
          <w:szCs w:val="24"/>
          <w:lang w:eastAsia="zh-Hans"/>
        </w:rPr>
        <w:t>（</w:t>
      </w:r>
      <w:r>
        <w:rPr>
          <w:rFonts w:eastAsia="宋体" w:cs="宋体"/>
          <w:color w:val="000000"/>
          <w:sz w:val="24"/>
          <w:szCs w:val="24"/>
          <w:lang w:eastAsia="zh-Hans"/>
        </w:rPr>
        <w:t>1</w:t>
      </w:r>
      <w:r>
        <w:rPr>
          <w:rFonts w:hint="eastAsia" w:eastAsia="宋体" w:cs="宋体"/>
          <w:color w:val="000000"/>
          <w:sz w:val="24"/>
          <w:szCs w:val="24"/>
          <w:lang w:eastAsia="zh-Hans"/>
        </w:rPr>
        <w:t>）乙方应当进行修改、完善或采取其他有效补救措施，重新提交验收，如经过【</w:t>
      </w:r>
      <w:r>
        <w:rPr>
          <w:rFonts w:hint="eastAsia" w:eastAsia="宋体" w:cs="宋体"/>
          <w:color w:val="000000"/>
          <w:sz w:val="24"/>
          <w:szCs w:val="24"/>
          <w:lang w:val="en-US" w:eastAsia="zh-CN"/>
        </w:rPr>
        <w:t>2</w:t>
      </w:r>
      <w:r>
        <w:rPr>
          <w:rFonts w:hint="eastAsia" w:eastAsia="宋体" w:cs="宋体"/>
          <w:color w:val="000000"/>
          <w:sz w:val="24"/>
          <w:szCs w:val="24"/>
          <w:lang w:eastAsia="zh-Hans"/>
        </w:rPr>
        <w:t>】次验收，仍不满足要求的，乙方应当向甲方支付</w:t>
      </w:r>
      <w:r>
        <w:rPr>
          <w:rFonts w:hint="eastAsia" w:eastAsia="宋体" w:cs="宋体"/>
          <w:color w:val="000000"/>
          <w:sz w:val="24"/>
          <w:szCs w:val="24"/>
        </w:rPr>
        <w:t>合同</w:t>
      </w:r>
      <w:r>
        <w:rPr>
          <w:rFonts w:hint="eastAsia" w:eastAsia="宋体" w:cs="宋体"/>
          <w:color w:val="000000"/>
          <w:sz w:val="24"/>
          <w:szCs w:val="24"/>
          <w:lang w:eastAsia="zh-Hans"/>
        </w:rPr>
        <w:t>金</w:t>
      </w:r>
      <w:r>
        <w:rPr>
          <w:rFonts w:hint="eastAsia" w:eastAsia="宋体" w:cs="宋体"/>
          <w:color w:val="000000"/>
          <w:sz w:val="24"/>
          <w:szCs w:val="24"/>
        </w:rPr>
        <w:t>额</w:t>
      </w:r>
      <w:r>
        <w:rPr>
          <w:rFonts w:hint="eastAsia" w:eastAsia="宋体" w:cs="宋体"/>
          <w:color w:val="000000"/>
          <w:sz w:val="24"/>
          <w:szCs w:val="24"/>
          <w:lang w:eastAsia="zh-Hans"/>
        </w:rPr>
        <w:t>【</w:t>
      </w:r>
      <w:r>
        <w:rPr>
          <w:rFonts w:hint="eastAsia" w:eastAsia="宋体" w:cs="宋体"/>
          <w:color w:val="000000"/>
          <w:sz w:val="24"/>
          <w:szCs w:val="24"/>
          <w:lang w:val="en-US" w:eastAsia="zh-CN"/>
        </w:rPr>
        <w:t>10</w:t>
      </w:r>
      <w:r>
        <w:rPr>
          <w:rFonts w:hint="eastAsia" w:eastAsia="宋体" w:cs="宋体"/>
          <w:color w:val="000000"/>
          <w:sz w:val="24"/>
          <w:szCs w:val="24"/>
          <w:lang w:eastAsia="zh-Hans"/>
        </w:rPr>
        <w:t>】</w:t>
      </w:r>
      <w:r>
        <w:rPr>
          <w:rFonts w:hint="eastAsia" w:eastAsia="宋体" w:cs="宋体"/>
          <w:color w:val="000000"/>
          <w:sz w:val="24"/>
          <w:szCs w:val="24"/>
        </w:rPr>
        <w:t>%</w:t>
      </w:r>
      <w:r>
        <w:rPr>
          <w:rFonts w:hint="eastAsia" w:eastAsia="宋体" w:cs="宋体"/>
          <w:color w:val="000000"/>
          <w:sz w:val="24"/>
          <w:szCs w:val="24"/>
          <w:lang w:eastAsia="zh-Hans"/>
        </w:rPr>
        <w:t>的</w:t>
      </w:r>
      <w:r>
        <w:rPr>
          <w:rFonts w:hint="eastAsia" w:eastAsia="宋体" w:cs="宋体"/>
          <w:color w:val="000000"/>
          <w:sz w:val="24"/>
          <w:szCs w:val="24"/>
        </w:rPr>
        <w:t>违约金</w:t>
      </w:r>
      <w:r>
        <w:rPr>
          <w:rFonts w:hint="eastAsia" w:eastAsia="宋体" w:cs="宋体"/>
          <w:color w:val="000000"/>
          <w:sz w:val="24"/>
          <w:szCs w:val="24"/>
          <w:lang w:eastAsia="zh-Hans"/>
        </w:rPr>
        <w:t>，甲方有权解除合同。</w:t>
      </w:r>
    </w:p>
    <w:p w14:paraId="7A287DF5">
      <w:pPr>
        <w:widowControl w:val="0"/>
        <w:spacing w:after="25" w:line="360" w:lineRule="auto"/>
        <w:ind w:firstLine="480"/>
        <w:jc w:val="both"/>
        <w:rPr>
          <w:rFonts w:eastAsia="宋体" w:cs="宋体"/>
          <w:color w:val="000000"/>
          <w:sz w:val="24"/>
          <w:szCs w:val="24"/>
        </w:rPr>
      </w:pPr>
      <w:r>
        <w:rPr>
          <w:rFonts w:hint="eastAsia" w:eastAsia="宋体" w:cs="宋体"/>
          <w:color w:val="000000"/>
          <w:sz w:val="24"/>
          <w:szCs w:val="24"/>
          <w:lang w:eastAsia="zh-Hans"/>
        </w:rPr>
        <w:t>（</w:t>
      </w:r>
      <w:r>
        <w:rPr>
          <w:rFonts w:eastAsia="宋体" w:cs="宋体"/>
          <w:color w:val="000000"/>
          <w:sz w:val="24"/>
          <w:szCs w:val="24"/>
          <w:lang w:eastAsia="zh-Hans"/>
        </w:rPr>
        <w:t>2</w:t>
      </w:r>
      <w:r>
        <w:rPr>
          <w:rFonts w:hint="eastAsia" w:eastAsia="宋体" w:cs="宋体"/>
          <w:color w:val="000000"/>
          <w:sz w:val="24"/>
          <w:szCs w:val="24"/>
          <w:lang w:eastAsia="zh-Hans"/>
        </w:rPr>
        <w:t>）</w:t>
      </w:r>
      <w:r>
        <w:rPr>
          <w:rFonts w:hint="eastAsia" w:eastAsia="宋体" w:cs="宋体"/>
          <w:color w:val="000000"/>
          <w:sz w:val="24"/>
          <w:szCs w:val="24"/>
        </w:rPr>
        <w:t>因乙方提交</w:t>
      </w:r>
      <w:r>
        <w:rPr>
          <w:rFonts w:hint="eastAsia" w:eastAsia="宋体" w:cs="宋体"/>
          <w:color w:val="000000"/>
          <w:sz w:val="24"/>
          <w:szCs w:val="24"/>
          <w:lang w:eastAsia="zh-Hans"/>
        </w:rPr>
        <w:t>的成果文件不符合</w:t>
      </w:r>
      <w:r>
        <w:rPr>
          <w:rFonts w:hint="eastAsia" w:cs="宋体"/>
          <w:color w:val="000000"/>
          <w:sz w:val="24"/>
          <w:szCs w:val="24"/>
          <w:lang w:val="en-US" w:eastAsia="zh-CN"/>
        </w:rPr>
        <w:t>规范性</w:t>
      </w:r>
      <w:r>
        <w:rPr>
          <w:rFonts w:hint="eastAsia" w:eastAsia="宋体" w:cs="宋体"/>
          <w:color w:val="000000"/>
          <w:sz w:val="24"/>
          <w:szCs w:val="24"/>
          <w:lang w:eastAsia="zh-Hans"/>
        </w:rPr>
        <w:t>要求，导致甲方</w:t>
      </w:r>
      <w:r>
        <w:rPr>
          <w:rFonts w:hint="eastAsia" w:eastAsia="宋体" w:cs="宋体"/>
          <w:color w:val="000000"/>
          <w:sz w:val="24"/>
          <w:szCs w:val="24"/>
        </w:rPr>
        <w:t>向有关单位提交的文件被审批部门退文</w:t>
      </w:r>
      <w:r>
        <w:rPr>
          <w:rFonts w:hint="eastAsia" w:eastAsia="宋体" w:cs="宋体"/>
          <w:color w:val="000000"/>
          <w:sz w:val="24"/>
          <w:szCs w:val="24"/>
          <w:lang w:eastAsia="zh-Hans"/>
        </w:rPr>
        <w:t>或未通过建设单位验收</w:t>
      </w:r>
      <w:r>
        <w:rPr>
          <w:rFonts w:hint="eastAsia" w:eastAsia="宋体" w:cs="宋体"/>
          <w:color w:val="000000"/>
          <w:sz w:val="24"/>
          <w:szCs w:val="24"/>
        </w:rPr>
        <w:t>的，</w:t>
      </w:r>
      <w:r>
        <w:rPr>
          <w:rFonts w:hint="eastAsia" w:eastAsia="宋体" w:cs="宋体"/>
          <w:color w:val="000000"/>
          <w:sz w:val="24"/>
          <w:szCs w:val="24"/>
          <w:lang w:eastAsia="zh-Hans"/>
        </w:rPr>
        <w:t>乙方应当向甲方支付</w:t>
      </w:r>
      <w:r>
        <w:rPr>
          <w:rFonts w:hint="eastAsia" w:eastAsia="宋体" w:cs="宋体"/>
          <w:color w:val="000000"/>
          <w:sz w:val="24"/>
          <w:szCs w:val="24"/>
        </w:rPr>
        <w:t>合同</w:t>
      </w:r>
      <w:r>
        <w:rPr>
          <w:rFonts w:hint="eastAsia" w:eastAsia="宋体" w:cs="宋体"/>
          <w:color w:val="000000"/>
          <w:sz w:val="24"/>
          <w:szCs w:val="24"/>
          <w:lang w:eastAsia="zh-Hans"/>
        </w:rPr>
        <w:t>金</w:t>
      </w:r>
      <w:r>
        <w:rPr>
          <w:rFonts w:hint="eastAsia" w:eastAsia="宋体" w:cs="宋体"/>
          <w:color w:val="000000"/>
          <w:sz w:val="24"/>
          <w:szCs w:val="24"/>
        </w:rPr>
        <w:t>额</w:t>
      </w:r>
      <w:r>
        <w:rPr>
          <w:rFonts w:hint="eastAsia" w:eastAsia="宋体" w:cs="宋体"/>
          <w:color w:val="000000"/>
          <w:sz w:val="24"/>
          <w:szCs w:val="24"/>
          <w:lang w:eastAsia="zh-Hans"/>
        </w:rPr>
        <w:t>【</w:t>
      </w:r>
      <w:r>
        <w:rPr>
          <w:rFonts w:hint="eastAsia" w:eastAsia="宋体" w:cs="宋体"/>
          <w:color w:val="000000"/>
          <w:sz w:val="24"/>
          <w:szCs w:val="24"/>
          <w:lang w:val="en-US" w:eastAsia="zh-CN"/>
        </w:rPr>
        <w:t>/</w:t>
      </w:r>
      <w:r>
        <w:rPr>
          <w:rFonts w:hint="eastAsia" w:eastAsia="宋体" w:cs="宋体"/>
          <w:color w:val="000000"/>
          <w:sz w:val="24"/>
          <w:szCs w:val="24"/>
          <w:lang w:eastAsia="zh-Hans"/>
        </w:rPr>
        <w:t>】</w:t>
      </w:r>
      <w:r>
        <w:rPr>
          <w:rFonts w:hint="eastAsia" w:eastAsia="宋体" w:cs="宋体"/>
          <w:color w:val="000000"/>
          <w:sz w:val="24"/>
          <w:szCs w:val="24"/>
        </w:rPr>
        <w:t>%</w:t>
      </w:r>
      <w:r>
        <w:rPr>
          <w:rFonts w:hint="eastAsia" w:eastAsia="宋体" w:cs="宋体"/>
          <w:color w:val="000000"/>
          <w:sz w:val="24"/>
          <w:szCs w:val="24"/>
          <w:lang w:eastAsia="zh-Hans"/>
        </w:rPr>
        <w:t>的</w:t>
      </w:r>
      <w:r>
        <w:rPr>
          <w:rFonts w:hint="eastAsia" w:eastAsia="宋体" w:cs="宋体"/>
          <w:color w:val="000000"/>
          <w:sz w:val="24"/>
          <w:szCs w:val="24"/>
        </w:rPr>
        <w:t>违约金</w:t>
      </w:r>
      <w:r>
        <w:rPr>
          <w:rFonts w:hint="eastAsia" w:eastAsia="宋体" w:cs="宋体"/>
          <w:color w:val="000000"/>
          <w:sz w:val="24"/>
          <w:szCs w:val="24"/>
          <w:lang w:eastAsia="zh-Hans"/>
        </w:rPr>
        <w:t>，并进行修改、完善或采取其他补救措施，甲方重新提交后仍被审批部门退文或未通过建设单位验收的，甲方有权解除合同</w:t>
      </w:r>
      <w:r>
        <w:rPr>
          <w:rFonts w:hint="eastAsia" w:eastAsia="宋体" w:cs="宋体"/>
          <w:color w:val="000000"/>
          <w:sz w:val="24"/>
          <w:szCs w:val="24"/>
        </w:rPr>
        <w:t>。</w:t>
      </w:r>
    </w:p>
    <w:p w14:paraId="4002487A">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Hans" w:bidi="ar-SA"/>
        </w:rPr>
        <w:t>8.2.3</w:t>
      </w:r>
      <w:r>
        <w:rPr>
          <w:rFonts w:hint="eastAsia" w:ascii="Arial" w:hAnsi="Arial" w:eastAsia="宋体" w:cs="宋体"/>
          <w:color w:val="000000"/>
          <w:kern w:val="2"/>
          <w:sz w:val="24"/>
          <w:szCs w:val="24"/>
          <w:lang w:val="en-US" w:eastAsia="zh-CN" w:bidi="ar-SA"/>
        </w:rPr>
        <w:t>乙方逾期</w:t>
      </w:r>
      <w:r>
        <w:rPr>
          <w:rFonts w:hint="eastAsia" w:ascii="Arial" w:hAnsi="Arial" w:eastAsia="宋体" w:cs="宋体"/>
          <w:color w:val="000000"/>
          <w:kern w:val="2"/>
          <w:sz w:val="24"/>
          <w:szCs w:val="24"/>
          <w:lang w:val="en-US" w:eastAsia="zh-Hans" w:bidi="ar-SA"/>
        </w:rPr>
        <w:t>提供监（检）测服务或逾期</w:t>
      </w:r>
      <w:r>
        <w:rPr>
          <w:rFonts w:hint="eastAsia" w:ascii="Arial" w:hAnsi="Arial" w:eastAsia="宋体" w:cs="宋体"/>
          <w:color w:val="000000"/>
          <w:kern w:val="2"/>
          <w:sz w:val="24"/>
          <w:szCs w:val="24"/>
          <w:lang w:val="en-US" w:eastAsia="zh-CN" w:bidi="ar-SA"/>
        </w:rPr>
        <w:t>提交成果文件的，每</w:t>
      </w:r>
      <w:r>
        <w:rPr>
          <w:rFonts w:hint="eastAsia" w:ascii="Arial" w:hAnsi="Arial" w:eastAsia="宋体" w:cs="宋体"/>
          <w:color w:val="000000"/>
          <w:kern w:val="2"/>
          <w:sz w:val="24"/>
          <w:szCs w:val="24"/>
          <w:lang w:val="en-US" w:eastAsia="zh-Hans" w:bidi="ar-SA"/>
        </w:rPr>
        <w:t>逾期</w:t>
      </w:r>
      <w:r>
        <w:rPr>
          <w:rFonts w:hint="eastAsia" w:ascii="Arial" w:hAnsi="Arial" w:eastAsia="宋体" w:cs="宋体"/>
          <w:color w:val="000000"/>
          <w:kern w:val="2"/>
          <w:sz w:val="24"/>
          <w:szCs w:val="24"/>
          <w:lang w:val="en-US" w:eastAsia="zh-CN" w:bidi="ar-SA"/>
        </w:rPr>
        <w:t>一天，应当向甲方支付违约金【500】元，</w:t>
      </w:r>
      <w:r>
        <w:rPr>
          <w:rFonts w:hint="eastAsia" w:ascii="Arial" w:hAnsi="Arial" w:eastAsia="宋体" w:cs="宋体"/>
          <w:color w:val="000000"/>
          <w:kern w:val="2"/>
          <w:sz w:val="24"/>
          <w:szCs w:val="24"/>
          <w:lang w:val="en-US" w:eastAsia="zh-Hans" w:bidi="ar-SA"/>
        </w:rPr>
        <w:t>甲方有权从应向乙方支付的服务费用中扣除该违约金。</w:t>
      </w:r>
      <w:r>
        <w:rPr>
          <w:rFonts w:hint="eastAsia" w:ascii="Arial" w:hAnsi="Arial" w:eastAsia="宋体" w:cs="宋体"/>
          <w:color w:val="000000"/>
          <w:kern w:val="2"/>
          <w:sz w:val="24"/>
          <w:szCs w:val="24"/>
          <w:lang w:val="en-US" w:eastAsia="zh-CN" w:bidi="ar-SA"/>
        </w:rPr>
        <w:t>逾期超过【20】天，甲方有权解除合同。</w:t>
      </w:r>
    </w:p>
    <w:p w14:paraId="6F9AA7A8">
      <w:pPr>
        <w:widowControl w:val="0"/>
        <w:spacing w:after="25" w:line="360" w:lineRule="auto"/>
        <w:ind w:firstLine="480"/>
        <w:jc w:val="both"/>
        <w:rPr>
          <w:rFonts w:eastAsia="宋体" w:cs="宋体"/>
          <w:color w:val="000000"/>
          <w:sz w:val="24"/>
          <w:szCs w:val="24"/>
        </w:rPr>
      </w:pPr>
      <w:r>
        <w:rPr>
          <w:rFonts w:hint="eastAsia" w:eastAsia="宋体" w:cs="宋体"/>
          <w:color w:val="000000"/>
          <w:sz w:val="24"/>
          <w:szCs w:val="24"/>
        </w:rPr>
        <w:t>8.2.4若因乙方原因导致甲方</w:t>
      </w:r>
      <w:r>
        <w:rPr>
          <w:rFonts w:hint="eastAsia" w:eastAsia="宋体" w:cs="宋体"/>
          <w:color w:val="000000"/>
          <w:sz w:val="24"/>
          <w:szCs w:val="24"/>
          <w:lang w:eastAsia="zh-Hans"/>
        </w:rPr>
        <w:t>受</w:t>
      </w:r>
      <w:r>
        <w:rPr>
          <w:rFonts w:hint="eastAsia" w:eastAsia="宋体" w:cs="宋体"/>
          <w:color w:val="000000"/>
          <w:sz w:val="24"/>
          <w:szCs w:val="24"/>
        </w:rPr>
        <w:t>到行政处罚的，相关处罚金额由乙方承担，同时，乙方应向甲方支付合同金额</w:t>
      </w:r>
      <w:r>
        <w:rPr>
          <w:rFonts w:hint="eastAsia" w:eastAsia="宋体" w:cs="宋体"/>
          <w:color w:val="000000"/>
          <w:sz w:val="24"/>
          <w:szCs w:val="24"/>
          <w:lang w:eastAsia="zh-Hans"/>
        </w:rPr>
        <w:t>【</w:t>
      </w:r>
      <w:r>
        <w:rPr>
          <w:rFonts w:hint="eastAsia" w:eastAsia="宋体" w:cs="宋体"/>
          <w:color w:val="000000"/>
          <w:sz w:val="24"/>
          <w:szCs w:val="24"/>
          <w:lang w:val="en-US" w:eastAsia="zh-CN"/>
        </w:rPr>
        <w:t>10</w:t>
      </w:r>
      <w:r>
        <w:rPr>
          <w:rFonts w:hint="eastAsia" w:eastAsia="宋体" w:cs="宋体"/>
          <w:color w:val="000000"/>
          <w:sz w:val="24"/>
          <w:szCs w:val="24"/>
          <w:lang w:eastAsia="zh-Hans"/>
        </w:rPr>
        <w:t>】</w:t>
      </w:r>
      <w:r>
        <w:rPr>
          <w:rFonts w:hint="eastAsia" w:eastAsia="宋体" w:cs="宋体"/>
          <w:color w:val="000000"/>
          <w:sz w:val="24"/>
          <w:szCs w:val="24"/>
        </w:rPr>
        <w:t>%的违约金，且甲方有权解除本合同。</w:t>
      </w:r>
    </w:p>
    <w:p w14:paraId="2AE175D4">
      <w:pPr>
        <w:widowControl w:val="0"/>
        <w:spacing w:after="25" w:line="360" w:lineRule="auto"/>
        <w:ind w:firstLine="480" w:firstLineChars="200"/>
        <w:jc w:val="both"/>
        <w:rPr>
          <w:rFonts w:eastAsia="宋体" w:cs="宋体"/>
          <w:color w:val="000000"/>
          <w:sz w:val="24"/>
        </w:rPr>
      </w:pPr>
      <w:r>
        <w:rPr>
          <w:rFonts w:hint="eastAsia" w:eastAsia="宋体" w:cs="宋体"/>
          <w:color w:val="000000"/>
          <w:sz w:val="24"/>
          <w:szCs w:val="24"/>
        </w:rPr>
        <w:t>8.2.5</w:t>
      </w:r>
      <w:r>
        <w:rPr>
          <w:rFonts w:hint="eastAsia" w:eastAsia="宋体" w:cs="宋体"/>
          <w:color w:val="000000"/>
          <w:sz w:val="24"/>
        </w:rPr>
        <w:t>乙方不得将本合同约定的义务进行转包、分包，否则乙方应向甲方支付合同金额【</w:t>
      </w:r>
      <w:r>
        <w:rPr>
          <w:rFonts w:hint="eastAsia" w:eastAsia="宋体" w:cs="宋体"/>
          <w:color w:val="000000"/>
          <w:sz w:val="24"/>
          <w:lang w:val="en-US" w:eastAsia="zh-CN"/>
        </w:rPr>
        <w:t>10</w:t>
      </w:r>
      <w:r>
        <w:rPr>
          <w:rFonts w:hint="eastAsia" w:eastAsia="宋体" w:cs="宋体"/>
          <w:color w:val="000000"/>
          <w:sz w:val="24"/>
        </w:rPr>
        <w:t>】%的违约金，且甲方有权解除本合同。</w:t>
      </w:r>
    </w:p>
    <w:p w14:paraId="348AFE91">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8.2.6在合同履行期间，乙方</w:t>
      </w:r>
      <w:r>
        <w:rPr>
          <w:rFonts w:hint="eastAsia" w:eastAsia="宋体" w:cs="宋体"/>
          <w:color w:val="000000"/>
          <w:sz w:val="24"/>
          <w:szCs w:val="24"/>
          <w:lang w:eastAsia="zh-Hans"/>
        </w:rPr>
        <w:t>在无法律或合同依据的情况下</w:t>
      </w:r>
      <w:r>
        <w:rPr>
          <w:rFonts w:hint="eastAsia" w:eastAsia="宋体" w:cs="宋体"/>
          <w:color w:val="000000"/>
          <w:sz w:val="24"/>
          <w:szCs w:val="24"/>
        </w:rPr>
        <w:t>解除合同的</w:t>
      </w:r>
      <w:r>
        <w:rPr>
          <w:rFonts w:hint="eastAsia" w:eastAsia="宋体" w:cs="宋体"/>
          <w:color w:val="000000"/>
          <w:sz w:val="24"/>
          <w:szCs w:val="24"/>
          <w:lang w:eastAsia="zh-Hans"/>
        </w:rPr>
        <w:t>，</w:t>
      </w:r>
      <w:r>
        <w:rPr>
          <w:rFonts w:hint="eastAsia" w:eastAsia="宋体" w:cs="宋体"/>
          <w:color w:val="000000"/>
          <w:sz w:val="24"/>
          <w:szCs w:val="24"/>
        </w:rPr>
        <w:t>应</w:t>
      </w:r>
      <w:r>
        <w:rPr>
          <w:rFonts w:hint="eastAsia" w:eastAsia="宋体" w:cs="宋体"/>
          <w:color w:val="000000"/>
          <w:sz w:val="24"/>
          <w:szCs w:val="24"/>
          <w:lang w:eastAsia="zh-Hans"/>
        </w:rPr>
        <w:t>向甲方支付</w:t>
      </w:r>
      <w:r>
        <w:rPr>
          <w:rFonts w:hint="eastAsia" w:eastAsia="宋体" w:cs="宋体"/>
          <w:color w:val="000000"/>
          <w:sz w:val="24"/>
          <w:szCs w:val="24"/>
        </w:rPr>
        <w:t>合同</w:t>
      </w:r>
      <w:r>
        <w:rPr>
          <w:rFonts w:hint="eastAsia" w:eastAsia="宋体" w:cs="宋体"/>
          <w:color w:val="000000"/>
          <w:sz w:val="24"/>
          <w:szCs w:val="24"/>
          <w:lang w:eastAsia="zh-Hans"/>
        </w:rPr>
        <w:t>金</w:t>
      </w:r>
      <w:r>
        <w:rPr>
          <w:rFonts w:hint="eastAsia" w:eastAsia="宋体" w:cs="宋体"/>
          <w:color w:val="000000"/>
          <w:sz w:val="24"/>
          <w:szCs w:val="24"/>
        </w:rPr>
        <w:t>额</w:t>
      </w:r>
      <w:r>
        <w:rPr>
          <w:rFonts w:hint="eastAsia" w:eastAsia="宋体" w:cs="宋体"/>
          <w:color w:val="000000"/>
          <w:sz w:val="24"/>
          <w:szCs w:val="24"/>
          <w:lang w:eastAsia="zh-Hans"/>
        </w:rPr>
        <w:t>【</w:t>
      </w:r>
      <w:r>
        <w:rPr>
          <w:rFonts w:hint="eastAsia" w:eastAsia="宋体" w:cs="宋体"/>
          <w:color w:val="000000"/>
          <w:sz w:val="24"/>
          <w:szCs w:val="24"/>
          <w:lang w:val="en-US" w:eastAsia="zh-CN"/>
        </w:rPr>
        <w:t>10</w:t>
      </w:r>
      <w:r>
        <w:rPr>
          <w:rFonts w:hint="eastAsia" w:eastAsia="宋体" w:cs="宋体"/>
          <w:color w:val="000000"/>
          <w:sz w:val="24"/>
          <w:szCs w:val="24"/>
          <w:lang w:eastAsia="zh-Hans"/>
        </w:rPr>
        <w:t>】</w:t>
      </w:r>
      <w:r>
        <w:rPr>
          <w:rFonts w:hint="eastAsia" w:eastAsia="宋体" w:cs="宋体"/>
          <w:color w:val="000000"/>
          <w:sz w:val="24"/>
          <w:szCs w:val="24"/>
        </w:rPr>
        <w:t>%的违约金。</w:t>
      </w:r>
    </w:p>
    <w:p w14:paraId="6BC2C120">
      <w:pPr>
        <w:widowControl w:val="0"/>
        <w:spacing w:after="25" w:line="360" w:lineRule="auto"/>
        <w:ind w:firstLine="480" w:firstLineChars="200"/>
        <w:jc w:val="both"/>
        <w:rPr>
          <w:rFonts w:cs="宋体"/>
          <w:color w:val="000000"/>
          <w:sz w:val="24"/>
        </w:rPr>
      </w:pPr>
      <w:r>
        <w:rPr>
          <w:rFonts w:hint="eastAsia" w:cs="宋体"/>
          <w:color w:val="000000"/>
          <w:sz w:val="24"/>
        </w:rPr>
        <w:t>8.2.</w:t>
      </w:r>
      <w:r>
        <w:rPr>
          <w:rFonts w:hint="eastAsia" w:cs="宋体"/>
          <w:color w:val="000000"/>
          <w:sz w:val="24"/>
          <w:lang w:val="en-US" w:eastAsia="zh-CN"/>
        </w:rPr>
        <w:t>7</w:t>
      </w:r>
      <w:r>
        <w:rPr>
          <w:rFonts w:cs="宋体"/>
          <w:color w:val="000000"/>
          <w:sz w:val="24"/>
        </w:rPr>
        <w:t>乙方不遵守甲方规章制度导致自身、甲方或其他任何第三方人身或财产损失的，由乙方承担全部责任。</w:t>
      </w:r>
    </w:p>
    <w:p w14:paraId="2D849B4D">
      <w:pPr>
        <w:widowControl w:val="0"/>
        <w:spacing w:after="25" w:line="360" w:lineRule="auto"/>
        <w:ind w:firstLine="480" w:firstLineChars="200"/>
        <w:jc w:val="both"/>
        <w:rPr>
          <w:rFonts w:eastAsia="宋体" w:cs="宋体"/>
          <w:color w:val="000000"/>
          <w:sz w:val="24"/>
          <w:szCs w:val="24"/>
          <w:lang w:eastAsia="zh-Hans"/>
        </w:rPr>
      </w:pPr>
      <w:r>
        <w:rPr>
          <w:rFonts w:hint="eastAsia" w:eastAsia="宋体" w:cs="宋体"/>
          <w:color w:val="000000"/>
          <w:sz w:val="24"/>
          <w:szCs w:val="24"/>
        </w:rPr>
        <w:t>8.2.</w:t>
      </w:r>
      <w:r>
        <w:rPr>
          <w:rFonts w:hint="eastAsia" w:eastAsia="宋体" w:cs="宋体"/>
          <w:color w:val="000000"/>
          <w:sz w:val="24"/>
          <w:szCs w:val="24"/>
          <w:lang w:val="en-US" w:eastAsia="zh-CN"/>
        </w:rPr>
        <w:t>8</w:t>
      </w:r>
      <w:r>
        <w:rPr>
          <w:rFonts w:hint="eastAsia" w:eastAsia="宋体" w:cs="宋体"/>
          <w:color w:val="000000"/>
          <w:sz w:val="24"/>
          <w:szCs w:val="24"/>
          <w:lang w:eastAsia="zh-Hans"/>
        </w:rPr>
        <w:t>乙方违反本合同第</w:t>
      </w:r>
      <w:r>
        <w:rPr>
          <w:rFonts w:hint="eastAsia" w:eastAsia="宋体" w:cs="宋体"/>
          <w:color w:val="000000"/>
          <w:sz w:val="24"/>
          <w:szCs w:val="24"/>
        </w:rPr>
        <w:t>七</w:t>
      </w:r>
      <w:r>
        <w:rPr>
          <w:rFonts w:hint="eastAsia" w:eastAsia="宋体" w:cs="宋体"/>
          <w:color w:val="000000"/>
          <w:sz w:val="24"/>
          <w:szCs w:val="24"/>
          <w:lang w:eastAsia="zh-Hans"/>
        </w:rPr>
        <w:t>条的约定，应当向甲方支付违约金【</w:t>
      </w:r>
      <w:r>
        <w:rPr>
          <w:rFonts w:hint="eastAsia" w:cs="宋体"/>
          <w:color w:val="000000"/>
          <w:sz w:val="24"/>
          <w:szCs w:val="24"/>
          <w:lang w:val="en-US" w:eastAsia="zh-CN"/>
        </w:rPr>
        <w:t>3000</w:t>
      </w:r>
      <w:r>
        <w:rPr>
          <w:rFonts w:hint="eastAsia" w:eastAsia="宋体" w:cs="宋体"/>
          <w:color w:val="000000"/>
          <w:sz w:val="24"/>
          <w:szCs w:val="24"/>
          <w:lang w:eastAsia="zh-Hans"/>
        </w:rPr>
        <w:t>】元。</w:t>
      </w:r>
    </w:p>
    <w:p w14:paraId="70135AD2">
      <w:pPr>
        <w:widowControl w:val="0"/>
        <w:spacing w:after="25" w:line="360" w:lineRule="auto"/>
        <w:ind w:firstLine="480" w:firstLineChars="200"/>
        <w:jc w:val="both"/>
        <w:rPr>
          <w:rFonts w:eastAsia="宋体" w:cs="宋体"/>
          <w:color w:val="000000"/>
          <w:sz w:val="24"/>
          <w:szCs w:val="24"/>
          <w:lang w:eastAsia="zh-Hans"/>
        </w:rPr>
      </w:pPr>
      <w:r>
        <w:rPr>
          <w:rFonts w:hint="eastAsia" w:eastAsia="宋体" w:cs="宋体"/>
          <w:color w:val="000000"/>
          <w:sz w:val="24"/>
          <w:szCs w:val="24"/>
        </w:rPr>
        <w:t>8</w:t>
      </w:r>
      <w:r>
        <w:rPr>
          <w:rFonts w:hint="eastAsia" w:eastAsia="宋体" w:cs="宋体"/>
          <w:color w:val="000000"/>
          <w:sz w:val="24"/>
          <w:szCs w:val="24"/>
          <w:lang w:eastAsia="zh-Hans"/>
        </w:rPr>
        <w:t>.3一方因追究违约方法律责任而支付的案件受理费、保全费、执行费、公告费、律师费、保全担保费/保险费、公证费，由违约方承担。</w:t>
      </w:r>
    </w:p>
    <w:p w14:paraId="74D24DEE">
      <w:pPr>
        <w:widowControl w:val="0"/>
        <w:spacing w:before="120" w:beforeLines="50" w:after="120" w:afterLines="50" w:line="360" w:lineRule="auto"/>
        <w:jc w:val="both"/>
        <w:outlineLvl w:val="0"/>
        <w:rPr>
          <w:rFonts w:eastAsia="宋体" w:cs="宋体"/>
          <w:b/>
          <w:bCs/>
          <w:color w:val="000000"/>
          <w:sz w:val="32"/>
          <w:szCs w:val="32"/>
        </w:rPr>
      </w:pPr>
      <w:r>
        <w:rPr>
          <w:rFonts w:hint="eastAsia" w:ascii="黑体" w:hAnsi="黑体" w:eastAsia="黑体" w:cs="黑体"/>
          <w:b w:val="0"/>
          <w:bCs w:val="0"/>
          <w:color w:val="000000"/>
          <w:sz w:val="32"/>
          <w:szCs w:val="32"/>
        </w:rPr>
        <w:t>九、合同生效、变更与终止</w:t>
      </w:r>
    </w:p>
    <w:p w14:paraId="24405F5E">
      <w:pPr>
        <w:widowControl w:val="0"/>
        <w:spacing w:after="25" w:line="360" w:lineRule="auto"/>
        <w:ind w:firstLine="480" w:firstLineChars="200"/>
        <w:jc w:val="both"/>
        <w:rPr>
          <w:rFonts w:hint="eastAsia" w:ascii="Arial" w:hAnsi="Arial" w:eastAsia="宋体" w:cs="宋体"/>
          <w:color w:val="000000"/>
          <w:sz w:val="24"/>
          <w:szCs w:val="24"/>
          <w:lang w:eastAsia="zh-CN"/>
        </w:rPr>
      </w:pPr>
      <w:r>
        <w:rPr>
          <w:rFonts w:hint="eastAsia" w:ascii="Arial" w:hAnsi="Arial" w:eastAsia="宋体" w:cs="宋体"/>
          <w:color w:val="000000"/>
          <w:sz w:val="24"/>
          <w:szCs w:val="24"/>
        </w:rPr>
        <w:t xml:space="preserve">9.1采购期限为【 </w:t>
      </w:r>
      <w:r>
        <w:rPr>
          <w:rFonts w:hint="eastAsia" w:ascii="Arial" w:hAnsi="Arial" w:cs="宋体"/>
          <w:color w:val="000000"/>
          <w:sz w:val="24"/>
          <w:szCs w:val="24"/>
          <w:lang w:val="en-US" w:eastAsia="zh-CN"/>
        </w:rPr>
        <w:t xml:space="preserve">    </w:t>
      </w:r>
      <w:r>
        <w:rPr>
          <w:rFonts w:hint="eastAsia" w:ascii="Arial" w:hAnsi="Arial" w:eastAsia="宋体" w:cs="宋体"/>
          <w:color w:val="000000"/>
          <w:sz w:val="24"/>
          <w:szCs w:val="24"/>
        </w:rPr>
        <w:t xml:space="preserve"> 】年【  】月【  】日起至【 </w:t>
      </w:r>
      <w:r>
        <w:rPr>
          <w:rFonts w:hint="eastAsia" w:ascii="Arial" w:hAnsi="Arial" w:cs="宋体"/>
          <w:color w:val="000000"/>
          <w:sz w:val="24"/>
          <w:szCs w:val="24"/>
          <w:lang w:val="en-US" w:eastAsia="zh-CN"/>
        </w:rPr>
        <w:t xml:space="preserve">    </w:t>
      </w:r>
      <w:r>
        <w:rPr>
          <w:rFonts w:hint="eastAsia" w:ascii="Arial" w:hAnsi="Arial" w:eastAsia="宋体" w:cs="宋体"/>
          <w:color w:val="000000"/>
          <w:sz w:val="24"/>
          <w:szCs w:val="24"/>
        </w:rPr>
        <w:t xml:space="preserve"> 】年【  】月【  】日止。</w:t>
      </w:r>
    </w:p>
    <w:p w14:paraId="652A4E34">
      <w:pPr>
        <w:widowControl w:val="0"/>
        <w:spacing w:after="25" w:line="360" w:lineRule="auto"/>
        <w:ind w:firstLine="480" w:firstLineChars="200"/>
        <w:jc w:val="both"/>
        <w:rPr>
          <w:rFonts w:hint="eastAsia" w:ascii="Arial" w:hAnsi="Arial" w:eastAsia="宋体" w:cs="宋体"/>
          <w:color w:val="000000"/>
          <w:sz w:val="24"/>
          <w:szCs w:val="24"/>
        </w:rPr>
      </w:pPr>
      <w:r>
        <w:rPr>
          <w:rFonts w:hint="eastAsia" w:ascii="Arial" w:hAnsi="Arial" w:eastAsia="宋体" w:cs="宋体"/>
          <w:color w:val="000000"/>
          <w:sz w:val="24"/>
          <w:szCs w:val="24"/>
          <w:lang w:val="en-US" w:eastAsia="zh-CN"/>
        </w:rPr>
        <w:t>9.2</w:t>
      </w:r>
      <w:r>
        <w:rPr>
          <w:rFonts w:hint="eastAsia" w:ascii="Arial" w:hAnsi="Arial" w:eastAsia="宋体" w:cs="宋体"/>
          <w:color w:val="000000"/>
          <w:sz w:val="24"/>
          <w:szCs w:val="24"/>
        </w:rPr>
        <w:t>合同期限内，经双方协商一致，可以书面形式对合同进行延期、变更或解除。</w:t>
      </w:r>
    </w:p>
    <w:p w14:paraId="112D7320">
      <w:pPr>
        <w:widowControl w:val="0"/>
        <w:spacing w:after="25" w:line="360" w:lineRule="auto"/>
        <w:ind w:firstLine="480" w:firstLineChars="200"/>
        <w:jc w:val="both"/>
        <w:rPr>
          <w:rFonts w:hint="eastAsia" w:ascii="Arial" w:hAnsi="Arial" w:eastAsia="宋体" w:cs="宋体"/>
          <w:color w:val="000000"/>
          <w:sz w:val="24"/>
          <w:szCs w:val="24"/>
        </w:rPr>
      </w:pPr>
      <w:r>
        <w:rPr>
          <w:rFonts w:hint="eastAsia" w:ascii="Arial" w:hAnsi="Arial" w:eastAsia="宋体" w:cs="宋体"/>
          <w:color w:val="000000"/>
          <w:sz w:val="24"/>
          <w:szCs w:val="24"/>
        </w:rPr>
        <w:t>9.</w:t>
      </w:r>
      <w:r>
        <w:rPr>
          <w:rFonts w:hint="eastAsia" w:ascii="Arial" w:hAnsi="Arial" w:eastAsia="宋体" w:cs="宋体"/>
          <w:color w:val="000000"/>
          <w:sz w:val="24"/>
          <w:szCs w:val="24"/>
          <w:lang w:val="en-US" w:eastAsia="zh-CN"/>
        </w:rPr>
        <w:t>3</w:t>
      </w:r>
      <w:r>
        <w:rPr>
          <w:rFonts w:hint="eastAsia" w:ascii="Arial" w:hAnsi="Arial" w:eastAsia="宋体" w:cs="宋体"/>
          <w:color w:val="000000"/>
          <w:sz w:val="24"/>
          <w:szCs w:val="24"/>
        </w:rPr>
        <w:t>非归责于合同双方的原因，项目被取消或无法继续开展的，本合同自动解除，</w:t>
      </w:r>
      <w:r>
        <w:rPr>
          <w:rFonts w:hint="eastAsia" w:cs="宋体"/>
          <w:color w:val="000000"/>
          <w:sz w:val="24"/>
          <w:szCs w:val="24"/>
          <w:lang w:val="en-US" w:eastAsia="zh-CN"/>
        </w:rPr>
        <w:t>甲方应按实际发生的工作量结清费用</w:t>
      </w:r>
      <w:r>
        <w:rPr>
          <w:rFonts w:hint="eastAsia" w:ascii="Arial" w:hAnsi="Arial" w:eastAsia="宋体" w:cs="宋体"/>
          <w:color w:val="000000"/>
          <w:sz w:val="24"/>
          <w:szCs w:val="24"/>
          <w:lang w:eastAsia="zh-CN"/>
        </w:rPr>
        <w:t>，已经支付的</w:t>
      </w:r>
      <w:r>
        <w:rPr>
          <w:rFonts w:hint="eastAsia" w:ascii="Arial" w:hAnsi="Arial" w:eastAsia="宋体" w:cs="宋体"/>
          <w:color w:val="000000"/>
          <w:sz w:val="24"/>
          <w:szCs w:val="24"/>
        </w:rPr>
        <w:t>【</w:t>
      </w:r>
      <w:r>
        <w:rPr>
          <w:rFonts w:hint="eastAsia" w:ascii="Arial" w:hAnsi="Arial" w:eastAsia="宋体" w:cs="宋体"/>
          <w:color w:val="000000"/>
          <w:sz w:val="24"/>
          <w:szCs w:val="24"/>
          <w:lang w:eastAsia="zh-CN"/>
        </w:rPr>
        <w:sym w:font="Wingdings 2" w:char="0052"/>
      </w:r>
      <w:r>
        <w:rPr>
          <w:rFonts w:hint="eastAsia" w:ascii="Arial" w:hAnsi="Arial" w:eastAsia="宋体" w:cs="宋体"/>
          <w:color w:val="000000"/>
          <w:sz w:val="24"/>
          <w:szCs w:val="24"/>
          <w:lang w:eastAsia="zh-CN"/>
        </w:rPr>
        <w:t>不予退还</w:t>
      </w:r>
      <w:r>
        <w:rPr>
          <w:rFonts w:hint="eastAsia" w:ascii="Arial" w:hAnsi="Arial" w:eastAsia="宋体" w:cs="宋体"/>
          <w:color w:val="000000"/>
          <w:sz w:val="24"/>
          <w:szCs w:val="24"/>
        </w:rPr>
        <w:t>】【</w:t>
      </w:r>
      <w:r>
        <w:rPr>
          <w:rFonts w:hint="eastAsia" w:ascii="Arial" w:hAnsi="Arial" w:eastAsia="宋体" w:cs="宋体"/>
          <w:color w:val="000000"/>
          <w:sz w:val="24"/>
          <w:szCs w:val="24"/>
          <w:lang w:eastAsia="zh-CN"/>
        </w:rPr>
        <w:sym w:font="Wingdings 2" w:char="00A3"/>
      </w:r>
      <w:r>
        <w:rPr>
          <w:rFonts w:hint="eastAsia" w:ascii="Arial" w:hAnsi="Arial" w:eastAsia="宋体" w:cs="宋体"/>
          <w:color w:val="000000"/>
          <w:sz w:val="24"/>
          <w:szCs w:val="24"/>
          <w:lang w:eastAsia="zh-CN"/>
        </w:rPr>
        <w:t>予以退还</w:t>
      </w:r>
      <w:r>
        <w:rPr>
          <w:rFonts w:hint="eastAsia" w:ascii="Arial" w:hAnsi="Arial" w:eastAsia="宋体" w:cs="宋体"/>
          <w:color w:val="000000"/>
          <w:sz w:val="24"/>
          <w:szCs w:val="24"/>
        </w:rPr>
        <w:t>】。</w:t>
      </w:r>
    </w:p>
    <w:p w14:paraId="3CB13EED">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9.</w:t>
      </w:r>
      <w:r>
        <w:rPr>
          <w:rFonts w:hint="eastAsia" w:eastAsia="宋体" w:cs="宋体"/>
          <w:color w:val="000000"/>
          <w:sz w:val="24"/>
          <w:szCs w:val="24"/>
          <w:lang w:val="en-US" w:eastAsia="zh-CN"/>
        </w:rPr>
        <w:t>4</w:t>
      </w:r>
      <w:r>
        <w:rPr>
          <w:rFonts w:hint="eastAsia" w:eastAsia="宋体" w:cs="宋体"/>
          <w:color w:val="000000"/>
          <w:sz w:val="24"/>
          <w:szCs w:val="24"/>
        </w:rPr>
        <w:t>由于甲方的原因使技术服务工作受到阻碍或延误，以致发生了附加工作或延长了持续时间，则乙方应当</w:t>
      </w:r>
      <w:r>
        <w:rPr>
          <w:rFonts w:hint="eastAsia" w:eastAsia="宋体" w:cs="宋体"/>
          <w:color w:val="000000"/>
          <w:sz w:val="24"/>
          <w:szCs w:val="24"/>
          <w:lang w:eastAsia="zh-Hans"/>
        </w:rPr>
        <w:t>在发生该等情形之日起2日内，</w:t>
      </w:r>
      <w:r>
        <w:rPr>
          <w:rFonts w:hint="eastAsia" w:eastAsia="宋体" w:cs="宋体"/>
          <w:color w:val="000000"/>
          <w:sz w:val="24"/>
          <w:szCs w:val="24"/>
        </w:rPr>
        <w:t>将此情况与可能产生的影响通知甲方，完成技术服务的时间应予相应延长</w:t>
      </w:r>
      <w:r>
        <w:rPr>
          <w:rFonts w:hint="eastAsia" w:eastAsia="宋体" w:cs="宋体"/>
          <w:color w:val="000000"/>
          <w:sz w:val="24"/>
          <w:szCs w:val="24"/>
          <w:lang w:eastAsia="zh-Hans"/>
        </w:rPr>
        <w:t>，逾期未通知的，不予延长</w:t>
      </w:r>
      <w:r>
        <w:rPr>
          <w:rFonts w:hint="eastAsia" w:eastAsia="宋体" w:cs="宋体"/>
          <w:color w:val="000000"/>
          <w:sz w:val="24"/>
          <w:szCs w:val="24"/>
        </w:rPr>
        <w:t>。</w:t>
      </w:r>
    </w:p>
    <w:p w14:paraId="0BA2C7F6">
      <w:pPr>
        <w:widowControl w:val="0"/>
        <w:spacing w:after="25" w:line="360" w:lineRule="auto"/>
        <w:ind w:firstLine="480" w:firstLineChars="200"/>
        <w:jc w:val="both"/>
        <w:rPr>
          <w:rFonts w:eastAsia="宋体" w:cs="宋体"/>
          <w:color w:val="000000"/>
          <w:sz w:val="24"/>
          <w:szCs w:val="24"/>
        </w:rPr>
      </w:pPr>
      <w:r>
        <w:rPr>
          <w:rFonts w:hint="eastAsia" w:eastAsia="宋体" w:cs="宋体"/>
          <w:color w:val="000000"/>
          <w:sz w:val="24"/>
          <w:szCs w:val="24"/>
        </w:rPr>
        <w:t>9.</w:t>
      </w:r>
      <w:r>
        <w:rPr>
          <w:rFonts w:hint="eastAsia" w:eastAsia="宋体" w:cs="宋体"/>
          <w:color w:val="000000"/>
          <w:sz w:val="24"/>
          <w:szCs w:val="24"/>
          <w:lang w:val="en-US" w:eastAsia="zh-CN"/>
        </w:rPr>
        <w:t>5</w:t>
      </w:r>
      <w:r>
        <w:rPr>
          <w:rFonts w:hint="eastAsia" w:eastAsia="宋体" w:cs="宋体"/>
          <w:color w:val="000000"/>
          <w:sz w:val="24"/>
          <w:szCs w:val="24"/>
          <w:lang w:eastAsia="zh-Hans"/>
        </w:rPr>
        <w:t>除具备法律或合同依据外，</w:t>
      </w:r>
      <w:r>
        <w:rPr>
          <w:rFonts w:hint="eastAsia" w:eastAsia="宋体" w:cs="宋体"/>
          <w:color w:val="000000"/>
          <w:sz w:val="24"/>
          <w:szCs w:val="24"/>
        </w:rPr>
        <w:t>当事人一方</w:t>
      </w:r>
      <w:r>
        <w:rPr>
          <w:rFonts w:hint="eastAsia" w:eastAsia="宋体" w:cs="宋体"/>
          <w:color w:val="000000"/>
          <w:sz w:val="24"/>
          <w:szCs w:val="24"/>
          <w:lang w:eastAsia="zh-Hans"/>
        </w:rPr>
        <w:t>请</w:t>
      </w:r>
      <w:r>
        <w:rPr>
          <w:rFonts w:hint="eastAsia" w:eastAsia="宋体" w:cs="宋体"/>
          <w:color w:val="000000"/>
          <w:sz w:val="24"/>
          <w:szCs w:val="24"/>
        </w:rPr>
        <w:t>求变更或解除合同时，应当在10天前通知对方</w:t>
      </w:r>
      <w:r>
        <w:rPr>
          <w:rFonts w:hint="eastAsia" w:eastAsia="宋体" w:cs="宋体"/>
          <w:color w:val="000000"/>
          <w:sz w:val="24"/>
          <w:szCs w:val="24"/>
          <w:lang w:eastAsia="zh-Hans"/>
        </w:rPr>
        <w:t>并经对方同意。一方违法</w:t>
      </w:r>
      <w:r>
        <w:rPr>
          <w:rFonts w:hint="eastAsia" w:eastAsia="宋体" w:cs="宋体"/>
          <w:color w:val="000000"/>
          <w:sz w:val="24"/>
          <w:szCs w:val="24"/>
        </w:rPr>
        <w:t>解除合同使一方遭受损失的，应由责任方负责赔偿。</w:t>
      </w:r>
    </w:p>
    <w:p w14:paraId="7F2916D7">
      <w:pPr>
        <w:widowControl w:val="0"/>
        <w:spacing w:after="25" w:line="360" w:lineRule="auto"/>
        <w:ind w:firstLine="555"/>
        <w:jc w:val="both"/>
        <w:rPr>
          <w:rFonts w:eastAsia="宋体" w:cs="宋体"/>
          <w:color w:val="000000"/>
          <w:sz w:val="24"/>
          <w:szCs w:val="24"/>
        </w:rPr>
      </w:pPr>
      <w:r>
        <w:rPr>
          <w:rFonts w:hint="eastAsia" w:eastAsia="宋体" w:cs="宋体"/>
          <w:color w:val="000000"/>
          <w:sz w:val="24"/>
          <w:szCs w:val="24"/>
        </w:rPr>
        <w:t>9.</w:t>
      </w:r>
      <w:r>
        <w:rPr>
          <w:rFonts w:hint="eastAsia" w:eastAsia="宋体" w:cs="宋体"/>
          <w:color w:val="000000"/>
          <w:sz w:val="24"/>
          <w:szCs w:val="24"/>
          <w:lang w:val="en-US" w:eastAsia="zh-CN"/>
        </w:rPr>
        <w:t>6</w:t>
      </w:r>
      <w:r>
        <w:rPr>
          <w:rFonts w:hint="eastAsia" w:eastAsia="宋体" w:cs="宋体"/>
          <w:color w:val="000000"/>
          <w:sz w:val="24"/>
          <w:szCs w:val="24"/>
        </w:rPr>
        <w:t>当甲方认为乙方无正当理由未履行合同义务时，可向乙方发出指明其未履行义务的通知。若发出通知后10天内没有收到答复，</w:t>
      </w:r>
      <w:r>
        <w:rPr>
          <w:rFonts w:hint="eastAsia" w:eastAsia="宋体" w:cs="宋体"/>
          <w:color w:val="000000"/>
          <w:sz w:val="24"/>
          <w:szCs w:val="24"/>
          <w:lang w:eastAsia="zh-Hans"/>
        </w:rPr>
        <w:t>甲方有权解除合同，</w:t>
      </w:r>
      <w:r>
        <w:rPr>
          <w:rFonts w:hint="eastAsia" w:eastAsia="宋体" w:cs="宋体"/>
          <w:color w:val="000000"/>
          <w:sz w:val="24"/>
          <w:szCs w:val="24"/>
        </w:rPr>
        <w:t>乙方应承担违约责任。</w:t>
      </w:r>
    </w:p>
    <w:p w14:paraId="6CBA665C">
      <w:pPr>
        <w:spacing w:after="25" w:line="360" w:lineRule="auto"/>
        <w:ind w:firstLine="555"/>
        <w:jc w:val="both"/>
        <w:rPr>
          <w:rFonts w:eastAsia="宋体" w:cs="宋体"/>
          <w:color w:val="000000"/>
          <w:sz w:val="24"/>
        </w:rPr>
      </w:pPr>
      <w:r>
        <w:rPr>
          <w:rFonts w:hint="eastAsia" w:eastAsia="宋体" w:cs="宋体"/>
          <w:color w:val="000000"/>
          <w:sz w:val="24"/>
          <w:szCs w:val="24"/>
        </w:rPr>
        <w:t>9.</w:t>
      </w:r>
      <w:r>
        <w:rPr>
          <w:rFonts w:hint="eastAsia" w:eastAsia="宋体" w:cs="宋体"/>
          <w:color w:val="000000"/>
          <w:sz w:val="24"/>
          <w:szCs w:val="24"/>
          <w:lang w:val="en-US" w:eastAsia="zh-CN"/>
        </w:rPr>
        <w:t>7</w:t>
      </w:r>
      <w:r>
        <w:rPr>
          <w:rFonts w:hint="eastAsia" w:eastAsia="宋体" w:cs="宋体"/>
          <w:color w:val="000000"/>
          <w:sz w:val="24"/>
        </w:rPr>
        <w:t>本合同经双方法定代表人或授权代表签字并加盖公章（或合同章）后即产生法律效力，权利义务履行完毕后终止。</w:t>
      </w:r>
    </w:p>
    <w:p w14:paraId="1879E8F6">
      <w:pPr>
        <w:spacing w:after="25" w:line="360" w:lineRule="auto"/>
        <w:ind w:firstLine="555"/>
        <w:jc w:val="both"/>
        <w:rPr>
          <w:rFonts w:cs="宋体"/>
          <w:color w:val="000000"/>
          <w:sz w:val="24"/>
          <w:u w:val="single"/>
        </w:rPr>
      </w:pPr>
      <w:r>
        <w:rPr>
          <w:rFonts w:hint="eastAsia" w:eastAsia="宋体" w:cs="宋体"/>
          <w:color w:val="000000"/>
          <w:sz w:val="24"/>
          <w:szCs w:val="24"/>
        </w:rPr>
        <w:t>9.</w:t>
      </w:r>
      <w:r>
        <w:rPr>
          <w:rFonts w:hint="eastAsia" w:eastAsia="宋体" w:cs="宋体"/>
          <w:color w:val="000000"/>
          <w:sz w:val="24"/>
          <w:szCs w:val="24"/>
          <w:lang w:val="en-US" w:eastAsia="zh-CN"/>
        </w:rPr>
        <w:t>8</w:t>
      </w:r>
      <w:r>
        <w:rPr>
          <w:rFonts w:hint="eastAsia" w:eastAsia="宋体" w:cs="宋体"/>
          <w:color w:val="000000"/>
          <w:sz w:val="24"/>
          <w:szCs w:val="24"/>
        </w:rPr>
        <w:t>本合同书一式【</w:t>
      </w:r>
      <w:r>
        <w:rPr>
          <w:rFonts w:hint="eastAsia" w:eastAsia="宋体" w:cs="宋体"/>
          <w:color w:val="000000"/>
          <w:sz w:val="24"/>
          <w:szCs w:val="24"/>
          <w:lang w:val="en-US" w:eastAsia="zh-CN"/>
        </w:rPr>
        <w:t>肆</w:t>
      </w:r>
      <w:r>
        <w:rPr>
          <w:rFonts w:hint="eastAsia" w:eastAsia="宋体" w:cs="宋体"/>
          <w:color w:val="000000"/>
          <w:sz w:val="24"/>
          <w:szCs w:val="24"/>
        </w:rPr>
        <w:t>】份，甲方执【</w:t>
      </w:r>
      <w:r>
        <w:rPr>
          <w:rFonts w:hint="eastAsia" w:eastAsia="宋体" w:cs="宋体"/>
          <w:color w:val="000000"/>
          <w:sz w:val="24"/>
          <w:szCs w:val="24"/>
          <w:lang w:val="en-US" w:eastAsia="zh-CN"/>
        </w:rPr>
        <w:t>贰</w:t>
      </w:r>
      <w:r>
        <w:rPr>
          <w:rFonts w:hint="eastAsia" w:eastAsia="宋体" w:cs="宋体"/>
          <w:color w:val="000000"/>
          <w:sz w:val="24"/>
          <w:szCs w:val="24"/>
        </w:rPr>
        <w:t>】份，乙方执【</w:t>
      </w:r>
      <w:r>
        <w:rPr>
          <w:rFonts w:hint="eastAsia" w:eastAsia="宋体" w:cs="宋体"/>
          <w:color w:val="000000"/>
          <w:sz w:val="24"/>
          <w:szCs w:val="24"/>
          <w:lang w:val="en-US" w:eastAsia="zh-CN"/>
        </w:rPr>
        <w:t>贰</w:t>
      </w:r>
      <w:r>
        <w:rPr>
          <w:rFonts w:hint="eastAsia" w:eastAsia="宋体" w:cs="宋体"/>
          <w:color w:val="000000"/>
          <w:sz w:val="24"/>
          <w:szCs w:val="24"/>
        </w:rPr>
        <w:t>】份，具有同等法律效力。</w:t>
      </w:r>
    </w:p>
    <w:p w14:paraId="69DEF38F">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十、特别约定</w:t>
      </w:r>
    </w:p>
    <w:p w14:paraId="35672B3F">
      <w:pPr>
        <w:spacing w:after="25"/>
        <w:ind w:firstLine="480" w:firstLineChars="200"/>
        <w:jc w:val="both"/>
        <w:rPr>
          <w:sz w:val="24"/>
        </w:rPr>
      </w:pPr>
      <w:r>
        <w:rPr>
          <w:rFonts w:hint="eastAsia" w:ascii="Arial" w:eastAsia="宋体"/>
          <w:sz w:val="24"/>
          <w:lang w:val="en-US" w:eastAsia="zh-CN"/>
        </w:rPr>
        <w:t>无</w:t>
      </w:r>
      <w:r>
        <w:rPr>
          <w:rFonts w:hint="eastAsia" w:eastAsia="宋体"/>
          <w:sz w:val="24"/>
          <w:lang w:eastAsia="zh-CN"/>
        </w:rPr>
        <w:t>。</w:t>
      </w:r>
    </w:p>
    <w:p w14:paraId="399B25C5">
      <w:pPr>
        <w:widowControl w:val="0"/>
        <w:spacing w:before="120" w:beforeLines="50" w:after="120" w:afterLines="50" w:line="360" w:lineRule="auto"/>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十一、其他约定事项</w:t>
      </w:r>
    </w:p>
    <w:p w14:paraId="1C4481FF">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11.1双方确认具备签订及履行本合同的能力与相应资质，并已经获得各自章程规定的授权及利害关系人的同意签署本合同；在本合同上签字或盖章的各方代表已经获得相应的授权。</w:t>
      </w:r>
    </w:p>
    <w:p w14:paraId="6E1FBA3D">
      <w:pPr>
        <w:spacing w:after="25" w:line="360" w:lineRule="auto"/>
        <w:ind w:firstLine="480" w:firstLineChars="200"/>
        <w:jc w:val="both"/>
        <w:rPr>
          <w:rFonts w:cs="宋体"/>
          <w:color w:val="000000"/>
          <w:sz w:val="24"/>
        </w:rPr>
      </w:pPr>
      <w:r>
        <w:rPr>
          <w:rFonts w:hint="eastAsia" w:cs="宋体"/>
          <w:color w:val="000000"/>
          <w:sz w:val="24"/>
        </w:rPr>
        <w:t>11.2本合同中的附件</w:t>
      </w:r>
      <w:r>
        <w:rPr>
          <w:rFonts w:hint="eastAsia" w:cs="宋体"/>
          <w:color w:val="000000"/>
          <w:sz w:val="24"/>
          <w:lang w:eastAsia="zh-Hans"/>
        </w:rPr>
        <w:t>由</w:t>
      </w:r>
      <w:r>
        <w:rPr>
          <w:rFonts w:cs="宋体"/>
          <w:color w:val="000000"/>
          <w:sz w:val="24"/>
        </w:rPr>
        <w:t>《</w:t>
      </w:r>
      <w:r>
        <w:rPr>
          <w:rFonts w:hint="eastAsia" w:cs="宋体"/>
          <w:color w:val="000000"/>
          <w:sz w:val="24"/>
          <w:lang w:val="en-US" w:eastAsia="zh-CN"/>
        </w:rPr>
        <w:t>报价单</w:t>
      </w:r>
      <w:r>
        <w:rPr>
          <w:rFonts w:cs="宋体"/>
          <w:color w:val="000000"/>
          <w:sz w:val="24"/>
        </w:rPr>
        <w:t>》</w:t>
      </w:r>
      <w:r>
        <w:rPr>
          <w:rFonts w:hint="eastAsia" w:cs="宋体"/>
          <w:color w:val="000000"/>
          <w:sz w:val="24"/>
          <w:lang w:eastAsia="zh-Hans"/>
        </w:rPr>
        <w:t>《供应商廉洁协议书</w:t>
      </w:r>
      <w:r>
        <w:rPr>
          <w:rFonts w:hint="eastAsia" w:cs="宋体"/>
          <w:color w:val="000000"/>
          <w:sz w:val="24"/>
        </w:rPr>
        <w:t>》</w:t>
      </w:r>
      <w:r>
        <w:rPr>
          <w:rFonts w:hint="eastAsia" w:cs="宋体"/>
          <w:color w:val="000000"/>
          <w:sz w:val="24"/>
          <w:lang w:eastAsia="zh-CN"/>
        </w:rPr>
        <w:t>《</w:t>
      </w:r>
      <w:r>
        <w:rPr>
          <w:rFonts w:hint="eastAsia" w:cs="宋体"/>
          <w:color w:val="000000"/>
          <w:sz w:val="24"/>
          <w:lang w:val="en-US" w:eastAsia="zh-CN"/>
        </w:rPr>
        <w:t>安全生产协议</w:t>
      </w:r>
      <w:r>
        <w:rPr>
          <w:rFonts w:hint="eastAsia" w:cs="宋体"/>
          <w:color w:val="000000"/>
          <w:sz w:val="24"/>
          <w:lang w:eastAsia="zh-CN"/>
        </w:rPr>
        <w:t>》</w:t>
      </w:r>
      <w:r>
        <w:rPr>
          <w:rFonts w:hint="eastAsia" w:cs="宋体"/>
          <w:color w:val="000000"/>
          <w:sz w:val="24"/>
          <w:lang w:eastAsia="zh-Hans"/>
        </w:rPr>
        <w:t>组成，</w:t>
      </w:r>
      <w:r>
        <w:rPr>
          <w:rFonts w:hint="eastAsia" w:cs="宋体"/>
          <w:color w:val="000000"/>
          <w:sz w:val="24"/>
        </w:rPr>
        <w:t>均为本合同不可分割的部分，与本合同具有相同的法律效力。</w:t>
      </w:r>
    </w:p>
    <w:p w14:paraId="21694175">
      <w:pPr>
        <w:pStyle w:val="18"/>
        <w:spacing w:before="0" w:beforeAutospacing="0" w:after="0" w:afterAutospacing="0" w:line="360" w:lineRule="auto"/>
        <w:ind w:firstLine="480" w:firstLineChars="200"/>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11.3在执行合同过程中，所有经双方签署确认的文件（包括会议纪要、补充协议、往来信函）即成为本合同的有效组成部分，其生效日期为双方签字盖章确认的日期。</w:t>
      </w:r>
    </w:p>
    <w:p w14:paraId="1E74C5CF">
      <w:pPr>
        <w:spacing w:after="25" w:line="360" w:lineRule="auto"/>
        <w:ind w:firstLine="480" w:firstLineChars="200"/>
        <w:jc w:val="both"/>
        <w:rPr>
          <w:rFonts w:cs="宋体"/>
          <w:color w:val="000000"/>
          <w:sz w:val="24"/>
          <w:lang w:eastAsia="zh-Hans"/>
        </w:rPr>
      </w:pPr>
      <w:r>
        <w:rPr>
          <w:rFonts w:hint="eastAsia" w:cs="宋体"/>
          <w:color w:val="000000"/>
          <w:sz w:val="24"/>
        </w:rPr>
        <w:t>13</w:t>
      </w:r>
      <w:r>
        <w:rPr>
          <w:rFonts w:cs="宋体"/>
          <w:color w:val="000000"/>
          <w:sz w:val="24"/>
        </w:rPr>
        <w:t>.</w:t>
      </w:r>
      <w:r>
        <w:rPr>
          <w:rFonts w:hint="eastAsia" w:cs="宋体"/>
          <w:color w:val="000000"/>
          <w:sz w:val="24"/>
        </w:rPr>
        <w:t>4</w:t>
      </w:r>
      <w:r>
        <w:rPr>
          <w:rFonts w:hint="eastAsia" w:cs="宋体"/>
          <w:color w:val="000000"/>
          <w:sz w:val="24"/>
          <w:lang w:eastAsia="zh-Hans"/>
        </w:rPr>
        <w:t>因履行本合同产生的争议由双方协商解决，协商不成的，任何一方均可向甲方所在地有管辖权的人民法院提起诉讼。</w:t>
      </w:r>
    </w:p>
    <w:p w14:paraId="08337019">
      <w:pPr>
        <w:spacing w:after="25" w:line="360" w:lineRule="auto"/>
        <w:ind w:firstLine="480" w:firstLineChars="200"/>
        <w:jc w:val="both"/>
        <w:rPr>
          <w:rFonts w:eastAsia="宋体" w:cs="宋体"/>
          <w:color w:val="000000"/>
          <w:sz w:val="24"/>
        </w:rPr>
      </w:pPr>
      <w:r>
        <w:rPr>
          <w:rFonts w:hint="eastAsia" w:eastAsia="宋体" w:cs="宋体"/>
          <w:color w:val="000000"/>
          <w:sz w:val="24"/>
        </w:rPr>
        <w:t>13.5</w:t>
      </w:r>
      <w:r>
        <w:rPr>
          <w:rFonts w:hint="eastAsia" w:eastAsia="宋体" w:cs="宋体"/>
          <w:color w:val="000000"/>
          <w:sz w:val="24"/>
          <w:lang w:eastAsia="zh-Hans"/>
        </w:rPr>
        <w:t>双方确认</w:t>
      </w:r>
      <w:r>
        <w:rPr>
          <w:rFonts w:hint="eastAsia" w:eastAsia="宋体" w:cs="宋体"/>
          <w:color w:val="000000"/>
          <w:sz w:val="24"/>
        </w:rPr>
        <w:t>：合同文本“</w:t>
      </w:r>
      <w:r>
        <w:rPr>
          <w:rFonts w:hint="eastAsia" w:eastAsia="宋体" w:cs="宋体"/>
          <w:color w:val="000000"/>
          <w:sz w:val="24"/>
          <w:szCs w:val="24"/>
          <w:lang w:eastAsia="zh-Hans"/>
        </w:rPr>
        <w:sym w:font="Wingdings 2" w:char="00A3"/>
      </w:r>
      <w:r>
        <w:rPr>
          <w:rFonts w:hint="eastAsia" w:eastAsia="宋体" w:cs="宋体"/>
          <w:color w:val="000000"/>
          <w:sz w:val="24"/>
        </w:rPr>
        <w:t>”处内容，为可选择的内容。填写时，打“√”表示选定，打“×”或未进行勾选的，即表示删除。</w:t>
      </w:r>
    </w:p>
    <w:p w14:paraId="0F878B53">
      <w:pPr>
        <w:pStyle w:val="18"/>
        <w:spacing w:before="0" w:beforeAutospacing="0" w:after="0" w:afterAutospacing="0" w:line="360" w:lineRule="auto"/>
        <w:jc w:val="both"/>
        <w:rPr>
          <w:rFonts w:cs="宋体"/>
          <w:color w:val="000000"/>
        </w:rPr>
      </w:pPr>
    </w:p>
    <w:p w14:paraId="79698A2A">
      <w:pPr>
        <w:pStyle w:val="18"/>
        <w:spacing w:before="0" w:beforeAutospacing="0" w:after="0" w:afterAutospacing="0" w:line="360" w:lineRule="auto"/>
        <w:jc w:val="both"/>
        <w:rPr>
          <w:rFonts w:cs="宋体"/>
          <w:color w:val="000000"/>
        </w:rPr>
      </w:pPr>
    </w:p>
    <w:p w14:paraId="372186D2">
      <w:pPr>
        <w:pStyle w:val="18"/>
        <w:spacing w:before="0" w:beforeAutospacing="0" w:after="0" w:afterAutospacing="0" w:line="360" w:lineRule="auto"/>
        <w:jc w:val="both"/>
        <w:rPr>
          <w:rFonts w:hint="eastAsia" w:ascii="Arial" w:hAnsi="Arial" w:eastAsia="宋体" w:cs="宋体"/>
          <w:color w:val="000000"/>
          <w:kern w:val="2"/>
          <w:sz w:val="24"/>
          <w:szCs w:val="24"/>
          <w:lang w:val="en-US" w:eastAsia="zh-CN" w:bidi="ar-SA"/>
        </w:rPr>
      </w:pPr>
      <w:r>
        <w:rPr>
          <w:rFonts w:hint="eastAsia" w:ascii="Arial" w:hAnsi="Arial" w:eastAsia="宋体" w:cs="宋体"/>
          <w:color w:val="000000"/>
          <w:kern w:val="2"/>
          <w:sz w:val="24"/>
          <w:szCs w:val="24"/>
          <w:lang w:val="en-US" w:eastAsia="zh-CN" w:bidi="ar-SA"/>
        </w:rPr>
        <w:t>（以下为《</w:t>
      </w:r>
      <w:r>
        <w:rPr>
          <w:rFonts w:hint="eastAsia" w:ascii="Arial" w:hAnsi="Arial" w:cs="宋体"/>
          <w:color w:val="000000"/>
          <w:kern w:val="2"/>
          <w:sz w:val="24"/>
          <w:szCs w:val="24"/>
          <w:lang w:val="en-US" w:eastAsia="zh-CN" w:bidi="ar-SA"/>
        </w:rPr>
        <w:t>污染物检测技术服务采购合同</w:t>
      </w:r>
      <w:r>
        <w:rPr>
          <w:rFonts w:hint="eastAsia" w:ascii="Arial" w:hAnsi="Arial" w:eastAsia="宋体" w:cs="宋体"/>
          <w:color w:val="000000"/>
          <w:kern w:val="2"/>
          <w:sz w:val="24"/>
          <w:szCs w:val="24"/>
          <w:lang w:val="en-US" w:eastAsia="zh-CN" w:bidi="ar-SA"/>
        </w:rPr>
        <w:t>》签署栏，无正文）</w:t>
      </w:r>
    </w:p>
    <w:p w14:paraId="188D00E0">
      <w:pPr>
        <w:pStyle w:val="18"/>
        <w:spacing w:before="0" w:beforeAutospacing="0" w:after="0" w:afterAutospacing="0" w:line="360" w:lineRule="auto"/>
        <w:jc w:val="both"/>
        <w:rPr>
          <w:rFonts w:cs="宋体"/>
          <w:color w:val="00000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2"/>
        <w:gridCol w:w="4260"/>
      </w:tblGrid>
      <w:tr w14:paraId="6E82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35BA6DBA">
            <w:pPr>
              <w:widowControl w:val="0"/>
              <w:spacing w:before="120" w:beforeLines="50" w:after="60" w:line="360" w:lineRule="auto"/>
              <w:jc w:val="both"/>
              <w:rPr>
                <w:rFonts w:cs="宋体"/>
                <w:color w:val="000000"/>
                <w:sz w:val="24"/>
              </w:rPr>
            </w:pPr>
            <w:r>
              <w:rPr>
                <w:rFonts w:hint="eastAsia" w:cs="宋体"/>
                <w:color w:val="000000"/>
                <w:sz w:val="24"/>
              </w:rPr>
              <w:t>委托单位/甲方（</w:t>
            </w:r>
            <w:r>
              <w:rPr>
                <w:rFonts w:hint="eastAsia" w:cs="宋体"/>
                <w:color w:val="000000"/>
                <w:sz w:val="24"/>
                <w:lang w:eastAsia="zh-Hans"/>
              </w:rPr>
              <w:t>公章/</w:t>
            </w:r>
            <w:r>
              <w:rPr>
                <w:rFonts w:hint="eastAsia" w:cs="宋体"/>
                <w:color w:val="000000"/>
                <w:sz w:val="24"/>
              </w:rPr>
              <w:t>合同章）：</w:t>
            </w:r>
          </w:p>
          <w:p w14:paraId="4209A01A">
            <w:pPr>
              <w:widowControl w:val="0"/>
              <w:spacing w:before="120" w:beforeLines="50" w:after="60" w:line="360" w:lineRule="auto"/>
              <w:jc w:val="both"/>
              <w:rPr>
                <w:rFonts w:hint="default" w:eastAsia="宋体" w:cs="宋体"/>
                <w:color w:val="000000"/>
                <w:sz w:val="24"/>
                <w:lang w:val="en-US" w:eastAsia="zh-CN"/>
              </w:rPr>
            </w:pPr>
            <w:r>
              <w:rPr>
                <w:rFonts w:hint="eastAsia" w:cs="宋体"/>
                <w:color w:val="000000"/>
                <w:sz w:val="24"/>
                <w:lang w:val="en-US" w:eastAsia="zh-CN"/>
              </w:rPr>
              <w:t>深圳市深水水务咨询有限公司</w:t>
            </w:r>
          </w:p>
        </w:tc>
        <w:tc>
          <w:tcPr>
            <w:tcW w:w="4260" w:type="dxa"/>
            <w:noWrap w:val="0"/>
            <w:vAlign w:val="top"/>
          </w:tcPr>
          <w:p w14:paraId="162F2C17">
            <w:pPr>
              <w:widowControl w:val="0"/>
              <w:spacing w:before="120" w:beforeLines="50" w:after="60" w:line="360" w:lineRule="auto"/>
              <w:jc w:val="both"/>
              <w:rPr>
                <w:rFonts w:cs="宋体"/>
                <w:color w:val="000000"/>
                <w:sz w:val="24"/>
              </w:rPr>
            </w:pPr>
            <w:r>
              <w:rPr>
                <w:rFonts w:hint="eastAsia" w:cs="宋体"/>
                <w:color w:val="000000"/>
                <w:sz w:val="24"/>
              </w:rPr>
              <w:t>受托单位/乙方（</w:t>
            </w:r>
            <w:r>
              <w:rPr>
                <w:rFonts w:hint="eastAsia" w:cs="宋体"/>
                <w:color w:val="000000"/>
                <w:sz w:val="24"/>
                <w:lang w:eastAsia="zh-Hans"/>
              </w:rPr>
              <w:t>公章</w:t>
            </w:r>
            <w:r>
              <w:rPr>
                <w:rFonts w:cs="宋体"/>
                <w:color w:val="000000"/>
                <w:sz w:val="24"/>
                <w:lang w:eastAsia="zh-Hans"/>
              </w:rPr>
              <w:t>/</w:t>
            </w:r>
            <w:r>
              <w:rPr>
                <w:rFonts w:hint="eastAsia" w:cs="宋体"/>
                <w:color w:val="000000"/>
                <w:sz w:val="24"/>
              </w:rPr>
              <w:t>合同章）：</w:t>
            </w:r>
          </w:p>
          <w:p w14:paraId="682AF98F">
            <w:pPr>
              <w:widowControl w:val="0"/>
              <w:spacing w:before="120" w:beforeLines="50" w:after="60" w:line="360" w:lineRule="auto"/>
              <w:jc w:val="both"/>
              <w:rPr>
                <w:rFonts w:hint="eastAsia" w:eastAsia="宋体" w:cs="宋体"/>
                <w:color w:val="000000"/>
                <w:sz w:val="24"/>
                <w:lang w:eastAsia="zh-CN"/>
              </w:rPr>
            </w:pPr>
          </w:p>
        </w:tc>
      </w:tr>
      <w:tr w14:paraId="37F8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7CAE5103">
            <w:pPr>
              <w:widowControl w:val="0"/>
              <w:spacing w:before="120" w:beforeLines="50" w:after="60" w:line="360" w:lineRule="auto"/>
              <w:jc w:val="both"/>
              <w:rPr>
                <w:rFonts w:cs="宋体"/>
                <w:color w:val="000000"/>
                <w:sz w:val="24"/>
              </w:rPr>
            </w:pPr>
            <w:r>
              <w:rPr>
                <w:rFonts w:hint="eastAsia" w:cs="宋体"/>
                <w:color w:val="000000"/>
                <w:sz w:val="24"/>
              </w:rPr>
              <w:t>法定代表人</w:t>
            </w:r>
          </w:p>
          <w:p w14:paraId="6D187E95">
            <w:pPr>
              <w:widowControl w:val="0"/>
              <w:spacing w:before="120" w:beforeLines="50" w:after="60" w:line="360" w:lineRule="auto"/>
              <w:jc w:val="both"/>
              <w:rPr>
                <w:sz w:val="24"/>
              </w:rPr>
            </w:pPr>
            <w:r>
              <w:rPr>
                <w:rFonts w:hint="eastAsia" w:cs="宋体"/>
                <w:color w:val="000000"/>
                <w:sz w:val="24"/>
              </w:rPr>
              <w:t>或授权</w:t>
            </w:r>
            <w:r>
              <w:rPr>
                <w:rFonts w:hint="eastAsia" w:cs="宋体"/>
                <w:color w:val="000000"/>
                <w:sz w:val="24"/>
                <w:lang w:eastAsia="zh-Hans"/>
              </w:rPr>
              <w:t>代表</w:t>
            </w:r>
            <w:r>
              <w:rPr>
                <w:rFonts w:hint="eastAsia" w:cs="宋体"/>
                <w:color w:val="000000"/>
                <w:sz w:val="24"/>
              </w:rPr>
              <w:t>(签字)：</w:t>
            </w:r>
          </w:p>
        </w:tc>
        <w:tc>
          <w:tcPr>
            <w:tcW w:w="4260" w:type="dxa"/>
            <w:noWrap w:val="0"/>
            <w:vAlign w:val="top"/>
          </w:tcPr>
          <w:p w14:paraId="2C9F1170">
            <w:pPr>
              <w:widowControl w:val="0"/>
              <w:spacing w:before="120" w:beforeLines="50" w:after="60" w:line="360" w:lineRule="auto"/>
              <w:jc w:val="both"/>
              <w:rPr>
                <w:rFonts w:cs="宋体"/>
                <w:color w:val="000000"/>
                <w:sz w:val="24"/>
              </w:rPr>
            </w:pPr>
            <w:r>
              <w:rPr>
                <w:rFonts w:hint="eastAsia" w:cs="宋体"/>
                <w:color w:val="000000"/>
                <w:sz w:val="24"/>
              </w:rPr>
              <w:t>法定代表人</w:t>
            </w:r>
          </w:p>
          <w:p w14:paraId="3FF3CD91">
            <w:pPr>
              <w:widowControl w:val="0"/>
              <w:spacing w:before="120" w:beforeLines="50" w:after="60" w:line="360" w:lineRule="auto"/>
              <w:jc w:val="both"/>
              <w:rPr>
                <w:rFonts w:cs="宋体"/>
                <w:color w:val="000000"/>
                <w:sz w:val="24"/>
              </w:rPr>
            </w:pPr>
            <w:r>
              <w:rPr>
                <w:rFonts w:hint="eastAsia" w:cs="宋体"/>
                <w:color w:val="000000"/>
                <w:sz w:val="24"/>
              </w:rPr>
              <w:t>或授权</w:t>
            </w:r>
            <w:r>
              <w:rPr>
                <w:rFonts w:hint="eastAsia" w:cs="宋体"/>
                <w:color w:val="000000"/>
                <w:sz w:val="24"/>
                <w:lang w:eastAsia="zh-Hans"/>
              </w:rPr>
              <w:t>代表</w:t>
            </w:r>
            <w:r>
              <w:rPr>
                <w:rFonts w:hint="eastAsia" w:cs="宋体"/>
                <w:color w:val="000000"/>
                <w:sz w:val="24"/>
              </w:rPr>
              <w:t>(签字)：</w:t>
            </w:r>
          </w:p>
        </w:tc>
      </w:tr>
      <w:tr w14:paraId="5BE3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14B9C6C9">
            <w:pPr>
              <w:widowControl w:val="0"/>
              <w:spacing w:before="120" w:beforeLines="50" w:after="60" w:line="360" w:lineRule="auto"/>
              <w:jc w:val="both"/>
              <w:rPr>
                <w:rFonts w:cs="宋体"/>
                <w:color w:val="000000"/>
                <w:sz w:val="24"/>
              </w:rPr>
            </w:pPr>
            <w:r>
              <w:rPr>
                <w:rFonts w:hint="eastAsia" w:cs="宋体"/>
                <w:color w:val="000000"/>
                <w:sz w:val="24"/>
              </w:rPr>
              <w:t>日期：</w:t>
            </w:r>
            <w:r>
              <w:rPr>
                <w:rFonts w:cs="宋体"/>
                <w:color w:val="000000"/>
                <w:sz w:val="24"/>
              </w:rPr>
              <w:t xml:space="preserve">    </w:t>
            </w:r>
            <w:r>
              <w:rPr>
                <w:rFonts w:hint="eastAsia" w:cs="宋体"/>
                <w:color w:val="000000"/>
                <w:sz w:val="24"/>
                <w:lang w:eastAsia="zh-Hans"/>
              </w:rPr>
              <w:t>年</w:t>
            </w:r>
            <w:r>
              <w:rPr>
                <w:rFonts w:cs="宋体"/>
                <w:color w:val="000000"/>
                <w:sz w:val="24"/>
                <w:lang w:eastAsia="zh-Hans"/>
              </w:rPr>
              <w:t xml:space="preserve">    </w:t>
            </w:r>
            <w:r>
              <w:rPr>
                <w:rFonts w:hint="eastAsia" w:cs="宋体"/>
                <w:color w:val="000000"/>
                <w:sz w:val="24"/>
                <w:lang w:eastAsia="zh-Hans"/>
              </w:rPr>
              <w:t>月</w:t>
            </w:r>
            <w:r>
              <w:rPr>
                <w:rFonts w:cs="宋体"/>
                <w:color w:val="000000"/>
                <w:sz w:val="24"/>
                <w:lang w:eastAsia="zh-Hans"/>
              </w:rPr>
              <w:t xml:space="preserve">    </w:t>
            </w:r>
            <w:r>
              <w:rPr>
                <w:rFonts w:hint="eastAsia" w:cs="宋体"/>
                <w:color w:val="000000"/>
                <w:sz w:val="24"/>
                <w:lang w:eastAsia="zh-Hans"/>
              </w:rPr>
              <w:t>日</w:t>
            </w:r>
          </w:p>
        </w:tc>
        <w:tc>
          <w:tcPr>
            <w:tcW w:w="4260" w:type="dxa"/>
            <w:noWrap w:val="0"/>
            <w:vAlign w:val="top"/>
          </w:tcPr>
          <w:p w14:paraId="224271E8">
            <w:pPr>
              <w:widowControl w:val="0"/>
              <w:spacing w:before="120" w:beforeLines="50" w:after="60" w:line="360" w:lineRule="auto"/>
              <w:jc w:val="both"/>
              <w:rPr>
                <w:sz w:val="24"/>
              </w:rPr>
            </w:pPr>
            <w:r>
              <w:rPr>
                <w:rFonts w:hint="eastAsia"/>
                <w:sz w:val="24"/>
              </w:rPr>
              <w:t>日期：</w:t>
            </w:r>
            <w:r>
              <w:rPr>
                <w:sz w:val="24"/>
              </w:rPr>
              <w:t xml:space="preserve">    </w:t>
            </w:r>
            <w:r>
              <w:rPr>
                <w:rFonts w:hint="eastAsia" w:eastAsia="宋体"/>
                <w:sz w:val="24"/>
                <w:lang w:eastAsia="zh-Hans"/>
              </w:rPr>
              <w:t>年</w:t>
            </w:r>
            <w:r>
              <w:rPr>
                <w:sz w:val="24"/>
                <w:lang w:eastAsia="zh-Hans"/>
              </w:rPr>
              <w:t xml:space="preserve">    </w:t>
            </w:r>
            <w:r>
              <w:rPr>
                <w:rFonts w:hint="eastAsia" w:eastAsia="宋体"/>
                <w:sz w:val="24"/>
                <w:lang w:eastAsia="zh-Hans"/>
              </w:rPr>
              <w:t>月</w:t>
            </w:r>
            <w:r>
              <w:rPr>
                <w:sz w:val="24"/>
                <w:lang w:eastAsia="zh-Hans"/>
              </w:rPr>
              <w:t xml:space="preserve">    </w:t>
            </w:r>
            <w:r>
              <w:rPr>
                <w:rFonts w:hint="eastAsia" w:eastAsia="宋体"/>
                <w:sz w:val="24"/>
                <w:lang w:eastAsia="zh-Hans"/>
              </w:rPr>
              <w:t>日</w:t>
            </w:r>
          </w:p>
        </w:tc>
      </w:tr>
    </w:tbl>
    <w:p w14:paraId="13AC5C15">
      <w:pPr>
        <w:pStyle w:val="18"/>
        <w:spacing w:before="0" w:beforeAutospacing="0" w:after="0" w:afterAutospacing="0" w:line="360" w:lineRule="auto"/>
        <w:ind w:firstLine="360" w:firstLineChars="200"/>
        <w:jc w:val="both"/>
        <w:rPr>
          <w:rFonts w:cs="宋体"/>
          <w:color w:val="000000"/>
        </w:rPr>
      </w:pPr>
    </w:p>
    <w:p w14:paraId="0B6507F0">
      <w:pPr>
        <w:pStyle w:val="18"/>
        <w:spacing w:before="0" w:beforeAutospacing="0" w:after="0" w:afterAutospacing="0" w:line="360" w:lineRule="auto"/>
        <w:jc w:val="both"/>
        <w:rPr>
          <w:rFonts w:hint="eastAsia" w:eastAsia="宋体" w:cs="宋体"/>
          <w:lang w:val="en-US" w:eastAsia="zh-CN"/>
        </w:rPr>
      </w:pPr>
      <w:r>
        <w:rPr>
          <w:rFonts w:cs="宋体"/>
        </w:rPr>
        <w:br w:type="page"/>
      </w:r>
      <w:r>
        <w:rPr>
          <w:rFonts w:cs="宋体"/>
          <w:b/>
          <w:bCs/>
          <w:sz w:val="28"/>
          <w:szCs w:val="32"/>
        </w:rPr>
        <w:t>附件1：</w:t>
      </w:r>
      <w:r>
        <w:rPr>
          <w:rFonts w:hint="eastAsia" w:eastAsia="宋体" w:cs="宋体"/>
          <w:b/>
          <w:bCs/>
          <w:sz w:val="28"/>
          <w:szCs w:val="32"/>
          <w:lang w:val="en-US" w:eastAsia="zh-CN"/>
        </w:rPr>
        <w:t>报价单</w:t>
      </w:r>
    </w:p>
    <w:tbl>
      <w:tblPr>
        <w:tblStyle w:val="22"/>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401"/>
        <w:gridCol w:w="1240"/>
        <w:gridCol w:w="957"/>
        <w:gridCol w:w="1438"/>
        <w:gridCol w:w="1377"/>
        <w:gridCol w:w="1100"/>
        <w:gridCol w:w="1375"/>
        <w:tblGridChange w:id="1">
          <w:tblGrid>
            <w:gridCol w:w="1227"/>
            <w:gridCol w:w="1401"/>
            <w:gridCol w:w="1240"/>
            <w:gridCol w:w="844"/>
            <w:gridCol w:w="113"/>
            <w:gridCol w:w="731"/>
            <w:gridCol w:w="707"/>
            <w:gridCol w:w="705"/>
            <w:gridCol w:w="672"/>
            <w:gridCol w:w="1100"/>
            <w:gridCol w:w="1007"/>
            <w:gridCol w:w="368"/>
          </w:tblGrid>
        </w:tblGridChange>
      </w:tblGrid>
      <w:tr w14:paraId="6A29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1C3C458">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1CF1B601">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240" w:type="dxa"/>
            <w:vAlign w:val="center"/>
          </w:tcPr>
          <w:p w14:paraId="1AD7B50D">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检测项目</w:t>
            </w:r>
          </w:p>
        </w:tc>
        <w:tc>
          <w:tcPr>
            <w:tcW w:w="957" w:type="dxa"/>
            <w:shd w:val="clear" w:color="auto" w:fill="auto"/>
            <w:vAlign w:val="center"/>
          </w:tcPr>
          <w:p w14:paraId="12F2FC1F">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采样点位数</w:t>
            </w:r>
          </w:p>
        </w:tc>
        <w:tc>
          <w:tcPr>
            <w:tcW w:w="1438" w:type="dxa"/>
            <w:shd w:val="clear" w:color="auto" w:fill="auto"/>
            <w:vAlign w:val="center"/>
          </w:tcPr>
          <w:p w14:paraId="45301B7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暂估次数</w:t>
            </w:r>
          </w:p>
          <w:p w14:paraId="3A0A3053">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（次/年/厂）</w:t>
            </w:r>
          </w:p>
        </w:tc>
        <w:tc>
          <w:tcPr>
            <w:tcW w:w="1377" w:type="dxa"/>
            <w:vAlign w:val="center"/>
          </w:tcPr>
          <w:p w14:paraId="49A25670">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含税单价</w:t>
            </w:r>
          </w:p>
          <w:p w14:paraId="64C738C9">
            <w:pPr>
              <w:spacing w:afterLines="0" w:line="440" w:lineRule="exact"/>
              <w:jc w:val="center"/>
              <w:rPr>
                <w:rFonts w:hint="eastAsia" w:ascii="仿宋" w:hAnsi="仿宋" w:eastAsia="仿宋"/>
                <w:szCs w:val="21"/>
                <w:lang w:val="en-US" w:eastAsia="zh-CN"/>
              </w:rPr>
            </w:pPr>
            <w:r>
              <w:rPr>
                <w:rFonts w:hint="eastAsia" w:ascii="仿宋" w:hAnsi="仿宋" w:eastAsia="仿宋"/>
                <w:b/>
                <w:szCs w:val="21"/>
                <w:lang w:val="en-US" w:eastAsia="zh-CN"/>
              </w:rPr>
              <w:t>（元/点·次）</w:t>
            </w:r>
          </w:p>
        </w:tc>
        <w:tc>
          <w:tcPr>
            <w:tcW w:w="1100" w:type="dxa"/>
            <w:vAlign w:val="center"/>
          </w:tcPr>
          <w:p w14:paraId="240AE3DA">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小计（点数×次数×单价）</w:t>
            </w:r>
          </w:p>
        </w:tc>
        <w:tc>
          <w:tcPr>
            <w:tcW w:w="1375" w:type="dxa"/>
            <w:vAlign w:val="center"/>
          </w:tcPr>
          <w:p w14:paraId="3ACC080C">
            <w:pPr>
              <w:spacing w:afterLines="0" w:line="440" w:lineRule="exact"/>
              <w:jc w:val="center"/>
              <w:rPr>
                <w:rFonts w:hint="eastAsia" w:ascii="仿宋" w:hAnsi="仿宋" w:eastAsia="仿宋"/>
                <w:b/>
                <w:szCs w:val="21"/>
                <w:lang w:eastAsia="zh-CN"/>
              </w:rPr>
            </w:pPr>
            <w:r>
              <w:rPr>
                <w:rFonts w:hint="eastAsia" w:ascii="仿宋" w:hAnsi="仿宋" w:eastAsia="仿宋"/>
                <w:b/>
                <w:szCs w:val="21"/>
                <w:lang w:val="en-US" w:eastAsia="zh-CN"/>
              </w:rPr>
              <w:t>备注</w:t>
            </w:r>
          </w:p>
        </w:tc>
      </w:tr>
      <w:tr w14:paraId="5280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73" w:hRule="atLeast"/>
          <w:jc w:val="center"/>
        </w:trPr>
        <w:tc>
          <w:tcPr>
            <w:tcW w:w="1227" w:type="dxa"/>
            <w:vAlign w:val="center"/>
          </w:tcPr>
          <w:p w14:paraId="4F49E78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14D556BF">
            <w:pPr>
              <w:keepNext w:val="0"/>
              <w:keepLines w:val="0"/>
              <w:widowControl/>
              <w:suppressLineNumbers w:val="0"/>
              <w:spacing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kern w:val="2"/>
                <w:sz w:val="21"/>
                <w:szCs w:val="21"/>
                <w:u w:val="none"/>
                <w:lang w:val="en-US" w:eastAsia="zh-CN" w:bidi="ar"/>
              </w:rPr>
              <w:t>污泥深度脱水车间内部废气</w:t>
            </w:r>
          </w:p>
        </w:tc>
        <w:tc>
          <w:tcPr>
            <w:tcW w:w="1240" w:type="dxa"/>
            <w:vAlign w:val="center"/>
          </w:tcPr>
          <w:p w14:paraId="6A7D892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restart"/>
            <w:shd w:val="clear" w:color="auto" w:fill="auto"/>
            <w:vAlign w:val="center"/>
          </w:tcPr>
          <w:p w14:paraId="3729E5CC">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2C43667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761776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A18AAE5">
            <w:pPr>
              <w:spacing w:afterLines="0" w:line="440" w:lineRule="exact"/>
              <w:jc w:val="center"/>
              <w:rPr>
                <w:rFonts w:hint="eastAsia" w:ascii="仿宋" w:hAnsi="仿宋" w:eastAsia="仿宋"/>
                <w:szCs w:val="21"/>
                <w:lang w:val="en-US" w:eastAsia="zh-CN"/>
              </w:rPr>
            </w:pPr>
          </w:p>
        </w:tc>
        <w:tc>
          <w:tcPr>
            <w:tcW w:w="1100" w:type="dxa"/>
            <w:vAlign w:val="center"/>
          </w:tcPr>
          <w:p w14:paraId="676D7A6B">
            <w:pPr>
              <w:spacing w:afterLines="0" w:line="440" w:lineRule="exact"/>
              <w:jc w:val="center"/>
              <w:rPr>
                <w:rFonts w:hint="eastAsia" w:ascii="仿宋" w:hAnsi="仿宋" w:eastAsia="仿宋"/>
                <w:szCs w:val="21"/>
              </w:rPr>
            </w:pPr>
          </w:p>
        </w:tc>
        <w:tc>
          <w:tcPr>
            <w:tcW w:w="1375" w:type="dxa"/>
            <w:vAlign w:val="center"/>
          </w:tcPr>
          <w:p w14:paraId="2D4D0A8A">
            <w:pPr>
              <w:spacing w:afterLines="0" w:line="440" w:lineRule="exact"/>
              <w:jc w:val="center"/>
              <w:rPr>
                <w:rFonts w:hint="eastAsia" w:ascii="仿宋" w:hAnsi="仿宋" w:eastAsia="仿宋"/>
                <w:szCs w:val="21"/>
              </w:rPr>
            </w:pPr>
          </w:p>
        </w:tc>
      </w:tr>
      <w:tr w14:paraId="1E9F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C92BE1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146A506">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310BF2D5">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11158449">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67226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0DAC40F0">
            <w:pPr>
              <w:spacing w:afterLines="0" w:line="440" w:lineRule="exact"/>
              <w:jc w:val="center"/>
              <w:rPr>
                <w:rFonts w:hint="eastAsia" w:ascii="仿宋" w:hAnsi="仿宋" w:eastAsia="仿宋"/>
                <w:szCs w:val="21"/>
                <w:lang w:val="en-US" w:eastAsia="zh-CN"/>
              </w:rPr>
            </w:pPr>
          </w:p>
        </w:tc>
        <w:tc>
          <w:tcPr>
            <w:tcW w:w="1100" w:type="dxa"/>
            <w:vAlign w:val="center"/>
          </w:tcPr>
          <w:p w14:paraId="71FDB91A">
            <w:pPr>
              <w:spacing w:afterLines="0" w:line="440" w:lineRule="exact"/>
              <w:jc w:val="center"/>
              <w:rPr>
                <w:rFonts w:hint="eastAsia" w:ascii="仿宋" w:hAnsi="仿宋" w:eastAsia="仿宋"/>
                <w:szCs w:val="21"/>
              </w:rPr>
            </w:pPr>
          </w:p>
        </w:tc>
        <w:tc>
          <w:tcPr>
            <w:tcW w:w="1375" w:type="dxa"/>
            <w:vAlign w:val="center"/>
          </w:tcPr>
          <w:p w14:paraId="681D53EE">
            <w:pPr>
              <w:spacing w:afterLines="0" w:line="440" w:lineRule="exact"/>
              <w:jc w:val="center"/>
              <w:rPr>
                <w:rFonts w:hint="eastAsia" w:ascii="仿宋" w:hAnsi="仿宋" w:eastAsia="仿宋"/>
                <w:szCs w:val="21"/>
              </w:rPr>
            </w:pPr>
          </w:p>
        </w:tc>
      </w:tr>
      <w:tr w14:paraId="75E8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8E72920">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EF03F3E">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1AEB916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957" w:type="dxa"/>
            <w:vMerge w:val="continue"/>
            <w:shd w:val="clear" w:color="auto" w:fill="auto"/>
            <w:vAlign w:val="center"/>
          </w:tcPr>
          <w:p w14:paraId="64694945">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B1069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D3B6947">
            <w:pPr>
              <w:spacing w:afterLines="0" w:line="440" w:lineRule="exact"/>
              <w:jc w:val="center"/>
              <w:rPr>
                <w:rFonts w:hint="eastAsia" w:ascii="仿宋" w:hAnsi="仿宋" w:eastAsia="仿宋"/>
                <w:szCs w:val="21"/>
                <w:lang w:val="en-US" w:eastAsia="zh-CN"/>
              </w:rPr>
            </w:pPr>
          </w:p>
        </w:tc>
        <w:tc>
          <w:tcPr>
            <w:tcW w:w="1100" w:type="dxa"/>
            <w:vAlign w:val="center"/>
          </w:tcPr>
          <w:p w14:paraId="1A1A5BA6">
            <w:pPr>
              <w:spacing w:afterLines="0" w:line="440" w:lineRule="exact"/>
              <w:jc w:val="center"/>
              <w:rPr>
                <w:rFonts w:hint="eastAsia" w:ascii="仿宋" w:hAnsi="仿宋" w:eastAsia="仿宋"/>
                <w:szCs w:val="21"/>
              </w:rPr>
            </w:pPr>
          </w:p>
        </w:tc>
        <w:tc>
          <w:tcPr>
            <w:tcW w:w="1375" w:type="dxa"/>
            <w:vAlign w:val="center"/>
          </w:tcPr>
          <w:p w14:paraId="10253372">
            <w:pPr>
              <w:spacing w:afterLines="0" w:line="440" w:lineRule="exact"/>
              <w:jc w:val="center"/>
              <w:rPr>
                <w:rFonts w:hint="eastAsia" w:ascii="仿宋" w:hAnsi="仿宋" w:eastAsia="仿宋"/>
                <w:szCs w:val="21"/>
              </w:rPr>
            </w:pPr>
          </w:p>
        </w:tc>
      </w:tr>
      <w:tr w14:paraId="0352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871FF1A">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1B7DF0E">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0657787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5924E088">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F39BCA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A4225A7">
            <w:pPr>
              <w:spacing w:afterLines="0" w:line="440" w:lineRule="exact"/>
              <w:jc w:val="center"/>
              <w:rPr>
                <w:rFonts w:hint="eastAsia" w:ascii="仿宋" w:hAnsi="仿宋" w:eastAsia="仿宋"/>
                <w:szCs w:val="21"/>
                <w:lang w:val="en-US" w:eastAsia="zh-CN"/>
              </w:rPr>
            </w:pPr>
          </w:p>
        </w:tc>
        <w:tc>
          <w:tcPr>
            <w:tcW w:w="1100" w:type="dxa"/>
            <w:vAlign w:val="center"/>
          </w:tcPr>
          <w:p w14:paraId="54A07D19">
            <w:pPr>
              <w:spacing w:afterLines="0" w:line="440" w:lineRule="exact"/>
              <w:jc w:val="center"/>
              <w:rPr>
                <w:rFonts w:hint="eastAsia" w:ascii="仿宋" w:hAnsi="仿宋" w:eastAsia="仿宋"/>
                <w:szCs w:val="21"/>
              </w:rPr>
            </w:pPr>
          </w:p>
        </w:tc>
        <w:tc>
          <w:tcPr>
            <w:tcW w:w="1375" w:type="dxa"/>
            <w:vAlign w:val="center"/>
          </w:tcPr>
          <w:p w14:paraId="444037F1">
            <w:pPr>
              <w:spacing w:afterLines="0" w:line="440" w:lineRule="exact"/>
              <w:jc w:val="center"/>
              <w:rPr>
                <w:rFonts w:hint="eastAsia" w:ascii="仿宋" w:hAnsi="仿宋" w:eastAsia="仿宋"/>
                <w:szCs w:val="21"/>
              </w:rPr>
            </w:pPr>
          </w:p>
        </w:tc>
      </w:tr>
      <w:tr w14:paraId="683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B7E3AB1">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3D26D76">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7A4AA61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957" w:type="dxa"/>
            <w:vMerge w:val="continue"/>
            <w:shd w:val="clear" w:color="auto" w:fill="auto"/>
            <w:vAlign w:val="center"/>
          </w:tcPr>
          <w:p w14:paraId="69069740">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E7629A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D740789">
            <w:pPr>
              <w:spacing w:afterLines="0" w:line="440" w:lineRule="exact"/>
              <w:jc w:val="center"/>
              <w:rPr>
                <w:rFonts w:hint="eastAsia" w:ascii="仿宋" w:hAnsi="仿宋" w:eastAsia="仿宋"/>
                <w:szCs w:val="21"/>
                <w:lang w:val="en-US" w:eastAsia="zh-CN"/>
              </w:rPr>
            </w:pPr>
          </w:p>
        </w:tc>
        <w:tc>
          <w:tcPr>
            <w:tcW w:w="1100" w:type="dxa"/>
            <w:vAlign w:val="center"/>
          </w:tcPr>
          <w:p w14:paraId="03B0D78D">
            <w:pPr>
              <w:spacing w:afterLines="0" w:line="440" w:lineRule="exact"/>
              <w:jc w:val="center"/>
              <w:rPr>
                <w:rFonts w:hint="eastAsia" w:ascii="仿宋" w:hAnsi="仿宋" w:eastAsia="仿宋"/>
                <w:szCs w:val="21"/>
              </w:rPr>
            </w:pPr>
          </w:p>
        </w:tc>
        <w:tc>
          <w:tcPr>
            <w:tcW w:w="1375" w:type="dxa"/>
            <w:vAlign w:val="center"/>
          </w:tcPr>
          <w:p w14:paraId="46726008">
            <w:pPr>
              <w:spacing w:afterLines="0" w:line="440" w:lineRule="exact"/>
              <w:jc w:val="center"/>
              <w:rPr>
                <w:rFonts w:hint="eastAsia" w:ascii="仿宋" w:hAnsi="仿宋" w:eastAsia="仿宋"/>
                <w:szCs w:val="21"/>
              </w:rPr>
            </w:pPr>
          </w:p>
        </w:tc>
      </w:tr>
      <w:tr w14:paraId="7BD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5A2389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166A8DC0">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污泥深度脱水车间厂界监控点废气</w:t>
            </w:r>
          </w:p>
        </w:tc>
        <w:tc>
          <w:tcPr>
            <w:tcW w:w="1240" w:type="dxa"/>
            <w:vAlign w:val="center"/>
          </w:tcPr>
          <w:p w14:paraId="61A7EB9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957" w:type="dxa"/>
            <w:vMerge w:val="restart"/>
            <w:shd w:val="clear" w:color="auto" w:fill="auto"/>
            <w:vAlign w:val="center"/>
          </w:tcPr>
          <w:p w14:paraId="7513569D">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2D98097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26A75DF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2C02E12">
            <w:pPr>
              <w:spacing w:afterLines="0" w:line="440" w:lineRule="exact"/>
              <w:jc w:val="center"/>
              <w:rPr>
                <w:rFonts w:hint="eastAsia" w:ascii="仿宋" w:hAnsi="仿宋" w:eastAsia="仿宋"/>
                <w:szCs w:val="21"/>
                <w:lang w:val="en-US" w:eastAsia="zh-CN"/>
              </w:rPr>
            </w:pPr>
          </w:p>
        </w:tc>
        <w:tc>
          <w:tcPr>
            <w:tcW w:w="1100" w:type="dxa"/>
            <w:vAlign w:val="center"/>
          </w:tcPr>
          <w:p w14:paraId="5127211C">
            <w:pPr>
              <w:spacing w:afterLines="0" w:line="440" w:lineRule="exact"/>
              <w:jc w:val="center"/>
              <w:rPr>
                <w:rFonts w:hint="eastAsia" w:ascii="仿宋" w:hAnsi="仿宋" w:eastAsia="仿宋"/>
                <w:szCs w:val="21"/>
              </w:rPr>
            </w:pPr>
          </w:p>
        </w:tc>
        <w:tc>
          <w:tcPr>
            <w:tcW w:w="1375" w:type="dxa"/>
            <w:vAlign w:val="center"/>
          </w:tcPr>
          <w:p w14:paraId="3693E0E1">
            <w:pPr>
              <w:spacing w:afterLines="0" w:line="440" w:lineRule="exact"/>
              <w:jc w:val="center"/>
              <w:rPr>
                <w:rFonts w:hint="eastAsia" w:ascii="仿宋" w:hAnsi="仿宋" w:eastAsia="仿宋"/>
                <w:szCs w:val="21"/>
              </w:rPr>
            </w:pPr>
          </w:p>
        </w:tc>
      </w:tr>
      <w:tr w14:paraId="2BE9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BE04D3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F81C0E2">
            <w:pPr>
              <w:spacing w:afterLines="0" w:line="440" w:lineRule="exact"/>
              <w:jc w:val="center"/>
              <w:rPr>
                <w:rFonts w:hint="eastAsia" w:ascii="仿宋" w:hAnsi="仿宋" w:eastAsia="仿宋"/>
                <w:szCs w:val="21"/>
              </w:rPr>
            </w:pPr>
          </w:p>
        </w:tc>
        <w:tc>
          <w:tcPr>
            <w:tcW w:w="1240" w:type="dxa"/>
            <w:vAlign w:val="center"/>
          </w:tcPr>
          <w:p w14:paraId="7A278EA3">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7284AE63">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56165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D94A24E">
            <w:pPr>
              <w:spacing w:afterLines="0" w:line="440" w:lineRule="exact"/>
              <w:jc w:val="center"/>
              <w:rPr>
                <w:rFonts w:hint="eastAsia" w:ascii="仿宋" w:hAnsi="仿宋" w:eastAsia="仿宋"/>
                <w:szCs w:val="21"/>
                <w:lang w:val="en-US" w:eastAsia="zh-CN"/>
              </w:rPr>
            </w:pPr>
          </w:p>
        </w:tc>
        <w:tc>
          <w:tcPr>
            <w:tcW w:w="1100" w:type="dxa"/>
            <w:vAlign w:val="center"/>
          </w:tcPr>
          <w:p w14:paraId="1C9054D7">
            <w:pPr>
              <w:spacing w:afterLines="0" w:line="440" w:lineRule="exact"/>
              <w:jc w:val="center"/>
              <w:rPr>
                <w:rFonts w:hint="eastAsia" w:ascii="仿宋" w:hAnsi="仿宋" w:eastAsia="仿宋"/>
                <w:szCs w:val="21"/>
              </w:rPr>
            </w:pPr>
          </w:p>
        </w:tc>
        <w:tc>
          <w:tcPr>
            <w:tcW w:w="1375" w:type="dxa"/>
            <w:vAlign w:val="center"/>
          </w:tcPr>
          <w:p w14:paraId="030929B4">
            <w:pPr>
              <w:spacing w:afterLines="0" w:line="440" w:lineRule="exact"/>
              <w:jc w:val="center"/>
              <w:rPr>
                <w:rFonts w:hint="eastAsia" w:ascii="仿宋" w:hAnsi="仿宋" w:eastAsia="仿宋"/>
                <w:szCs w:val="21"/>
              </w:rPr>
            </w:pPr>
          </w:p>
        </w:tc>
      </w:tr>
      <w:tr w14:paraId="3928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593225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3FA3FA5">
            <w:pPr>
              <w:spacing w:afterLines="0" w:line="440" w:lineRule="exact"/>
              <w:jc w:val="center"/>
              <w:rPr>
                <w:rFonts w:hint="eastAsia" w:ascii="仿宋" w:hAnsi="仿宋" w:eastAsia="仿宋"/>
                <w:szCs w:val="21"/>
              </w:rPr>
            </w:pPr>
          </w:p>
        </w:tc>
        <w:tc>
          <w:tcPr>
            <w:tcW w:w="1240" w:type="dxa"/>
            <w:vAlign w:val="center"/>
          </w:tcPr>
          <w:p w14:paraId="239515D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continue"/>
            <w:shd w:val="clear" w:color="auto" w:fill="auto"/>
            <w:vAlign w:val="center"/>
          </w:tcPr>
          <w:p w14:paraId="3F63725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EB87EB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899666C">
            <w:pPr>
              <w:spacing w:afterLines="0" w:line="440" w:lineRule="exact"/>
              <w:jc w:val="center"/>
              <w:rPr>
                <w:rFonts w:hint="eastAsia" w:ascii="仿宋" w:hAnsi="仿宋" w:eastAsia="仿宋"/>
                <w:szCs w:val="21"/>
                <w:lang w:val="en-US" w:eastAsia="zh-CN"/>
              </w:rPr>
            </w:pPr>
          </w:p>
        </w:tc>
        <w:tc>
          <w:tcPr>
            <w:tcW w:w="1100" w:type="dxa"/>
            <w:vAlign w:val="center"/>
          </w:tcPr>
          <w:p w14:paraId="37DE5639">
            <w:pPr>
              <w:spacing w:afterLines="0" w:line="440" w:lineRule="exact"/>
              <w:jc w:val="center"/>
              <w:rPr>
                <w:rFonts w:hint="eastAsia" w:ascii="仿宋" w:hAnsi="仿宋" w:eastAsia="仿宋"/>
                <w:szCs w:val="21"/>
              </w:rPr>
            </w:pPr>
          </w:p>
        </w:tc>
        <w:tc>
          <w:tcPr>
            <w:tcW w:w="1375" w:type="dxa"/>
            <w:vAlign w:val="center"/>
          </w:tcPr>
          <w:p w14:paraId="4E14ECAD">
            <w:pPr>
              <w:spacing w:afterLines="0" w:line="440" w:lineRule="exact"/>
              <w:jc w:val="center"/>
              <w:rPr>
                <w:rFonts w:hint="eastAsia" w:ascii="仿宋" w:hAnsi="仿宋" w:eastAsia="仿宋"/>
                <w:szCs w:val="21"/>
              </w:rPr>
            </w:pPr>
          </w:p>
        </w:tc>
      </w:tr>
      <w:tr w14:paraId="4580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08AFBC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5D69ABB">
            <w:pPr>
              <w:spacing w:afterLines="0" w:line="440" w:lineRule="exact"/>
              <w:jc w:val="center"/>
              <w:rPr>
                <w:rFonts w:hint="eastAsia" w:ascii="仿宋" w:hAnsi="仿宋" w:eastAsia="仿宋"/>
                <w:szCs w:val="21"/>
              </w:rPr>
            </w:pPr>
          </w:p>
        </w:tc>
        <w:tc>
          <w:tcPr>
            <w:tcW w:w="1240" w:type="dxa"/>
            <w:vAlign w:val="center"/>
          </w:tcPr>
          <w:p w14:paraId="48951F89">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7ECBDFD6">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6BB61A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2DBDCA3">
            <w:pPr>
              <w:spacing w:afterLines="0" w:line="440" w:lineRule="exact"/>
              <w:jc w:val="center"/>
              <w:rPr>
                <w:rFonts w:hint="eastAsia" w:ascii="仿宋" w:hAnsi="仿宋" w:eastAsia="仿宋"/>
                <w:szCs w:val="21"/>
                <w:lang w:val="en-US" w:eastAsia="zh-CN"/>
              </w:rPr>
            </w:pPr>
          </w:p>
        </w:tc>
        <w:tc>
          <w:tcPr>
            <w:tcW w:w="1100" w:type="dxa"/>
            <w:vAlign w:val="center"/>
          </w:tcPr>
          <w:p w14:paraId="7840C959">
            <w:pPr>
              <w:spacing w:afterLines="0" w:line="440" w:lineRule="exact"/>
              <w:jc w:val="center"/>
              <w:rPr>
                <w:rFonts w:hint="eastAsia" w:ascii="仿宋" w:hAnsi="仿宋" w:eastAsia="仿宋"/>
                <w:szCs w:val="21"/>
              </w:rPr>
            </w:pPr>
          </w:p>
        </w:tc>
        <w:tc>
          <w:tcPr>
            <w:tcW w:w="1375" w:type="dxa"/>
            <w:vAlign w:val="center"/>
          </w:tcPr>
          <w:p w14:paraId="67521504">
            <w:pPr>
              <w:spacing w:afterLines="0" w:line="440" w:lineRule="exact"/>
              <w:jc w:val="center"/>
              <w:rPr>
                <w:rFonts w:hint="eastAsia" w:ascii="仿宋" w:hAnsi="仿宋" w:eastAsia="仿宋"/>
                <w:szCs w:val="21"/>
              </w:rPr>
            </w:pPr>
          </w:p>
        </w:tc>
      </w:tr>
      <w:tr w14:paraId="4EF9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B5C253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72F5C7E">
            <w:pPr>
              <w:spacing w:afterLines="0" w:line="440" w:lineRule="exact"/>
              <w:jc w:val="center"/>
              <w:rPr>
                <w:rFonts w:hint="eastAsia" w:ascii="仿宋" w:hAnsi="仿宋" w:eastAsia="仿宋"/>
                <w:szCs w:val="21"/>
              </w:rPr>
            </w:pPr>
          </w:p>
        </w:tc>
        <w:tc>
          <w:tcPr>
            <w:tcW w:w="1240" w:type="dxa"/>
            <w:vAlign w:val="center"/>
          </w:tcPr>
          <w:p w14:paraId="3B8DF40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甲硫醚</w:t>
            </w:r>
          </w:p>
        </w:tc>
        <w:tc>
          <w:tcPr>
            <w:tcW w:w="957" w:type="dxa"/>
            <w:vMerge w:val="continue"/>
            <w:shd w:val="clear" w:color="auto" w:fill="auto"/>
            <w:vAlign w:val="center"/>
          </w:tcPr>
          <w:p w14:paraId="4A9EA45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1C479C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22EA12F">
            <w:pPr>
              <w:spacing w:afterLines="0" w:line="440" w:lineRule="exact"/>
              <w:jc w:val="center"/>
              <w:rPr>
                <w:rFonts w:hint="eastAsia" w:ascii="仿宋" w:hAnsi="仿宋" w:eastAsia="仿宋"/>
                <w:szCs w:val="21"/>
                <w:lang w:val="en-US" w:eastAsia="zh-CN"/>
              </w:rPr>
            </w:pPr>
          </w:p>
        </w:tc>
        <w:tc>
          <w:tcPr>
            <w:tcW w:w="1100" w:type="dxa"/>
            <w:vAlign w:val="center"/>
          </w:tcPr>
          <w:p w14:paraId="479A05C5">
            <w:pPr>
              <w:spacing w:afterLines="0" w:line="440" w:lineRule="exact"/>
              <w:jc w:val="center"/>
              <w:rPr>
                <w:rFonts w:hint="eastAsia" w:ascii="仿宋" w:hAnsi="仿宋" w:eastAsia="仿宋"/>
                <w:szCs w:val="21"/>
              </w:rPr>
            </w:pPr>
          </w:p>
        </w:tc>
        <w:tc>
          <w:tcPr>
            <w:tcW w:w="1375" w:type="dxa"/>
            <w:vAlign w:val="center"/>
          </w:tcPr>
          <w:p w14:paraId="5F61B408">
            <w:pPr>
              <w:spacing w:afterLines="0" w:line="440" w:lineRule="exact"/>
              <w:jc w:val="center"/>
              <w:rPr>
                <w:rFonts w:hint="eastAsia" w:ascii="仿宋" w:hAnsi="仿宋" w:eastAsia="仿宋"/>
                <w:szCs w:val="21"/>
              </w:rPr>
            </w:pPr>
          </w:p>
        </w:tc>
      </w:tr>
      <w:tr w14:paraId="6B16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A5E1E93">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3C010BD">
            <w:pPr>
              <w:spacing w:afterLines="0" w:line="440" w:lineRule="exact"/>
              <w:jc w:val="center"/>
              <w:rPr>
                <w:rFonts w:hint="eastAsia" w:ascii="仿宋" w:hAnsi="仿宋" w:eastAsia="仿宋"/>
                <w:szCs w:val="21"/>
              </w:rPr>
            </w:pPr>
          </w:p>
        </w:tc>
        <w:tc>
          <w:tcPr>
            <w:tcW w:w="1240" w:type="dxa"/>
            <w:vAlign w:val="center"/>
          </w:tcPr>
          <w:p w14:paraId="1B940EF9">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957" w:type="dxa"/>
            <w:vMerge w:val="continue"/>
            <w:shd w:val="clear" w:color="auto" w:fill="auto"/>
            <w:vAlign w:val="center"/>
          </w:tcPr>
          <w:p w14:paraId="379E9AF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940930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F81542C">
            <w:pPr>
              <w:spacing w:afterLines="0" w:line="440" w:lineRule="exact"/>
              <w:jc w:val="center"/>
              <w:rPr>
                <w:rFonts w:hint="eastAsia" w:ascii="仿宋" w:hAnsi="仿宋" w:eastAsia="仿宋"/>
                <w:szCs w:val="21"/>
                <w:lang w:val="en-US" w:eastAsia="zh-CN"/>
              </w:rPr>
            </w:pPr>
          </w:p>
        </w:tc>
        <w:tc>
          <w:tcPr>
            <w:tcW w:w="1100" w:type="dxa"/>
            <w:vAlign w:val="center"/>
          </w:tcPr>
          <w:p w14:paraId="0EA02094">
            <w:pPr>
              <w:spacing w:afterLines="0" w:line="440" w:lineRule="exact"/>
              <w:jc w:val="center"/>
              <w:rPr>
                <w:rFonts w:hint="eastAsia" w:ascii="仿宋" w:hAnsi="仿宋" w:eastAsia="仿宋"/>
                <w:szCs w:val="21"/>
              </w:rPr>
            </w:pPr>
          </w:p>
        </w:tc>
        <w:tc>
          <w:tcPr>
            <w:tcW w:w="1375" w:type="dxa"/>
            <w:vAlign w:val="center"/>
          </w:tcPr>
          <w:p w14:paraId="593B3F14">
            <w:pPr>
              <w:spacing w:afterLines="0" w:line="440" w:lineRule="exact"/>
              <w:jc w:val="center"/>
              <w:rPr>
                <w:rFonts w:hint="eastAsia" w:ascii="仿宋" w:hAnsi="仿宋" w:eastAsia="仿宋"/>
                <w:szCs w:val="21"/>
              </w:rPr>
            </w:pPr>
          </w:p>
        </w:tc>
      </w:tr>
      <w:tr w14:paraId="7D74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C4B2840">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7BA245B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无组织废气</w:t>
            </w:r>
          </w:p>
        </w:tc>
        <w:tc>
          <w:tcPr>
            <w:tcW w:w="1240" w:type="dxa"/>
            <w:vAlign w:val="center"/>
          </w:tcPr>
          <w:p w14:paraId="79ACC80E">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氨</w:t>
            </w:r>
          </w:p>
        </w:tc>
        <w:tc>
          <w:tcPr>
            <w:tcW w:w="957" w:type="dxa"/>
            <w:vMerge w:val="restart"/>
            <w:shd w:val="clear" w:color="auto" w:fill="auto"/>
            <w:vAlign w:val="center"/>
          </w:tcPr>
          <w:p w14:paraId="30C12EA0">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2个厂各4点</w:t>
            </w:r>
          </w:p>
          <w:p w14:paraId="2D8CC0F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（8点）</w:t>
            </w:r>
          </w:p>
        </w:tc>
        <w:tc>
          <w:tcPr>
            <w:tcW w:w="1438" w:type="dxa"/>
            <w:shd w:val="clear" w:color="auto" w:fill="auto"/>
            <w:vAlign w:val="center"/>
          </w:tcPr>
          <w:p w14:paraId="278D29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0022F5E5">
            <w:pPr>
              <w:spacing w:afterLines="0" w:line="440" w:lineRule="exact"/>
              <w:jc w:val="center"/>
              <w:rPr>
                <w:rFonts w:hint="eastAsia" w:ascii="仿宋" w:hAnsi="仿宋" w:eastAsia="仿宋"/>
                <w:szCs w:val="21"/>
                <w:lang w:val="en-US" w:eastAsia="zh-CN"/>
              </w:rPr>
            </w:pPr>
          </w:p>
        </w:tc>
        <w:tc>
          <w:tcPr>
            <w:tcW w:w="1100" w:type="dxa"/>
            <w:vAlign w:val="center"/>
          </w:tcPr>
          <w:p w14:paraId="5F591DA7">
            <w:pPr>
              <w:spacing w:afterLines="0" w:line="440" w:lineRule="exact"/>
              <w:jc w:val="center"/>
              <w:rPr>
                <w:rFonts w:hint="eastAsia" w:ascii="仿宋" w:hAnsi="仿宋" w:eastAsia="仿宋"/>
                <w:szCs w:val="21"/>
              </w:rPr>
            </w:pPr>
          </w:p>
        </w:tc>
        <w:tc>
          <w:tcPr>
            <w:tcW w:w="1375" w:type="dxa"/>
            <w:vMerge w:val="restart"/>
            <w:vAlign w:val="center"/>
          </w:tcPr>
          <w:p w14:paraId="7C887572">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每次检测，每点位至少须采集4个样，以最大为准。</w:t>
            </w:r>
          </w:p>
        </w:tc>
      </w:tr>
      <w:tr w14:paraId="63CD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A90477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DCE2A5F">
            <w:pPr>
              <w:spacing w:afterLines="0" w:line="440" w:lineRule="exact"/>
              <w:jc w:val="center"/>
              <w:rPr>
                <w:rFonts w:hint="eastAsia" w:ascii="仿宋" w:hAnsi="仿宋" w:eastAsia="仿宋"/>
                <w:szCs w:val="21"/>
              </w:rPr>
            </w:pPr>
          </w:p>
        </w:tc>
        <w:tc>
          <w:tcPr>
            <w:tcW w:w="1240" w:type="dxa"/>
            <w:vAlign w:val="center"/>
          </w:tcPr>
          <w:p w14:paraId="69397A19">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5C61AC43">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8E08F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43BEDDC1">
            <w:pPr>
              <w:spacing w:afterLines="0" w:line="440" w:lineRule="exact"/>
              <w:jc w:val="center"/>
              <w:rPr>
                <w:rFonts w:hint="eastAsia" w:ascii="仿宋" w:hAnsi="仿宋" w:eastAsia="仿宋"/>
                <w:szCs w:val="21"/>
                <w:lang w:val="en-US" w:eastAsia="zh-CN"/>
              </w:rPr>
            </w:pPr>
          </w:p>
        </w:tc>
        <w:tc>
          <w:tcPr>
            <w:tcW w:w="1100" w:type="dxa"/>
            <w:vAlign w:val="center"/>
          </w:tcPr>
          <w:p w14:paraId="047C75E9">
            <w:pPr>
              <w:spacing w:afterLines="0" w:line="440" w:lineRule="exact"/>
              <w:jc w:val="center"/>
              <w:rPr>
                <w:rFonts w:hint="eastAsia" w:ascii="仿宋" w:hAnsi="仿宋" w:eastAsia="仿宋"/>
                <w:szCs w:val="21"/>
              </w:rPr>
            </w:pPr>
          </w:p>
        </w:tc>
        <w:tc>
          <w:tcPr>
            <w:tcW w:w="1375" w:type="dxa"/>
            <w:vMerge w:val="continue"/>
            <w:vAlign w:val="center"/>
          </w:tcPr>
          <w:p w14:paraId="1345FFAF">
            <w:pPr>
              <w:spacing w:afterLines="0" w:line="440" w:lineRule="exact"/>
              <w:jc w:val="center"/>
              <w:rPr>
                <w:rFonts w:hint="eastAsia" w:ascii="仿宋" w:hAnsi="仿宋" w:eastAsia="仿宋"/>
                <w:szCs w:val="21"/>
              </w:rPr>
            </w:pPr>
          </w:p>
        </w:tc>
      </w:tr>
      <w:tr w14:paraId="21D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8121D42">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1DAA7BF">
            <w:pPr>
              <w:spacing w:afterLines="0" w:line="440" w:lineRule="exact"/>
              <w:jc w:val="center"/>
              <w:rPr>
                <w:rFonts w:hint="eastAsia" w:ascii="仿宋" w:hAnsi="仿宋" w:eastAsia="仿宋"/>
                <w:szCs w:val="21"/>
              </w:rPr>
            </w:pPr>
          </w:p>
        </w:tc>
        <w:tc>
          <w:tcPr>
            <w:tcW w:w="1240" w:type="dxa"/>
            <w:vAlign w:val="center"/>
          </w:tcPr>
          <w:p w14:paraId="09962AF9">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continue"/>
            <w:shd w:val="clear" w:color="auto" w:fill="auto"/>
            <w:vAlign w:val="center"/>
          </w:tcPr>
          <w:p w14:paraId="49779D02">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BA8B2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3B5918BE">
            <w:pPr>
              <w:spacing w:afterLines="0" w:line="440" w:lineRule="exact"/>
              <w:jc w:val="center"/>
              <w:rPr>
                <w:rFonts w:hint="eastAsia" w:ascii="仿宋" w:hAnsi="仿宋" w:eastAsia="仿宋"/>
                <w:szCs w:val="21"/>
                <w:lang w:val="en-US" w:eastAsia="zh-CN"/>
              </w:rPr>
            </w:pPr>
          </w:p>
        </w:tc>
        <w:tc>
          <w:tcPr>
            <w:tcW w:w="1100" w:type="dxa"/>
            <w:vAlign w:val="center"/>
          </w:tcPr>
          <w:p w14:paraId="12E365C5">
            <w:pPr>
              <w:spacing w:afterLines="0" w:line="440" w:lineRule="exact"/>
              <w:jc w:val="center"/>
              <w:rPr>
                <w:rFonts w:hint="eastAsia" w:ascii="仿宋" w:hAnsi="仿宋" w:eastAsia="仿宋"/>
                <w:szCs w:val="21"/>
              </w:rPr>
            </w:pPr>
          </w:p>
        </w:tc>
        <w:tc>
          <w:tcPr>
            <w:tcW w:w="1375" w:type="dxa"/>
            <w:vMerge w:val="continue"/>
            <w:vAlign w:val="center"/>
          </w:tcPr>
          <w:p w14:paraId="7A08A8A7">
            <w:pPr>
              <w:spacing w:afterLines="0" w:line="440" w:lineRule="exact"/>
              <w:jc w:val="center"/>
              <w:rPr>
                <w:rFonts w:hint="eastAsia" w:ascii="仿宋" w:hAnsi="仿宋" w:eastAsia="仿宋"/>
                <w:szCs w:val="21"/>
              </w:rPr>
            </w:pPr>
          </w:p>
        </w:tc>
      </w:tr>
      <w:tr w14:paraId="69A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4D2C87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E100DC9">
            <w:pPr>
              <w:spacing w:afterLines="0" w:line="440" w:lineRule="exact"/>
              <w:jc w:val="center"/>
              <w:rPr>
                <w:rFonts w:hint="eastAsia" w:ascii="仿宋" w:hAnsi="仿宋" w:eastAsia="仿宋"/>
                <w:szCs w:val="21"/>
              </w:rPr>
            </w:pPr>
          </w:p>
        </w:tc>
        <w:tc>
          <w:tcPr>
            <w:tcW w:w="1240" w:type="dxa"/>
            <w:vAlign w:val="center"/>
          </w:tcPr>
          <w:p w14:paraId="5AB8D093">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6259F90A">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F57B6C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37F700A3">
            <w:pPr>
              <w:spacing w:afterLines="0" w:line="440" w:lineRule="exact"/>
              <w:jc w:val="center"/>
              <w:rPr>
                <w:rFonts w:hint="eastAsia" w:ascii="仿宋" w:hAnsi="仿宋" w:eastAsia="仿宋"/>
                <w:szCs w:val="21"/>
                <w:lang w:val="en-US" w:eastAsia="zh-CN"/>
              </w:rPr>
            </w:pPr>
          </w:p>
        </w:tc>
        <w:tc>
          <w:tcPr>
            <w:tcW w:w="1100" w:type="dxa"/>
            <w:vAlign w:val="center"/>
          </w:tcPr>
          <w:p w14:paraId="37A4C3A2">
            <w:pPr>
              <w:spacing w:afterLines="0" w:line="440" w:lineRule="exact"/>
              <w:jc w:val="center"/>
              <w:rPr>
                <w:rFonts w:hint="eastAsia" w:ascii="仿宋" w:hAnsi="仿宋" w:eastAsia="仿宋"/>
                <w:szCs w:val="21"/>
              </w:rPr>
            </w:pPr>
          </w:p>
        </w:tc>
        <w:tc>
          <w:tcPr>
            <w:tcW w:w="1375" w:type="dxa"/>
            <w:vMerge w:val="continue"/>
            <w:vAlign w:val="center"/>
          </w:tcPr>
          <w:p w14:paraId="173692F4">
            <w:pPr>
              <w:spacing w:afterLines="0" w:line="440" w:lineRule="exact"/>
              <w:jc w:val="center"/>
              <w:rPr>
                <w:rFonts w:hint="eastAsia" w:ascii="仿宋" w:hAnsi="仿宋" w:eastAsia="仿宋"/>
                <w:szCs w:val="21"/>
              </w:rPr>
            </w:pPr>
          </w:p>
        </w:tc>
      </w:tr>
      <w:tr w14:paraId="5D5B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A1A9BCC">
            <w:pPr>
              <w:pStyle w:val="59"/>
              <w:numPr>
                <w:ilvl w:val="0"/>
                <w:numId w:val="3"/>
              </w:numPr>
              <w:spacing w:afterLines="0" w:line="300" w:lineRule="exact"/>
              <w:ind w:firstLineChars="0"/>
              <w:jc w:val="center"/>
              <w:rPr>
                <w:rFonts w:hint="eastAsia" w:ascii="仿宋" w:hAnsi="仿宋" w:eastAsia="仿宋"/>
                <w:szCs w:val="21"/>
              </w:rPr>
            </w:pPr>
          </w:p>
        </w:tc>
        <w:tc>
          <w:tcPr>
            <w:tcW w:w="1401" w:type="dxa"/>
            <w:vAlign w:val="center"/>
          </w:tcPr>
          <w:p w14:paraId="130FE8A3">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w:t>
            </w:r>
          </w:p>
        </w:tc>
        <w:tc>
          <w:tcPr>
            <w:tcW w:w="1240" w:type="dxa"/>
            <w:vAlign w:val="center"/>
          </w:tcPr>
          <w:p w14:paraId="61FCD16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噪声（含昼夜）</w:t>
            </w:r>
          </w:p>
        </w:tc>
        <w:tc>
          <w:tcPr>
            <w:tcW w:w="957" w:type="dxa"/>
            <w:shd w:val="clear" w:color="auto" w:fill="auto"/>
            <w:vAlign w:val="center"/>
          </w:tcPr>
          <w:p w14:paraId="6B6904D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2个厂各4点</w:t>
            </w:r>
          </w:p>
          <w:p w14:paraId="1BF4C4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（8点）</w:t>
            </w:r>
          </w:p>
        </w:tc>
        <w:tc>
          <w:tcPr>
            <w:tcW w:w="1438" w:type="dxa"/>
            <w:shd w:val="clear" w:color="auto" w:fill="auto"/>
            <w:vAlign w:val="center"/>
          </w:tcPr>
          <w:p w14:paraId="0628905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41A5EE08">
            <w:pPr>
              <w:spacing w:afterLines="0" w:line="440" w:lineRule="exact"/>
              <w:jc w:val="center"/>
              <w:rPr>
                <w:rFonts w:hint="eastAsia" w:ascii="仿宋" w:hAnsi="仿宋" w:eastAsia="仿宋"/>
                <w:szCs w:val="21"/>
                <w:lang w:val="en-US" w:eastAsia="zh-CN"/>
              </w:rPr>
            </w:pPr>
          </w:p>
        </w:tc>
        <w:tc>
          <w:tcPr>
            <w:tcW w:w="1100" w:type="dxa"/>
            <w:vAlign w:val="center"/>
          </w:tcPr>
          <w:p w14:paraId="709B6926">
            <w:pPr>
              <w:spacing w:afterLines="0" w:line="440" w:lineRule="exact"/>
              <w:jc w:val="center"/>
              <w:rPr>
                <w:rFonts w:hint="eastAsia" w:ascii="仿宋" w:hAnsi="仿宋" w:eastAsia="仿宋"/>
                <w:szCs w:val="21"/>
              </w:rPr>
            </w:pPr>
          </w:p>
        </w:tc>
        <w:tc>
          <w:tcPr>
            <w:tcW w:w="1375" w:type="dxa"/>
            <w:vAlign w:val="center"/>
          </w:tcPr>
          <w:p w14:paraId="0E7CEA59">
            <w:pPr>
              <w:spacing w:afterLines="0" w:line="440" w:lineRule="exact"/>
              <w:jc w:val="center"/>
              <w:rPr>
                <w:rFonts w:hint="eastAsia" w:ascii="仿宋" w:hAnsi="仿宋" w:eastAsia="仿宋"/>
                <w:szCs w:val="21"/>
              </w:rPr>
            </w:pPr>
          </w:p>
        </w:tc>
      </w:tr>
      <w:tr w14:paraId="4F55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8FE446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413C331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w:t>
            </w:r>
          </w:p>
        </w:tc>
        <w:tc>
          <w:tcPr>
            <w:tcW w:w="1240" w:type="dxa"/>
            <w:vAlign w:val="center"/>
          </w:tcPr>
          <w:p w14:paraId="0F144BEC">
            <w:pPr>
              <w:keepNext w:val="0"/>
              <w:keepLines w:val="0"/>
              <w:widowControl/>
              <w:suppressLineNumbers w:val="0"/>
              <w:spacing w:afterLines="0" w:line="440" w:lineRule="exact"/>
              <w:jc w:val="center"/>
              <w:textAlignment w:val="auto"/>
              <w:rPr>
                <w:rFonts w:hint="default" w:ascii="仿宋" w:hAnsi="仿宋" w:eastAsia="仿宋" w:cs="Times New Roman"/>
                <w:b w:val="0"/>
                <w:bCs w:val="0"/>
                <w:i w:val="0"/>
                <w:iCs w:val="0"/>
                <w:kern w:val="2"/>
                <w:sz w:val="21"/>
                <w:szCs w:val="21"/>
                <w:u w:val="none"/>
                <w:lang w:val="en-US" w:eastAsia="zh-CN" w:bidi="ar"/>
              </w:rPr>
            </w:pPr>
            <w:r>
              <w:rPr>
                <w:rFonts w:hint="eastAsia" w:ascii="仿宋" w:hAnsi="仿宋" w:eastAsia="仿宋" w:cs="Times New Roman"/>
                <w:b w:val="0"/>
                <w:bCs w:val="0"/>
                <w:i w:val="0"/>
                <w:iCs w:val="0"/>
                <w:kern w:val="2"/>
                <w:sz w:val="21"/>
                <w:szCs w:val="21"/>
                <w:u w:val="none"/>
                <w:lang w:val="en-US" w:eastAsia="zh-CN" w:bidi="ar"/>
              </w:rPr>
              <w:t>含水率</w:t>
            </w:r>
          </w:p>
        </w:tc>
        <w:tc>
          <w:tcPr>
            <w:tcW w:w="957" w:type="dxa"/>
            <w:vMerge w:val="restart"/>
            <w:shd w:val="clear" w:color="auto" w:fill="auto"/>
            <w:vAlign w:val="center"/>
          </w:tcPr>
          <w:p w14:paraId="697622E2">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28605D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56A1C8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96</w:t>
            </w:r>
          </w:p>
        </w:tc>
        <w:tc>
          <w:tcPr>
            <w:tcW w:w="1377" w:type="dxa"/>
            <w:shd w:val="clear" w:color="auto" w:fill="auto"/>
            <w:vAlign w:val="center"/>
          </w:tcPr>
          <w:p w14:paraId="53D19F98">
            <w:pPr>
              <w:spacing w:afterLines="0" w:line="440" w:lineRule="exact"/>
              <w:jc w:val="center"/>
              <w:rPr>
                <w:rFonts w:hint="eastAsia" w:ascii="仿宋" w:hAnsi="仿宋" w:eastAsia="仿宋"/>
                <w:szCs w:val="21"/>
                <w:lang w:val="en-US" w:eastAsia="zh-CN"/>
              </w:rPr>
            </w:pPr>
          </w:p>
        </w:tc>
        <w:tc>
          <w:tcPr>
            <w:tcW w:w="1100" w:type="dxa"/>
            <w:vAlign w:val="center"/>
          </w:tcPr>
          <w:p w14:paraId="2D9D12BF">
            <w:pPr>
              <w:spacing w:afterLines="0" w:line="440" w:lineRule="exact"/>
              <w:jc w:val="center"/>
              <w:rPr>
                <w:rFonts w:hint="eastAsia" w:ascii="仿宋" w:hAnsi="仿宋" w:eastAsia="仿宋"/>
                <w:szCs w:val="21"/>
              </w:rPr>
            </w:pPr>
          </w:p>
        </w:tc>
        <w:tc>
          <w:tcPr>
            <w:tcW w:w="1375" w:type="dxa"/>
            <w:vAlign w:val="center"/>
          </w:tcPr>
          <w:p w14:paraId="6325271E">
            <w:pPr>
              <w:spacing w:afterLines="0" w:line="440" w:lineRule="exact"/>
              <w:jc w:val="center"/>
              <w:rPr>
                <w:rFonts w:hint="eastAsia" w:ascii="仿宋" w:hAnsi="仿宋" w:eastAsia="仿宋"/>
                <w:szCs w:val="21"/>
              </w:rPr>
            </w:pPr>
          </w:p>
        </w:tc>
      </w:tr>
      <w:tr w14:paraId="79A7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A7636D6">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326698C">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6FA5D050">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热值</w:t>
            </w:r>
          </w:p>
        </w:tc>
        <w:tc>
          <w:tcPr>
            <w:tcW w:w="957" w:type="dxa"/>
            <w:vMerge w:val="continue"/>
            <w:shd w:val="clear" w:color="auto" w:fill="auto"/>
            <w:vAlign w:val="center"/>
          </w:tcPr>
          <w:p w14:paraId="1F45508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D7D5D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5FE0525">
            <w:pPr>
              <w:spacing w:afterLines="0" w:line="440" w:lineRule="exact"/>
              <w:jc w:val="center"/>
              <w:rPr>
                <w:rFonts w:hint="eastAsia" w:ascii="仿宋" w:hAnsi="仿宋" w:eastAsia="仿宋"/>
                <w:szCs w:val="21"/>
                <w:lang w:val="en-US" w:eastAsia="zh-CN"/>
              </w:rPr>
            </w:pPr>
          </w:p>
        </w:tc>
        <w:tc>
          <w:tcPr>
            <w:tcW w:w="1100" w:type="dxa"/>
            <w:vAlign w:val="center"/>
          </w:tcPr>
          <w:p w14:paraId="7AD4BD42">
            <w:pPr>
              <w:spacing w:afterLines="0" w:line="440" w:lineRule="exact"/>
              <w:jc w:val="center"/>
              <w:rPr>
                <w:rFonts w:hint="eastAsia" w:ascii="仿宋" w:hAnsi="仿宋" w:eastAsia="仿宋"/>
                <w:szCs w:val="21"/>
              </w:rPr>
            </w:pPr>
          </w:p>
        </w:tc>
        <w:tc>
          <w:tcPr>
            <w:tcW w:w="1375" w:type="dxa"/>
            <w:vAlign w:val="center"/>
          </w:tcPr>
          <w:p w14:paraId="143D14B9">
            <w:pPr>
              <w:spacing w:afterLines="0" w:line="440" w:lineRule="exact"/>
              <w:jc w:val="center"/>
              <w:rPr>
                <w:rFonts w:hint="eastAsia" w:ascii="仿宋" w:hAnsi="仿宋" w:eastAsia="仿宋"/>
                <w:szCs w:val="21"/>
              </w:rPr>
            </w:pPr>
          </w:p>
        </w:tc>
      </w:tr>
      <w:tr w14:paraId="64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5AB6E9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E4A2E7A">
            <w:pPr>
              <w:spacing w:afterLines="0" w:line="440" w:lineRule="exact"/>
              <w:jc w:val="center"/>
              <w:rPr>
                <w:rFonts w:hint="eastAsia" w:ascii="仿宋" w:hAnsi="仿宋" w:eastAsia="仿宋"/>
                <w:szCs w:val="21"/>
              </w:rPr>
            </w:pPr>
          </w:p>
        </w:tc>
        <w:tc>
          <w:tcPr>
            <w:tcW w:w="1240" w:type="dxa"/>
            <w:vAlign w:val="center"/>
          </w:tcPr>
          <w:p w14:paraId="37BA401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灰分含量</w:t>
            </w:r>
          </w:p>
        </w:tc>
        <w:tc>
          <w:tcPr>
            <w:tcW w:w="957" w:type="dxa"/>
            <w:vMerge w:val="continue"/>
            <w:shd w:val="clear" w:color="auto" w:fill="auto"/>
            <w:vAlign w:val="center"/>
          </w:tcPr>
          <w:p w14:paraId="28589356">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4973A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0F0B4FC">
            <w:pPr>
              <w:spacing w:afterLines="0" w:line="440" w:lineRule="exact"/>
              <w:jc w:val="center"/>
              <w:rPr>
                <w:rFonts w:hint="eastAsia" w:ascii="仿宋" w:hAnsi="仿宋" w:eastAsia="仿宋"/>
                <w:szCs w:val="21"/>
                <w:lang w:val="en-US" w:eastAsia="zh-CN"/>
              </w:rPr>
            </w:pPr>
          </w:p>
        </w:tc>
        <w:tc>
          <w:tcPr>
            <w:tcW w:w="1100" w:type="dxa"/>
            <w:vAlign w:val="center"/>
          </w:tcPr>
          <w:p w14:paraId="50C18505">
            <w:pPr>
              <w:spacing w:afterLines="0" w:line="440" w:lineRule="exact"/>
              <w:jc w:val="center"/>
              <w:rPr>
                <w:rFonts w:hint="eastAsia" w:ascii="仿宋" w:hAnsi="仿宋" w:eastAsia="仿宋"/>
                <w:szCs w:val="21"/>
              </w:rPr>
            </w:pPr>
          </w:p>
        </w:tc>
        <w:tc>
          <w:tcPr>
            <w:tcW w:w="1375" w:type="dxa"/>
            <w:vAlign w:val="center"/>
          </w:tcPr>
          <w:p w14:paraId="4A28FDFC">
            <w:pPr>
              <w:spacing w:afterLines="0" w:line="440" w:lineRule="exact"/>
              <w:jc w:val="center"/>
              <w:rPr>
                <w:rFonts w:hint="eastAsia" w:ascii="仿宋" w:hAnsi="仿宋" w:eastAsia="仿宋"/>
                <w:szCs w:val="21"/>
              </w:rPr>
            </w:pPr>
          </w:p>
        </w:tc>
      </w:tr>
      <w:tr w14:paraId="6775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57FECF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5DB0F94">
            <w:pPr>
              <w:spacing w:afterLines="0" w:line="440" w:lineRule="exact"/>
              <w:jc w:val="center"/>
              <w:rPr>
                <w:rFonts w:hint="eastAsia" w:ascii="仿宋" w:hAnsi="仿宋" w:eastAsia="仿宋"/>
                <w:szCs w:val="21"/>
              </w:rPr>
            </w:pPr>
          </w:p>
        </w:tc>
        <w:tc>
          <w:tcPr>
            <w:tcW w:w="1240" w:type="dxa"/>
            <w:vAlign w:val="center"/>
          </w:tcPr>
          <w:p w14:paraId="7FF4F8E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石灰含量</w:t>
            </w:r>
          </w:p>
        </w:tc>
        <w:tc>
          <w:tcPr>
            <w:tcW w:w="957" w:type="dxa"/>
            <w:vMerge w:val="continue"/>
            <w:shd w:val="clear" w:color="auto" w:fill="auto"/>
            <w:vAlign w:val="center"/>
          </w:tcPr>
          <w:p w14:paraId="7C057E76">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733ED7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7AE23BB">
            <w:pPr>
              <w:spacing w:afterLines="0" w:line="440" w:lineRule="exact"/>
              <w:jc w:val="center"/>
              <w:rPr>
                <w:rFonts w:hint="eastAsia" w:ascii="仿宋" w:hAnsi="仿宋" w:eastAsia="仿宋"/>
                <w:szCs w:val="21"/>
                <w:lang w:val="en-US" w:eastAsia="zh-CN"/>
              </w:rPr>
            </w:pPr>
          </w:p>
        </w:tc>
        <w:tc>
          <w:tcPr>
            <w:tcW w:w="1100" w:type="dxa"/>
            <w:vAlign w:val="center"/>
          </w:tcPr>
          <w:p w14:paraId="44DB8CCB">
            <w:pPr>
              <w:spacing w:afterLines="0" w:line="440" w:lineRule="exact"/>
              <w:jc w:val="center"/>
              <w:rPr>
                <w:rFonts w:hint="eastAsia" w:ascii="仿宋" w:hAnsi="仿宋" w:eastAsia="仿宋"/>
                <w:szCs w:val="21"/>
              </w:rPr>
            </w:pPr>
          </w:p>
        </w:tc>
        <w:tc>
          <w:tcPr>
            <w:tcW w:w="1375" w:type="dxa"/>
            <w:vAlign w:val="center"/>
          </w:tcPr>
          <w:p w14:paraId="446A43B8">
            <w:pPr>
              <w:spacing w:afterLines="0" w:line="440" w:lineRule="exact"/>
              <w:jc w:val="center"/>
              <w:rPr>
                <w:rFonts w:hint="eastAsia" w:ascii="仿宋" w:hAnsi="仿宋" w:eastAsia="仿宋"/>
                <w:szCs w:val="21"/>
              </w:rPr>
            </w:pPr>
          </w:p>
        </w:tc>
      </w:tr>
      <w:tr w14:paraId="14AC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647525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4C3F09A">
            <w:pPr>
              <w:spacing w:afterLines="0" w:line="440" w:lineRule="exact"/>
              <w:jc w:val="center"/>
              <w:rPr>
                <w:rFonts w:hint="eastAsia" w:ascii="仿宋" w:hAnsi="仿宋" w:eastAsia="仿宋"/>
                <w:szCs w:val="21"/>
              </w:rPr>
            </w:pPr>
          </w:p>
        </w:tc>
        <w:tc>
          <w:tcPr>
            <w:tcW w:w="1240" w:type="dxa"/>
            <w:vAlign w:val="center"/>
          </w:tcPr>
          <w:p w14:paraId="4E03910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氯离子</w:t>
            </w:r>
          </w:p>
        </w:tc>
        <w:tc>
          <w:tcPr>
            <w:tcW w:w="957" w:type="dxa"/>
            <w:vMerge w:val="continue"/>
            <w:shd w:val="clear" w:color="auto" w:fill="auto"/>
            <w:vAlign w:val="center"/>
          </w:tcPr>
          <w:p w14:paraId="501B2819">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6FA6DB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9EA4345">
            <w:pPr>
              <w:spacing w:afterLines="0" w:line="440" w:lineRule="exact"/>
              <w:jc w:val="center"/>
              <w:rPr>
                <w:rFonts w:hint="eastAsia" w:ascii="仿宋" w:hAnsi="仿宋" w:eastAsia="仿宋"/>
                <w:szCs w:val="21"/>
                <w:lang w:val="en-US" w:eastAsia="zh-CN"/>
              </w:rPr>
            </w:pPr>
          </w:p>
        </w:tc>
        <w:tc>
          <w:tcPr>
            <w:tcW w:w="1100" w:type="dxa"/>
            <w:vAlign w:val="center"/>
          </w:tcPr>
          <w:p w14:paraId="14F5F5D7">
            <w:pPr>
              <w:spacing w:afterLines="0" w:line="440" w:lineRule="exact"/>
              <w:jc w:val="center"/>
              <w:rPr>
                <w:rFonts w:hint="eastAsia" w:ascii="仿宋" w:hAnsi="仿宋" w:eastAsia="仿宋"/>
                <w:szCs w:val="21"/>
              </w:rPr>
            </w:pPr>
          </w:p>
        </w:tc>
        <w:tc>
          <w:tcPr>
            <w:tcW w:w="1375" w:type="dxa"/>
            <w:vAlign w:val="center"/>
          </w:tcPr>
          <w:p w14:paraId="22C8C9E2">
            <w:pPr>
              <w:spacing w:afterLines="0" w:line="440" w:lineRule="exact"/>
              <w:jc w:val="center"/>
              <w:rPr>
                <w:rFonts w:hint="eastAsia" w:ascii="仿宋" w:hAnsi="仿宋" w:eastAsia="仿宋"/>
                <w:szCs w:val="21"/>
              </w:rPr>
            </w:pPr>
          </w:p>
        </w:tc>
      </w:tr>
      <w:tr w14:paraId="17A7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944668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1E1C8C0">
            <w:pPr>
              <w:spacing w:afterLines="0" w:line="440" w:lineRule="exact"/>
              <w:jc w:val="center"/>
              <w:rPr>
                <w:rFonts w:hint="eastAsia" w:ascii="仿宋" w:hAnsi="仿宋" w:eastAsia="仿宋"/>
                <w:szCs w:val="21"/>
              </w:rPr>
            </w:pPr>
          </w:p>
        </w:tc>
        <w:tc>
          <w:tcPr>
            <w:tcW w:w="1240" w:type="dxa"/>
            <w:vAlign w:val="center"/>
          </w:tcPr>
          <w:p w14:paraId="18ADDA8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氟离子</w:t>
            </w:r>
          </w:p>
        </w:tc>
        <w:tc>
          <w:tcPr>
            <w:tcW w:w="957" w:type="dxa"/>
            <w:vMerge w:val="continue"/>
            <w:shd w:val="clear" w:color="auto" w:fill="auto"/>
            <w:vAlign w:val="center"/>
          </w:tcPr>
          <w:p w14:paraId="59C5D878">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100D0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D0990B3">
            <w:pPr>
              <w:spacing w:afterLines="0" w:line="440" w:lineRule="exact"/>
              <w:jc w:val="center"/>
              <w:rPr>
                <w:rFonts w:hint="eastAsia" w:ascii="仿宋" w:hAnsi="仿宋" w:eastAsia="仿宋"/>
                <w:szCs w:val="21"/>
                <w:lang w:val="en-US" w:eastAsia="zh-CN"/>
              </w:rPr>
            </w:pPr>
          </w:p>
        </w:tc>
        <w:tc>
          <w:tcPr>
            <w:tcW w:w="1100" w:type="dxa"/>
            <w:vAlign w:val="center"/>
          </w:tcPr>
          <w:p w14:paraId="2897D2A9">
            <w:pPr>
              <w:spacing w:afterLines="0" w:line="440" w:lineRule="exact"/>
              <w:jc w:val="center"/>
              <w:rPr>
                <w:rFonts w:hint="eastAsia" w:ascii="仿宋" w:hAnsi="仿宋" w:eastAsia="仿宋"/>
                <w:szCs w:val="21"/>
              </w:rPr>
            </w:pPr>
          </w:p>
        </w:tc>
        <w:tc>
          <w:tcPr>
            <w:tcW w:w="1375" w:type="dxa"/>
            <w:vAlign w:val="center"/>
          </w:tcPr>
          <w:p w14:paraId="171ACCF0">
            <w:pPr>
              <w:spacing w:afterLines="0" w:line="440" w:lineRule="exact"/>
              <w:jc w:val="center"/>
              <w:rPr>
                <w:rFonts w:hint="eastAsia" w:ascii="仿宋" w:hAnsi="仿宋" w:eastAsia="仿宋"/>
                <w:szCs w:val="21"/>
              </w:rPr>
            </w:pPr>
          </w:p>
        </w:tc>
      </w:tr>
      <w:tr w14:paraId="78B8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872AA13">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CBFEEAF">
            <w:pPr>
              <w:spacing w:afterLines="0" w:line="440" w:lineRule="exact"/>
              <w:jc w:val="center"/>
              <w:rPr>
                <w:rFonts w:hint="eastAsia" w:ascii="仿宋" w:hAnsi="仿宋" w:eastAsia="仿宋"/>
                <w:szCs w:val="21"/>
              </w:rPr>
            </w:pPr>
          </w:p>
        </w:tc>
        <w:tc>
          <w:tcPr>
            <w:tcW w:w="1240" w:type="dxa"/>
            <w:vAlign w:val="center"/>
          </w:tcPr>
          <w:p w14:paraId="7762587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总镉</w:t>
            </w:r>
          </w:p>
        </w:tc>
        <w:tc>
          <w:tcPr>
            <w:tcW w:w="957" w:type="dxa"/>
            <w:vMerge w:val="continue"/>
            <w:shd w:val="clear" w:color="auto" w:fill="auto"/>
            <w:vAlign w:val="center"/>
          </w:tcPr>
          <w:p w14:paraId="69CF089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0D3EA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5930392">
            <w:pPr>
              <w:spacing w:afterLines="0" w:line="440" w:lineRule="exact"/>
              <w:jc w:val="center"/>
              <w:rPr>
                <w:rFonts w:hint="eastAsia" w:ascii="仿宋" w:hAnsi="仿宋" w:eastAsia="仿宋"/>
                <w:szCs w:val="21"/>
                <w:lang w:val="en-US" w:eastAsia="zh-CN"/>
              </w:rPr>
            </w:pPr>
          </w:p>
        </w:tc>
        <w:tc>
          <w:tcPr>
            <w:tcW w:w="1100" w:type="dxa"/>
            <w:vAlign w:val="center"/>
          </w:tcPr>
          <w:p w14:paraId="1952E274">
            <w:pPr>
              <w:spacing w:afterLines="0" w:line="440" w:lineRule="exact"/>
              <w:jc w:val="center"/>
              <w:rPr>
                <w:rFonts w:hint="eastAsia" w:ascii="仿宋" w:hAnsi="仿宋" w:eastAsia="仿宋"/>
                <w:szCs w:val="21"/>
              </w:rPr>
            </w:pPr>
          </w:p>
        </w:tc>
        <w:tc>
          <w:tcPr>
            <w:tcW w:w="1375" w:type="dxa"/>
            <w:vAlign w:val="center"/>
          </w:tcPr>
          <w:p w14:paraId="0DC0655F">
            <w:pPr>
              <w:spacing w:afterLines="0" w:line="440" w:lineRule="exact"/>
              <w:jc w:val="center"/>
              <w:rPr>
                <w:rFonts w:hint="eastAsia" w:ascii="仿宋" w:hAnsi="仿宋" w:eastAsia="仿宋"/>
                <w:szCs w:val="21"/>
              </w:rPr>
            </w:pPr>
          </w:p>
        </w:tc>
      </w:tr>
      <w:tr w14:paraId="3E70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56863A2">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1218B0A">
            <w:pPr>
              <w:spacing w:afterLines="0" w:line="440" w:lineRule="exact"/>
              <w:jc w:val="center"/>
              <w:rPr>
                <w:rFonts w:hint="eastAsia" w:ascii="仿宋" w:hAnsi="仿宋" w:eastAsia="仿宋"/>
                <w:szCs w:val="21"/>
              </w:rPr>
            </w:pPr>
          </w:p>
        </w:tc>
        <w:tc>
          <w:tcPr>
            <w:tcW w:w="1240" w:type="dxa"/>
            <w:vAlign w:val="center"/>
          </w:tcPr>
          <w:p w14:paraId="40A0D2A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总汞</w:t>
            </w:r>
          </w:p>
        </w:tc>
        <w:tc>
          <w:tcPr>
            <w:tcW w:w="957" w:type="dxa"/>
            <w:vMerge w:val="continue"/>
            <w:shd w:val="clear" w:color="auto" w:fill="auto"/>
            <w:vAlign w:val="center"/>
          </w:tcPr>
          <w:p w14:paraId="22C589CE">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AE99F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0DDD5B32">
            <w:pPr>
              <w:spacing w:afterLines="0" w:line="440" w:lineRule="exact"/>
              <w:jc w:val="center"/>
              <w:rPr>
                <w:rFonts w:hint="eastAsia" w:ascii="仿宋" w:hAnsi="仿宋" w:eastAsia="仿宋"/>
                <w:szCs w:val="21"/>
                <w:lang w:val="en-US" w:eastAsia="zh-CN"/>
              </w:rPr>
            </w:pPr>
          </w:p>
        </w:tc>
        <w:tc>
          <w:tcPr>
            <w:tcW w:w="1100" w:type="dxa"/>
            <w:vAlign w:val="center"/>
          </w:tcPr>
          <w:p w14:paraId="4A3949AA">
            <w:pPr>
              <w:spacing w:afterLines="0" w:line="440" w:lineRule="exact"/>
              <w:jc w:val="center"/>
              <w:rPr>
                <w:rFonts w:hint="eastAsia" w:ascii="仿宋" w:hAnsi="仿宋" w:eastAsia="仿宋"/>
                <w:szCs w:val="21"/>
              </w:rPr>
            </w:pPr>
          </w:p>
        </w:tc>
        <w:tc>
          <w:tcPr>
            <w:tcW w:w="1375" w:type="dxa"/>
            <w:vAlign w:val="center"/>
          </w:tcPr>
          <w:p w14:paraId="5E62EF7E">
            <w:pPr>
              <w:spacing w:afterLines="0" w:line="440" w:lineRule="exact"/>
              <w:jc w:val="center"/>
              <w:rPr>
                <w:rFonts w:hint="eastAsia" w:ascii="仿宋" w:hAnsi="仿宋" w:eastAsia="仿宋"/>
                <w:szCs w:val="21"/>
              </w:rPr>
            </w:pPr>
          </w:p>
        </w:tc>
      </w:tr>
      <w:tr w14:paraId="242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A7B76B1">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8839CE3">
            <w:pPr>
              <w:spacing w:afterLines="0" w:line="440" w:lineRule="exact"/>
              <w:jc w:val="center"/>
              <w:rPr>
                <w:rFonts w:hint="eastAsia" w:ascii="仿宋" w:hAnsi="仿宋" w:eastAsia="仿宋"/>
                <w:szCs w:val="21"/>
              </w:rPr>
            </w:pPr>
          </w:p>
        </w:tc>
        <w:tc>
          <w:tcPr>
            <w:tcW w:w="1240" w:type="dxa"/>
            <w:vAlign w:val="center"/>
          </w:tcPr>
          <w:p w14:paraId="21AAEA7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总铅</w:t>
            </w:r>
          </w:p>
        </w:tc>
        <w:tc>
          <w:tcPr>
            <w:tcW w:w="957" w:type="dxa"/>
            <w:vMerge w:val="continue"/>
            <w:shd w:val="clear" w:color="auto" w:fill="auto"/>
            <w:vAlign w:val="center"/>
          </w:tcPr>
          <w:p w14:paraId="2037327C">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B1BCB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9F7B3A9">
            <w:pPr>
              <w:spacing w:afterLines="0" w:line="440" w:lineRule="exact"/>
              <w:jc w:val="center"/>
              <w:rPr>
                <w:rFonts w:hint="eastAsia" w:ascii="仿宋" w:hAnsi="仿宋" w:eastAsia="仿宋"/>
                <w:szCs w:val="21"/>
                <w:lang w:val="en-US" w:eastAsia="zh-CN"/>
              </w:rPr>
            </w:pPr>
          </w:p>
        </w:tc>
        <w:tc>
          <w:tcPr>
            <w:tcW w:w="1100" w:type="dxa"/>
            <w:vAlign w:val="center"/>
          </w:tcPr>
          <w:p w14:paraId="4F3CB8EA">
            <w:pPr>
              <w:spacing w:afterLines="0" w:line="440" w:lineRule="exact"/>
              <w:jc w:val="center"/>
              <w:rPr>
                <w:rFonts w:hint="eastAsia" w:ascii="仿宋" w:hAnsi="仿宋" w:eastAsia="仿宋"/>
                <w:szCs w:val="21"/>
              </w:rPr>
            </w:pPr>
          </w:p>
        </w:tc>
        <w:tc>
          <w:tcPr>
            <w:tcW w:w="1375" w:type="dxa"/>
            <w:vAlign w:val="center"/>
          </w:tcPr>
          <w:p w14:paraId="587F9F57">
            <w:pPr>
              <w:spacing w:afterLines="0" w:line="440" w:lineRule="exact"/>
              <w:jc w:val="center"/>
              <w:rPr>
                <w:rFonts w:hint="eastAsia" w:ascii="仿宋" w:hAnsi="仿宋" w:eastAsia="仿宋"/>
                <w:szCs w:val="21"/>
              </w:rPr>
            </w:pPr>
          </w:p>
        </w:tc>
      </w:tr>
      <w:tr w14:paraId="29B2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DACCEB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B8DE04E">
            <w:pPr>
              <w:spacing w:afterLines="0" w:line="440" w:lineRule="exact"/>
              <w:jc w:val="center"/>
              <w:rPr>
                <w:rFonts w:hint="eastAsia" w:ascii="仿宋" w:hAnsi="仿宋" w:eastAsia="仿宋"/>
                <w:szCs w:val="21"/>
              </w:rPr>
            </w:pPr>
          </w:p>
        </w:tc>
        <w:tc>
          <w:tcPr>
            <w:tcW w:w="1240" w:type="dxa"/>
            <w:vAlign w:val="center"/>
          </w:tcPr>
          <w:p w14:paraId="2D14C3D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总铬</w:t>
            </w:r>
          </w:p>
        </w:tc>
        <w:tc>
          <w:tcPr>
            <w:tcW w:w="957" w:type="dxa"/>
            <w:vMerge w:val="continue"/>
            <w:shd w:val="clear" w:color="auto" w:fill="auto"/>
            <w:vAlign w:val="center"/>
          </w:tcPr>
          <w:p w14:paraId="52444D56">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D6060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DE9E82C">
            <w:pPr>
              <w:spacing w:afterLines="0" w:line="440" w:lineRule="exact"/>
              <w:jc w:val="center"/>
              <w:rPr>
                <w:rFonts w:hint="eastAsia" w:ascii="仿宋" w:hAnsi="仿宋" w:eastAsia="仿宋"/>
                <w:szCs w:val="21"/>
                <w:lang w:val="en-US" w:eastAsia="zh-CN"/>
              </w:rPr>
            </w:pPr>
          </w:p>
        </w:tc>
        <w:tc>
          <w:tcPr>
            <w:tcW w:w="1100" w:type="dxa"/>
            <w:vAlign w:val="center"/>
          </w:tcPr>
          <w:p w14:paraId="70F89476">
            <w:pPr>
              <w:spacing w:afterLines="0" w:line="440" w:lineRule="exact"/>
              <w:jc w:val="center"/>
              <w:rPr>
                <w:rFonts w:hint="eastAsia" w:ascii="仿宋" w:hAnsi="仿宋" w:eastAsia="仿宋"/>
                <w:szCs w:val="21"/>
              </w:rPr>
            </w:pPr>
          </w:p>
        </w:tc>
        <w:tc>
          <w:tcPr>
            <w:tcW w:w="1375" w:type="dxa"/>
            <w:vAlign w:val="center"/>
          </w:tcPr>
          <w:p w14:paraId="57059CFA">
            <w:pPr>
              <w:spacing w:afterLines="0" w:line="440" w:lineRule="exact"/>
              <w:jc w:val="center"/>
              <w:rPr>
                <w:rFonts w:hint="eastAsia" w:ascii="仿宋" w:hAnsi="仿宋" w:eastAsia="仿宋"/>
                <w:szCs w:val="21"/>
              </w:rPr>
            </w:pPr>
          </w:p>
        </w:tc>
      </w:tr>
      <w:tr w14:paraId="4503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283375F">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F5B774B">
            <w:pPr>
              <w:spacing w:afterLines="0" w:line="440" w:lineRule="exact"/>
              <w:jc w:val="center"/>
              <w:rPr>
                <w:rFonts w:hint="eastAsia" w:ascii="仿宋" w:hAnsi="仿宋" w:eastAsia="仿宋"/>
                <w:szCs w:val="21"/>
              </w:rPr>
            </w:pPr>
          </w:p>
        </w:tc>
        <w:tc>
          <w:tcPr>
            <w:tcW w:w="1240" w:type="dxa"/>
            <w:vAlign w:val="center"/>
          </w:tcPr>
          <w:p w14:paraId="105A8AB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总砷</w:t>
            </w:r>
          </w:p>
        </w:tc>
        <w:tc>
          <w:tcPr>
            <w:tcW w:w="957" w:type="dxa"/>
            <w:vMerge w:val="continue"/>
            <w:shd w:val="clear" w:color="auto" w:fill="auto"/>
            <w:vAlign w:val="center"/>
          </w:tcPr>
          <w:p w14:paraId="6E8281C4">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3EB022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854C394">
            <w:pPr>
              <w:spacing w:afterLines="0" w:line="440" w:lineRule="exact"/>
              <w:jc w:val="center"/>
              <w:rPr>
                <w:rFonts w:hint="eastAsia" w:ascii="仿宋" w:hAnsi="仿宋" w:eastAsia="仿宋"/>
                <w:szCs w:val="21"/>
                <w:lang w:val="en-US" w:eastAsia="zh-CN"/>
              </w:rPr>
            </w:pPr>
          </w:p>
        </w:tc>
        <w:tc>
          <w:tcPr>
            <w:tcW w:w="1100" w:type="dxa"/>
            <w:vAlign w:val="center"/>
          </w:tcPr>
          <w:p w14:paraId="1334162E">
            <w:pPr>
              <w:spacing w:afterLines="0" w:line="440" w:lineRule="exact"/>
              <w:jc w:val="center"/>
              <w:rPr>
                <w:rFonts w:hint="eastAsia" w:ascii="仿宋" w:hAnsi="仿宋" w:eastAsia="仿宋"/>
                <w:szCs w:val="21"/>
              </w:rPr>
            </w:pPr>
          </w:p>
        </w:tc>
        <w:tc>
          <w:tcPr>
            <w:tcW w:w="1375" w:type="dxa"/>
            <w:vAlign w:val="center"/>
          </w:tcPr>
          <w:p w14:paraId="279D60AC">
            <w:pPr>
              <w:spacing w:afterLines="0" w:line="440" w:lineRule="exact"/>
              <w:jc w:val="center"/>
              <w:rPr>
                <w:rFonts w:hint="eastAsia" w:ascii="仿宋" w:hAnsi="仿宋" w:eastAsia="仿宋"/>
                <w:szCs w:val="21"/>
              </w:rPr>
            </w:pPr>
          </w:p>
        </w:tc>
      </w:tr>
      <w:tr w14:paraId="4104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F8E2F5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73050CF">
            <w:pPr>
              <w:spacing w:afterLines="0" w:line="440" w:lineRule="exact"/>
              <w:jc w:val="center"/>
              <w:rPr>
                <w:rFonts w:hint="eastAsia" w:ascii="仿宋" w:hAnsi="仿宋" w:eastAsia="仿宋"/>
                <w:szCs w:val="21"/>
              </w:rPr>
            </w:pPr>
          </w:p>
        </w:tc>
        <w:tc>
          <w:tcPr>
            <w:tcW w:w="1240" w:type="dxa"/>
            <w:vAlign w:val="center"/>
          </w:tcPr>
          <w:p w14:paraId="230570F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总铜</w:t>
            </w:r>
          </w:p>
        </w:tc>
        <w:tc>
          <w:tcPr>
            <w:tcW w:w="957" w:type="dxa"/>
            <w:vMerge w:val="continue"/>
            <w:shd w:val="clear" w:color="auto" w:fill="auto"/>
            <w:vAlign w:val="center"/>
          </w:tcPr>
          <w:p w14:paraId="5C5FAE6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33F457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C651C4B">
            <w:pPr>
              <w:spacing w:afterLines="0" w:line="440" w:lineRule="exact"/>
              <w:jc w:val="center"/>
              <w:rPr>
                <w:rFonts w:hint="eastAsia" w:ascii="仿宋" w:hAnsi="仿宋" w:eastAsia="仿宋"/>
                <w:szCs w:val="21"/>
                <w:lang w:val="en-US" w:eastAsia="zh-CN"/>
              </w:rPr>
            </w:pPr>
          </w:p>
        </w:tc>
        <w:tc>
          <w:tcPr>
            <w:tcW w:w="1100" w:type="dxa"/>
            <w:vAlign w:val="center"/>
          </w:tcPr>
          <w:p w14:paraId="53F38EDD">
            <w:pPr>
              <w:spacing w:afterLines="0" w:line="440" w:lineRule="exact"/>
              <w:jc w:val="center"/>
              <w:rPr>
                <w:rFonts w:hint="eastAsia" w:ascii="仿宋" w:hAnsi="仿宋" w:eastAsia="仿宋"/>
                <w:szCs w:val="21"/>
              </w:rPr>
            </w:pPr>
          </w:p>
        </w:tc>
        <w:tc>
          <w:tcPr>
            <w:tcW w:w="1375" w:type="dxa"/>
            <w:vAlign w:val="center"/>
          </w:tcPr>
          <w:p w14:paraId="1BCD3E12">
            <w:pPr>
              <w:spacing w:afterLines="0" w:line="440" w:lineRule="exact"/>
              <w:jc w:val="center"/>
              <w:rPr>
                <w:rFonts w:hint="eastAsia" w:ascii="仿宋" w:hAnsi="仿宋" w:eastAsia="仿宋"/>
                <w:szCs w:val="21"/>
              </w:rPr>
            </w:pPr>
          </w:p>
        </w:tc>
      </w:tr>
      <w:tr w14:paraId="416A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2B22F5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08792CC">
            <w:pPr>
              <w:spacing w:afterLines="0" w:line="440" w:lineRule="exact"/>
              <w:jc w:val="center"/>
              <w:rPr>
                <w:rFonts w:hint="eastAsia" w:ascii="仿宋" w:hAnsi="仿宋" w:eastAsia="仿宋"/>
                <w:szCs w:val="21"/>
              </w:rPr>
            </w:pPr>
          </w:p>
        </w:tc>
        <w:tc>
          <w:tcPr>
            <w:tcW w:w="1240" w:type="dxa"/>
            <w:vAlign w:val="center"/>
          </w:tcPr>
          <w:p w14:paraId="664B7BB5">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总锌</w:t>
            </w:r>
          </w:p>
        </w:tc>
        <w:tc>
          <w:tcPr>
            <w:tcW w:w="957" w:type="dxa"/>
            <w:vMerge w:val="continue"/>
            <w:shd w:val="clear" w:color="auto" w:fill="auto"/>
            <w:vAlign w:val="center"/>
          </w:tcPr>
          <w:p w14:paraId="451C1E29">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570722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C8521F4">
            <w:pPr>
              <w:spacing w:afterLines="0" w:line="440" w:lineRule="exact"/>
              <w:jc w:val="center"/>
              <w:rPr>
                <w:rFonts w:hint="eastAsia" w:ascii="仿宋" w:hAnsi="仿宋" w:eastAsia="仿宋"/>
                <w:szCs w:val="21"/>
                <w:lang w:val="en-US" w:eastAsia="zh-CN"/>
              </w:rPr>
            </w:pPr>
          </w:p>
        </w:tc>
        <w:tc>
          <w:tcPr>
            <w:tcW w:w="1100" w:type="dxa"/>
            <w:vAlign w:val="center"/>
          </w:tcPr>
          <w:p w14:paraId="66A8518F">
            <w:pPr>
              <w:spacing w:afterLines="0" w:line="440" w:lineRule="exact"/>
              <w:jc w:val="center"/>
              <w:rPr>
                <w:rFonts w:hint="eastAsia" w:ascii="仿宋" w:hAnsi="仿宋" w:eastAsia="仿宋"/>
                <w:szCs w:val="21"/>
              </w:rPr>
            </w:pPr>
          </w:p>
        </w:tc>
        <w:tc>
          <w:tcPr>
            <w:tcW w:w="1375" w:type="dxa"/>
            <w:vAlign w:val="center"/>
          </w:tcPr>
          <w:p w14:paraId="01FC3C13">
            <w:pPr>
              <w:spacing w:afterLines="0" w:line="440" w:lineRule="exact"/>
              <w:jc w:val="center"/>
              <w:rPr>
                <w:rFonts w:hint="eastAsia" w:ascii="仿宋" w:hAnsi="仿宋" w:eastAsia="仿宋"/>
                <w:szCs w:val="21"/>
              </w:rPr>
            </w:pPr>
          </w:p>
        </w:tc>
      </w:tr>
      <w:tr w14:paraId="3273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744EA2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B7F1ADA">
            <w:pPr>
              <w:spacing w:afterLines="0" w:line="440" w:lineRule="exact"/>
              <w:jc w:val="center"/>
              <w:rPr>
                <w:rFonts w:hint="eastAsia" w:ascii="仿宋" w:hAnsi="仿宋" w:eastAsia="仿宋"/>
                <w:szCs w:val="21"/>
              </w:rPr>
            </w:pPr>
          </w:p>
        </w:tc>
        <w:tc>
          <w:tcPr>
            <w:tcW w:w="1240" w:type="dxa"/>
            <w:vAlign w:val="center"/>
          </w:tcPr>
          <w:p w14:paraId="36EA6BD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总镍</w:t>
            </w:r>
          </w:p>
        </w:tc>
        <w:tc>
          <w:tcPr>
            <w:tcW w:w="957" w:type="dxa"/>
            <w:vMerge w:val="continue"/>
            <w:shd w:val="clear" w:color="auto" w:fill="auto"/>
            <w:vAlign w:val="center"/>
          </w:tcPr>
          <w:p w14:paraId="6A13AAF7">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E44F1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EE5E43F">
            <w:pPr>
              <w:spacing w:afterLines="0" w:line="440" w:lineRule="exact"/>
              <w:jc w:val="center"/>
              <w:rPr>
                <w:rFonts w:hint="eastAsia" w:ascii="仿宋" w:hAnsi="仿宋" w:eastAsia="仿宋"/>
                <w:szCs w:val="21"/>
                <w:lang w:val="en-US" w:eastAsia="zh-CN"/>
              </w:rPr>
            </w:pPr>
          </w:p>
        </w:tc>
        <w:tc>
          <w:tcPr>
            <w:tcW w:w="1100" w:type="dxa"/>
            <w:vAlign w:val="center"/>
          </w:tcPr>
          <w:p w14:paraId="53E0DBF8">
            <w:pPr>
              <w:spacing w:afterLines="0" w:line="440" w:lineRule="exact"/>
              <w:jc w:val="center"/>
              <w:rPr>
                <w:rFonts w:hint="eastAsia" w:ascii="仿宋" w:hAnsi="仿宋" w:eastAsia="仿宋"/>
                <w:szCs w:val="21"/>
              </w:rPr>
            </w:pPr>
          </w:p>
        </w:tc>
        <w:tc>
          <w:tcPr>
            <w:tcW w:w="1375" w:type="dxa"/>
            <w:vAlign w:val="center"/>
          </w:tcPr>
          <w:p w14:paraId="21E606DE">
            <w:pPr>
              <w:spacing w:afterLines="0" w:line="440" w:lineRule="exact"/>
              <w:jc w:val="center"/>
              <w:rPr>
                <w:rFonts w:hint="eastAsia" w:ascii="仿宋" w:hAnsi="仿宋" w:eastAsia="仿宋"/>
                <w:szCs w:val="21"/>
              </w:rPr>
            </w:pPr>
          </w:p>
        </w:tc>
      </w:tr>
      <w:tr w14:paraId="0F08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F8C9FB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BAF6701">
            <w:pPr>
              <w:spacing w:afterLines="0" w:line="440" w:lineRule="exact"/>
              <w:jc w:val="center"/>
              <w:rPr>
                <w:rFonts w:hint="eastAsia" w:ascii="仿宋" w:hAnsi="仿宋" w:eastAsia="仿宋"/>
                <w:szCs w:val="21"/>
              </w:rPr>
            </w:pPr>
          </w:p>
        </w:tc>
        <w:tc>
          <w:tcPr>
            <w:tcW w:w="1240" w:type="dxa"/>
            <w:vAlign w:val="center"/>
          </w:tcPr>
          <w:p w14:paraId="69822895">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矿物油</w:t>
            </w:r>
          </w:p>
        </w:tc>
        <w:tc>
          <w:tcPr>
            <w:tcW w:w="957" w:type="dxa"/>
            <w:vMerge w:val="continue"/>
            <w:shd w:val="clear" w:color="auto" w:fill="auto"/>
            <w:vAlign w:val="center"/>
          </w:tcPr>
          <w:p w14:paraId="2024284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292094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428707CA">
            <w:pPr>
              <w:spacing w:afterLines="0" w:line="440" w:lineRule="exact"/>
              <w:jc w:val="center"/>
              <w:rPr>
                <w:rFonts w:hint="eastAsia" w:ascii="仿宋" w:hAnsi="仿宋" w:eastAsia="仿宋"/>
                <w:szCs w:val="21"/>
                <w:lang w:val="en-US" w:eastAsia="zh-CN"/>
              </w:rPr>
            </w:pPr>
          </w:p>
        </w:tc>
        <w:tc>
          <w:tcPr>
            <w:tcW w:w="1100" w:type="dxa"/>
            <w:vAlign w:val="center"/>
          </w:tcPr>
          <w:p w14:paraId="7ED616CB">
            <w:pPr>
              <w:spacing w:afterLines="0" w:line="440" w:lineRule="exact"/>
              <w:jc w:val="center"/>
              <w:rPr>
                <w:rFonts w:hint="eastAsia" w:ascii="仿宋" w:hAnsi="仿宋" w:eastAsia="仿宋"/>
                <w:szCs w:val="21"/>
              </w:rPr>
            </w:pPr>
          </w:p>
        </w:tc>
        <w:tc>
          <w:tcPr>
            <w:tcW w:w="1375" w:type="dxa"/>
            <w:vAlign w:val="center"/>
          </w:tcPr>
          <w:p w14:paraId="30DC58CE">
            <w:pPr>
              <w:spacing w:afterLines="0" w:line="440" w:lineRule="exact"/>
              <w:jc w:val="center"/>
              <w:rPr>
                <w:rFonts w:hint="eastAsia" w:ascii="仿宋" w:hAnsi="仿宋" w:eastAsia="仿宋"/>
                <w:szCs w:val="21"/>
              </w:rPr>
            </w:pPr>
          </w:p>
        </w:tc>
      </w:tr>
      <w:tr w14:paraId="47B9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E8BE00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FA23D17">
            <w:pPr>
              <w:spacing w:afterLines="0" w:line="440" w:lineRule="exact"/>
              <w:jc w:val="center"/>
              <w:rPr>
                <w:rFonts w:hint="eastAsia" w:ascii="仿宋" w:hAnsi="仿宋" w:eastAsia="仿宋"/>
                <w:szCs w:val="21"/>
              </w:rPr>
            </w:pPr>
          </w:p>
        </w:tc>
        <w:tc>
          <w:tcPr>
            <w:tcW w:w="1240" w:type="dxa"/>
            <w:vAlign w:val="center"/>
          </w:tcPr>
          <w:p w14:paraId="48CB18A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挥发酚</w:t>
            </w:r>
          </w:p>
        </w:tc>
        <w:tc>
          <w:tcPr>
            <w:tcW w:w="957" w:type="dxa"/>
            <w:vMerge w:val="continue"/>
            <w:shd w:val="clear" w:color="auto" w:fill="auto"/>
            <w:vAlign w:val="center"/>
          </w:tcPr>
          <w:p w14:paraId="390E873D">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961AE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264F3FA6">
            <w:pPr>
              <w:spacing w:afterLines="0" w:line="440" w:lineRule="exact"/>
              <w:jc w:val="center"/>
              <w:rPr>
                <w:rFonts w:hint="eastAsia" w:ascii="仿宋" w:hAnsi="仿宋" w:eastAsia="仿宋"/>
                <w:szCs w:val="21"/>
                <w:lang w:val="en-US" w:eastAsia="zh-CN"/>
              </w:rPr>
            </w:pPr>
          </w:p>
        </w:tc>
        <w:tc>
          <w:tcPr>
            <w:tcW w:w="1100" w:type="dxa"/>
            <w:vAlign w:val="center"/>
          </w:tcPr>
          <w:p w14:paraId="5AC83E7D">
            <w:pPr>
              <w:spacing w:afterLines="0" w:line="440" w:lineRule="exact"/>
              <w:jc w:val="center"/>
              <w:rPr>
                <w:rFonts w:hint="eastAsia" w:ascii="仿宋" w:hAnsi="仿宋" w:eastAsia="仿宋"/>
                <w:szCs w:val="21"/>
              </w:rPr>
            </w:pPr>
          </w:p>
        </w:tc>
        <w:tc>
          <w:tcPr>
            <w:tcW w:w="1375" w:type="dxa"/>
            <w:vAlign w:val="center"/>
          </w:tcPr>
          <w:p w14:paraId="4EECD94F">
            <w:pPr>
              <w:spacing w:afterLines="0" w:line="440" w:lineRule="exact"/>
              <w:jc w:val="center"/>
              <w:rPr>
                <w:rFonts w:hint="eastAsia" w:ascii="仿宋" w:hAnsi="仿宋" w:eastAsia="仿宋"/>
                <w:szCs w:val="21"/>
              </w:rPr>
            </w:pPr>
          </w:p>
        </w:tc>
      </w:tr>
      <w:tr w14:paraId="194A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B83DFF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27F016A">
            <w:pPr>
              <w:spacing w:afterLines="0" w:line="440" w:lineRule="exact"/>
              <w:jc w:val="center"/>
              <w:rPr>
                <w:rFonts w:hint="eastAsia" w:ascii="仿宋" w:hAnsi="仿宋" w:eastAsia="仿宋"/>
                <w:szCs w:val="21"/>
              </w:rPr>
            </w:pPr>
          </w:p>
        </w:tc>
        <w:tc>
          <w:tcPr>
            <w:tcW w:w="1240" w:type="dxa"/>
            <w:vAlign w:val="center"/>
          </w:tcPr>
          <w:p w14:paraId="1B45934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总氰化物</w:t>
            </w:r>
          </w:p>
        </w:tc>
        <w:tc>
          <w:tcPr>
            <w:tcW w:w="957" w:type="dxa"/>
            <w:vMerge w:val="continue"/>
            <w:shd w:val="clear" w:color="auto" w:fill="auto"/>
            <w:vAlign w:val="center"/>
          </w:tcPr>
          <w:p w14:paraId="41AD06E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E27C1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65A9BCD6">
            <w:pPr>
              <w:spacing w:afterLines="0" w:line="440" w:lineRule="exact"/>
              <w:jc w:val="center"/>
              <w:rPr>
                <w:rFonts w:hint="eastAsia" w:ascii="仿宋" w:hAnsi="仿宋" w:eastAsia="仿宋"/>
                <w:szCs w:val="21"/>
                <w:lang w:val="en-US" w:eastAsia="zh-CN"/>
              </w:rPr>
            </w:pPr>
          </w:p>
        </w:tc>
        <w:tc>
          <w:tcPr>
            <w:tcW w:w="1100" w:type="dxa"/>
            <w:vAlign w:val="center"/>
          </w:tcPr>
          <w:p w14:paraId="268CD41E">
            <w:pPr>
              <w:spacing w:afterLines="0" w:line="440" w:lineRule="exact"/>
              <w:jc w:val="center"/>
              <w:rPr>
                <w:rFonts w:hint="eastAsia" w:ascii="仿宋" w:hAnsi="仿宋" w:eastAsia="仿宋"/>
                <w:szCs w:val="21"/>
              </w:rPr>
            </w:pPr>
          </w:p>
        </w:tc>
        <w:tc>
          <w:tcPr>
            <w:tcW w:w="1375" w:type="dxa"/>
            <w:vAlign w:val="center"/>
          </w:tcPr>
          <w:p w14:paraId="4967BED4">
            <w:pPr>
              <w:spacing w:afterLines="0" w:line="440" w:lineRule="exact"/>
              <w:jc w:val="center"/>
              <w:rPr>
                <w:rFonts w:hint="eastAsia" w:ascii="仿宋" w:hAnsi="仿宋" w:eastAsia="仿宋"/>
                <w:szCs w:val="21"/>
              </w:rPr>
            </w:pPr>
          </w:p>
        </w:tc>
      </w:tr>
      <w:tr w14:paraId="6797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0E0466F">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63370E0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废水</w:t>
            </w:r>
          </w:p>
        </w:tc>
        <w:tc>
          <w:tcPr>
            <w:tcW w:w="1240" w:type="dxa"/>
            <w:vAlign w:val="center"/>
          </w:tcPr>
          <w:p w14:paraId="26F74B5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COD</w:t>
            </w:r>
          </w:p>
        </w:tc>
        <w:tc>
          <w:tcPr>
            <w:tcW w:w="957" w:type="dxa"/>
            <w:vMerge w:val="restart"/>
            <w:shd w:val="clear" w:color="auto" w:fill="auto"/>
            <w:vAlign w:val="center"/>
          </w:tcPr>
          <w:p w14:paraId="234F3C12">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1F0177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2535917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C7151F6">
            <w:pPr>
              <w:spacing w:afterLines="0" w:line="440" w:lineRule="exact"/>
              <w:jc w:val="center"/>
              <w:rPr>
                <w:rFonts w:hint="eastAsia" w:ascii="仿宋" w:hAnsi="仿宋" w:eastAsia="仿宋"/>
                <w:szCs w:val="21"/>
                <w:lang w:val="en-US" w:eastAsia="zh-CN"/>
              </w:rPr>
            </w:pPr>
          </w:p>
        </w:tc>
        <w:tc>
          <w:tcPr>
            <w:tcW w:w="1100" w:type="dxa"/>
            <w:vAlign w:val="center"/>
          </w:tcPr>
          <w:p w14:paraId="703FA510">
            <w:pPr>
              <w:spacing w:afterLines="0" w:line="440" w:lineRule="exact"/>
              <w:jc w:val="center"/>
              <w:rPr>
                <w:rFonts w:hint="eastAsia" w:ascii="仿宋" w:hAnsi="仿宋" w:eastAsia="仿宋"/>
                <w:szCs w:val="21"/>
              </w:rPr>
            </w:pPr>
          </w:p>
        </w:tc>
        <w:tc>
          <w:tcPr>
            <w:tcW w:w="1375" w:type="dxa"/>
            <w:vAlign w:val="center"/>
          </w:tcPr>
          <w:p w14:paraId="6D3234F6">
            <w:pPr>
              <w:spacing w:afterLines="0" w:line="440" w:lineRule="exact"/>
              <w:jc w:val="center"/>
              <w:rPr>
                <w:rFonts w:hint="eastAsia" w:ascii="仿宋" w:hAnsi="仿宋" w:eastAsia="仿宋"/>
                <w:szCs w:val="21"/>
              </w:rPr>
            </w:pPr>
          </w:p>
        </w:tc>
      </w:tr>
      <w:tr w14:paraId="69BF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BEE6326">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0B8023A">
            <w:pPr>
              <w:spacing w:afterLines="0" w:line="440" w:lineRule="exact"/>
              <w:jc w:val="center"/>
              <w:rPr>
                <w:rFonts w:hint="eastAsia" w:ascii="仿宋" w:hAnsi="仿宋" w:eastAsia="仿宋"/>
                <w:szCs w:val="21"/>
              </w:rPr>
            </w:pPr>
          </w:p>
        </w:tc>
        <w:tc>
          <w:tcPr>
            <w:tcW w:w="1240" w:type="dxa"/>
            <w:vAlign w:val="center"/>
          </w:tcPr>
          <w:p w14:paraId="2EF262D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BOD</w:t>
            </w:r>
          </w:p>
        </w:tc>
        <w:tc>
          <w:tcPr>
            <w:tcW w:w="957" w:type="dxa"/>
            <w:vMerge w:val="continue"/>
            <w:shd w:val="clear" w:color="auto" w:fill="auto"/>
            <w:vAlign w:val="center"/>
          </w:tcPr>
          <w:p w14:paraId="254EEE34">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685913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524385F">
            <w:pPr>
              <w:spacing w:afterLines="0" w:line="440" w:lineRule="exact"/>
              <w:jc w:val="center"/>
              <w:rPr>
                <w:rFonts w:hint="eastAsia" w:ascii="仿宋" w:hAnsi="仿宋" w:eastAsia="仿宋"/>
                <w:szCs w:val="21"/>
                <w:lang w:val="en-US" w:eastAsia="zh-CN"/>
              </w:rPr>
            </w:pPr>
          </w:p>
        </w:tc>
        <w:tc>
          <w:tcPr>
            <w:tcW w:w="1100" w:type="dxa"/>
            <w:vAlign w:val="center"/>
          </w:tcPr>
          <w:p w14:paraId="23064107">
            <w:pPr>
              <w:spacing w:afterLines="0" w:line="440" w:lineRule="exact"/>
              <w:jc w:val="center"/>
              <w:rPr>
                <w:rFonts w:hint="eastAsia" w:ascii="仿宋" w:hAnsi="仿宋" w:eastAsia="仿宋"/>
                <w:szCs w:val="21"/>
              </w:rPr>
            </w:pPr>
          </w:p>
        </w:tc>
        <w:tc>
          <w:tcPr>
            <w:tcW w:w="1375" w:type="dxa"/>
            <w:vAlign w:val="center"/>
          </w:tcPr>
          <w:p w14:paraId="320BEF63">
            <w:pPr>
              <w:spacing w:afterLines="0" w:line="440" w:lineRule="exact"/>
              <w:jc w:val="center"/>
              <w:rPr>
                <w:rFonts w:hint="eastAsia" w:ascii="仿宋" w:hAnsi="仿宋" w:eastAsia="仿宋"/>
                <w:szCs w:val="21"/>
              </w:rPr>
            </w:pPr>
          </w:p>
        </w:tc>
      </w:tr>
      <w:tr w14:paraId="1DFE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CA9E3B7">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9C74BEC">
            <w:pPr>
              <w:spacing w:afterLines="0" w:line="440" w:lineRule="exact"/>
              <w:jc w:val="center"/>
              <w:rPr>
                <w:rFonts w:hint="eastAsia" w:ascii="仿宋" w:hAnsi="仿宋" w:eastAsia="仿宋"/>
                <w:szCs w:val="21"/>
              </w:rPr>
            </w:pPr>
          </w:p>
        </w:tc>
        <w:tc>
          <w:tcPr>
            <w:tcW w:w="1240" w:type="dxa"/>
            <w:vAlign w:val="center"/>
          </w:tcPr>
          <w:p w14:paraId="3BF9A0C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氨氮</w:t>
            </w:r>
          </w:p>
        </w:tc>
        <w:tc>
          <w:tcPr>
            <w:tcW w:w="957" w:type="dxa"/>
            <w:vMerge w:val="continue"/>
            <w:shd w:val="clear" w:color="auto" w:fill="auto"/>
            <w:vAlign w:val="center"/>
          </w:tcPr>
          <w:p w14:paraId="7E2AD7D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FE539F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839A882">
            <w:pPr>
              <w:spacing w:afterLines="0" w:line="440" w:lineRule="exact"/>
              <w:jc w:val="center"/>
              <w:rPr>
                <w:rFonts w:hint="eastAsia" w:ascii="仿宋" w:hAnsi="仿宋" w:eastAsia="仿宋"/>
                <w:szCs w:val="21"/>
                <w:lang w:val="en-US" w:eastAsia="zh-CN"/>
              </w:rPr>
            </w:pPr>
          </w:p>
        </w:tc>
        <w:tc>
          <w:tcPr>
            <w:tcW w:w="1100" w:type="dxa"/>
            <w:vAlign w:val="center"/>
          </w:tcPr>
          <w:p w14:paraId="11A0F883">
            <w:pPr>
              <w:spacing w:afterLines="0" w:line="440" w:lineRule="exact"/>
              <w:jc w:val="center"/>
              <w:rPr>
                <w:rFonts w:hint="eastAsia" w:ascii="仿宋" w:hAnsi="仿宋" w:eastAsia="仿宋"/>
                <w:szCs w:val="21"/>
              </w:rPr>
            </w:pPr>
          </w:p>
        </w:tc>
        <w:tc>
          <w:tcPr>
            <w:tcW w:w="1375" w:type="dxa"/>
            <w:vAlign w:val="center"/>
          </w:tcPr>
          <w:p w14:paraId="42B7814A">
            <w:pPr>
              <w:spacing w:afterLines="0" w:line="440" w:lineRule="exact"/>
              <w:jc w:val="center"/>
              <w:rPr>
                <w:rFonts w:hint="eastAsia" w:ascii="仿宋" w:hAnsi="仿宋" w:eastAsia="仿宋"/>
                <w:szCs w:val="21"/>
              </w:rPr>
            </w:pPr>
          </w:p>
        </w:tc>
      </w:tr>
      <w:tr w14:paraId="0057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970D57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E69A990">
            <w:pPr>
              <w:spacing w:afterLines="0" w:line="440" w:lineRule="exact"/>
              <w:jc w:val="center"/>
              <w:rPr>
                <w:rFonts w:hint="eastAsia" w:ascii="仿宋" w:hAnsi="仿宋" w:eastAsia="仿宋"/>
                <w:szCs w:val="21"/>
              </w:rPr>
            </w:pPr>
          </w:p>
        </w:tc>
        <w:tc>
          <w:tcPr>
            <w:tcW w:w="1240" w:type="dxa"/>
            <w:vAlign w:val="center"/>
          </w:tcPr>
          <w:p w14:paraId="27C2A27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总氮</w:t>
            </w:r>
          </w:p>
        </w:tc>
        <w:tc>
          <w:tcPr>
            <w:tcW w:w="957" w:type="dxa"/>
            <w:vMerge w:val="continue"/>
            <w:shd w:val="clear" w:color="auto" w:fill="auto"/>
            <w:vAlign w:val="center"/>
          </w:tcPr>
          <w:p w14:paraId="06D7804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F9ED87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04D27787">
            <w:pPr>
              <w:spacing w:afterLines="0" w:line="440" w:lineRule="exact"/>
              <w:jc w:val="center"/>
              <w:rPr>
                <w:rFonts w:hint="eastAsia" w:ascii="仿宋" w:hAnsi="仿宋" w:eastAsia="仿宋"/>
                <w:szCs w:val="21"/>
                <w:lang w:val="en-US" w:eastAsia="zh-CN"/>
              </w:rPr>
            </w:pPr>
          </w:p>
        </w:tc>
        <w:tc>
          <w:tcPr>
            <w:tcW w:w="1100" w:type="dxa"/>
            <w:vAlign w:val="center"/>
          </w:tcPr>
          <w:p w14:paraId="3B5B36DE">
            <w:pPr>
              <w:spacing w:afterLines="0" w:line="440" w:lineRule="exact"/>
              <w:jc w:val="center"/>
              <w:rPr>
                <w:rFonts w:hint="eastAsia" w:ascii="仿宋" w:hAnsi="仿宋" w:eastAsia="仿宋"/>
                <w:szCs w:val="21"/>
              </w:rPr>
            </w:pPr>
          </w:p>
        </w:tc>
        <w:tc>
          <w:tcPr>
            <w:tcW w:w="1375" w:type="dxa"/>
            <w:vAlign w:val="center"/>
          </w:tcPr>
          <w:p w14:paraId="001BFCB7">
            <w:pPr>
              <w:spacing w:afterLines="0" w:line="440" w:lineRule="exact"/>
              <w:jc w:val="center"/>
              <w:rPr>
                <w:rFonts w:hint="eastAsia" w:ascii="仿宋" w:hAnsi="仿宋" w:eastAsia="仿宋"/>
                <w:szCs w:val="21"/>
              </w:rPr>
            </w:pPr>
          </w:p>
        </w:tc>
      </w:tr>
      <w:tr w14:paraId="641A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EB7573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62D3129">
            <w:pPr>
              <w:spacing w:afterLines="0" w:line="440" w:lineRule="exact"/>
              <w:jc w:val="center"/>
              <w:rPr>
                <w:rFonts w:hint="eastAsia" w:ascii="仿宋" w:hAnsi="仿宋" w:eastAsia="仿宋"/>
                <w:szCs w:val="21"/>
              </w:rPr>
            </w:pPr>
          </w:p>
        </w:tc>
        <w:tc>
          <w:tcPr>
            <w:tcW w:w="1240" w:type="dxa"/>
            <w:vAlign w:val="center"/>
          </w:tcPr>
          <w:p w14:paraId="07A88BE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总磷</w:t>
            </w:r>
          </w:p>
        </w:tc>
        <w:tc>
          <w:tcPr>
            <w:tcW w:w="957" w:type="dxa"/>
            <w:vMerge w:val="continue"/>
            <w:shd w:val="clear" w:color="auto" w:fill="auto"/>
            <w:vAlign w:val="center"/>
          </w:tcPr>
          <w:p w14:paraId="5AF2202C">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333F0D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C2B6878">
            <w:pPr>
              <w:spacing w:afterLines="0" w:line="440" w:lineRule="exact"/>
              <w:jc w:val="center"/>
              <w:rPr>
                <w:rFonts w:hint="eastAsia" w:ascii="仿宋" w:hAnsi="仿宋" w:eastAsia="仿宋"/>
                <w:szCs w:val="21"/>
                <w:lang w:val="en-US" w:eastAsia="zh-CN"/>
              </w:rPr>
            </w:pPr>
          </w:p>
        </w:tc>
        <w:tc>
          <w:tcPr>
            <w:tcW w:w="1100" w:type="dxa"/>
            <w:vAlign w:val="center"/>
          </w:tcPr>
          <w:p w14:paraId="48F53FDD">
            <w:pPr>
              <w:spacing w:afterLines="0" w:line="440" w:lineRule="exact"/>
              <w:jc w:val="center"/>
              <w:rPr>
                <w:rFonts w:hint="eastAsia" w:ascii="仿宋" w:hAnsi="仿宋" w:eastAsia="仿宋"/>
                <w:szCs w:val="21"/>
              </w:rPr>
            </w:pPr>
          </w:p>
        </w:tc>
        <w:tc>
          <w:tcPr>
            <w:tcW w:w="1375" w:type="dxa"/>
            <w:vAlign w:val="center"/>
          </w:tcPr>
          <w:p w14:paraId="22CE2F02">
            <w:pPr>
              <w:spacing w:afterLines="0" w:line="440" w:lineRule="exact"/>
              <w:jc w:val="center"/>
              <w:rPr>
                <w:rFonts w:hint="eastAsia" w:ascii="仿宋" w:hAnsi="仿宋" w:eastAsia="仿宋"/>
                <w:szCs w:val="21"/>
              </w:rPr>
            </w:pPr>
          </w:p>
        </w:tc>
      </w:tr>
      <w:tr w14:paraId="27FE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BAD98F2">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1B11AF5">
            <w:pPr>
              <w:spacing w:afterLines="0" w:line="440" w:lineRule="exact"/>
              <w:jc w:val="center"/>
              <w:rPr>
                <w:rFonts w:hint="eastAsia" w:ascii="仿宋" w:hAnsi="仿宋" w:eastAsia="仿宋"/>
                <w:szCs w:val="21"/>
              </w:rPr>
            </w:pPr>
          </w:p>
        </w:tc>
        <w:tc>
          <w:tcPr>
            <w:tcW w:w="1240" w:type="dxa"/>
            <w:vAlign w:val="center"/>
          </w:tcPr>
          <w:p w14:paraId="28ADEABC">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SS</w:t>
            </w:r>
          </w:p>
        </w:tc>
        <w:tc>
          <w:tcPr>
            <w:tcW w:w="957" w:type="dxa"/>
            <w:vMerge w:val="continue"/>
            <w:shd w:val="clear" w:color="auto" w:fill="auto"/>
            <w:vAlign w:val="center"/>
          </w:tcPr>
          <w:p w14:paraId="6220C14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73AB0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FCBECE8">
            <w:pPr>
              <w:spacing w:afterLines="0" w:line="440" w:lineRule="exact"/>
              <w:jc w:val="center"/>
              <w:rPr>
                <w:rFonts w:hint="eastAsia" w:ascii="仿宋" w:hAnsi="仿宋" w:eastAsia="仿宋"/>
                <w:szCs w:val="21"/>
                <w:lang w:val="en-US" w:eastAsia="zh-CN"/>
              </w:rPr>
            </w:pPr>
          </w:p>
        </w:tc>
        <w:tc>
          <w:tcPr>
            <w:tcW w:w="1100" w:type="dxa"/>
            <w:vAlign w:val="center"/>
          </w:tcPr>
          <w:p w14:paraId="756CDCE6">
            <w:pPr>
              <w:spacing w:afterLines="0" w:line="440" w:lineRule="exact"/>
              <w:jc w:val="center"/>
              <w:rPr>
                <w:rFonts w:hint="eastAsia" w:ascii="仿宋" w:hAnsi="仿宋" w:eastAsia="仿宋"/>
                <w:szCs w:val="21"/>
              </w:rPr>
            </w:pPr>
          </w:p>
        </w:tc>
        <w:tc>
          <w:tcPr>
            <w:tcW w:w="1375" w:type="dxa"/>
            <w:vAlign w:val="center"/>
          </w:tcPr>
          <w:p w14:paraId="7E57F5DC">
            <w:pPr>
              <w:spacing w:afterLines="0" w:line="440" w:lineRule="exact"/>
              <w:jc w:val="center"/>
              <w:rPr>
                <w:rFonts w:hint="eastAsia" w:ascii="仿宋" w:hAnsi="仿宋" w:eastAsia="仿宋"/>
                <w:szCs w:val="21"/>
              </w:rPr>
            </w:pPr>
          </w:p>
        </w:tc>
      </w:tr>
      <w:tr w14:paraId="3A73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C920F86">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277DD56">
            <w:pPr>
              <w:spacing w:afterLines="0" w:line="440" w:lineRule="exact"/>
              <w:jc w:val="center"/>
              <w:rPr>
                <w:rFonts w:hint="eastAsia" w:ascii="仿宋" w:hAnsi="仿宋" w:eastAsia="仿宋"/>
                <w:szCs w:val="21"/>
              </w:rPr>
            </w:pPr>
          </w:p>
        </w:tc>
        <w:tc>
          <w:tcPr>
            <w:tcW w:w="1240" w:type="dxa"/>
            <w:vAlign w:val="center"/>
          </w:tcPr>
          <w:p w14:paraId="754EC83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PH</w:t>
            </w:r>
          </w:p>
        </w:tc>
        <w:tc>
          <w:tcPr>
            <w:tcW w:w="957" w:type="dxa"/>
            <w:vMerge w:val="continue"/>
            <w:shd w:val="clear" w:color="auto" w:fill="auto"/>
            <w:vAlign w:val="center"/>
          </w:tcPr>
          <w:p w14:paraId="301F12B2">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3A9F22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2B11719">
            <w:pPr>
              <w:spacing w:afterLines="0" w:line="440" w:lineRule="exact"/>
              <w:jc w:val="center"/>
              <w:rPr>
                <w:rFonts w:hint="eastAsia" w:ascii="仿宋" w:hAnsi="仿宋" w:eastAsia="仿宋"/>
                <w:szCs w:val="21"/>
                <w:lang w:val="en-US" w:eastAsia="zh-CN"/>
              </w:rPr>
            </w:pPr>
          </w:p>
        </w:tc>
        <w:tc>
          <w:tcPr>
            <w:tcW w:w="1100" w:type="dxa"/>
            <w:vAlign w:val="center"/>
          </w:tcPr>
          <w:p w14:paraId="09227E15">
            <w:pPr>
              <w:spacing w:afterLines="0" w:line="440" w:lineRule="exact"/>
              <w:jc w:val="center"/>
              <w:rPr>
                <w:rFonts w:hint="eastAsia" w:ascii="仿宋" w:hAnsi="仿宋" w:eastAsia="仿宋"/>
                <w:szCs w:val="21"/>
              </w:rPr>
            </w:pPr>
          </w:p>
        </w:tc>
        <w:tc>
          <w:tcPr>
            <w:tcW w:w="1375" w:type="dxa"/>
            <w:vAlign w:val="center"/>
          </w:tcPr>
          <w:p w14:paraId="0C6B6B06">
            <w:pPr>
              <w:spacing w:afterLines="0" w:line="440" w:lineRule="exact"/>
              <w:jc w:val="center"/>
              <w:rPr>
                <w:rFonts w:hint="eastAsia" w:ascii="仿宋" w:hAnsi="仿宋" w:eastAsia="仿宋"/>
                <w:szCs w:val="21"/>
              </w:rPr>
            </w:pPr>
          </w:p>
        </w:tc>
      </w:tr>
      <w:tr w14:paraId="29E0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D0A455B">
            <w:pPr>
              <w:pStyle w:val="59"/>
              <w:numPr>
                <w:ilvl w:val="0"/>
                <w:numId w:val="3"/>
              </w:numPr>
              <w:spacing w:afterLines="0" w:line="300" w:lineRule="exact"/>
              <w:ind w:firstLineChars="0"/>
              <w:jc w:val="center"/>
              <w:rPr>
                <w:rFonts w:hint="eastAsia" w:ascii="仿宋" w:hAnsi="仿宋" w:eastAsia="仿宋"/>
                <w:szCs w:val="21"/>
              </w:rPr>
            </w:pPr>
          </w:p>
        </w:tc>
        <w:tc>
          <w:tcPr>
            <w:tcW w:w="1401" w:type="dxa"/>
            <w:vAlign w:val="center"/>
          </w:tcPr>
          <w:p w14:paraId="00704A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采样费</w:t>
            </w:r>
          </w:p>
        </w:tc>
        <w:tc>
          <w:tcPr>
            <w:tcW w:w="1240" w:type="dxa"/>
            <w:vAlign w:val="center"/>
          </w:tcPr>
          <w:p w14:paraId="122D02A4">
            <w:pPr>
              <w:keepNext w:val="0"/>
              <w:keepLines w:val="0"/>
              <w:widowControl/>
              <w:suppressLineNumbers w:val="0"/>
              <w:spacing w:afterLines="0" w:line="440" w:lineRule="exact"/>
              <w:jc w:val="center"/>
              <w:textAlignment w:val="auto"/>
              <w:rPr>
                <w:rFonts w:hint="default"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现场采样费</w:t>
            </w:r>
          </w:p>
        </w:tc>
        <w:tc>
          <w:tcPr>
            <w:tcW w:w="957" w:type="dxa"/>
            <w:shd w:val="clear" w:color="auto" w:fill="auto"/>
            <w:vAlign w:val="center"/>
          </w:tcPr>
          <w:p w14:paraId="23505F11">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w:t>
            </w:r>
          </w:p>
        </w:tc>
        <w:tc>
          <w:tcPr>
            <w:tcW w:w="1438" w:type="dxa"/>
            <w:shd w:val="clear" w:color="auto" w:fill="auto"/>
            <w:vAlign w:val="center"/>
          </w:tcPr>
          <w:p w14:paraId="184F46AC">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7C77CBF7">
            <w:pPr>
              <w:spacing w:afterLines="0" w:line="440" w:lineRule="exact"/>
              <w:jc w:val="center"/>
              <w:rPr>
                <w:rFonts w:hint="eastAsia" w:ascii="仿宋" w:hAnsi="仿宋" w:eastAsia="仿宋"/>
                <w:szCs w:val="21"/>
                <w:lang w:val="en-US" w:eastAsia="zh-CN"/>
              </w:rPr>
            </w:pPr>
          </w:p>
        </w:tc>
        <w:tc>
          <w:tcPr>
            <w:tcW w:w="1100" w:type="dxa"/>
            <w:vAlign w:val="center"/>
          </w:tcPr>
          <w:p w14:paraId="67810849">
            <w:pPr>
              <w:spacing w:afterLines="0" w:line="440" w:lineRule="exact"/>
              <w:jc w:val="center"/>
              <w:rPr>
                <w:rFonts w:hint="eastAsia" w:ascii="仿宋" w:hAnsi="仿宋" w:eastAsia="仿宋"/>
                <w:szCs w:val="21"/>
              </w:rPr>
            </w:pPr>
          </w:p>
        </w:tc>
        <w:tc>
          <w:tcPr>
            <w:tcW w:w="1375" w:type="dxa"/>
            <w:vAlign w:val="center"/>
          </w:tcPr>
          <w:p w14:paraId="2BE01B02">
            <w:pPr>
              <w:spacing w:afterLines="0" w:line="440" w:lineRule="exact"/>
              <w:jc w:val="center"/>
              <w:rPr>
                <w:rFonts w:hint="eastAsia" w:ascii="仿宋" w:hAnsi="仿宋" w:eastAsia="仿宋"/>
                <w:szCs w:val="21"/>
              </w:rPr>
            </w:pPr>
          </w:p>
        </w:tc>
      </w:tr>
      <w:tr w14:paraId="1DBB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15" w:type="dxa"/>
            <w:gridSpan w:val="8"/>
            <w:vAlign w:val="center"/>
          </w:tcPr>
          <w:p w14:paraId="56EB664D">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注：现场采样费按每批次订单计数，即完成一批次检测订单计一次现场采样费用</w:t>
            </w:r>
          </w:p>
        </w:tc>
      </w:tr>
    </w:tbl>
    <w:p w14:paraId="2F0C6D03">
      <w:pPr>
        <w:pStyle w:val="18"/>
        <w:spacing w:before="0" w:beforeAutospacing="0" w:after="0" w:afterAutospacing="0" w:line="360" w:lineRule="auto"/>
        <w:jc w:val="both"/>
        <w:rPr>
          <w:rFonts w:eastAsia="宋体" w:cs="宋体"/>
          <w:color w:val="00000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2"/>
        <w:gridCol w:w="4260"/>
      </w:tblGrid>
      <w:tr w14:paraId="0537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79837F83">
            <w:pPr>
              <w:widowControl w:val="0"/>
              <w:spacing w:before="0" w:beforeLines="0" w:after="60" w:line="360" w:lineRule="auto"/>
              <w:jc w:val="both"/>
              <w:rPr>
                <w:rFonts w:cs="宋体"/>
                <w:color w:val="000000"/>
                <w:sz w:val="24"/>
              </w:rPr>
            </w:pPr>
            <w:r>
              <w:rPr>
                <w:rFonts w:hint="eastAsia" w:cs="宋体"/>
                <w:color w:val="000000"/>
                <w:sz w:val="24"/>
              </w:rPr>
              <w:t>委托单位/甲方（</w:t>
            </w:r>
            <w:r>
              <w:rPr>
                <w:rFonts w:hint="eastAsia" w:cs="宋体"/>
                <w:color w:val="000000"/>
                <w:sz w:val="24"/>
                <w:lang w:eastAsia="zh-Hans"/>
              </w:rPr>
              <w:t>公章/</w:t>
            </w:r>
            <w:r>
              <w:rPr>
                <w:rFonts w:hint="eastAsia" w:cs="宋体"/>
                <w:color w:val="000000"/>
                <w:sz w:val="24"/>
              </w:rPr>
              <w:t>合同章）：</w:t>
            </w:r>
          </w:p>
          <w:p w14:paraId="18125668">
            <w:pPr>
              <w:widowControl w:val="0"/>
              <w:spacing w:before="0" w:beforeLines="0" w:after="60" w:line="360" w:lineRule="auto"/>
              <w:jc w:val="both"/>
              <w:rPr>
                <w:rFonts w:hint="default" w:eastAsia="宋体" w:cs="宋体"/>
                <w:color w:val="000000"/>
                <w:sz w:val="24"/>
                <w:lang w:val="en-US" w:eastAsia="zh-CN"/>
              </w:rPr>
            </w:pPr>
            <w:r>
              <w:rPr>
                <w:rFonts w:hint="eastAsia" w:cs="宋体"/>
                <w:color w:val="000000"/>
                <w:sz w:val="24"/>
                <w:lang w:val="en-US" w:eastAsia="zh-CN"/>
              </w:rPr>
              <w:t>深圳市深水水务咨询有限公司</w:t>
            </w:r>
          </w:p>
        </w:tc>
        <w:tc>
          <w:tcPr>
            <w:tcW w:w="4260" w:type="dxa"/>
            <w:noWrap w:val="0"/>
            <w:vAlign w:val="top"/>
          </w:tcPr>
          <w:p w14:paraId="0530E381">
            <w:pPr>
              <w:widowControl w:val="0"/>
              <w:spacing w:before="0" w:beforeLines="0" w:after="60" w:line="360" w:lineRule="auto"/>
              <w:jc w:val="both"/>
              <w:rPr>
                <w:rFonts w:cs="宋体"/>
                <w:color w:val="000000"/>
                <w:sz w:val="24"/>
              </w:rPr>
            </w:pPr>
            <w:r>
              <w:rPr>
                <w:rFonts w:hint="eastAsia" w:cs="宋体"/>
                <w:color w:val="000000"/>
                <w:sz w:val="24"/>
              </w:rPr>
              <w:t>受托单位/乙方（</w:t>
            </w:r>
            <w:r>
              <w:rPr>
                <w:rFonts w:hint="eastAsia" w:cs="宋体"/>
                <w:color w:val="000000"/>
                <w:sz w:val="24"/>
                <w:lang w:eastAsia="zh-Hans"/>
              </w:rPr>
              <w:t>公章</w:t>
            </w:r>
            <w:r>
              <w:rPr>
                <w:rFonts w:cs="宋体"/>
                <w:color w:val="000000"/>
                <w:sz w:val="24"/>
                <w:lang w:eastAsia="zh-Hans"/>
              </w:rPr>
              <w:t>/</w:t>
            </w:r>
            <w:r>
              <w:rPr>
                <w:rFonts w:hint="eastAsia" w:cs="宋体"/>
                <w:color w:val="000000"/>
                <w:sz w:val="24"/>
              </w:rPr>
              <w:t>合同章）：</w:t>
            </w:r>
          </w:p>
          <w:p w14:paraId="1F6F53F6">
            <w:pPr>
              <w:widowControl w:val="0"/>
              <w:spacing w:before="0" w:beforeLines="0" w:after="60" w:line="360" w:lineRule="auto"/>
              <w:jc w:val="both"/>
              <w:rPr>
                <w:rFonts w:hint="eastAsia" w:eastAsia="宋体" w:cs="宋体"/>
                <w:color w:val="000000"/>
                <w:sz w:val="24"/>
                <w:lang w:eastAsia="zh-CN"/>
              </w:rPr>
            </w:pPr>
          </w:p>
        </w:tc>
      </w:tr>
      <w:tr w14:paraId="4E7F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2" w:type="dxa"/>
            <w:noWrap w:val="0"/>
            <w:vAlign w:val="top"/>
          </w:tcPr>
          <w:p w14:paraId="395E13BA">
            <w:pPr>
              <w:widowControl w:val="0"/>
              <w:spacing w:before="120" w:beforeLines="50" w:after="60" w:line="360" w:lineRule="auto"/>
              <w:jc w:val="both"/>
              <w:rPr>
                <w:rFonts w:cs="宋体"/>
                <w:color w:val="000000"/>
                <w:sz w:val="24"/>
              </w:rPr>
            </w:pPr>
            <w:r>
              <w:rPr>
                <w:rFonts w:hint="eastAsia" w:cs="宋体"/>
                <w:color w:val="000000"/>
                <w:sz w:val="24"/>
              </w:rPr>
              <w:t>日期：</w:t>
            </w:r>
            <w:r>
              <w:rPr>
                <w:rFonts w:cs="宋体"/>
                <w:color w:val="000000"/>
                <w:sz w:val="24"/>
              </w:rPr>
              <w:t xml:space="preserve">    </w:t>
            </w:r>
            <w:r>
              <w:rPr>
                <w:rFonts w:hint="eastAsia" w:cs="宋体"/>
                <w:color w:val="000000"/>
                <w:sz w:val="24"/>
                <w:lang w:eastAsia="zh-Hans"/>
              </w:rPr>
              <w:t>年</w:t>
            </w:r>
            <w:r>
              <w:rPr>
                <w:rFonts w:cs="宋体"/>
                <w:color w:val="000000"/>
                <w:sz w:val="24"/>
                <w:lang w:eastAsia="zh-Hans"/>
              </w:rPr>
              <w:t xml:space="preserve">    </w:t>
            </w:r>
            <w:r>
              <w:rPr>
                <w:rFonts w:hint="eastAsia" w:cs="宋体"/>
                <w:color w:val="000000"/>
                <w:sz w:val="24"/>
                <w:lang w:eastAsia="zh-Hans"/>
              </w:rPr>
              <w:t>月</w:t>
            </w:r>
            <w:r>
              <w:rPr>
                <w:rFonts w:cs="宋体"/>
                <w:color w:val="000000"/>
                <w:sz w:val="24"/>
                <w:lang w:eastAsia="zh-Hans"/>
              </w:rPr>
              <w:t xml:space="preserve">    </w:t>
            </w:r>
            <w:r>
              <w:rPr>
                <w:rFonts w:hint="eastAsia" w:cs="宋体"/>
                <w:color w:val="000000"/>
                <w:sz w:val="24"/>
                <w:lang w:eastAsia="zh-Hans"/>
              </w:rPr>
              <w:t>日</w:t>
            </w:r>
          </w:p>
        </w:tc>
        <w:tc>
          <w:tcPr>
            <w:tcW w:w="4260" w:type="dxa"/>
            <w:noWrap w:val="0"/>
            <w:vAlign w:val="top"/>
          </w:tcPr>
          <w:p w14:paraId="21226A39">
            <w:pPr>
              <w:widowControl w:val="0"/>
              <w:spacing w:before="120" w:beforeLines="50" w:after="60" w:line="360" w:lineRule="auto"/>
              <w:jc w:val="both"/>
              <w:rPr>
                <w:sz w:val="24"/>
              </w:rPr>
            </w:pPr>
            <w:r>
              <w:rPr>
                <w:rFonts w:hint="eastAsia"/>
                <w:sz w:val="24"/>
              </w:rPr>
              <w:t>日期：</w:t>
            </w:r>
            <w:r>
              <w:rPr>
                <w:sz w:val="24"/>
              </w:rPr>
              <w:t xml:space="preserve">    </w:t>
            </w:r>
            <w:r>
              <w:rPr>
                <w:rFonts w:hint="eastAsia" w:eastAsia="宋体"/>
                <w:sz w:val="24"/>
                <w:lang w:eastAsia="zh-Hans"/>
              </w:rPr>
              <w:t>年</w:t>
            </w:r>
            <w:r>
              <w:rPr>
                <w:sz w:val="24"/>
                <w:lang w:eastAsia="zh-Hans"/>
              </w:rPr>
              <w:t xml:space="preserve">    </w:t>
            </w:r>
            <w:r>
              <w:rPr>
                <w:rFonts w:hint="eastAsia" w:eastAsia="宋体"/>
                <w:sz w:val="24"/>
                <w:lang w:eastAsia="zh-Hans"/>
              </w:rPr>
              <w:t>月</w:t>
            </w:r>
            <w:r>
              <w:rPr>
                <w:sz w:val="24"/>
                <w:lang w:eastAsia="zh-Hans"/>
              </w:rPr>
              <w:t xml:space="preserve">    </w:t>
            </w:r>
            <w:r>
              <w:rPr>
                <w:rFonts w:hint="eastAsia" w:eastAsia="宋体"/>
                <w:sz w:val="24"/>
                <w:lang w:eastAsia="zh-Hans"/>
              </w:rPr>
              <w:t>日</w:t>
            </w:r>
          </w:p>
        </w:tc>
      </w:tr>
    </w:tbl>
    <w:p w14:paraId="5753AF08">
      <w:pPr>
        <w:pStyle w:val="18"/>
        <w:spacing w:before="0" w:beforeAutospacing="0" w:after="0" w:afterAutospacing="0" w:line="360" w:lineRule="auto"/>
        <w:jc w:val="both"/>
        <w:rPr>
          <w:rFonts w:cs="宋体"/>
        </w:rPr>
      </w:pPr>
      <w:r>
        <w:rPr>
          <w:rFonts w:hint="eastAsia" w:cs="宋体"/>
          <w:lang w:eastAsia="zh-Hans"/>
        </w:rPr>
        <w:br w:type="page"/>
      </w:r>
      <w:r>
        <w:rPr>
          <w:rFonts w:hint="eastAsia" w:eastAsia="宋体" w:cs="宋体"/>
          <w:b/>
          <w:bCs/>
          <w:sz w:val="28"/>
          <w:szCs w:val="32"/>
          <w:lang w:val="en-US" w:eastAsia="zh-CN"/>
        </w:rPr>
        <w:t>附件2：供应商廉</w:t>
      </w:r>
      <w:r>
        <w:rPr>
          <w:rFonts w:hint="eastAsia" w:eastAsia="宋体" w:cs="宋体"/>
          <w:b/>
          <w:bCs/>
          <w:sz w:val="28"/>
          <w:szCs w:val="32"/>
          <w:lang w:val="en-US" w:eastAsia="zh-Hans"/>
        </w:rPr>
        <w:t>洁</w:t>
      </w:r>
      <w:r>
        <w:rPr>
          <w:rFonts w:hint="eastAsia" w:eastAsia="宋体" w:cs="宋体"/>
          <w:b/>
          <w:bCs/>
          <w:sz w:val="28"/>
          <w:szCs w:val="32"/>
          <w:lang w:val="en-US" w:eastAsia="zh-CN"/>
        </w:rPr>
        <w:t>协议书</w:t>
      </w:r>
    </w:p>
    <w:p w14:paraId="3FF9775B">
      <w:pPr>
        <w:spacing w:after="60" w:line="360" w:lineRule="auto"/>
        <w:ind w:firstLine="480" w:firstLineChars="200"/>
        <w:jc w:val="both"/>
        <w:rPr>
          <w:rFonts w:eastAsia="宋体"/>
          <w:sz w:val="24"/>
        </w:rPr>
      </w:pPr>
      <w:r>
        <w:rPr>
          <w:rFonts w:hint="eastAsia" w:eastAsia="宋体"/>
          <w:sz w:val="24"/>
        </w:rPr>
        <w:t>为倡导反腐倡廉，诚实守信的经营作风，更好地维护甲乙双方的合作关系，强化对经营活动的法律约束，规范相关业务人员的廉洁行为。特作如下规定：</w:t>
      </w:r>
    </w:p>
    <w:p w14:paraId="51DC2743">
      <w:pPr>
        <w:tabs>
          <w:tab w:val="left" w:pos="425"/>
        </w:tabs>
        <w:spacing w:after="25" w:line="360" w:lineRule="auto"/>
        <w:ind w:left="420" w:leftChars="200"/>
        <w:jc w:val="both"/>
        <w:rPr>
          <w:rFonts w:eastAsia="宋体"/>
          <w:sz w:val="24"/>
        </w:rPr>
      </w:pPr>
      <w:r>
        <w:rPr>
          <w:rFonts w:hint="eastAsia" w:eastAsia="宋体"/>
          <w:sz w:val="24"/>
          <w:lang w:eastAsia="zh-Hans"/>
        </w:rPr>
        <w:t>一、</w:t>
      </w:r>
      <w:r>
        <w:rPr>
          <w:rFonts w:hint="eastAsia" w:eastAsia="宋体"/>
          <w:sz w:val="24"/>
        </w:rPr>
        <w:t>严禁甲方人员有以下行为：</w:t>
      </w:r>
    </w:p>
    <w:p w14:paraId="19AB2B97">
      <w:pPr>
        <w:spacing w:after="25" w:line="360" w:lineRule="auto"/>
        <w:ind w:left="420" w:leftChars="200"/>
        <w:jc w:val="both"/>
        <w:rPr>
          <w:rFonts w:eastAsia="宋体"/>
          <w:sz w:val="24"/>
        </w:rPr>
      </w:pPr>
      <w:r>
        <w:rPr>
          <w:rFonts w:eastAsia="宋体"/>
          <w:sz w:val="24"/>
        </w:rPr>
        <w:t>1.</w:t>
      </w:r>
      <w:r>
        <w:rPr>
          <w:rFonts w:hint="eastAsia" w:eastAsia="宋体"/>
          <w:sz w:val="24"/>
        </w:rPr>
        <w:t>利用职务便利在经营活动中谋取个人私利，损害甲方利益；</w:t>
      </w:r>
    </w:p>
    <w:p w14:paraId="0701AC32">
      <w:pPr>
        <w:spacing w:after="25" w:line="360" w:lineRule="auto"/>
        <w:ind w:left="420" w:leftChars="200"/>
        <w:jc w:val="both"/>
        <w:rPr>
          <w:rFonts w:eastAsia="宋体"/>
          <w:sz w:val="24"/>
        </w:rPr>
      </w:pPr>
      <w:r>
        <w:rPr>
          <w:rFonts w:eastAsia="宋体"/>
          <w:sz w:val="24"/>
        </w:rPr>
        <w:t>2.</w:t>
      </w:r>
      <w:r>
        <w:rPr>
          <w:rFonts w:hint="eastAsia" w:eastAsia="宋体"/>
          <w:sz w:val="24"/>
        </w:rPr>
        <w:t>在经济活动中索取、收受财物。</w:t>
      </w:r>
    </w:p>
    <w:p w14:paraId="09F38286">
      <w:pPr>
        <w:tabs>
          <w:tab w:val="left" w:pos="425"/>
        </w:tabs>
        <w:spacing w:after="25" w:line="360" w:lineRule="auto"/>
        <w:ind w:left="420" w:leftChars="200"/>
        <w:jc w:val="both"/>
        <w:rPr>
          <w:rFonts w:eastAsia="宋体"/>
          <w:sz w:val="24"/>
        </w:rPr>
      </w:pPr>
      <w:r>
        <w:rPr>
          <w:rFonts w:hint="eastAsia" w:eastAsia="宋体"/>
          <w:sz w:val="24"/>
          <w:lang w:eastAsia="zh-Hans"/>
        </w:rPr>
        <w:t>二、</w:t>
      </w:r>
      <w:r>
        <w:rPr>
          <w:rFonts w:hint="eastAsia" w:eastAsia="宋体"/>
          <w:sz w:val="24"/>
        </w:rPr>
        <w:t>乙方不可以有以下行为：</w:t>
      </w:r>
    </w:p>
    <w:p w14:paraId="1D2FFE65">
      <w:pPr>
        <w:spacing w:after="25" w:line="360" w:lineRule="auto"/>
        <w:ind w:left="420" w:leftChars="200"/>
        <w:jc w:val="both"/>
        <w:rPr>
          <w:rFonts w:eastAsia="宋体"/>
          <w:sz w:val="24"/>
        </w:rPr>
      </w:pPr>
      <w:r>
        <w:rPr>
          <w:rFonts w:eastAsia="宋体"/>
          <w:sz w:val="24"/>
        </w:rPr>
        <w:t>1.</w:t>
      </w:r>
      <w:r>
        <w:rPr>
          <w:rFonts w:hint="eastAsia" w:eastAsia="宋体"/>
          <w:sz w:val="24"/>
        </w:rPr>
        <w:t>向甲方人员行贿或变相行贿；</w:t>
      </w:r>
    </w:p>
    <w:p w14:paraId="1F9E8808">
      <w:pPr>
        <w:spacing w:after="25" w:line="360" w:lineRule="auto"/>
        <w:ind w:left="420" w:leftChars="200"/>
        <w:jc w:val="both"/>
        <w:rPr>
          <w:rFonts w:eastAsia="宋体"/>
          <w:sz w:val="24"/>
        </w:rPr>
      </w:pPr>
      <w:r>
        <w:rPr>
          <w:rFonts w:eastAsia="宋体"/>
          <w:sz w:val="24"/>
        </w:rPr>
        <w:t>2.</w:t>
      </w:r>
      <w:r>
        <w:rPr>
          <w:rFonts w:hint="eastAsia" w:eastAsia="宋体"/>
          <w:sz w:val="24"/>
        </w:rPr>
        <w:t>向甲方人员赠送现金、购物卡、贵重礼品等</w:t>
      </w:r>
      <w:r>
        <w:rPr>
          <w:rFonts w:hint="eastAsia" w:eastAsia="宋体"/>
          <w:sz w:val="24"/>
          <w:lang w:eastAsia="zh-Hans"/>
        </w:rPr>
        <w:t>。</w:t>
      </w:r>
    </w:p>
    <w:p w14:paraId="1F975774">
      <w:pPr>
        <w:spacing w:after="60" w:line="360" w:lineRule="auto"/>
        <w:ind w:firstLine="480" w:firstLineChars="200"/>
        <w:jc w:val="both"/>
        <w:rPr>
          <w:rFonts w:eastAsia="宋体"/>
          <w:sz w:val="24"/>
        </w:rPr>
      </w:pPr>
      <w:r>
        <w:rPr>
          <w:rFonts w:hint="eastAsia" w:eastAsia="宋体"/>
          <w:sz w:val="24"/>
        </w:rPr>
        <w:t>以上规定的执行希望得到甲乙双方的支持和配合，若甲方人员有违反上述规定的行为，乙方须告知甲方，甲方将严肃处理，绝不姑息。</w:t>
      </w:r>
    </w:p>
    <w:p w14:paraId="66CF0274">
      <w:pPr>
        <w:spacing w:after="60" w:line="360" w:lineRule="auto"/>
        <w:ind w:firstLine="480" w:firstLineChars="200"/>
        <w:jc w:val="both"/>
        <w:rPr>
          <w:rFonts w:eastAsia="宋体"/>
          <w:sz w:val="24"/>
        </w:rPr>
      </w:pPr>
      <w:r>
        <w:rPr>
          <w:rFonts w:hint="eastAsia" w:eastAsia="宋体"/>
          <w:sz w:val="24"/>
        </w:rPr>
        <w:t>如乙方人员有违反上述规定的行为，甲方有权终止与乙方的合作，并</w:t>
      </w:r>
      <w:r>
        <w:rPr>
          <w:rFonts w:hint="eastAsia" w:eastAsia="宋体"/>
          <w:sz w:val="24"/>
          <w:lang w:eastAsia="zh-Hans"/>
        </w:rPr>
        <w:t>要求乙方按照</w:t>
      </w:r>
      <w:r>
        <w:rPr>
          <w:rFonts w:hint="eastAsia" w:eastAsia="宋体"/>
          <w:sz w:val="24"/>
        </w:rPr>
        <w:t>合同</w:t>
      </w:r>
      <w:r>
        <w:rPr>
          <w:rFonts w:hint="eastAsia" w:eastAsia="宋体"/>
          <w:sz w:val="24"/>
          <w:lang w:val="en-US" w:eastAsia="zh-CN"/>
        </w:rPr>
        <w:t>已发生</w:t>
      </w:r>
      <w:r>
        <w:rPr>
          <w:rFonts w:hint="eastAsia" w:eastAsia="宋体"/>
          <w:sz w:val="24"/>
        </w:rPr>
        <w:t>金额的</w:t>
      </w:r>
      <w:r>
        <w:rPr>
          <w:rFonts w:eastAsia="宋体"/>
          <w:sz w:val="24"/>
        </w:rPr>
        <w:t>20%</w:t>
      </w:r>
      <w:r>
        <w:rPr>
          <w:rFonts w:hint="eastAsia" w:eastAsia="宋体"/>
          <w:sz w:val="24"/>
          <w:lang w:eastAsia="zh-Hans"/>
        </w:rPr>
        <w:t>支付违约金</w:t>
      </w:r>
      <w:r>
        <w:rPr>
          <w:rFonts w:eastAsia="宋体"/>
          <w:sz w:val="24"/>
        </w:rPr>
        <w:t>，由此造成的后果，包括甲方的损失将由乙方承担，必要时甲方将追究乙方的</w:t>
      </w:r>
      <w:r>
        <w:rPr>
          <w:rFonts w:hint="eastAsia" w:eastAsia="宋体"/>
          <w:sz w:val="24"/>
          <w:lang w:eastAsia="zh-Hans"/>
        </w:rPr>
        <w:t>其他</w:t>
      </w:r>
      <w:r>
        <w:rPr>
          <w:rFonts w:eastAsia="宋体"/>
          <w:sz w:val="24"/>
        </w:rPr>
        <w:t>法律责任。</w:t>
      </w:r>
    </w:p>
    <w:p w14:paraId="73619E8F">
      <w:pPr>
        <w:spacing w:after="60" w:line="360" w:lineRule="auto"/>
        <w:ind w:firstLine="480" w:firstLineChars="200"/>
        <w:jc w:val="both"/>
        <w:rPr>
          <w:rFonts w:eastAsia="宋体"/>
          <w:sz w:val="24"/>
        </w:rPr>
      </w:pPr>
      <w:r>
        <w:rPr>
          <w:rFonts w:hint="eastAsia" w:eastAsia="宋体"/>
          <w:sz w:val="24"/>
        </w:rPr>
        <w:t>为了互惠互利的长期发展关系，敬请互相配合。</w:t>
      </w:r>
    </w:p>
    <w:p w14:paraId="6D27EB91">
      <w:pPr>
        <w:spacing w:after="60" w:line="360" w:lineRule="auto"/>
        <w:ind w:left="561" w:leftChars="267" w:firstLine="480" w:firstLineChars="200"/>
        <w:jc w:val="both"/>
        <w:rPr>
          <w:rFonts w:eastAsia="宋体"/>
          <w:sz w:val="24"/>
        </w:rPr>
      </w:pPr>
    </w:p>
    <w:p w14:paraId="628D9122">
      <w:pPr>
        <w:spacing w:after="60" w:line="360" w:lineRule="auto"/>
        <w:ind w:left="561" w:leftChars="267" w:firstLine="480" w:firstLineChars="200"/>
        <w:jc w:val="both"/>
        <w:rPr>
          <w:rFonts w:eastAsia="宋体"/>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503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4E09F0F0">
            <w:pPr>
              <w:widowControl w:val="0"/>
              <w:spacing w:before="0" w:beforeLines="0" w:after="60" w:line="360" w:lineRule="auto"/>
              <w:jc w:val="both"/>
              <w:rPr>
                <w:rFonts w:cs="宋体"/>
                <w:color w:val="000000"/>
                <w:sz w:val="24"/>
              </w:rPr>
            </w:pPr>
            <w:r>
              <w:rPr>
                <w:rFonts w:hint="eastAsia" w:cs="宋体"/>
                <w:color w:val="000000"/>
                <w:sz w:val="24"/>
              </w:rPr>
              <w:t>委托单位/甲方（</w:t>
            </w:r>
            <w:r>
              <w:rPr>
                <w:rFonts w:hint="eastAsia" w:cs="宋体"/>
                <w:color w:val="000000"/>
                <w:sz w:val="24"/>
                <w:lang w:eastAsia="zh-Hans"/>
              </w:rPr>
              <w:t>公章/</w:t>
            </w:r>
            <w:r>
              <w:rPr>
                <w:rFonts w:hint="eastAsia" w:cs="宋体"/>
                <w:color w:val="000000"/>
                <w:sz w:val="24"/>
              </w:rPr>
              <w:t>合同章）：</w:t>
            </w:r>
          </w:p>
          <w:p w14:paraId="7D0B188D">
            <w:pPr>
              <w:widowControl w:val="0"/>
              <w:spacing w:before="0" w:beforeLines="0" w:after="60" w:line="360" w:lineRule="auto"/>
              <w:jc w:val="both"/>
              <w:rPr>
                <w:rFonts w:cs="宋体"/>
                <w:color w:val="000000"/>
                <w:sz w:val="24"/>
              </w:rPr>
            </w:pPr>
            <w:r>
              <w:rPr>
                <w:rFonts w:hint="eastAsia" w:cs="宋体"/>
                <w:color w:val="000000"/>
                <w:sz w:val="24"/>
                <w:lang w:val="en-US" w:eastAsia="zh-CN"/>
              </w:rPr>
              <w:t>深圳市深水水务咨询有限公司</w:t>
            </w:r>
          </w:p>
        </w:tc>
        <w:tc>
          <w:tcPr>
            <w:tcW w:w="4261" w:type="dxa"/>
            <w:noWrap w:val="0"/>
            <w:vAlign w:val="top"/>
          </w:tcPr>
          <w:p w14:paraId="762DF121">
            <w:pPr>
              <w:widowControl w:val="0"/>
              <w:spacing w:before="0" w:beforeLines="0" w:after="60" w:line="360" w:lineRule="auto"/>
              <w:jc w:val="both"/>
              <w:rPr>
                <w:rFonts w:cs="宋体"/>
                <w:color w:val="000000"/>
                <w:sz w:val="24"/>
              </w:rPr>
            </w:pPr>
            <w:r>
              <w:rPr>
                <w:rFonts w:hint="eastAsia" w:cs="宋体"/>
                <w:color w:val="000000"/>
                <w:sz w:val="24"/>
              </w:rPr>
              <w:t>受托单位/乙方（</w:t>
            </w:r>
            <w:r>
              <w:rPr>
                <w:rFonts w:hint="eastAsia" w:cs="宋体"/>
                <w:color w:val="000000"/>
                <w:sz w:val="24"/>
                <w:lang w:eastAsia="zh-Hans"/>
              </w:rPr>
              <w:t>公章</w:t>
            </w:r>
            <w:r>
              <w:rPr>
                <w:rFonts w:cs="宋体"/>
                <w:color w:val="000000"/>
                <w:sz w:val="24"/>
                <w:lang w:eastAsia="zh-Hans"/>
              </w:rPr>
              <w:t>/</w:t>
            </w:r>
            <w:r>
              <w:rPr>
                <w:rFonts w:hint="eastAsia" w:cs="宋体"/>
                <w:color w:val="000000"/>
                <w:sz w:val="24"/>
              </w:rPr>
              <w:t>合同章）：</w:t>
            </w:r>
          </w:p>
          <w:p w14:paraId="1208755C">
            <w:pPr>
              <w:widowControl w:val="0"/>
              <w:spacing w:before="0" w:beforeLines="0" w:after="60" w:line="360" w:lineRule="auto"/>
              <w:jc w:val="both"/>
              <w:rPr>
                <w:rFonts w:hint="eastAsia" w:eastAsia="宋体" w:cs="宋体"/>
                <w:color w:val="000000"/>
                <w:sz w:val="24"/>
                <w:lang w:eastAsia="zh-CN"/>
              </w:rPr>
            </w:pPr>
          </w:p>
        </w:tc>
      </w:tr>
      <w:tr w14:paraId="733C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711D49FB">
            <w:pPr>
              <w:widowControl w:val="0"/>
              <w:spacing w:before="120" w:beforeLines="50" w:after="60" w:line="360" w:lineRule="auto"/>
              <w:jc w:val="both"/>
              <w:rPr>
                <w:rFonts w:cs="宋体"/>
                <w:color w:val="000000"/>
                <w:sz w:val="24"/>
              </w:rPr>
            </w:pPr>
            <w:r>
              <w:rPr>
                <w:rFonts w:hint="eastAsia" w:cs="宋体"/>
                <w:color w:val="000000"/>
                <w:sz w:val="24"/>
              </w:rPr>
              <w:t>日期：</w:t>
            </w:r>
            <w:r>
              <w:rPr>
                <w:rFonts w:cs="宋体"/>
                <w:color w:val="000000"/>
                <w:sz w:val="24"/>
              </w:rPr>
              <w:t xml:space="preserve">    </w:t>
            </w:r>
            <w:r>
              <w:rPr>
                <w:rFonts w:hint="eastAsia" w:cs="宋体"/>
                <w:color w:val="000000"/>
                <w:sz w:val="24"/>
                <w:lang w:eastAsia="zh-Hans"/>
              </w:rPr>
              <w:t>年</w:t>
            </w:r>
            <w:r>
              <w:rPr>
                <w:rFonts w:cs="宋体"/>
                <w:color w:val="000000"/>
                <w:sz w:val="24"/>
                <w:lang w:eastAsia="zh-Hans"/>
              </w:rPr>
              <w:t xml:space="preserve">    </w:t>
            </w:r>
            <w:r>
              <w:rPr>
                <w:rFonts w:hint="eastAsia" w:cs="宋体"/>
                <w:color w:val="000000"/>
                <w:sz w:val="24"/>
                <w:lang w:eastAsia="zh-Hans"/>
              </w:rPr>
              <w:t>月</w:t>
            </w:r>
            <w:r>
              <w:rPr>
                <w:rFonts w:cs="宋体"/>
                <w:color w:val="000000"/>
                <w:sz w:val="24"/>
                <w:lang w:eastAsia="zh-Hans"/>
              </w:rPr>
              <w:t xml:space="preserve">    </w:t>
            </w:r>
            <w:r>
              <w:rPr>
                <w:rFonts w:hint="eastAsia" w:cs="宋体"/>
                <w:color w:val="000000"/>
                <w:sz w:val="24"/>
                <w:lang w:eastAsia="zh-Hans"/>
              </w:rPr>
              <w:t>日</w:t>
            </w:r>
          </w:p>
        </w:tc>
        <w:tc>
          <w:tcPr>
            <w:tcW w:w="4261" w:type="dxa"/>
            <w:noWrap w:val="0"/>
            <w:vAlign w:val="top"/>
          </w:tcPr>
          <w:p w14:paraId="1B7CC5DC">
            <w:pPr>
              <w:widowControl w:val="0"/>
              <w:spacing w:before="120" w:beforeLines="50" w:after="60" w:line="360" w:lineRule="auto"/>
              <w:jc w:val="both"/>
              <w:rPr>
                <w:sz w:val="24"/>
              </w:rPr>
            </w:pPr>
            <w:r>
              <w:rPr>
                <w:rFonts w:hint="eastAsia"/>
                <w:sz w:val="24"/>
              </w:rPr>
              <w:t>日期：</w:t>
            </w:r>
            <w:r>
              <w:rPr>
                <w:sz w:val="24"/>
              </w:rPr>
              <w:t xml:space="preserve">    </w:t>
            </w:r>
            <w:r>
              <w:rPr>
                <w:rFonts w:hint="eastAsia" w:eastAsia="宋体"/>
                <w:sz w:val="24"/>
                <w:lang w:eastAsia="zh-Hans"/>
              </w:rPr>
              <w:t>年</w:t>
            </w:r>
            <w:r>
              <w:rPr>
                <w:sz w:val="24"/>
                <w:lang w:eastAsia="zh-Hans"/>
              </w:rPr>
              <w:t xml:space="preserve">    </w:t>
            </w:r>
            <w:r>
              <w:rPr>
                <w:rFonts w:hint="eastAsia" w:eastAsia="宋体"/>
                <w:sz w:val="24"/>
                <w:lang w:eastAsia="zh-Hans"/>
              </w:rPr>
              <w:t>月</w:t>
            </w:r>
            <w:r>
              <w:rPr>
                <w:sz w:val="24"/>
                <w:lang w:eastAsia="zh-Hans"/>
              </w:rPr>
              <w:t xml:space="preserve">    </w:t>
            </w:r>
            <w:r>
              <w:rPr>
                <w:rFonts w:hint="eastAsia" w:eastAsia="宋体"/>
                <w:sz w:val="24"/>
                <w:lang w:eastAsia="zh-Hans"/>
              </w:rPr>
              <w:t>日</w:t>
            </w:r>
          </w:p>
        </w:tc>
      </w:tr>
      <w:bookmarkEnd w:id="7"/>
      <w:bookmarkEnd w:id="8"/>
      <w:bookmarkEnd w:id="9"/>
    </w:tbl>
    <w:p w14:paraId="43ACA002">
      <w:pPr>
        <w:spacing w:after="25"/>
        <w:rPr>
          <w:sz w:val="24"/>
        </w:rPr>
      </w:pPr>
    </w:p>
    <w:p w14:paraId="201C1492">
      <w:pPr>
        <w:spacing w:after="25"/>
        <w:rPr>
          <w:rFonts w:hint="eastAsia" w:cs="宋体"/>
          <w:sz w:val="24"/>
        </w:rPr>
      </w:pPr>
      <w:r>
        <w:rPr>
          <w:rFonts w:hint="eastAsia" w:cs="宋体"/>
          <w:sz w:val="24"/>
        </w:rPr>
        <w:br w:type="page"/>
      </w:r>
    </w:p>
    <w:p w14:paraId="7DE70066">
      <w:pPr>
        <w:keepLines/>
        <w:spacing w:before="0" w:after="0" w:line="360" w:lineRule="auto"/>
        <w:jc w:val="both"/>
        <w:outlineLvl w:val="1"/>
        <w:rPr>
          <w:rFonts w:ascii="Times New Roman" w:hAnsi="Times New Roman" w:eastAsia="宋体" w:cs="宋体"/>
          <w:b/>
          <w:color w:val="000000"/>
          <w:sz w:val="32"/>
          <w:lang w:val="en-US" w:eastAsia="zh-CN" w:bidi="ar-SA"/>
        </w:rPr>
      </w:pPr>
      <w:r>
        <w:rPr>
          <w:rFonts w:hint="eastAsia" w:ascii="Times New Roman" w:hAnsi="Times New Roman" w:eastAsia="宋体" w:cs="宋体"/>
          <w:b/>
          <w:color w:val="000000"/>
          <w:sz w:val="32"/>
          <w:lang w:val="en-US" w:eastAsia="zh-CN" w:bidi="ar-SA"/>
        </w:rPr>
        <w:t>附件3：</w:t>
      </w:r>
    </w:p>
    <w:p w14:paraId="3DA2366B">
      <w:pPr>
        <w:keepLines/>
        <w:spacing w:before="0" w:after="0" w:line="360" w:lineRule="auto"/>
        <w:jc w:val="center"/>
        <w:outlineLvl w:val="1"/>
        <w:rPr>
          <w:rFonts w:ascii="Times New Roman" w:hAnsi="Times New Roman" w:eastAsia="宋体" w:cs="宋体"/>
          <w:b/>
          <w:color w:val="000000"/>
          <w:sz w:val="32"/>
          <w:lang w:val="en-US" w:eastAsia="zh-CN" w:bidi="ar-SA"/>
        </w:rPr>
      </w:pPr>
      <w:r>
        <w:rPr>
          <w:rFonts w:hint="eastAsia" w:ascii="Times New Roman" w:hAnsi="Times New Roman" w:eastAsia="宋体" w:cs="宋体"/>
          <w:b/>
          <w:color w:val="000000"/>
          <w:sz w:val="32"/>
          <w:lang w:val="en-US" w:eastAsia="zh-CN" w:bidi="ar-SA"/>
        </w:rPr>
        <w:t>安全生产协议</w:t>
      </w:r>
    </w:p>
    <w:p w14:paraId="58769BFB">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甲方：</w:t>
      </w:r>
    </w:p>
    <w:p w14:paraId="65E4C2B6">
      <w:pPr>
        <w:widowControl/>
        <w:spacing w:after="0" w:afterLines="-2147483648"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eastAsia="zh-Hans"/>
        </w:rPr>
        <w:t>乙方：</w:t>
      </w:r>
    </w:p>
    <w:p w14:paraId="0C778568">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为认真贯彻执行国家有关安全生产、环境保护的</w:t>
      </w:r>
      <w:r>
        <w:rPr>
          <w:rFonts w:hint="eastAsia" w:ascii="宋体" w:hAnsi="宋体" w:eastAsia="宋体" w:cs="宋体"/>
          <w:kern w:val="0"/>
          <w:sz w:val="24"/>
          <w:szCs w:val="24"/>
        </w:rPr>
        <w:t>法律法规</w:t>
      </w:r>
      <w:r>
        <w:rPr>
          <w:rFonts w:hint="eastAsia" w:ascii="宋体" w:hAnsi="宋体" w:eastAsia="宋体" w:cs="宋体"/>
          <w:kern w:val="0"/>
          <w:sz w:val="24"/>
          <w:szCs w:val="24"/>
          <w:lang w:eastAsia="zh-Hans"/>
        </w:rPr>
        <w:t>、条例，明确相关方安全管理职责与权利，有效对相关方的安全管理措施和人员行为进行督促和统一协调管理，预防各类事故的发生，确保安全生产，经双方协商，同意在签订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szCs w:val="24"/>
          <w:lang w:eastAsia="zh-Hans"/>
        </w:rPr>
        <w:t>《污染物检测技术服务采购合同》（以下称主合同）</w:t>
      </w:r>
      <w:r>
        <w:rPr>
          <w:rFonts w:hint="eastAsia" w:ascii="宋体" w:hAnsi="宋体" w:eastAsia="宋体" w:cs="宋体"/>
          <w:kern w:val="0"/>
          <w:sz w:val="24"/>
          <w:szCs w:val="24"/>
          <w:lang w:eastAsia="zh-Hans"/>
        </w:rPr>
        <w:t>的同时，签订本协议，并自觉遵守。</w:t>
      </w:r>
    </w:p>
    <w:p w14:paraId="283A544D">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一</w:t>
      </w:r>
      <w:r>
        <w:rPr>
          <w:rFonts w:ascii="Times New Roman Regular" w:hAnsi="Times New Roman Regular" w:eastAsia="黑体" w:cs="Times New Roman Regular"/>
          <w:kern w:val="0"/>
          <w:sz w:val="32"/>
          <w:szCs w:val="32"/>
        </w:rPr>
        <w:t>、双方应当遵循的基本原则</w:t>
      </w:r>
    </w:p>
    <w:p w14:paraId="023C4F40">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1.1</w:t>
      </w:r>
      <w:r>
        <w:rPr>
          <w:rFonts w:hint="eastAsia" w:ascii="宋体" w:hAnsi="宋体" w:eastAsia="宋体" w:cs="宋体"/>
          <w:kern w:val="0"/>
          <w:sz w:val="24"/>
          <w:szCs w:val="24"/>
          <w:lang w:eastAsia="zh-Hans"/>
        </w:rPr>
        <w:t>双方安全生产监督管理人员应当坚持原则 ，忠于职守，严格</w:t>
      </w:r>
      <w:r>
        <w:rPr>
          <w:rFonts w:hint="eastAsia" w:ascii="宋体" w:hAnsi="宋体" w:eastAsia="宋体" w:cs="宋体"/>
          <w:kern w:val="0"/>
          <w:sz w:val="24"/>
          <w:szCs w:val="24"/>
        </w:rPr>
        <w:t>按照</w:t>
      </w:r>
      <w:r>
        <w:rPr>
          <w:rFonts w:hint="eastAsia" w:ascii="宋体" w:hAnsi="宋体" w:eastAsia="宋体" w:cs="宋体"/>
          <w:kern w:val="0"/>
          <w:sz w:val="24"/>
          <w:szCs w:val="24"/>
          <w:lang w:eastAsia="zh-Hans"/>
        </w:rPr>
        <w:t>本协议的约定履行各自的权利、义务。</w:t>
      </w:r>
    </w:p>
    <w:p w14:paraId="2DF693A6">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1.2</w:t>
      </w:r>
      <w:r>
        <w:rPr>
          <w:rFonts w:hint="eastAsia" w:ascii="宋体" w:hAnsi="宋体" w:eastAsia="宋体" w:cs="宋体"/>
          <w:kern w:val="0"/>
          <w:sz w:val="24"/>
          <w:szCs w:val="24"/>
          <w:lang w:eastAsia="zh-Hans"/>
        </w:rPr>
        <w:t>双方应相互配合，支持安检工作的检查和落实。乙方不得拒绝、</w:t>
      </w:r>
      <w:r>
        <w:rPr>
          <w:rFonts w:hint="eastAsia" w:ascii="宋体" w:hAnsi="宋体" w:eastAsia="宋体" w:cs="宋体"/>
          <w:kern w:val="0"/>
          <w:sz w:val="24"/>
          <w:szCs w:val="24"/>
        </w:rPr>
        <w:t>阻挠</w:t>
      </w:r>
      <w:r>
        <w:rPr>
          <w:rFonts w:hint="eastAsia" w:ascii="宋体" w:hAnsi="宋体" w:eastAsia="宋体" w:cs="宋体"/>
          <w:kern w:val="0"/>
          <w:sz w:val="24"/>
          <w:szCs w:val="24"/>
          <w:lang w:eastAsia="zh-Hans"/>
        </w:rPr>
        <w:t>甲方安全监督检查工作。</w:t>
      </w:r>
    </w:p>
    <w:p w14:paraId="22B626F3">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1.3</w:t>
      </w:r>
      <w:r>
        <w:rPr>
          <w:rFonts w:hint="eastAsia" w:ascii="宋体" w:hAnsi="宋体" w:eastAsia="宋体" w:cs="宋体"/>
          <w:kern w:val="0"/>
          <w:sz w:val="24"/>
          <w:szCs w:val="24"/>
          <w:lang w:eastAsia="zh-Hans"/>
        </w:rPr>
        <w:t>乙方应牢固树立“安全第一”的指导思想，建立健全各项安全管理</w:t>
      </w:r>
      <w:r>
        <w:rPr>
          <w:rFonts w:hint="eastAsia" w:ascii="宋体" w:hAnsi="宋体" w:eastAsia="宋体" w:cs="宋体"/>
          <w:kern w:val="0"/>
          <w:sz w:val="24"/>
          <w:szCs w:val="24"/>
        </w:rPr>
        <w:t>规章制度</w:t>
      </w:r>
      <w:r>
        <w:rPr>
          <w:rFonts w:hint="eastAsia" w:ascii="宋体" w:hAnsi="宋体" w:eastAsia="宋体" w:cs="宋体"/>
          <w:kern w:val="0"/>
          <w:sz w:val="24"/>
          <w:szCs w:val="24"/>
          <w:lang w:eastAsia="zh-Hans"/>
        </w:rPr>
        <w:t>，制订并落实各项安全防护措施。</w:t>
      </w:r>
    </w:p>
    <w:p w14:paraId="72ED0831">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1.4</w:t>
      </w:r>
      <w:r>
        <w:rPr>
          <w:rFonts w:hint="eastAsia" w:ascii="宋体" w:hAnsi="宋体" w:eastAsia="宋体" w:cs="宋体"/>
          <w:kern w:val="0"/>
          <w:sz w:val="24"/>
          <w:szCs w:val="24"/>
          <w:lang w:eastAsia="zh-Hans"/>
        </w:rPr>
        <w:t>双方必须严守</w:t>
      </w:r>
      <w:r>
        <w:rPr>
          <w:rFonts w:hint="eastAsia" w:ascii="宋体" w:hAnsi="宋体" w:cs="宋体"/>
          <w:kern w:val="0"/>
          <w:sz w:val="24"/>
          <w:szCs w:val="24"/>
          <w:lang w:eastAsia="zh-Hans"/>
        </w:rPr>
        <w:t>商业秘密</w:t>
      </w:r>
      <w:r>
        <w:rPr>
          <w:rFonts w:hint="eastAsia" w:ascii="宋体" w:hAnsi="宋体" w:eastAsia="宋体" w:cs="宋体"/>
          <w:kern w:val="0"/>
          <w:sz w:val="24"/>
          <w:szCs w:val="24"/>
          <w:lang w:eastAsia="zh-Hans"/>
        </w:rPr>
        <w:t>。</w:t>
      </w:r>
    </w:p>
    <w:p w14:paraId="5B0C38CC">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二</w:t>
      </w:r>
      <w:r>
        <w:rPr>
          <w:rFonts w:ascii="Times New Roman Regular" w:hAnsi="Times New Roman Regular" w:eastAsia="黑体" w:cs="Times New Roman Regular"/>
          <w:kern w:val="0"/>
          <w:sz w:val="32"/>
          <w:szCs w:val="32"/>
        </w:rPr>
        <w:t>、甲方的权利、义务</w:t>
      </w:r>
    </w:p>
    <w:p w14:paraId="1C8DFE79">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2.1</w:t>
      </w:r>
      <w:r>
        <w:rPr>
          <w:rFonts w:hint="eastAsia" w:ascii="宋体" w:hAnsi="宋体" w:eastAsia="宋体" w:cs="宋体"/>
          <w:kern w:val="0"/>
          <w:sz w:val="24"/>
          <w:szCs w:val="24"/>
          <w:lang w:eastAsia="zh-Hans"/>
        </w:rPr>
        <w:t>进入现场工作之前，甲方将相关安全管理规章制度告知乙方</w:t>
      </w:r>
      <w:r>
        <w:rPr>
          <w:rFonts w:hint="eastAsia" w:ascii="宋体" w:hAnsi="宋体" w:cs="宋体"/>
          <w:kern w:val="0"/>
          <w:sz w:val="24"/>
          <w:szCs w:val="24"/>
          <w:lang w:eastAsia="zh-Hans"/>
        </w:rPr>
        <w:t>。</w:t>
      </w:r>
    </w:p>
    <w:p w14:paraId="56436817">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2.2</w:t>
      </w:r>
      <w:r>
        <w:rPr>
          <w:rFonts w:hint="eastAsia" w:ascii="宋体" w:hAnsi="宋体" w:eastAsia="宋体" w:cs="宋体"/>
          <w:kern w:val="0"/>
          <w:sz w:val="24"/>
          <w:szCs w:val="24"/>
          <w:lang w:eastAsia="zh-Hans"/>
        </w:rPr>
        <w:t>甲方安全监督管理部门对乙方进行安全检查时，有权向乙方询问有关安全措施落实情况，调阅有关安全措施资料等。</w:t>
      </w:r>
    </w:p>
    <w:p w14:paraId="6AC95356">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2.3</w:t>
      </w:r>
      <w:r>
        <w:rPr>
          <w:rFonts w:hint="eastAsia" w:ascii="宋体" w:hAnsi="宋体" w:eastAsia="宋体" w:cs="宋体"/>
          <w:kern w:val="0"/>
          <w:sz w:val="24"/>
          <w:szCs w:val="24"/>
          <w:lang w:eastAsia="zh-Hans"/>
        </w:rPr>
        <w:t>甲方对乙方工作中存在的重大安全隐患，有权责令乙方立即整改、排除。否则有权单方终止与乙方之间的</w:t>
      </w:r>
      <w:r>
        <w:rPr>
          <w:rFonts w:hint="eastAsia" w:ascii="宋体" w:hAnsi="宋体" w:cs="宋体"/>
          <w:kern w:val="0"/>
          <w:sz w:val="24"/>
          <w:szCs w:val="24"/>
          <w:lang w:eastAsia="zh-Hans"/>
        </w:rPr>
        <w:t>主合同</w:t>
      </w:r>
      <w:r>
        <w:rPr>
          <w:rFonts w:hint="eastAsia" w:ascii="宋体" w:hAnsi="宋体" w:eastAsia="宋体" w:cs="宋体"/>
          <w:kern w:val="0"/>
          <w:sz w:val="24"/>
          <w:szCs w:val="24"/>
          <w:lang w:eastAsia="zh-Hans"/>
        </w:rPr>
        <w:t>的履行。</w:t>
      </w:r>
    </w:p>
    <w:p w14:paraId="3E0A357B">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2.4</w:t>
      </w:r>
      <w:r>
        <w:rPr>
          <w:rFonts w:hint="eastAsia" w:ascii="宋体" w:hAnsi="宋体" w:eastAsia="宋体" w:cs="宋体"/>
          <w:kern w:val="0"/>
          <w:sz w:val="24"/>
          <w:szCs w:val="24"/>
          <w:lang w:eastAsia="zh-Hans"/>
        </w:rPr>
        <w:t>甲方对乙方在本项目发生安全事故时，应尽量协助救护、保护事故现场、及时上报，并有权开展或参加对事故的调查处理。</w:t>
      </w:r>
    </w:p>
    <w:p w14:paraId="078C83BA">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2.5</w:t>
      </w:r>
      <w:r>
        <w:rPr>
          <w:rFonts w:hint="eastAsia" w:ascii="宋体" w:hAnsi="宋体" w:eastAsia="宋体" w:cs="宋体"/>
          <w:kern w:val="0"/>
          <w:sz w:val="24"/>
          <w:szCs w:val="24"/>
          <w:lang w:eastAsia="zh-Hans"/>
        </w:rPr>
        <w:t>甲方指定部门为项目的现场安全监督管理负责人，代表甲方实施日常监督管理，并协助甲方安全管理部门的监督、考核工作。</w:t>
      </w:r>
    </w:p>
    <w:p w14:paraId="423E01D6">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2.6</w:t>
      </w:r>
      <w:r>
        <w:rPr>
          <w:rFonts w:hint="eastAsia" w:ascii="宋体" w:hAnsi="宋体" w:eastAsia="宋体" w:cs="宋体"/>
          <w:kern w:val="0"/>
          <w:sz w:val="24"/>
          <w:szCs w:val="24"/>
          <w:lang w:eastAsia="zh-Hans"/>
        </w:rPr>
        <w:t>甲方有权对乙方</w:t>
      </w:r>
      <w:r>
        <w:rPr>
          <w:rFonts w:hint="eastAsia" w:ascii="宋体" w:hAnsi="宋体" w:cs="宋体"/>
          <w:kern w:val="0"/>
          <w:sz w:val="24"/>
          <w:szCs w:val="24"/>
          <w:lang w:eastAsia="zh-Hans"/>
        </w:rPr>
        <w:t>人员进行安全生产培训，乙方应当按照甲方要求组织所有相关工作人员参与。</w:t>
      </w:r>
    </w:p>
    <w:p w14:paraId="20A37861">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三</w:t>
      </w:r>
      <w:r>
        <w:rPr>
          <w:rFonts w:ascii="Times New Roman Regular" w:hAnsi="Times New Roman Regular" w:eastAsia="黑体" w:cs="Times New Roman Regular"/>
          <w:kern w:val="0"/>
          <w:sz w:val="32"/>
          <w:szCs w:val="32"/>
        </w:rPr>
        <w:t>、乙方的权利、义务</w:t>
      </w:r>
    </w:p>
    <w:p w14:paraId="1A174E46">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w:t>
      </w:r>
      <w:r>
        <w:rPr>
          <w:rFonts w:hint="eastAsia" w:ascii="宋体" w:hAnsi="宋体" w:eastAsia="宋体" w:cs="宋体"/>
          <w:kern w:val="0"/>
          <w:sz w:val="24"/>
          <w:szCs w:val="24"/>
          <w:lang w:eastAsia="zh-Hans"/>
        </w:rPr>
        <w:t>乙方严禁违背</w:t>
      </w:r>
      <w:r>
        <w:rPr>
          <w:rFonts w:hint="eastAsia" w:ascii="宋体" w:hAnsi="宋体" w:cs="宋体"/>
          <w:kern w:val="0"/>
          <w:sz w:val="24"/>
          <w:szCs w:val="24"/>
        </w:rPr>
        <w:t>甲方采购</w:t>
      </w:r>
      <w:r>
        <w:rPr>
          <w:rFonts w:hint="eastAsia" w:ascii="宋体" w:hAnsi="宋体" w:eastAsia="宋体" w:cs="宋体"/>
          <w:kern w:val="0"/>
          <w:sz w:val="24"/>
          <w:szCs w:val="24"/>
          <w:lang w:eastAsia="zh-Hans"/>
        </w:rPr>
        <w:t>文件及合同要求将</w:t>
      </w:r>
      <w:r>
        <w:rPr>
          <w:rFonts w:hint="eastAsia" w:ascii="宋体" w:hAnsi="宋体" w:cs="宋体"/>
          <w:kern w:val="0"/>
          <w:sz w:val="24"/>
          <w:szCs w:val="24"/>
          <w:lang w:eastAsia="zh-Hans"/>
        </w:rPr>
        <w:t>主合同项下的全部</w:t>
      </w:r>
      <w:r>
        <w:rPr>
          <w:rFonts w:hint="eastAsia" w:ascii="宋体" w:hAnsi="宋体" w:eastAsia="宋体" w:cs="宋体"/>
          <w:kern w:val="0"/>
          <w:sz w:val="24"/>
          <w:szCs w:val="24"/>
          <w:lang w:eastAsia="zh-Hans"/>
        </w:rPr>
        <w:t>或部分工</w:t>
      </w:r>
      <w:r>
        <w:rPr>
          <w:rFonts w:hint="eastAsia" w:ascii="宋体" w:hAnsi="宋体" w:cs="宋体"/>
          <w:kern w:val="0"/>
          <w:sz w:val="24"/>
          <w:szCs w:val="24"/>
          <w:lang w:eastAsia="zh-Hans"/>
        </w:rPr>
        <w:t>作</w:t>
      </w:r>
      <w:r>
        <w:rPr>
          <w:rFonts w:hint="eastAsia" w:ascii="宋体" w:hAnsi="宋体" w:eastAsia="宋体" w:cs="宋体"/>
          <w:kern w:val="0"/>
          <w:sz w:val="24"/>
          <w:szCs w:val="24"/>
          <w:lang w:eastAsia="zh-Hans"/>
        </w:rPr>
        <w:t>转包或者违法分包。否则所发生安全事故，由乙方承担全部安全生产责任。</w:t>
      </w:r>
    </w:p>
    <w:p w14:paraId="2C54DF82">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3.2</w:t>
      </w:r>
      <w:r>
        <w:rPr>
          <w:rFonts w:hint="eastAsia" w:ascii="宋体" w:hAnsi="宋体" w:eastAsia="宋体" w:cs="宋体"/>
          <w:kern w:val="0"/>
          <w:sz w:val="24"/>
          <w:szCs w:val="24"/>
          <w:lang w:eastAsia="zh-Hans"/>
        </w:rPr>
        <w:t>乙方人员应当遵守甲方规章制度，接受甲方安全检查、监督，对违反甲方有关安全管理制度及规定的行为，甲方有权责令乙方立即停止并给予</w:t>
      </w:r>
      <w:r>
        <w:rPr>
          <w:rFonts w:hint="eastAsia" w:ascii="宋体" w:hAnsi="宋体" w:cs="宋体"/>
          <w:kern w:val="0"/>
          <w:sz w:val="24"/>
          <w:szCs w:val="24"/>
          <w:lang w:eastAsia="zh-Hans"/>
        </w:rPr>
        <w:t>处罚</w:t>
      </w:r>
      <w:r>
        <w:rPr>
          <w:rFonts w:hint="eastAsia" w:ascii="宋体" w:hAnsi="宋体" w:eastAsia="宋体" w:cs="宋体"/>
          <w:kern w:val="0"/>
          <w:sz w:val="24"/>
          <w:szCs w:val="24"/>
          <w:lang w:eastAsia="zh-Hans"/>
        </w:rPr>
        <w:t>。</w:t>
      </w:r>
    </w:p>
    <w:p w14:paraId="08B99547">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3.3</w:t>
      </w:r>
      <w:r>
        <w:rPr>
          <w:rFonts w:hint="eastAsia" w:ascii="宋体" w:hAnsi="宋体" w:eastAsia="宋体" w:cs="宋体"/>
          <w:kern w:val="0"/>
          <w:sz w:val="24"/>
          <w:szCs w:val="24"/>
          <w:lang w:eastAsia="zh-Hans"/>
        </w:rPr>
        <w:t>乙方应具有安全管理组织体制(对特种作业的项目乙方必须出具有效的资质证书)，在甲方现场作业期间，乙方应指派专(兼)职安全人员，全面负责项目的安全、现场、消防等工作。</w:t>
      </w:r>
    </w:p>
    <w:p w14:paraId="6B429FCD">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3.4</w:t>
      </w:r>
      <w:r>
        <w:rPr>
          <w:rFonts w:hint="eastAsia" w:ascii="宋体" w:hAnsi="宋体" w:eastAsia="宋体" w:cs="宋体"/>
          <w:kern w:val="0"/>
          <w:sz w:val="24"/>
          <w:szCs w:val="24"/>
          <w:lang w:eastAsia="zh-Hans"/>
        </w:rPr>
        <w:t>乙方人员进入甲方现场前，乙方必须组织</w:t>
      </w:r>
      <w:r>
        <w:rPr>
          <w:rFonts w:hint="eastAsia" w:ascii="宋体" w:hAnsi="宋体" w:cs="宋体"/>
          <w:kern w:val="0"/>
          <w:sz w:val="24"/>
          <w:szCs w:val="24"/>
          <w:lang w:eastAsia="zh-Hans"/>
        </w:rPr>
        <w:t>人员</w:t>
      </w:r>
      <w:r>
        <w:rPr>
          <w:rFonts w:hint="eastAsia" w:ascii="宋体" w:hAnsi="宋体" w:eastAsia="宋体" w:cs="宋体"/>
          <w:kern w:val="0"/>
          <w:sz w:val="24"/>
          <w:szCs w:val="24"/>
          <w:lang w:eastAsia="zh-Hans"/>
        </w:rPr>
        <w:t>开展三级安全教育并考核合格，</w:t>
      </w:r>
      <w:r>
        <w:rPr>
          <w:rFonts w:hint="eastAsia" w:ascii="宋体" w:hAnsi="宋体" w:cs="宋体"/>
          <w:kern w:val="0"/>
          <w:sz w:val="24"/>
          <w:szCs w:val="24"/>
          <w:lang w:eastAsia="zh-Hans"/>
        </w:rPr>
        <w:t>相应的资料</w:t>
      </w:r>
      <w:r>
        <w:rPr>
          <w:rFonts w:hint="eastAsia" w:ascii="宋体" w:hAnsi="宋体" w:eastAsia="宋体" w:cs="宋体"/>
          <w:kern w:val="0"/>
          <w:sz w:val="24"/>
          <w:szCs w:val="24"/>
          <w:lang w:eastAsia="zh-Hans"/>
        </w:rPr>
        <w:t>提交甲方备存</w:t>
      </w:r>
      <w:r>
        <w:rPr>
          <w:rFonts w:hint="eastAsia" w:ascii="宋体" w:hAnsi="宋体" w:cs="宋体"/>
          <w:kern w:val="0"/>
          <w:sz w:val="24"/>
          <w:szCs w:val="24"/>
          <w:lang w:eastAsia="zh-Hans"/>
        </w:rPr>
        <w:t>，同时乙方及其人员</w:t>
      </w:r>
      <w:r>
        <w:rPr>
          <w:rFonts w:hint="eastAsia" w:ascii="宋体" w:hAnsi="宋体" w:eastAsia="宋体" w:cs="宋体"/>
          <w:kern w:val="0"/>
          <w:sz w:val="24"/>
          <w:szCs w:val="24"/>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4B2E895E">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3.5</w:t>
      </w:r>
      <w:r>
        <w:rPr>
          <w:rFonts w:hint="eastAsia" w:ascii="宋体" w:hAnsi="宋体" w:cs="宋体"/>
          <w:kern w:val="0"/>
          <w:sz w:val="24"/>
          <w:szCs w:val="24"/>
          <w:lang w:eastAsia="zh-Hans"/>
        </w:rPr>
        <w:t>乙方人员进入甲方现场前，乙方必须与拟进场人员签订安全生产责任书，并提交原件至甲方备份。</w:t>
      </w:r>
      <w:r>
        <w:rPr>
          <w:rFonts w:hint="eastAsia" w:ascii="宋体" w:hAnsi="宋体" w:eastAsia="宋体" w:cs="宋体"/>
          <w:kern w:val="0"/>
          <w:sz w:val="24"/>
          <w:szCs w:val="24"/>
          <w:lang w:eastAsia="zh-Hans"/>
        </w:rPr>
        <w:t>乙方须确保安全生产责任制层层落实，落实到基层班组及作业工人，</w:t>
      </w:r>
      <w:r>
        <w:rPr>
          <w:rFonts w:hint="eastAsia" w:ascii="宋体" w:hAnsi="宋体" w:cs="宋体"/>
          <w:kern w:val="0"/>
          <w:sz w:val="24"/>
          <w:szCs w:val="24"/>
          <w:lang w:eastAsia="zh-Hans"/>
        </w:rPr>
        <w:t>甲方有权随时检查乙方的落实情况，乙方应当配合，发现</w:t>
      </w:r>
      <w:r>
        <w:rPr>
          <w:rFonts w:hint="eastAsia" w:ascii="宋体" w:hAnsi="宋体" w:eastAsia="宋体" w:cs="宋体"/>
          <w:kern w:val="0"/>
          <w:sz w:val="24"/>
          <w:szCs w:val="24"/>
          <w:lang w:eastAsia="zh-Hans"/>
        </w:rPr>
        <w:t>没有落实到位的，应承担违约责任</w:t>
      </w:r>
      <w:r>
        <w:rPr>
          <w:rFonts w:hint="eastAsia" w:ascii="宋体" w:hAnsi="宋体" w:cs="宋体"/>
          <w:kern w:val="0"/>
          <w:sz w:val="24"/>
          <w:szCs w:val="24"/>
          <w:lang w:eastAsia="zh-Hans"/>
        </w:rPr>
        <w:t>。</w:t>
      </w:r>
      <w:r>
        <w:rPr>
          <w:rFonts w:hint="eastAsia" w:ascii="宋体" w:hAnsi="宋体" w:eastAsia="宋体" w:cs="宋体"/>
          <w:kern w:val="0"/>
          <w:sz w:val="24"/>
          <w:szCs w:val="24"/>
          <w:lang w:eastAsia="zh-Hans"/>
        </w:rPr>
        <w:t>同时乙方应严格落实责任到</w:t>
      </w:r>
      <w:r>
        <w:rPr>
          <w:rFonts w:hint="eastAsia" w:ascii="宋体" w:hAnsi="宋体" w:cs="宋体"/>
          <w:kern w:val="0"/>
          <w:sz w:val="24"/>
          <w:szCs w:val="24"/>
          <w:lang w:eastAsia="zh-Hans"/>
        </w:rPr>
        <w:t>个</w:t>
      </w:r>
      <w:r>
        <w:rPr>
          <w:rFonts w:hint="eastAsia" w:ascii="宋体" w:hAnsi="宋体" w:eastAsia="宋体" w:cs="宋体"/>
          <w:kern w:val="0"/>
          <w:sz w:val="24"/>
          <w:szCs w:val="24"/>
          <w:lang w:eastAsia="zh-Hans"/>
        </w:rPr>
        <w:t>人并进行处罚</w:t>
      </w:r>
      <w:r>
        <w:rPr>
          <w:rFonts w:hint="eastAsia" w:ascii="宋体" w:hAnsi="宋体" w:cs="宋体"/>
          <w:kern w:val="0"/>
          <w:sz w:val="24"/>
          <w:szCs w:val="24"/>
          <w:lang w:eastAsia="zh-Hans"/>
        </w:rPr>
        <w:t>，并将处罚结果以书面形式报送至甲方</w:t>
      </w:r>
      <w:r>
        <w:rPr>
          <w:rFonts w:hint="eastAsia" w:ascii="宋体" w:hAnsi="宋体" w:eastAsia="宋体" w:cs="宋体"/>
          <w:kern w:val="0"/>
          <w:sz w:val="24"/>
          <w:szCs w:val="24"/>
          <w:lang w:eastAsia="zh-Hans"/>
        </w:rPr>
        <w:t>。</w:t>
      </w:r>
    </w:p>
    <w:p w14:paraId="42F5419C">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3.6</w:t>
      </w:r>
      <w:r>
        <w:rPr>
          <w:rFonts w:hint="eastAsia" w:ascii="宋体" w:hAnsi="宋体" w:eastAsia="宋体" w:cs="宋体"/>
          <w:kern w:val="0"/>
          <w:sz w:val="24"/>
          <w:szCs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111C170">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3.7</w:t>
      </w:r>
      <w:r>
        <w:rPr>
          <w:rFonts w:hint="eastAsia" w:ascii="宋体" w:hAnsi="宋体" w:eastAsia="宋体" w:cs="宋体"/>
          <w:kern w:val="0"/>
          <w:sz w:val="24"/>
          <w:szCs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5653E5FA">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3.8</w:t>
      </w:r>
      <w:r>
        <w:rPr>
          <w:rFonts w:hint="eastAsia" w:ascii="宋体" w:hAnsi="宋体" w:eastAsia="宋体" w:cs="宋体"/>
          <w:kern w:val="0"/>
          <w:sz w:val="24"/>
          <w:szCs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5105D4B">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3.9</w:t>
      </w:r>
      <w:r>
        <w:rPr>
          <w:rFonts w:hint="eastAsia" w:ascii="宋体" w:hAnsi="宋体" w:eastAsia="宋体" w:cs="宋体"/>
          <w:kern w:val="0"/>
          <w:sz w:val="24"/>
          <w:szCs w:val="24"/>
          <w:lang w:eastAsia="zh-Hans"/>
        </w:rPr>
        <w:t>乙方人员在作业现场不得擅自动用或操作甲方的设备和机具，否则按本协议约定视为违约</w:t>
      </w:r>
      <w:r>
        <w:rPr>
          <w:rFonts w:hint="eastAsia" w:ascii="宋体" w:hAnsi="宋体" w:eastAsia="宋体" w:cs="宋体"/>
          <w:kern w:val="0"/>
          <w:sz w:val="24"/>
          <w:szCs w:val="24"/>
        </w:rPr>
        <w:t>，并</w:t>
      </w:r>
      <w:r>
        <w:rPr>
          <w:rFonts w:hint="eastAsia" w:ascii="宋体" w:hAnsi="宋体" w:eastAsia="宋体" w:cs="宋体"/>
          <w:kern w:val="0"/>
          <w:sz w:val="24"/>
          <w:szCs w:val="24"/>
          <w:lang w:eastAsia="zh-Hans"/>
        </w:rPr>
        <w:t>承担违约金，因此酿成的后果由乙方负责。</w:t>
      </w:r>
    </w:p>
    <w:p w14:paraId="0592E8AB">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3.10</w:t>
      </w:r>
      <w:r>
        <w:rPr>
          <w:rFonts w:hint="eastAsia" w:ascii="宋体" w:hAnsi="宋体" w:eastAsia="宋体" w:cs="宋体"/>
          <w:kern w:val="0"/>
          <w:sz w:val="24"/>
          <w:szCs w:val="24"/>
          <w:lang w:eastAsia="zh-Hans"/>
        </w:rPr>
        <w:t>乙方人员在高空作业或涉水作业必须有专人安全监护，不得一人操作。作业人员必须按规定穿戴好劳保防护用品，系好安全绳、安全带（高挂低用），扎好裤脚戴好安全帽</w:t>
      </w:r>
      <w:r>
        <w:rPr>
          <w:rFonts w:hint="eastAsia" w:ascii="宋体" w:hAnsi="宋体" w:eastAsia="宋体" w:cs="宋体"/>
          <w:kern w:val="0"/>
          <w:sz w:val="24"/>
          <w:szCs w:val="24"/>
        </w:rPr>
        <w:t>；</w:t>
      </w:r>
      <w:r>
        <w:rPr>
          <w:rFonts w:hint="eastAsia" w:ascii="宋体" w:hAnsi="宋体" w:eastAsia="宋体" w:cs="宋体"/>
          <w:kern w:val="0"/>
          <w:sz w:val="24"/>
          <w:szCs w:val="24"/>
          <w:lang w:eastAsia="zh-Hans"/>
        </w:rPr>
        <w:t>不准穿光滑底、硬鞋底。当需要在石棉瓦等轻型屋面工作或因作业场所环境限制无法系安全带时</w:t>
      </w:r>
      <w:r>
        <w:rPr>
          <w:rFonts w:hint="eastAsia" w:ascii="宋体" w:hAnsi="宋体" w:eastAsia="宋体" w:cs="宋体"/>
          <w:kern w:val="0"/>
          <w:sz w:val="24"/>
          <w:szCs w:val="24"/>
        </w:rPr>
        <w:t>，</w:t>
      </w:r>
      <w:r>
        <w:rPr>
          <w:rFonts w:hint="eastAsia" w:ascii="宋体" w:hAnsi="宋体" w:eastAsia="宋体" w:cs="宋体"/>
          <w:kern w:val="0"/>
          <w:sz w:val="24"/>
          <w:szCs w:val="24"/>
          <w:lang w:eastAsia="zh-Hans"/>
        </w:rPr>
        <w:t>乙方必须采取安全行走的技术措施，如铺设木板、跳板并加安全防护</w:t>
      </w:r>
      <w:r>
        <w:rPr>
          <w:rFonts w:hint="eastAsia" w:ascii="宋体" w:hAnsi="宋体" w:cs="宋体"/>
          <w:kern w:val="0"/>
          <w:sz w:val="24"/>
          <w:szCs w:val="24"/>
          <w:lang w:eastAsia="zh-Hans"/>
        </w:rPr>
        <w:t>绳</w:t>
      </w:r>
      <w:r>
        <w:rPr>
          <w:rFonts w:hint="eastAsia" w:ascii="宋体" w:hAnsi="宋体" w:eastAsia="宋体" w:cs="宋体"/>
          <w:kern w:val="0"/>
          <w:sz w:val="24"/>
          <w:szCs w:val="24"/>
          <w:lang w:eastAsia="zh-Hans"/>
        </w:rPr>
        <w:t>等和在作业面下部增加安全防护网，严禁在没有安全技术措施的情况下冒险踩踏和作业。</w:t>
      </w:r>
    </w:p>
    <w:p w14:paraId="26162782">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3.11</w:t>
      </w:r>
      <w:r>
        <w:rPr>
          <w:rFonts w:hint="eastAsia" w:ascii="宋体" w:hAnsi="宋体" w:eastAsia="宋体" w:cs="宋体"/>
          <w:kern w:val="0"/>
          <w:sz w:val="24"/>
          <w:szCs w:val="24"/>
          <w:lang w:eastAsia="zh-Hans"/>
        </w:rPr>
        <w:t>乙方在作业期间自备的设备必须符合安全要求。</w:t>
      </w:r>
    </w:p>
    <w:p w14:paraId="163D51D1">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3.12</w:t>
      </w:r>
      <w:r>
        <w:rPr>
          <w:rFonts w:hint="eastAsia" w:ascii="宋体" w:hAnsi="宋体" w:eastAsia="宋体" w:cs="宋体"/>
          <w:kern w:val="0"/>
          <w:sz w:val="24"/>
          <w:szCs w:val="24"/>
          <w:lang w:eastAsia="zh-Hans"/>
        </w:rPr>
        <w:t>乙方作业期间的用电必须取得甲方同意，将电源接入</w:t>
      </w:r>
      <w:r>
        <w:rPr>
          <w:rFonts w:hint="eastAsia" w:ascii="宋体" w:hAnsi="宋体" w:cs="宋体"/>
          <w:kern w:val="0"/>
          <w:sz w:val="24"/>
          <w:szCs w:val="24"/>
          <w:lang w:eastAsia="zh-Hans"/>
        </w:rPr>
        <w:t>其</w:t>
      </w:r>
      <w:r>
        <w:rPr>
          <w:rFonts w:hint="eastAsia" w:ascii="宋体" w:hAnsi="宋体" w:eastAsia="宋体" w:cs="宋体"/>
          <w:kern w:val="0"/>
          <w:sz w:val="24"/>
          <w:szCs w:val="24"/>
          <w:lang w:eastAsia="zh-Hans"/>
        </w:rPr>
        <w:t>作业场所的总配</w:t>
      </w:r>
      <w:r>
        <w:rPr>
          <w:rFonts w:hint="eastAsia" w:ascii="宋体" w:hAnsi="宋体" w:cs="宋体"/>
          <w:kern w:val="0"/>
          <w:sz w:val="24"/>
          <w:szCs w:val="24"/>
          <w:lang w:eastAsia="zh-Hans"/>
        </w:rPr>
        <w:t>电</w:t>
      </w:r>
      <w:r>
        <w:rPr>
          <w:rFonts w:hint="eastAsia" w:ascii="宋体" w:hAnsi="宋体" w:eastAsia="宋体" w:cs="宋体"/>
          <w:kern w:val="0"/>
          <w:sz w:val="24"/>
          <w:szCs w:val="24"/>
          <w:lang w:eastAsia="zh-Hans"/>
        </w:rPr>
        <w:t>箱，必须有防止影响上一级电源的过流断路保护，不得私自拉接电源，否则按本协议约定承担违约金。</w:t>
      </w:r>
    </w:p>
    <w:p w14:paraId="123FB77C">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3.13</w:t>
      </w:r>
      <w:r>
        <w:rPr>
          <w:rFonts w:hint="eastAsia" w:ascii="宋体" w:hAnsi="宋体" w:eastAsia="宋体" w:cs="宋体"/>
          <w:kern w:val="0"/>
          <w:sz w:val="24"/>
          <w:szCs w:val="24"/>
          <w:lang w:eastAsia="zh-Hans"/>
        </w:rPr>
        <w:t>在易燃、易爆、有毒有害危险区域进行施工作业，乙方必须严格执行</w:t>
      </w:r>
      <w:r>
        <w:rPr>
          <w:rFonts w:hint="eastAsia" w:ascii="宋体" w:hAnsi="宋体" w:cs="宋体"/>
          <w:kern w:val="0"/>
          <w:sz w:val="24"/>
          <w:szCs w:val="24"/>
          <w:lang w:eastAsia="zh-Hans"/>
        </w:rPr>
        <w:t>作业审批</w:t>
      </w:r>
      <w:r>
        <w:rPr>
          <w:rFonts w:hint="eastAsia" w:ascii="宋体" w:hAnsi="宋体" w:eastAsia="宋体" w:cs="宋体"/>
          <w:kern w:val="0"/>
          <w:sz w:val="24"/>
          <w:szCs w:val="24"/>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0EE4BF3C">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3.14</w:t>
      </w:r>
      <w:r>
        <w:rPr>
          <w:rFonts w:hint="eastAsia" w:ascii="宋体" w:hAnsi="宋体" w:eastAsia="宋体" w:cs="宋体"/>
          <w:kern w:val="0"/>
          <w:sz w:val="24"/>
          <w:szCs w:val="24"/>
          <w:lang w:eastAsia="zh-Hans"/>
        </w:rPr>
        <w:t>配合做好甲方要求的其他安全生产措施。</w:t>
      </w:r>
    </w:p>
    <w:p w14:paraId="29E99E6A">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3.15乙方内部应当建立完善的安全管理制度，落实安全管理责任，包括但不限于：</w:t>
      </w:r>
      <w:r>
        <w:rPr>
          <w:rFonts w:hint="eastAsia" w:ascii="宋体" w:hAnsi="宋体" w:cs="宋体"/>
          <w:kern w:val="0"/>
          <w:sz w:val="24"/>
          <w:szCs w:val="24"/>
        </w:rPr>
        <w:t>（1）</w:t>
      </w:r>
      <w:r>
        <w:rPr>
          <w:rFonts w:hint="eastAsia" w:ascii="宋体" w:hAnsi="宋体" w:eastAsia="宋体" w:cs="宋体"/>
          <w:kern w:val="0"/>
          <w:sz w:val="24"/>
          <w:szCs w:val="24"/>
          <w:lang w:eastAsia="zh-Hans"/>
        </w:rPr>
        <w:t>配备符合法律法规、规范性文件、国家及地方政策要求的安全人员。</w:t>
      </w:r>
      <w:r>
        <w:rPr>
          <w:rFonts w:hint="eastAsia" w:ascii="宋体" w:hAnsi="宋体" w:cs="宋体"/>
          <w:kern w:val="0"/>
          <w:sz w:val="24"/>
          <w:szCs w:val="24"/>
        </w:rPr>
        <w:t>（2）</w:t>
      </w:r>
      <w:r>
        <w:rPr>
          <w:rFonts w:hint="eastAsia" w:ascii="宋体" w:hAnsi="宋体" w:eastAsia="宋体" w:cs="宋体"/>
          <w:kern w:val="0"/>
          <w:sz w:val="24"/>
          <w:szCs w:val="24"/>
          <w:lang w:eastAsia="zh-Hans"/>
        </w:rPr>
        <w:t>建立</w:t>
      </w:r>
      <w:r>
        <w:rPr>
          <w:rFonts w:hint="eastAsia" w:ascii="宋体" w:hAnsi="宋体" w:eastAsia="宋体" w:cs="宋体"/>
          <w:kern w:val="0"/>
          <w:sz w:val="24"/>
          <w:szCs w:val="24"/>
          <w:lang w:eastAsia="zh-CN"/>
        </w:rPr>
        <w:t>安全隐患</w:t>
      </w:r>
      <w:r>
        <w:rPr>
          <w:rFonts w:hint="eastAsia" w:ascii="宋体" w:hAnsi="宋体" w:eastAsia="宋体" w:cs="宋体"/>
          <w:kern w:val="0"/>
          <w:sz w:val="24"/>
          <w:szCs w:val="24"/>
          <w:lang w:eastAsia="zh-Hans"/>
        </w:rPr>
        <w:t>排查机制，定期对工作区域进行事故排查。</w:t>
      </w:r>
      <w:r>
        <w:rPr>
          <w:rFonts w:hint="eastAsia" w:ascii="宋体" w:hAnsi="宋体" w:cs="宋体"/>
          <w:kern w:val="0"/>
          <w:sz w:val="24"/>
          <w:szCs w:val="24"/>
        </w:rPr>
        <w:t>（3）</w:t>
      </w:r>
      <w:r>
        <w:rPr>
          <w:rFonts w:hint="eastAsia" w:ascii="宋体" w:hAnsi="宋体" w:eastAsia="宋体" w:cs="宋体"/>
          <w:kern w:val="0"/>
          <w:sz w:val="24"/>
          <w:szCs w:val="24"/>
          <w:lang w:eastAsia="zh-Hans"/>
        </w:rPr>
        <w:t>建立事故报告机制，要求工作人员在发现安全隐患、事故后，依法依约及时报告。</w:t>
      </w:r>
    </w:p>
    <w:p w14:paraId="57751583">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四</w:t>
      </w:r>
      <w:r>
        <w:rPr>
          <w:rFonts w:ascii="Times New Roman Regular" w:hAnsi="Times New Roman Regular" w:eastAsia="黑体" w:cs="Times New Roman Regular"/>
          <w:kern w:val="0"/>
          <w:sz w:val="32"/>
          <w:szCs w:val="32"/>
        </w:rPr>
        <w:t>、违约责任</w:t>
      </w:r>
    </w:p>
    <w:p w14:paraId="7E01CE49">
      <w:pPr>
        <w:widowControl/>
        <w:spacing w:after="0" w:afterLines="-2147483648" w:line="360" w:lineRule="auto"/>
        <w:ind w:firstLine="480" w:firstLineChars="200"/>
        <w:jc w:val="both"/>
        <w:rPr>
          <w:rFonts w:hint="eastAsia" w:ascii="宋体" w:hAnsi="宋体" w:eastAsia="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Hans"/>
        </w:rPr>
        <w:t>乙方违约给甲方造成损失的，除支付违约金外，还应当另行赔偿给甲方造成的损失。同时，甲</w:t>
      </w:r>
      <w:r>
        <w:rPr>
          <w:rFonts w:hint="eastAsia" w:ascii="宋体" w:hAnsi="宋体" w:cs="宋体"/>
          <w:kern w:val="0"/>
          <w:sz w:val="24"/>
          <w:szCs w:val="24"/>
          <w:lang w:eastAsia="zh-CN"/>
        </w:rPr>
        <w:t>方为</w:t>
      </w:r>
      <w:r>
        <w:rPr>
          <w:rFonts w:hint="eastAsia" w:ascii="宋体" w:hAnsi="宋体" w:cs="宋体"/>
          <w:kern w:val="0"/>
          <w:sz w:val="24"/>
          <w:szCs w:val="24"/>
          <w:lang w:eastAsia="zh-Hans"/>
        </w:rPr>
        <w:t>追究乙方法律责任而支付的案件受理费、保全费、执行费、公告费、律师费、保全担保费/保险费、公证费等合理费用，由乙方承担</w:t>
      </w:r>
      <w:r>
        <w:rPr>
          <w:rFonts w:hint="eastAsia" w:ascii="宋体" w:hAnsi="宋体" w:cs="宋体"/>
          <w:kern w:val="0"/>
          <w:sz w:val="24"/>
          <w:szCs w:val="24"/>
        </w:rPr>
        <w:t>。</w:t>
      </w:r>
    </w:p>
    <w:p w14:paraId="45C33B09">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4.2</w:t>
      </w:r>
      <w:r>
        <w:rPr>
          <w:rFonts w:hint="eastAsia" w:ascii="宋体" w:hAnsi="宋体" w:eastAsia="宋体" w:cs="宋体"/>
          <w:kern w:val="0"/>
          <w:sz w:val="24"/>
          <w:szCs w:val="24"/>
          <w:lang w:eastAsia="zh-Hans"/>
        </w:rPr>
        <w:t>因乙方违约而发生的违约金和赔偿金，甲方可在应付乙方的相关款中予以扣减。</w:t>
      </w:r>
    </w:p>
    <w:p w14:paraId="1C1CE1C1">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lang w:eastAsia="zh-Hans"/>
        </w:rPr>
        <w:t>五</w:t>
      </w:r>
      <w:r>
        <w:rPr>
          <w:rFonts w:ascii="Times New Roman Regular" w:hAnsi="Times New Roman Regular" w:eastAsia="黑体" w:cs="Times New Roman Regular"/>
          <w:kern w:val="0"/>
          <w:sz w:val="32"/>
          <w:szCs w:val="32"/>
        </w:rPr>
        <w:t>、附则</w:t>
      </w:r>
    </w:p>
    <w:p w14:paraId="1D90D773">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本协议与双方所签订的主合同具有同等法律效力。</w:t>
      </w:r>
    </w:p>
    <w:p w14:paraId="175D0736">
      <w:pPr>
        <w:widowControl/>
        <w:adjustRightInd w:val="0"/>
        <w:spacing w:before="240" w:after="0" w:afterLines="-214748364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六、其他</w:t>
      </w:r>
    </w:p>
    <w:p w14:paraId="0E9D261D">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6.1</w:t>
      </w:r>
      <w:r>
        <w:rPr>
          <w:rFonts w:ascii="宋体" w:hAnsi="宋体" w:eastAsia="宋体" w:cs="宋体"/>
          <w:kern w:val="0"/>
          <w:sz w:val="24"/>
          <w:szCs w:val="24"/>
          <w:lang w:eastAsia="zh-Hans"/>
        </w:rPr>
        <w:t>协议未尽事宜，由双方另行协商处理。</w:t>
      </w:r>
    </w:p>
    <w:p w14:paraId="16726FB2">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6.2</w:t>
      </w:r>
      <w:r>
        <w:rPr>
          <w:rFonts w:ascii="宋体" w:hAnsi="宋体" w:eastAsia="宋体" w:cs="宋体"/>
          <w:kern w:val="0"/>
          <w:sz w:val="24"/>
          <w:szCs w:val="24"/>
          <w:lang w:eastAsia="zh-Hans"/>
        </w:rPr>
        <w:t>本协议在履行过程中发生争议，由双方协商解决，协商不成可通过司法程序裁决。</w:t>
      </w:r>
    </w:p>
    <w:p w14:paraId="067A81A1">
      <w:pPr>
        <w:widowControl/>
        <w:spacing w:after="0" w:afterLines="-2147483648" w:line="360" w:lineRule="auto"/>
        <w:ind w:firstLine="480" w:firstLineChars="200"/>
        <w:jc w:val="both"/>
        <w:rPr>
          <w:rFonts w:hint="eastAsia" w:ascii="宋体" w:hAnsi="宋体" w:eastAsia="宋体" w:cs="宋体"/>
          <w:kern w:val="0"/>
          <w:sz w:val="24"/>
          <w:szCs w:val="24"/>
          <w:lang w:eastAsia="zh-Hans"/>
        </w:rPr>
      </w:pPr>
      <w:r>
        <w:rPr>
          <w:rFonts w:hint="eastAsia" w:ascii="宋体" w:hAnsi="宋体" w:cs="宋体"/>
          <w:kern w:val="0"/>
          <w:sz w:val="24"/>
          <w:szCs w:val="24"/>
        </w:rPr>
        <w:t>6.3</w:t>
      </w:r>
      <w:r>
        <w:rPr>
          <w:rFonts w:ascii="宋体" w:hAnsi="宋体" w:eastAsia="宋体" w:cs="宋体"/>
          <w:kern w:val="0"/>
          <w:sz w:val="24"/>
          <w:szCs w:val="24"/>
          <w:lang w:eastAsia="zh-Hans"/>
        </w:rPr>
        <w:t>本协议一式</w:t>
      </w:r>
      <w:r>
        <w:rPr>
          <w:rFonts w:ascii="宋体" w:hAnsi="宋体" w:cs="宋体"/>
          <w:kern w:val="0"/>
          <w:sz w:val="24"/>
          <w:szCs w:val="24"/>
          <w:lang w:eastAsia="zh-Hans"/>
        </w:rPr>
        <w:t>【</w:t>
      </w:r>
      <w:r>
        <w:rPr>
          <w:rFonts w:hint="eastAsia" w:ascii="宋体" w:hAnsi="宋体" w:cs="宋体"/>
          <w:kern w:val="0"/>
          <w:sz w:val="24"/>
          <w:szCs w:val="24"/>
        </w:rPr>
        <w:t>肆</w:t>
      </w:r>
      <w:r>
        <w:rPr>
          <w:rFonts w:ascii="宋体" w:hAnsi="宋体" w:cs="宋体"/>
          <w:kern w:val="0"/>
          <w:sz w:val="24"/>
          <w:szCs w:val="24"/>
          <w:lang w:eastAsia="zh-Hans"/>
        </w:rPr>
        <w:t>】</w:t>
      </w:r>
      <w:r>
        <w:rPr>
          <w:rFonts w:ascii="宋体" w:hAnsi="宋体" w:eastAsia="宋体" w:cs="宋体"/>
          <w:kern w:val="0"/>
          <w:sz w:val="24"/>
          <w:szCs w:val="24"/>
          <w:lang w:eastAsia="zh-Hans"/>
        </w:rPr>
        <w:t>份，其中甲乙双方各执</w:t>
      </w:r>
      <w:r>
        <w:rPr>
          <w:rFonts w:ascii="宋体" w:hAnsi="宋体" w:cs="宋体"/>
          <w:kern w:val="0"/>
          <w:sz w:val="24"/>
          <w:szCs w:val="24"/>
          <w:lang w:eastAsia="zh-Hans"/>
        </w:rPr>
        <w:t>【</w:t>
      </w:r>
      <w:r>
        <w:rPr>
          <w:rFonts w:hint="eastAsia" w:ascii="宋体" w:hAnsi="宋体" w:cs="宋体"/>
          <w:kern w:val="0"/>
          <w:sz w:val="24"/>
          <w:szCs w:val="24"/>
        </w:rPr>
        <w:t>贰</w:t>
      </w:r>
      <w:r>
        <w:rPr>
          <w:rFonts w:ascii="宋体" w:hAnsi="宋体" w:cs="宋体"/>
          <w:kern w:val="0"/>
          <w:sz w:val="24"/>
          <w:szCs w:val="24"/>
          <w:lang w:eastAsia="zh-Hans"/>
        </w:rPr>
        <w:t>】</w:t>
      </w:r>
      <w:r>
        <w:rPr>
          <w:rFonts w:ascii="宋体" w:hAnsi="宋体" w:eastAsia="宋体" w:cs="宋体"/>
          <w:kern w:val="0"/>
          <w:sz w:val="24"/>
          <w:szCs w:val="24"/>
          <w:lang w:eastAsia="zh-Hans"/>
        </w:rPr>
        <w:t>份，甲乙双方法定代表人或授权代表签字并加盖双方印章后生效。</w:t>
      </w:r>
    </w:p>
    <w:p w14:paraId="614C63F6">
      <w:pPr>
        <w:widowControl/>
        <w:spacing w:after="0" w:afterLines="-2147483648" w:line="360" w:lineRule="auto"/>
        <w:ind w:firstLine="560" w:firstLineChars="200"/>
        <w:jc w:val="left"/>
        <w:rPr>
          <w:rFonts w:ascii="Times New Roman" w:hAnsi="Times New Roman" w:eastAsia="宋体" w:cs="Times New Roman"/>
          <w:bCs/>
          <w:kern w:val="0"/>
          <w:sz w:val="28"/>
          <w:szCs w:val="28"/>
        </w:rPr>
      </w:pPr>
    </w:p>
    <w:tbl>
      <w:tblPr>
        <w:tblStyle w:val="22"/>
        <w:tblpPr w:leftFromText="180" w:rightFromText="180" w:vertAnchor="text" w:horzAnchor="page" w:tblpX="1490" w:tblpY="107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41BC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B23AD21">
            <w:pPr>
              <w:widowControl w:val="0"/>
              <w:spacing w:before="120" w:beforeLines="50" w:after="120" w:afterLines="50" w:line="240" w:lineRule="auto"/>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甲方：</w:t>
            </w:r>
          </w:p>
        </w:tc>
        <w:tc>
          <w:tcPr>
            <w:tcW w:w="2500" w:type="pct"/>
            <w:vAlign w:val="center"/>
          </w:tcPr>
          <w:p w14:paraId="246BB294">
            <w:pPr>
              <w:widowControl w:val="0"/>
              <w:spacing w:before="120" w:beforeLines="50" w:after="120" w:afterLines="50" w:line="240" w:lineRule="auto"/>
              <w:jc w:val="both"/>
              <w:rPr>
                <w:rFonts w:ascii="Times New Roman" w:hAnsi="Times New Roman" w:cs="Times New Roman"/>
                <w:kern w:val="0"/>
                <w:sz w:val="24"/>
                <w:szCs w:val="24"/>
              </w:rPr>
            </w:pPr>
            <w:r>
              <w:rPr>
                <w:rFonts w:hint="eastAsia" w:ascii="Times New Roman Regular" w:hAnsi="Times New Roman Regular" w:eastAsia="宋体" w:cs="Times New Roman Regular"/>
                <w:kern w:val="0"/>
                <w:sz w:val="24"/>
                <w:szCs w:val="24"/>
              </w:rPr>
              <w:t>乙方：</w:t>
            </w:r>
          </w:p>
        </w:tc>
      </w:tr>
      <w:tr w14:paraId="4058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6050C9">
            <w:pPr>
              <w:widowControl w:val="0"/>
              <w:spacing w:before="120" w:beforeLines="50" w:after="120" w:afterLines="50" w:line="240" w:lineRule="auto"/>
              <w:jc w:val="both"/>
              <w:rPr>
                <w:rFonts w:ascii="Times New Roman" w:hAnsi="Times New Roman" w:cs="Times New Roman"/>
                <w:kern w:val="0"/>
                <w:sz w:val="24"/>
                <w:szCs w:val="24"/>
              </w:rPr>
            </w:pPr>
            <w:r>
              <w:rPr>
                <w:rFonts w:ascii="Times New Roman" w:hAnsi="Times New Roman" w:eastAsia="宋体" w:cs="Times New Roman"/>
                <w:bCs/>
                <w:kern w:val="0"/>
                <w:sz w:val="24"/>
                <w:szCs w:val="24"/>
              </w:rPr>
              <w:t>法定代表人</w:t>
            </w:r>
            <w:r>
              <w:rPr>
                <w:rFonts w:ascii="Times New Roman" w:hAnsi="Times New Roman" w:eastAsia="宋体" w:cs="Times New Roman"/>
                <w:bCs/>
                <w:kern w:val="0"/>
                <w:sz w:val="24"/>
                <w:szCs w:val="24"/>
                <w:lang w:eastAsia="zh-Hans"/>
              </w:rPr>
              <w:t>或授权代表</w:t>
            </w:r>
            <w:r>
              <w:rPr>
                <w:rFonts w:hint="eastAsia" w:ascii="Times New Roman" w:hAnsi="Times New Roman" w:eastAsia="宋体" w:cs="Times New Roman"/>
                <w:bCs/>
                <w:kern w:val="0"/>
                <w:sz w:val="24"/>
                <w:szCs w:val="24"/>
              </w:rPr>
              <w:t>：</w:t>
            </w:r>
          </w:p>
        </w:tc>
        <w:tc>
          <w:tcPr>
            <w:tcW w:w="2500" w:type="pct"/>
            <w:vAlign w:val="center"/>
          </w:tcPr>
          <w:p w14:paraId="6071BA38">
            <w:pPr>
              <w:widowControl w:val="0"/>
              <w:spacing w:before="120" w:beforeLines="50" w:after="120" w:afterLines="50" w:line="240" w:lineRule="auto"/>
              <w:jc w:val="both"/>
              <w:rPr>
                <w:rFonts w:ascii="Times New Roman" w:hAnsi="Times New Roman" w:cs="Times New Roman"/>
                <w:kern w:val="0"/>
                <w:sz w:val="24"/>
                <w:szCs w:val="24"/>
              </w:rPr>
            </w:pPr>
            <w:r>
              <w:rPr>
                <w:rFonts w:ascii="Times New Roman" w:hAnsi="Times New Roman" w:eastAsia="宋体" w:cs="Times New Roman"/>
                <w:bCs/>
                <w:kern w:val="0"/>
                <w:sz w:val="24"/>
                <w:szCs w:val="24"/>
              </w:rPr>
              <w:t>法定代表人</w:t>
            </w:r>
            <w:r>
              <w:rPr>
                <w:rFonts w:ascii="Times New Roman" w:hAnsi="Times New Roman" w:eastAsia="宋体" w:cs="Times New Roman"/>
                <w:bCs/>
                <w:kern w:val="0"/>
                <w:sz w:val="24"/>
                <w:szCs w:val="24"/>
                <w:lang w:eastAsia="zh-Hans"/>
              </w:rPr>
              <w:t>或授权代表</w:t>
            </w:r>
            <w:r>
              <w:rPr>
                <w:rFonts w:hint="eastAsia" w:ascii="Times New Roman" w:hAnsi="Times New Roman" w:eastAsia="宋体" w:cs="Times New Roman"/>
                <w:bCs/>
                <w:kern w:val="0"/>
                <w:sz w:val="24"/>
                <w:szCs w:val="24"/>
              </w:rPr>
              <w:t>：</w:t>
            </w:r>
          </w:p>
        </w:tc>
      </w:tr>
      <w:tr w14:paraId="5C65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A6C8DDC">
            <w:pPr>
              <w:widowControl w:val="0"/>
              <w:spacing w:before="120" w:beforeLines="50" w:after="120" w:afterLines="50" w:line="240" w:lineRule="auto"/>
              <w:ind w:firstLine="960" w:firstLineChars="400"/>
              <w:jc w:val="both"/>
              <w:rPr>
                <w:rFonts w:ascii="Times New Roman Regular" w:hAnsi="Times New Roman Regular" w:eastAsia="宋体" w:cs="Times New Roman Regular"/>
                <w:kern w:val="2"/>
                <w:sz w:val="24"/>
                <w:szCs w:val="24"/>
              </w:rPr>
            </w:pPr>
            <w:r>
              <w:rPr>
                <w:rFonts w:hint="eastAsia" w:ascii="Times New Roman Regular" w:hAnsi="Times New Roman Regular" w:cs="Times New Roman Regular"/>
                <w:kern w:val="0"/>
                <w:sz w:val="24"/>
                <w:szCs w:val="24"/>
              </w:rPr>
              <w:t>年    月    日</w:t>
            </w:r>
          </w:p>
        </w:tc>
        <w:tc>
          <w:tcPr>
            <w:tcW w:w="2500" w:type="pct"/>
            <w:vAlign w:val="center"/>
          </w:tcPr>
          <w:p w14:paraId="679CB169">
            <w:pPr>
              <w:widowControl w:val="0"/>
              <w:spacing w:before="120" w:beforeLines="50" w:after="120" w:afterLines="50" w:line="240" w:lineRule="auto"/>
              <w:ind w:firstLine="960" w:firstLineChars="400"/>
              <w:jc w:val="both"/>
              <w:rPr>
                <w:rFonts w:ascii="Times New Roman Regular" w:hAnsi="Times New Roman Regular" w:cs="Times New Roman Regular"/>
                <w:kern w:val="2"/>
                <w:sz w:val="24"/>
                <w:szCs w:val="24"/>
              </w:rPr>
            </w:pPr>
            <w:r>
              <w:rPr>
                <w:rFonts w:hint="eastAsia" w:ascii="Times New Roman Regular" w:hAnsi="Times New Roman Regular" w:cs="Times New Roman Regular"/>
                <w:kern w:val="0"/>
                <w:sz w:val="24"/>
                <w:szCs w:val="24"/>
              </w:rPr>
              <w:t>年    月    日</w:t>
            </w:r>
          </w:p>
        </w:tc>
      </w:tr>
    </w:tbl>
    <w:p w14:paraId="1D31B0B0">
      <w:pPr>
        <w:widowControl/>
        <w:spacing w:after="0" w:afterLines="-2147483648" w:line="360" w:lineRule="auto"/>
        <w:ind w:firstLine="0" w:firstLineChars="0"/>
        <w:jc w:val="left"/>
        <w:rPr>
          <w:rFonts w:ascii="Times New Roman" w:hAnsi="Times New Roman" w:eastAsia="宋体" w:cs="Times New Roman"/>
          <w:bCs/>
          <w:kern w:val="0"/>
          <w:sz w:val="28"/>
          <w:szCs w:val="28"/>
        </w:rPr>
      </w:pPr>
    </w:p>
    <w:p w14:paraId="17018CC0">
      <w:pPr>
        <w:widowControl/>
        <w:spacing w:after="0" w:afterLines="-2147483648" w:line="240" w:lineRule="auto"/>
        <w:jc w:val="left"/>
        <w:rPr>
          <w:rFonts w:ascii="Times New Roman" w:hAnsi="Times New Roman" w:cs="Times New Roman"/>
          <w:kern w:val="0"/>
          <w:sz w:val="24"/>
          <w:szCs w:val="20"/>
        </w:rPr>
      </w:pPr>
    </w:p>
    <w:p w14:paraId="643BDCE0">
      <w:pPr>
        <w:spacing w:before="0" w:beforeAutospacing="0" w:after="0" w:afterAutospacing="0" w:line="360" w:lineRule="auto"/>
        <w:rPr>
          <w:rFonts w:hint="eastAsia" w:ascii="宋体" w:hAnsi="宋体" w:eastAsia="宋体" w:cs="宋体"/>
          <w:color w:val="000000"/>
          <w:sz w:val="24"/>
          <w:lang w:val="en-US" w:eastAsia="zh-CN" w:bidi="ar-SA"/>
        </w:rPr>
      </w:pPr>
    </w:p>
    <w:p w14:paraId="22144F6E">
      <w:pPr>
        <w:spacing w:line="360" w:lineRule="auto"/>
        <w:ind w:firstLine="1440" w:firstLineChars="600"/>
        <w:rPr>
          <w:rFonts w:ascii="宋体" w:hAnsi="宋体" w:eastAsia="宋体" w:cs="宋体"/>
          <w:color w:val="auto"/>
          <w:sz w:val="24"/>
          <w:szCs w:val="24"/>
          <w:highlight w:val="none"/>
        </w:rPr>
      </w:pPr>
    </w:p>
    <w:p w14:paraId="21F256D3">
      <w:pPr>
        <w:spacing w:after="78" w:line="360" w:lineRule="auto"/>
        <w:ind w:firstLine="840" w:firstLineChars="400"/>
        <w:jc w:val="left"/>
        <w:rPr>
          <w:rFonts w:ascii="Times New Roman" w:hAnsi="Times New Roman"/>
        </w:rPr>
        <w:sectPr>
          <w:headerReference r:id="rId5" w:type="default"/>
          <w:footerReference r:id="rId6" w:type="default"/>
          <w:pgSz w:w="11906" w:h="16838"/>
          <w:pgMar w:top="1202" w:right="1452" w:bottom="1202" w:left="1452" w:header="794" w:footer="567" w:gutter="0"/>
          <w:cols w:space="720" w:num="1"/>
          <w:docGrid w:type="lines" w:linePitch="312" w:charSpace="0"/>
        </w:sectPr>
      </w:pPr>
    </w:p>
    <w:p w14:paraId="183DE83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2"/>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w:t>
      </w:r>
      <w:r>
        <w:rPr>
          <w:rFonts w:hint="eastAsia" w:ascii="仿宋" w:hAnsi="仿宋" w:eastAsia="仿宋"/>
          <w:color w:val="000000"/>
          <w:kern w:val="0"/>
          <w:szCs w:val="21"/>
          <w:lang w:val="en-US" w:eastAsia="zh-CN"/>
        </w:rPr>
        <w:t>咨询</w:t>
      </w:r>
      <w:r>
        <w:rPr>
          <w:rFonts w:hint="eastAsia" w:ascii="仿宋" w:hAnsi="仿宋" w:eastAsia="仿宋"/>
          <w:color w:val="000000"/>
          <w:kern w:val="0"/>
          <w:szCs w:val="21"/>
        </w:rPr>
        <w:t>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4"/>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E683BD9">
      <w:pPr>
        <w:tabs>
          <w:tab w:val="left" w:pos="7665"/>
        </w:tabs>
        <w:spacing w:after="78" w:line="276" w:lineRule="auto"/>
        <w:ind w:firstLine="420" w:firstLineChars="200"/>
        <w:rPr>
          <w:rFonts w:hint="eastAsia" w:ascii="仿宋" w:hAnsi="仿宋" w:eastAsia="仿宋"/>
          <w:szCs w:val="21"/>
        </w:rPr>
      </w:pPr>
      <w:bookmarkStart w:id="10"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6FCCB5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B57BB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0FB000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0FDE0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10"/>
    </w:p>
    <w:p w14:paraId="71C4AC58">
      <w:pPr>
        <w:pStyle w:val="64"/>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11"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1"/>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2"/>
        <w:spacing w:before="156" w:beforeLines="50" w:after="156" w:afterLines="50"/>
        <w:ind w:left="1020" w:leftChars="200" w:hanging="600"/>
        <w:jc w:val="left"/>
        <w:rPr>
          <w:rFonts w:hint="eastAsia" w:ascii="仿宋" w:hAnsi="仿宋" w:eastAsia="仿宋" w:cs="宋体"/>
          <w:color w:val="000000"/>
          <w:sz w:val="24"/>
          <w:szCs w:val="21"/>
        </w:rPr>
      </w:pPr>
      <w:bookmarkStart w:id="12"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val="en-US" w:eastAsia="zh-CN"/>
        </w:rPr>
        <w:t>（需盖章）</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12"/>
    <w:p w14:paraId="0BB875AF">
      <w:pPr>
        <w:pStyle w:val="2"/>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lang w:val="en-US" w:eastAsia="zh-CN"/>
        </w:rPr>
        <w:t>资质证明（需盖章）</w:t>
      </w:r>
    </w:p>
    <w:p w14:paraId="56A5E3D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018471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61312;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zRVHtMAAAAHAQAADwAA&#10;AAAAAAABACAAAAAiAAAAZHJzL2Rvd25yZXYueG1sUEsBAhQAFAAAAAgAh07iQMdypW5UAgAAuQQA&#10;AA4AAAAAAAAAAQAgAAAAIgEAAGRycy9lMm9Eb2MueG1sUEsFBgAAAAAGAAYAWQEAAOgFAAAAAA==&#10;">
                <v:fill on="t" focussize="0,0"/>
                <v:stroke weight="0.5pt" color="#000000 [3213]" joinstyle="round"/>
                <v:imagedata o:title=""/>
                <o:lock v:ext="edit" aspectratio="f"/>
                <v:textbox>
                  <w:txbxContent>
                    <w:p w14:paraId="70184719">
                      <w:pPr>
                        <w:spacing w:after="78"/>
                      </w:pPr>
                    </w:p>
                  </w:txbxContent>
                </v:textbox>
              </v:shape>
            </w:pict>
          </mc:Fallback>
        </mc:AlternateContent>
      </w:r>
    </w:p>
    <w:p w14:paraId="3D88C6E4">
      <w:pPr>
        <w:tabs>
          <w:tab w:val="left" w:pos="1110"/>
        </w:tabs>
        <w:spacing w:after="78" w:line="276" w:lineRule="auto"/>
        <w:ind w:firstLine="480" w:firstLineChars="200"/>
        <w:rPr>
          <w:rFonts w:hint="eastAsia" w:ascii="仿宋" w:hAnsi="仿宋" w:eastAsia="仿宋" w:cs="宋体"/>
          <w:color w:val="000000"/>
          <w:sz w:val="24"/>
          <w:szCs w:val="21"/>
        </w:rPr>
      </w:pPr>
    </w:p>
    <w:p w14:paraId="1FF41A25">
      <w:pPr>
        <w:tabs>
          <w:tab w:val="left" w:pos="1110"/>
        </w:tabs>
        <w:spacing w:after="78" w:line="276" w:lineRule="auto"/>
        <w:ind w:firstLine="480" w:firstLineChars="200"/>
        <w:rPr>
          <w:rFonts w:hint="eastAsia" w:ascii="仿宋" w:hAnsi="仿宋" w:eastAsia="仿宋" w:cs="宋体"/>
          <w:color w:val="000000"/>
          <w:sz w:val="24"/>
          <w:szCs w:val="21"/>
        </w:rPr>
      </w:pPr>
    </w:p>
    <w:p w14:paraId="68E0E2C1">
      <w:pPr>
        <w:tabs>
          <w:tab w:val="left" w:pos="1110"/>
        </w:tabs>
        <w:spacing w:after="78" w:line="276" w:lineRule="auto"/>
        <w:ind w:firstLine="480" w:firstLineChars="200"/>
        <w:rPr>
          <w:rFonts w:hint="eastAsia" w:ascii="仿宋" w:hAnsi="仿宋" w:eastAsia="仿宋" w:cs="宋体"/>
          <w:color w:val="000000"/>
          <w:sz w:val="24"/>
          <w:szCs w:val="21"/>
        </w:rPr>
      </w:pPr>
    </w:p>
    <w:p w14:paraId="4C206570">
      <w:pPr>
        <w:tabs>
          <w:tab w:val="left" w:pos="1110"/>
        </w:tabs>
        <w:spacing w:after="78" w:line="276" w:lineRule="auto"/>
        <w:ind w:firstLine="480" w:firstLineChars="200"/>
        <w:rPr>
          <w:rFonts w:hint="eastAsia" w:ascii="仿宋" w:hAnsi="仿宋" w:eastAsia="仿宋" w:cs="宋体"/>
          <w:color w:val="000000"/>
          <w:sz w:val="24"/>
          <w:szCs w:val="21"/>
        </w:rPr>
      </w:pPr>
    </w:p>
    <w:p w14:paraId="24FA9653">
      <w:pPr>
        <w:tabs>
          <w:tab w:val="left" w:pos="1110"/>
        </w:tabs>
        <w:spacing w:after="78" w:line="276" w:lineRule="auto"/>
        <w:ind w:firstLine="480" w:firstLineChars="200"/>
        <w:rPr>
          <w:rFonts w:hint="eastAsia" w:ascii="仿宋" w:hAnsi="仿宋" w:eastAsia="仿宋" w:cs="宋体"/>
          <w:color w:val="000000"/>
          <w:sz w:val="24"/>
          <w:szCs w:val="21"/>
        </w:rPr>
      </w:pPr>
    </w:p>
    <w:p w14:paraId="79442D99">
      <w:pPr>
        <w:tabs>
          <w:tab w:val="left" w:pos="1110"/>
        </w:tabs>
        <w:spacing w:after="78" w:line="276" w:lineRule="auto"/>
        <w:ind w:firstLine="480" w:firstLineChars="200"/>
        <w:rPr>
          <w:rFonts w:hint="eastAsia" w:ascii="仿宋" w:hAnsi="仿宋" w:eastAsia="仿宋" w:cs="宋体"/>
          <w:color w:val="000000"/>
          <w:sz w:val="24"/>
          <w:szCs w:val="21"/>
        </w:rPr>
      </w:pPr>
    </w:p>
    <w:p w14:paraId="10E6DAD3">
      <w:pPr>
        <w:tabs>
          <w:tab w:val="left" w:pos="1110"/>
        </w:tabs>
        <w:spacing w:after="78" w:line="276" w:lineRule="auto"/>
        <w:ind w:firstLine="480" w:firstLineChars="200"/>
        <w:rPr>
          <w:rFonts w:hint="eastAsia" w:ascii="仿宋" w:hAnsi="仿宋" w:eastAsia="仿宋" w:cs="宋体"/>
          <w:color w:val="000000"/>
          <w:sz w:val="24"/>
          <w:szCs w:val="21"/>
        </w:rPr>
      </w:pPr>
    </w:p>
    <w:p w14:paraId="7DFAFF4B">
      <w:pPr>
        <w:tabs>
          <w:tab w:val="left" w:pos="1110"/>
        </w:tabs>
        <w:spacing w:after="78" w:line="276" w:lineRule="auto"/>
        <w:ind w:firstLine="480" w:firstLineChars="200"/>
        <w:rPr>
          <w:rFonts w:hint="eastAsia" w:ascii="仿宋" w:hAnsi="仿宋" w:eastAsia="仿宋" w:cs="宋体"/>
          <w:color w:val="000000"/>
          <w:sz w:val="24"/>
          <w:szCs w:val="21"/>
        </w:rPr>
      </w:pPr>
    </w:p>
    <w:p w14:paraId="74F89434">
      <w:pPr>
        <w:tabs>
          <w:tab w:val="left" w:pos="1110"/>
        </w:tabs>
        <w:spacing w:after="78" w:line="276" w:lineRule="auto"/>
        <w:ind w:firstLine="480" w:firstLineChars="200"/>
        <w:rPr>
          <w:rFonts w:hint="eastAsia" w:ascii="仿宋" w:hAnsi="仿宋" w:eastAsia="仿宋" w:cs="宋体"/>
          <w:color w:val="000000"/>
          <w:sz w:val="24"/>
          <w:szCs w:val="21"/>
        </w:rPr>
      </w:pPr>
    </w:p>
    <w:p w14:paraId="155740DE">
      <w:pPr>
        <w:tabs>
          <w:tab w:val="left" w:pos="1110"/>
        </w:tabs>
        <w:spacing w:after="78" w:line="276" w:lineRule="auto"/>
        <w:ind w:firstLine="480" w:firstLineChars="200"/>
        <w:rPr>
          <w:rFonts w:hint="eastAsia" w:ascii="仿宋" w:hAnsi="仿宋" w:eastAsia="仿宋" w:cs="宋体"/>
          <w:color w:val="000000"/>
          <w:sz w:val="24"/>
          <w:szCs w:val="21"/>
        </w:rPr>
      </w:pPr>
    </w:p>
    <w:p w14:paraId="44738F1D">
      <w:pPr>
        <w:tabs>
          <w:tab w:val="left" w:pos="1110"/>
        </w:tabs>
        <w:spacing w:after="78" w:line="276" w:lineRule="auto"/>
        <w:ind w:firstLine="480" w:firstLineChars="200"/>
        <w:rPr>
          <w:rFonts w:hint="eastAsia" w:ascii="仿宋" w:hAnsi="仿宋" w:eastAsia="仿宋" w:cs="宋体"/>
          <w:color w:val="000000"/>
          <w:sz w:val="24"/>
          <w:szCs w:val="21"/>
        </w:rPr>
      </w:pPr>
    </w:p>
    <w:p w14:paraId="07CFEBCB">
      <w:pPr>
        <w:tabs>
          <w:tab w:val="left" w:pos="1110"/>
        </w:tabs>
        <w:spacing w:after="78" w:line="276" w:lineRule="auto"/>
        <w:ind w:firstLine="480" w:firstLineChars="200"/>
        <w:rPr>
          <w:rFonts w:hint="eastAsia" w:ascii="仿宋" w:hAnsi="仿宋" w:eastAsia="仿宋" w:cs="宋体"/>
          <w:color w:val="000000"/>
          <w:sz w:val="24"/>
          <w:szCs w:val="21"/>
        </w:rPr>
      </w:pPr>
    </w:p>
    <w:p w14:paraId="6B70C826">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lang w:val="en-US" w:eastAsia="zh-CN"/>
        </w:rPr>
        <w:t>业绩证明（需盖章）（提供合同封面页、内容页及签章页）</w:t>
      </w:r>
    </w:p>
    <w:p w14:paraId="5211662A">
      <w:pPr>
        <w:tabs>
          <w:tab w:val="left" w:pos="1110"/>
        </w:tabs>
        <w:spacing w:after="78" w:line="276" w:lineRule="auto"/>
        <w:ind w:firstLine="480" w:firstLineChars="200"/>
        <w:rPr>
          <w:rFonts w:hint="eastAsia" w:ascii="仿宋" w:hAnsi="仿宋" w:eastAsia="仿宋" w:cs="宋体"/>
          <w:color w:val="000000"/>
          <w:sz w:val="24"/>
          <w:szCs w:val="21"/>
        </w:rPr>
      </w:pPr>
    </w:p>
    <w:p w14:paraId="20DF6521">
      <w:pPr>
        <w:tabs>
          <w:tab w:val="left" w:pos="1110"/>
        </w:tabs>
        <w:spacing w:after="78" w:line="276" w:lineRule="auto"/>
        <w:ind w:firstLine="480" w:firstLineChars="200"/>
        <w:rPr>
          <w:rFonts w:hint="eastAsia" w:ascii="仿宋" w:hAnsi="仿宋" w:eastAsia="仿宋" w:cs="宋体"/>
          <w:color w:val="000000"/>
          <w:sz w:val="24"/>
          <w:szCs w:val="21"/>
        </w:rPr>
      </w:pPr>
    </w:p>
    <w:p w14:paraId="2F8314F5">
      <w:pPr>
        <w:tabs>
          <w:tab w:val="left" w:pos="1110"/>
        </w:tabs>
        <w:spacing w:after="78" w:line="276" w:lineRule="auto"/>
        <w:ind w:firstLine="480" w:firstLineChars="200"/>
        <w:rPr>
          <w:rFonts w:hint="eastAsia" w:ascii="仿宋" w:hAnsi="仿宋" w:eastAsia="仿宋" w:cs="宋体"/>
          <w:color w:val="000000"/>
          <w:sz w:val="24"/>
          <w:szCs w:val="21"/>
        </w:rPr>
      </w:pPr>
    </w:p>
    <w:p w14:paraId="1840B30A">
      <w:pPr>
        <w:tabs>
          <w:tab w:val="left" w:pos="1110"/>
        </w:tabs>
        <w:spacing w:after="78" w:line="276" w:lineRule="auto"/>
        <w:ind w:firstLine="480" w:firstLineChars="200"/>
        <w:rPr>
          <w:rFonts w:hint="eastAsia" w:ascii="仿宋" w:hAnsi="仿宋" w:eastAsia="仿宋" w:cs="宋体"/>
          <w:color w:val="000000"/>
          <w:sz w:val="24"/>
          <w:szCs w:val="21"/>
        </w:rPr>
      </w:pPr>
    </w:p>
    <w:p w14:paraId="62AEC8D4">
      <w:pPr>
        <w:tabs>
          <w:tab w:val="left" w:pos="1110"/>
        </w:tabs>
        <w:spacing w:after="78" w:line="276" w:lineRule="auto"/>
        <w:ind w:firstLine="480" w:firstLineChars="200"/>
        <w:rPr>
          <w:rFonts w:hint="eastAsia" w:ascii="仿宋" w:hAnsi="仿宋" w:eastAsia="仿宋" w:cs="宋体"/>
          <w:color w:val="000000"/>
          <w:sz w:val="24"/>
          <w:szCs w:val="21"/>
        </w:rPr>
      </w:pPr>
    </w:p>
    <w:p w14:paraId="4FC5FB62">
      <w:pPr>
        <w:tabs>
          <w:tab w:val="left" w:pos="1110"/>
        </w:tabs>
        <w:spacing w:after="78" w:line="276" w:lineRule="auto"/>
        <w:ind w:firstLine="480" w:firstLineChars="200"/>
        <w:rPr>
          <w:rFonts w:hint="eastAsia" w:ascii="仿宋" w:hAnsi="仿宋" w:eastAsia="仿宋" w:cs="宋体"/>
          <w:color w:val="000000"/>
          <w:sz w:val="24"/>
          <w:szCs w:val="21"/>
        </w:rPr>
      </w:pPr>
    </w:p>
    <w:p w14:paraId="2068BBC6">
      <w:pPr>
        <w:tabs>
          <w:tab w:val="left" w:pos="1110"/>
        </w:tabs>
        <w:spacing w:after="78" w:line="276" w:lineRule="auto"/>
        <w:ind w:firstLine="480" w:firstLineChars="200"/>
        <w:rPr>
          <w:rFonts w:hint="eastAsia" w:ascii="仿宋" w:hAnsi="仿宋" w:eastAsia="仿宋" w:cs="宋体"/>
          <w:color w:val="000000"/>
          <w:sz w:val="24"/>
          <w:szCs w:val="21"/>
        </w:rPr>
      </w:pPr>
    </w:p>
    <w:p w14:paraId="2CF134C1">
      <w:pPr>
        <w:tabs>
          <w:tab w:val="left" w:pos="1110"/>
        </w:tabs>
        <w:spacing w:after="78" w:line="276" w:lineRule="auto"/>
        <w:ind w:firstLine="480" w:firstLineChars="200"/>
        <w:rPr>
          <w:rFonts w:hint="eastAsia" w:ascii="仿宋" w:hAnsi="仿宋" w:eastAsia="仿宋" w:cs="宋体"/>
          <w:color w:val="000000"/>
          <w:sz w:val="24"/>
          <w:szCs w:val="21"/>
        </w:rPr>
      </w:pPr>
    </w:p>
    <w:p w14:paraId="36177B4D">
      <w:pPr>
        <w:tabs>
          <w:tab w:val="left" w:pos="1110"/>
        </w:tabs>
        <w:spacing w:after="78" w:line="276" w:lineRule="auto"/>
        <w:ind w:firstLine="480" w:firstLineChars="200"/>
        <w:rPr>
          <w:rFonts w:hint="eastAsia" w:ascii="仿宋" w:hAnsi="仿宋" w:eastAsia="仿宋" w:cs="宋体"/>
          <w:color w:val="000000"/>
          <w:sz w:val="24"/>
          <w:szCs w:val="21"/>
        </w:rPr>
      </w:pPr>
    </w:p>
    <w:p w14:paraId="3FCD22E3">
      <w:pPr>
        <w:tabs>
          <w:tab w:val="left" w:pos="1110"/>
        </w:tabs>
        <w:spacing w:after="78" w:line="276" w:lineRule="auto"/>
        <w:ind w:firstLine="480" w:firstLineChars="200"/>
        <w:rPr>
          <w:rFonts w:hint="eastAsia" w:ascii="仿宋" w:hAnsi="仿宋" w:eastAsia="仿宋" w:cs="宋体"/>
          <w:color w:val="000000"/>
          <w:sz w:val="24"/>
          <w:szCs w:val="21"/>
        </w:rPr>
      </w:pPr>
    </w:p>
    <w:p w14:paraId="20AF691B">
      <w:pPr>
        <w:tabs>
          <w:tab w:val="left" w:pos="1110"/>
        </w:tabs>
        <w:spacing w:after="78" w:line="276" w:lineRule="auto"/>
        <w:ind w:firstLine="480" w:firstLineChars="200"/>
        <w:rPr>
          <w:rFonts w:hint="eastAsia" w:ascii="仿宋" w:hAnsi="仿宋" w:eastAsia="仿宋" w:cs="宋体"/>
          <w:color w:val="000000"/>
          <w:sz w:val="24"/>
          <w:szCs w:val="21"/>
        </w:rPr>
      </w:pPr>
    </w:p>
    <w:p w14:paraId="009BC602">
      <w:pPr>
        <w:tabs>
          <w:tab w:val="left" w:pos="1110"/>
        </w:tabs>
        <w:spacing w:after="78" w:line="276" w:lineRule="auto"/>
        <w:ind w:firstLine="480" w:firstLineChars="200"/>
        <w:rPr>
          <w:rFonts w:hint="eastAsia" w:ascii="仿宋" w:hAnsi="仿宋" w:eastAsia="仿宋" w:cs="宋体"/>
          <w:color w:val="000000"/>
          <w:sz w:val="24"/>
          <w:szCs w:val="21"/>
        </w:rPr>
      </w:pPr>
    </w:p>
    <w:p w14:paraId="03C0DB67">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38DF8A4">
      <w:pPr>
        <w:tabs>
          <w:tab w:val="left" w:pos="1110"/>
        </w:tabs>
        <w:spacing w:after="78" w:line="276" w:lineRule="auto"/>
        <w:ind w:firstLine="480" w:firstLineChars="200"/>
        <w:rPr>
          <w:rFonts w:hint="eastAsia" w:ascii="仿宋" w:hAnsi="仿宋" w:eastAsia="仿宋" w:cs="宋体"/>
          <w:color w:val="000000"/>
          <w:sz w:val="24"/>
          <w:szCs w:val="21"/>
        </w:rPr>
      </w:pPr>
    </w:p>
    <w:p w14:paraId="41C9B41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污染物检测技术服务</w:t>
      </w:r>
      <w:r>
        <w:rPr>
          <w:rFonts w:hint="eastAsia" w:ascii="仿宋" w:hAnsi="仿宋" w:eastAsia="仿宋"/>
          <w:b/>
          <w:bCs/>
          <w:kern w:val="0"/>
          <w:sz w:val="24"/>
        </w:rPr>
        <w:t>采购项目报价一览表</w:t>
      </w:r>
    </w:p>
    <w:p w14:paraId="720FF142">
      <w:pPr>
        <w:pStyle w:val="9"/>
        <w:jc w:val="center"/>
        <w:rPr>
          <w:rFonts w:hint="eastAsia" w:ascii="仿宋" w:hAnsi="仿宋" w:eastAsia="仿宋"/>
          <w:sz w:val="22"/>
          <w:szCs w:val="28"/>
        </w:rPr>
      </w:pPr>
    </w:p>
    <w:tbl>
      <w:tblPr>
        <w:tblStyle w:val="22"/>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401"/>
        <w:gridCol w:w="1240"/>
        <w:gridCol w:w="957"/>
        <w:gridCol w:w="1438"/>
        <w:gridCol w:w="1377"/>
        <w:gridCol w:w="1100"/>
        <w:gridCol w:w="1375"/>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888" w:type="dxa"/>
            <w:gridSpan w:val="7"/>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szCs w:val="21"/>
                <w:lang w:eastAsia="zh-CN"/>
              </w:rPr>
              <w:t>污染物检测技术服务</w:t>
            </w:r>
            <w:r>
              <w:rPr>
                <w:rFonts w:hint="eastAsia" w:ascii="仿宋" w:hAnsi="仿宋" w:eastAsia="仿宋"/>
                <w:b/>
                <w:szCs w:val="21"/>
              </w:rPr>
              <w:t>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98" w:type="dxa"/>
            <w:gridSpan w:val="3"/>
            <w:vMerge w:val="restart"/>
            <w:vAlign w:val="center"/>
          </w:tcPr>
          <w:p w14:paraId="0D55C157">
            <w:pPr>
              <w:spacing w:afterLines="0" w:line="300" w:lineRule="exact"/>
              <w:jc w:val="center"/>
              <w:rPr>
                <w:rFonts w:hint="eastAsia" w:ascii="仿宋" w:hAnsi="仿宋" w:eastAsia="仿宋"/>
                <w:szCs w:val="21"/>
              </w:rPr>
            </w:pPr>
            <w:r>
              <w:rPr>
                <w:rFonts w:hint="eastAsia" w:ascii="仿宋" w:hAnsi="仿宋" w:eastAsia="仿宋"/>
                <w:szCs w:val="21"/>
              </w:rPr>
              <w:t>深圳市深水水务</w:t>
            </w:r>
            <w:r>
              <w:rPr>
                <w:rFonts w:hint="eastAsia" w:ascii="仿宋" w:hAnsi="仿宋" w:eastAsia="仿宋"/>
                <w:szCs w:val="21"/>
                <w:lang w:val="en-US" w:eastAsia="zh-CN"/>
              </w:rPr>
              <w:t>咨询</w:t>
            </w:r>
            <w:r>
              <w:rPr>
                <w:rFonts w:hint="eastAsia" w:ascii="仿宋" w:hAnsi="仿宋" w:eastAsia="仿宋"/>
                <w:szCs w:val="21"/>
              </w:rPr>
              <w:t>有限公司</w:t>
            </w:r>
          </w:p>
        </w:tc>
        <w:tc>
          <w:tcPr>
            <w:tcW w:w="1438" w:type="dxa"/>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852" w:type="dxa"/>
            <w:gridSpan w:val="3"/>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45" w:hRule="atLeast"/>
          <w:jc w:val="center"/>
        </w:trPr>
        <w:tc>
          <w:tcPr>
            <w:tcW w:w="1227" w:type="dxa"/>
            <w:vMerge w:val="continue"/>
            <w:vAlign w:val="center"/>
          </w:tcPr>
          <w:p w14:paraId="0377D0F7">
            <w:pPr>
              <w:spacing w:afterLines="0" w:line="300" w:lineRule="exact"/>
              <w:jc w:val="center"/>
              <w:rPr>
                <w:rFonts w:hint="eastAsia" w:ascii="仿宋" w:hAnsi="仿宋" w:eastAsia="仿宋"/>
                <w:szCs w:val="21"/>
              </w:rPr>
            </w:pPr>
          </w:p>
        </w:tc>
        <w:tc>
          <w:tcPr>
            <w:tcW w:w="3598" w:type="dxa"/>
            <w:gridSpan w:val="3"/>
            <w:vMerge w:val="continue"/>
            <w:vAlign w:val="center"/>
          </w:tcPr>
          <w:p w14:paraId="26983AC5">
            <w:pPr>
              <w:spacing w:afterLines="0" w:line="300" w:lineRule="exact"/>
              <w:jc w:val="center"/>
              <w:rPr>
                <w:rFonts w:hint="eastAsia" w:ascii="仿宋" w:hAnsi="仿宋" w:eastAsia="仿宋"/>
                <w:szCs w:val="21"/>
              </w:rPr>
            </w:pPr>
          </w:p>
        </w:tc>
        <w:tc>
          <w:tcPr>
            <w:tcW w:w="1438" w:type="dxa"/>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852" w:type="dxa"/>
            <w:gridSpan w:val="3"/>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7" w:hRule="atLeast"/>
          <w:jc w:val="center"/>
        </w:trPr>
        <w:tc>
          <w:tcPr>
            <w:tcW w:w="1227"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598" w:type="dxa"/>
            <w:gridSpan w:val="3"/>
            <w:vAlign w:val="center"/>
          </w:tcPr>
          <w:p w14:paraId="55576A9A">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深圳市内</w:t>
            </w:r>
          </w:p>
        </w:tc>
        <w:tc>
          <w:tcPr>
            <w:tcW w:w="1438" w:type="dxa"/>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852" w:type="dxa"/>
            <w:gridSpan w:val="3"/>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5" w:type="dxa"/>
            <w:gridSpan w:val="8"/>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240" w:type="dxa"/>
            <w:vAlign w:val="center"/>
          </w:tcPr>
          <w:p w14:paraId="48441C0F">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检测项目</w:t>
            </w:r>
          </w:p>
        </w:tc>
        <w:tc>
          <w:tcPr>
            <w:tcW w:w="957" w:type="dxa"/>
            <w:shd w:val="clear" w:color="auto" w:fill="auto"/>
            <w:vAlign w:val="center"/>
          </w:tcPr>
          <w:p w14:paraId="167304F0">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采样点位数</w:t>
            </w:r>
          </w:p>
        </w:tc>
        <w:tc>
          <w:tcPr>
            <w:tcW w:w="1438" w:type="dxa"/>
            <w:shd w:val="clear" w:color="auto" w:fill="auto"/>
            <w:vAlign w:val="center"/>
          </w:tcPr>
          <w:p w14:paraId="4AA9A33D">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暂估次数</w:t>
            </w:r>
          </w:p>
          <w:p w14:paraId="54F22716">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（次/年/厂）</w:t>
            </w:r>
          </w:p>
        </w:tc>
        <w:tc>
          <w:tcPr>
            <w:tcW w:w="1377" w:type="dxa"/>
            <w:vAlign w:val="center"/>
          </w:tcPr>
          <w:p w14:paraId="7379FD1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含税单价</w:t>
            </w:r>
          </w:p>
          <w:p w14:paraId="3F7F21B3">
            <w:pPr>
              <w:spacing w:afterLines="0" w:line="440" w:lineRule="exact"/>
              <w:jc w:val="center"/>
              <w:rPr>
                <w:rFonts w:hint="eastAsia" w:ascii="仿宋" w:hAnsi="仿宋" w:eastAsia="仿宋"/>
                <w:szCs w:val="21"/>
                <w:lang w:val="en-US" w:eastAsia="zh-CN"/>
              </w:rPr>
            </w:pPr>
            <w:r>
              <w:rPr>
                <w:rFonts w:hint="eastAsia" w:ascii="仿宋" w:hAnsi="仿宋" w:eastAsia="仿宋"/>
                <w:b/>
                <w:szCs w:val="21"/>
                <w:lang w:val="en-US" w:eastAsia="zh-CN"/>
              </w:rPr>
              <w:t>（元/点·次）</w:t>
            </w:r>
          </w:p>
        </w:tc>
        <w:tc>
          <w:tcPr>
            <w:tcW w:w="1100" w:type="dxa"/>
            <w:vAlign w:val="center"/>
          </w:tcPr>
          <w:p w14:paraId="3DE193F2">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小计（点数×次数×单价）</w:t>
            </w:r>
          </w:p>
        </w:tc>
        <w:tc>
          <w:tcPr>
            <w:tcW w:w="1375" w:type="dxa"/>
            <w:vAlign w:val="center"/>
          </w:tcPr>
          <w:p w14:paraId="11F5716D">
            <w:pPr>
              <w:spacing w:afterLines="0" w:line="440" w:lineRule="exact"/>
              <w:jc w:val="center"/>
              <w:rPr>
                <w:rFonts w:hint="eastAsia" w:ascii="仿宋" w:hAnsi="仿宋" w:eastAsia="仿宋"/>
                <w:b/>
                <w:szCs w:val="21"/>
                <w:lang w:eastAsia="zh-CN"/>
              </w:rPr>
            </w:pPr>
            <w:r>
              <w:rPr>
                <w:rFonts w:hint="eastAsia" w:ascii="仿宋" w:hAnsi="仿宋" w:eastAsia="仿宋"/>
                <w:b/>
                <w:szCs w:val="21"/>
                <w:lang w:val="en-US" w:eastAsia="zh-CN"/>
              </w:rPr>
              <w:t>备注</w:t>
            </w:r>
          </w:p>
        </w:tc>
      </w:tr>
      <w:tr w14:paraId="0F3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73" w:hRule="atLeast"/>
          <w:jc w:val="center"/>
        </w:trPr>
        <w:tc>
          <w:tcPr>
            <w:tcW w:w="1227" w:type="dxa"/>
            <w:vAlign w:val="center"/>
          </w:tcPr>
          <w:p w14:paraId="60A48D9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23D9C70F">
            <w:pPr>
              <w:keepNext w:val="0"/>
              <w:keepLines w:val="0"/>
              <w:widowControl/>
              <w:suppressLineNumbers w:val="0"/>
              <w:spacing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kern w:val="2"/>
                <w:sz w:val="21"/>
                <w:szCs w:val="21"/>
                <w:u w:val="none"/>
                <w:lang w:val="en-US" w:eastAsia="zh-CN" w:bidi="ar"/>
              </w:rPr>
              <w:t>污泥深度脱水车间内部废气</w:t>
            </w:r>
          </w:p>
        </w:tc>
        <w:tc>
          <w:tcPr>
            <w:tcW w:w="1240" w:type="dxa"/>
            <w:vAlign w:val="center"/>
          </w:tcPr>
          <w:p w14:paraId="74B64A0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restart"/>
            <w:shd w:val="clear" w:color="auto" w:fill="auto"/>
            <w:vAlign w:val="center"/>
          </w:tcPr>
          <w:p w14:paraId="663CFD41">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79FB0A6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3F5E522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D609886">
            <w:pPr>
              <w:spacing w:afterLines="0" w:line="440" w:lineRule="exact"/>
              <w:jc w:val="center"/>
              <w:rPr>
                <w:rFonts w:hint="eastAsia" w:ascii="仿宋" w:hAnsi="仿宋" w:eastAsia="仿宋"/>
                <w:szCs w:val="21"/>
                <w:lang w:val="en-US" w:eastAsia="zh-CN"/>
              </w:rPr>
            </w:pPr>
          </w:p>
        </w:tc>
        <w:tc>
          <w:tcPr>
            <w:tcW w:w="1100" w:type="dxa"/>
            <w:vAlign w:val="center"/>
          </w:tcPr>
          <w:p w14:paraId="48F3DD66">
            <w:pPr>
              <w:spacing w:afterLines="0" w:line="440" w:lineRule="exact"/>
              <w:jc w:val="center"/>
              <w:rPr>
                <w:rFonts w:hint="eastAsia" w:ascii="仿宋" w:hAnsi="仿宋" w:eastAsia="仿宋"/>
                <w:szCs w:val="21"/>
              </w:rPr>
            </w:pPr>
          </w:p>
        </w:tc>
        <w:tc>
          <w:tcPr>
            <w:tcW w:w="1375" w:type="dxa"/>
            <w:vAlign w:val="center"/>
          </w:tcPr>
          <w:p w14:paraId="5459AC42">
            <w:pPr>
              <w:spacing w:afterLines="0" w:line="440" w:lineRule="exact"/>
              <w:jc w:val="center"/>
              <w:rPr>
                <w:rFonts w:hint="eastAsia" w:ascii="仿宋" w:hAnsi="仿宋" w:eastAsia="仿宋"/>
                <w:szCs w:val="21"/>
              </w:rPr>
            </w:pPr>
          </w:p>
        </w:tc>
      </w:tr>
      <w:tr w14:paraId="0D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56AD26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E1619B9">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70E5AE6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418B8314">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F6AD4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9EE74D3">
            <w:pPr>
              <w:spacing w:afterLines="0" w:line="440" w:lineRule="exact"/>
              <w:jc w:val="center"/>
              <w:rPr>
                <w:rFonts w:hint="eastAsia" w:ascii="仿宋" w:hAnsi="仿宋" w:eastAsia="仿宋"/>
                <w:szCs w:val="21"/>
                <w:lang w:val="en-US" w:eastAsia="zh-CN"/>
              </w:rPr>
            </w:pPr>
          </w:p>
        </w:tc>
        <w:tc>
          <w:tcPr>
            <w:tcW w:w="1100" w:type="dxa"/>
            <w:vAlign w:val="center"/>
          </w:tcPr>
          <w:p w14:paraId="0BF2B03B">
            <w:pPr>
              <w:spacing w:afterLines="0" w:line="440" w:lineRule="exact"/>
              <w:jc w:val="center"/>
              <w:rPr>
                <w:rFonts w:hint="eastAsia" w:ascii="仿宋" w:hAnsi="仿宋" w:eastAsia="仿宋"/>
                <w:szCs w:val="21"/>
              </w:rPr>
            </w:pPr>
          </w:p>
        </w:tc>
        <w:tc>
          <w:tcPr>
            <w:tcW w:w="1375" w:type="dxa"/>
            <w:vAlign w:val="center"/>
          </w:tcPr>
          <w:p w14:paraId="5AC9DF5D">
            <w:pPr>
              <w:spacing w:afterLines="0" w:line="440" w:lineRule="exact"/>
              <w:jc w:val="center"/>
              <w:rPr>
                <w:rFonts w:hint="eastAsia" w:ascii="仿宋" w:hAnsi="仿宋" w:eastAsia="仿宋"/>
                <w:szCs w:val="21"/>
              </w:rPr>
            </w:pPr>
          </w:p>
        </w:tc>
      </w:tr>
      <w:tr w14:paraId="5FEA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6ECAEC9">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01A6172">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65F7333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957" w:type="dxa"/>
            <w:vMerge w:val="continue"/>
            <w:shd w:val="clear" w:color="auto" w:fill="auto"/>
            <w:vAlign w:val="center"/>
          </w:tcPr>
          <w:p w14:paraId="1AE03F7E">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D8F39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47A9C2E">
            <w:pPr>
              <w:spacing w:afterLines="0" w:line="440" w:lineRule="exact"/>
              <w:jc w:val="center"/>
              <w:rPr>
                <w:rFonts w:hint="eastAsia" w:ascii="仿宋" w:hAnsi="仿宋" w:eastAsia="仿宋"/>
                <w:szCs w:val="21"/>
                <w:lang w:val="en-US" w:eastAsia="zh-CN"/>
              </w:rPr>
            </w:pPr>
          </w:p>
        </w:tc>
        <w:tc>
          <w:tcPr>
            <w:tcW w:w="1100" w:type="dxa"/>
            <w:vAlign w:val="center"/>
          </w:tcPr>
          <w:p w14:paraId="1EE2F6BA">
            <w:pPr>
              <w:spacing w:afterLines="0" w:line="440" w:lineRule="exact"/>
              <w:jc w:val="center"/>
              <w:rPr>
                <w:rFonts w:hint="eastAsia" w:ascii="仿宋" w:hAnsi="仿宋" w:eastAsia="仿宋"/>
                <w:szCs w:val="21"/>
              </w:rPr>
            </w:pPr>
          </w:p>
        </w:tc>
        <w:tc>
          <w:tcPr>
            <w:tcW w:w="1375" w:type="dxa"/>
            <w:vAlign w:val="center"/>
          </w:tcPr>
          <w:p w14:paraId="28770A1B">
            <w:pPr>
              <w:spacing w:afterLines="0" w:line="440" w:lineRule="exact"/>
              <w:jc w:val="center"/>
              <w:rPr>
                <w:rFonts w:hint="eastAsia" w:ascii="仿宋" w:hAnsi="仿宋" w:eastAsia="仿宋"/>
                <w:szCs w:val="21"/>
              </w:rPr>
            </w:pPr>
          </w:p>
        </w:tc>
      </w:tr>
      <w:tr w14:paraId="13F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846C9D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59BBDE0">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1FEBD48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470CB00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2DE44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42F78A1">
            <w:pPr>
              <w:spacing w:afterLines="0" w:line="440" w:lineRule="exact"/>
              <w:jc w:val="center"/>
              <w:rPr>
                <w:rFonts w:hint="eastAsia" w:ascii="仿宋" w:hAnsi="仿宋" w:eastAsia="仿宋"/>
                <w:szCs w:val="21"/>
                <w:lang w:val="en-US" w:eastAsia="zh-CN"/>
              </w:rPr>
            </w:pPr>
          </w:p>
        </w:tc>
        <w:tc>
          <w:tcPr>
            <w:tcW w:w="1100" w:type="dxa"/>
            <w:vAlign w:val="center"/>
          </w:tcPr>
          <w:p w14:paraId="3B145FB3">
            <w:pPr>
              <w:spacing w:afterLines="0" w:line="440" w:lineRule="exact"/>
              <w:jc w:val="center"/>
              <w:rPr>
                <w:rFonts w:hint="eastAsia" w:ascii="仿宋" w:hAnsi="仿宋" w:eastAsia="仿宋"/>
                <w:szCs w:val="21"/>
              </w:rPr>
            </w:pPr>
          </w:p>
        </w:tc>
        <w:tc>
          <w:tcPr>
            <w:tcW w:w="1375" w:type="dxa"/>
            <w:vAlign w:val="center"/>
          </w:tcPr>
          <w:p w14:paraId="1AD554D2">
            <w:pPr>
              <w:spacing w:afterLines="0" w:line="440" w:lineRule="exact"/>
              <w:jc w:val="center"/>
              <w:rPr>
                <w:rFonts w:hint="eastAsia" w:ascii="仿宋" w:hAnsi="仿宋" w:eastAsia="仿宋"/>
                <w:szCs w:val="21"/>
              </w:rPr>
            </w:pPr>
          </w:p>
        </w:tc>
      </w:tr>
      <w:tr w14:paraId="3CB2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C0F6A31">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2D570B7">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51668CC0">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957" w:type="dxa"/>
            <w:vMerge w:val="continue"/>
            <w:shd w:val="clear" w:color="auto" w:fill="auto"/>
            <w:vAlign w:val="center"/>
          </w:tcPr>
          <w:p w14:paraId="7DAEF9C7">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7863A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44A25548">
            <w:pPr>
              <w:spacing w:afterLines="0" w:line="440" w:lineRule="exact"/>
              <w:jc w:val="center"/>
              <w:rPr>
                <w:rFonts w:hint="eastAsia" w:ascii="仿宋" w:hAnsi="仿宋" w:eastAsia="仿宋"/>
                <w:szCs w:val="21"/>
                <w:lang w:val="en-US" w:eastAsia="zh-CN"/>
              </w:rPr>
            </w:pPr>
          </w:p>
        </w:tc>
        <w:tc>
          <w:tcPr>
            <w:tcW w:w="1100" w:type="dxa"/>
            <w:vAlign w:val="center"/>
          </w:tcPr>
          <w:p w14:paraId="0A05057B">
            <w:pPr>
              <w:spacing w:afterLines="0" w:line="440" w:lineRule="exact"/>
              <w:jc w:val="center"/>
              <w:rPr>
                <w:rFonts w:hint="eastAsia" w:ascii="仿宋" w:hAnsi="仿宋" w:eastAsia="仿宋"/>
                <w:szCs w:val="21"/>
              </w:rPr>
            </w:pPr>
          </w:p>
        </w:tc>
        <w:tc>
          <w:tcPr>
            <w:tcW w:w="1375" w:type="dxa"/>
            <w:vAlign w:val="center"/>
          </w:tcPr>
          <w:p w14:paraId="7CE62611">
            <w:pPr>
              <w:spacing w:afterLines="0" w:line="440" w:lineRule="exact"/>
              <w:jc w:val="center"/>
              <w:rPr>
                <w:rFonts w:hint="eastAsia" w:ascii="仿宋" w:hAnsi="仿宋" w:eastAsia="仿宋"/>
                <w:szCs w:val="21"/>
              </w:rPr>
            </w:pPr>
          </w:p>
        </w:tc>
      </w:tr>
      <w:tr w14:paraId="6966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49F49A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58A475D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污泥深度脱水车间厂界监控点废气</w:t>
            </w:r>
          </w:p>
        </w:tc>
        <w:tc>
          <w:tcPr>
            <w:tcW w:w="1240" w:type="dxa"/>
            <w:vAlign w:val="center"/>
          </w:tcPr>
          <w:p w14:paraId="003EAAA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957" w:type="dxa"/>
            <w:vMerge w:val="restart"/>
            <w:shd w:val="clear" w:color="auto" w:fill="auto"/>
            <w:vAlign w:val="center"/>
          </w:tcPr>
          <w:p w14:paraId="51A8B43A">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6E860E3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3975AF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AD81AC9">
            <w:pPr>
              <w:spacing w:afterLines="0" w:line="440" w:lineRule="exact"/>
              <w:jc w:val="center"/>
              <w:rPr>
                <w:rFonts w:hint="eastAsia" w:ascii="仿宋" w:hAnsi="仿宋" w:eastAsia="仿宋"/>
                <w:szCs w:val="21"/>
                <w:lang w:val="en-US" w:eastAsia="zh-CN"/>
              </w:rPr>
            </w:pPr>
          </w:p>
        </w:tc>
        <w:tc>
          <w:tcPr>
            <w:tcW w:w="1100" w:type="dxa"/>
            <w:vAlign w:val="center"/>
          </w:tcPr>
          <w:p w14:paraId="781F48CD">
            <w:pPr>
              <w:spacing w:afterLines="0" w:line="440" w:lineRule="exact"/>
              <w:jc w:val="center"/>
              <w:rPr>
                <w:rFonts w:hint="eastAsia" w:ascii="仿宋" w:hAnsi="仿宋" w:eastAsia="仿宋"/>
                <w:szCs w:val="21"/>
              </w:rPr>
            </w:pPr>
          </w:p>
        </w:tc>
        <w:tc>
          <w:tcPr>
            <w:tcW w:w="1375" w:type="dxa"/>
            <w:vAlign w:val="center"/>
          </w:tcPr>
          <w:p w14:paraId="05B3B4DF">
            <w:pPr>
              <w:spacing w:afterLines="0" w:line="440" w:lineRule="exact"/>
              <w:jc w:val="center"/>
              <w:rPr>
                <w:rFonts w:hint="eastAsia" w:ascii="仿宋" w:hAnsi="仿宋" w:eastAsia="仿宋"/>
                <w:szCs w:val="21"/>
              </w:rPr>
            </w:pPr>
          </w:p>
        </w:tc>
      </w:tr>
      <w:tr w14:paraId="310F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D93FC8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84CFAE4">
            <w:pPr>
              <w:spacing w:afterLines="0" w:line="440" w:lineRule="exact"/>
              <w:jc w:val="center"/>
              <w:rPr>
                <w:rFonts w:hint="eastAsia" w:ascii="仿宋" w:hAnsi="仿宋" w:eastAsia="仿宋"/>
                <w:szCs w:val="21"/>
              </w:rPr>
            </w:pPr>
          </w:p>
        </w:tc>
        <w:tc>
          <w:tcPr>
            <w:tcW w:w="1240" w:type="dxa"/>
            <w:vAlign w:val="center"/>
          </w:tcPr>
          <w:p w14:paraId="4491F57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025BA05D">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FA472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705DF306">
            <w:pPr>
              <w:spacing w:afterLines="0" w:line="440" w:lineRule="exact"/>
              <w:jc w:val="center"/>
              <w:rPr>
                <w:rFonts w:hint="eastAsia" w:ascii="仿宋" w:hAnsi="仿宋" w:eastAsia="仿宋"/>
                <w:szCs w:val="21"/>
                <w:lang w:val="en-US" w:eastAsia="zh-CN"/>
              </w:rPr>
            </w:pPr>
          </w:p>
        </w:tc>
        <w:tc>
          <w:tcPr>
            <w:tcW w:w="1100" w:type="dxa"/>
            <w:vAlign w:val="center"/>
          </w:tcPr>
          <w:p w14:paraId="30825C81">
            <w:pPr>
              <w:spacing w:afterLines="0" w:line="440" w:lineRule="exact"/>
              <w:jc w:val="center"/>
              <w:rPr>
                <w:rFonts w:hint="eastAsia" w:ascii="仿宋" w:hAnsi="仿宋" w:eastAsia="仿宋"/>
                <w:szCs w:val="21"/>
              </w:rPr>
            </w:pPr>
          </w:p>
        </w:tc>
        <w:tc>
          <w:tcPr>
            <w:tcW w:w="1375" w:type="dxa"/>
            <w:vAlign w:val="center"/>
          </w:tcPr>
          <w:p w14:paraId="27BD3F92">
            <w:pPr>
              <w:spacing w:afterLines="0" w:line="440" w:lineRule="exact"/>
              <w:jc w:val="center"/>
              <w:rPr>
                <w:rFonts w:hint="eastAsia" w:ascii="仿宋" w:hAnsi="仿宋" w:eastAsia="仿宋"/>
                <w:szCs w:val="21"/>
              </w:rPr>
            </w:pPr>
          </w:p>
        </w:tc>
      </w:tr>
      <w:tr w14:paraId="6372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A3B6F8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D0E9743">
            <w:pPr>
              <w:spacing w:afterLines="0" w:line="440" w:lineRule="exact"/>
              <w:jc w:val="center"/>
              <w:rPr>
                <w:rFonts w:hint="eastAsia" w:ascii="仿宋" w:hAnsi="仿宋" w:eastAsia="仿宋"/>
                <w:szCs w:val="21"/>
              </w:rPr>
            </w:pPr>
          </w:p>
        </w:tc>
        <w:tc>
          <w:tcPr>
            <w:tcW w:w="1240" w:type="dxa"/>
            <w:vAlign w:val="center"/>
          </w:tcPr>
          <w:p w14:paraId="3424121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continue"/>
            <w:shd w:val="clear" w:color="auto" w:fill="auto"/>
            <w:vAlign w:val="center"/>
          </w:tcPr>
          <w:p w14:paraId="45D70105">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F1939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5342E27">
            <w:pPr>
              <w:spacing w:afterLines="0" w:line="440" w:lineRule="exact"/>
              <w:jc w:val="center"/>
              <w:rPr>
                <w:rFonts w:hint="eastAsia" w:ascii="仿宋" w:hAnsi="仿宋" w:eastAsia="仿宋"/>
                <w:szCs w:val="21"/>
                <w:lang w:val="en-US" w:eastAsia="zh-CN"/>
              </w:rPr>
            </w:pPr>
          </w:p>
        </w:tc>
        <w:tc>
          <w:tcPr>
            <w:tcW w:w="1100" w:type="dxa"/>
            <w:vAlign w:val="center"/>
          </w:tcPr>
          <w:p w14:paraId="4A737BFF">
            <w:pPr>
              <w:spacing w:afterLines="0" w:line="440" w:lineRule="exact"/>
              <w:jc w:val="center"/>
              <w:rPr>
                <w:rFonts w:hint="eastAsia" w:ascii="仿宋" w:hAnsi="仿宋" w:eastAsia="仿宋"/>
                <w:szCs w:val="21"/>
              </w:rPr>
            </w:pPr>
          </w:p>
        </w:tc>
        <w:tc>
          <w:tcPr>
            <w:tcW w:w="1375" w:type="dxa"/>
            <w:vAlign w:val="center"/>
          </w:tcPr>
          <w:p w14:paraId="1C11375D">
            <w:pPr>
              <w:spacing w:afterLines="0" w:line="440" w:lineRule="exact"/>
              <w:jc w:val="center"/>
              <w:rPr>
                <w:rFonts w:hint="eastAsia" w:ascii="仿宋" w:hAnsi="仿宋" w:eastAsia="仿宋"/>
                <w:szCs w:val="21"/>
              </w:rPr>
            </w:pPr>
          </w:p>
        </w:tc>
      </w:tr>
      <w:tr w14:paraId="74E9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2C8DADD">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FB26C03">
            <w:pPr>
              <w:spacing w:afterLines="0" w:line="440" w:lineRule="exact"/>
              <w:jc w:val="center"/>
              <w:rPr>
                <w:rFonts w:hint="eastAsia" w:ascii="仿宋" w:hAnsi="仿宋" w:eastAsia="仿宋"/>
                <w:szCs w:val="21"/>
              </w:rPr>
            </w:pPr>
          </w:p>
        </w:tc>
        <w:tc>
          <w:tcPr>
            <w:tcW w:w="1240" w:type="dxa"/>
            <w:vAlign w:val="center"/>
          </w:tcPr>
          <w:p w14:paraId="108A3DC5">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279D9FC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09E21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1587EB7">
            <w:pPr>
              <w:spacing w:afterLines="0" w:line="440" w:lineRule="exact"/>
              <w:jc w:val="center"/>
              <w:rPr>
                <w:rFonts w:hint="eastAsia" w:ascii="仿宋" w:hAnsi="仿宋" w:eastAsia="仿宋"/>
                <w:szCs w:val="21"/>
                <w:lang w:val="en-US" w:eastAsia="zh-CN"/>
              </w:rPr>
            </w:pPr>
          </w:p>
        </w:tc>
        <w:tc>
          <w:tcPr>
            <w:tcW w:w="1100" w:type="dxa"/>
            <w:vAlign w:val="center"/>
          </w:tcPr>
          <w:p w14:paraId="710F8326">
            <w:pPr>
              <w:spacing w:afterLines="0" w:line="440" w:lineRule="exact"/>
              <w:jc w:val="center"/>
              <w:rPr>
                <w:rFonts w:hint="eastAsia" w:ascii="仿宋" w:hAnsi="仿宋" w:eastAsia="仿宋"/>
                <w:szCs w:val="21"/>
              </w:rPr>
            </w:pPr>
          </w:p>
        </w:tc>
        <w:tc>
          <w:tcPr>
            <w:tcW w:w="1375" w:type="dxa"/>
            <w:vAlign w:val="center"/>
          </w:tcPr>
          <w:p w14:paraId="7DEDBE33">
            <w:pPr>
              <w:spacing w:afterLines="0" w:line="440" w:lineRule="exact"/>
              <w:jc w:val="center"/>
              <w:rPr>
                <w:rFonts w:hint="eastAsia" w:ascii="仿宋" w:hAnsi="仿宋" w:eastAsia="仿宋"/>
                <w:szCs w:val="21"/>
              </w:rPr>
            </w:pPr>
          </w:p>
        </w:tc>
      </w:tr>
      <w:tr w14:paraId="77F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1BC359F">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001CD2D">
            <w:pPr>
              <w:spacing w:afterLines="0" w:line="440" w:lineRule="exact"/>
              <w:jc w:val="center"/>
              <w:rPr>
                <w:rFonts w:hint="eastAsia" w:ascii="仿宋" w:hAnsi="仿宋" w:eastAsia="仿宋"/>
                <w:szCs w:val="21"/>
              </w:rPr>
            </w:pPr>
          </w:p>
        </w:tc>
        <w:tc>
          <w:tcPr>
            <w:tcW w:w="1240" w:type="dxa"/>
            <w:vAlign w:val="center"/>
          </w:tcPr>
          <w:p w14:paraId="4A3E57B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甲硫醚</w:t>
            </w:r>
          </w:p>
        </w:tc>
        <w:tc>
          <w:tcPr>
            <w:tcW w:w="957" w:type="dxa"/>
            <w:vMerge w:val="continue"/>
            <w:shd w:val="clear" w:color="auto" w:fill="auto"/>
            <w:vAlign w:val="center"/>
          </w:tcPr>
          <w:p w14:paraId="33012853">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825D6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416DD20B">
            <w:pPr>
              <w:spacing w:afterLines="0" w:line="440" w:lineRule="exact"/>
              <w:jc w:val="center"/>
              <w:rPr>
                <w:rFonts w:hint="eastAsia" w:ascii="仿宋" w:hAnsi="仿宋" w:eastAsia="仿宋"/>
                <w:szCs w:val="21"/>
                <w:lang w:val="en-US" w:eastAsia="zh-CN"/>
              </w:rPr>
            </w:pPr>
          </w:p>
        </w:tc>
        <w:tc>
          <w:tcPr>
            <w:tcW w:w="1100" w:type="dxa"/>
            <w:vAlign w:val="center"/>
          </w:tcPr>
          <w:p w14:paraId="20957F83">
            <w:pPr>
              <w:spacing w:afterLines="0" w:line="440" w:lineRule="exact"/>
              <w:jc w:val="center"/>
              <w:rPr>
                <w:rFonts w:hint="eastAsia" w:ascii="仿宋" w:hAnsi="仿宋" w:eastAsia="仿宋"/>
                <w:szCs w:val="21"/>
              </w:rPr>
            </w:pPr>
          </w:p>
        </w:tc>
        <w:tc>
          <w:tcPr>
            <w:tcW w:w="1375" w:type="dxa"/>
            <w:vAlign w:val="center"/>
          </w:tcPr>
          <w:p w14:paraId="736C1FE4">
            <w:pPr>
              <w:spacing w:afterLines="0" w:line="440" w:lineRule="exact"/>
              <w:jc w:val="center"/>
              <w:rPr>
                <w:rFonts w:hint="eastAsia" w:ascii="仿宋" w:hAnsi="仿宋" w:eastAsia="仿宋"/>
                <w:szCs w:val="21"/>
              </w:rPr>
            </w:pPr>
          </w:p>
        </w:tc>
      </w:tr>
      <w:tr w14:paraId="64E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112C19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3CA3810">
            <w:pPr>
              <w:spacing w:afterLines="0" w:line="440" w:lineRule="exact"/>
              <w:jc w:val="center"/>
              <w:rPr>
                <w:rFonts w:hint="eastAsia" w:ascii="仿宋" w:hAnsi="仿宋" w:eastAsia="仿宋"/>
                <w:szCs w:val="21"/>
              </w:rPr>
            </w:pPr>
          </w:p>
        </w:tc>
        <w:tc>
          <w:tcPr>
            <w:tcW w:w="1240" w:type="dxa"/>
            <w:vAlign w:val="center"/>
          </w:tcPr>
          <w:p w14:paraId="0CCA21B3">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957" w:type="dxa"/>
            <w:vMerge w:val="continue"/>
            <w:shd w:val="clear" w:color="auto" w:fill="auto"/>
            <w:vAlign w:val="center"/>
          </w:tcPr>
          <w:p w14:paraId="3903069A">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B187C5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0C5CBF6E">
            <w:pPr>
              <w:spacing w:afterLines="0" w:line="440" w:lineRule="exact"/>
              <w:jc w:val="center"/>
              <w:rPr>
                <w:rFonts w:hint="eastAsia" w:ascii="仿宋" w:hAnsi="仿宋" w:eastAsia="仿宋"/>
                <w:szCs w:val="21"/>
                <w:lang w:val="en-US" w:eastAsia="zh-CN"/>
              </w:rPr>
            </w:pPr>
          </w:p>
        </w:tc>
        <w:tc>
          <w:tcPr>
            <w:tcW w:w="1100" w:type="dxa"/>
            <w:vAlign w:val="center"/>
          </w:tcPr>
          <w:p w14:paraId="65172CBF">
            <w:pPr>
              <w:spacing w:afterLines="0" w:line="440" w:lineRule="exact"/>
              <w:jc w:val="center"/>
              <w:rPr>
                <w:rFonts w:hint="eastAsia" w:ascii="仿宋" w:hAnsi="仿宋" w:eastAsia="仿宋"/>
                <w:szCs w:val="21"/>
              </w:rPr>
            </w:pPr>
          </w:p>
        </w:tc>
        <w:tc>
          <w:tcPr>
            <w:tcW w:w="1375" w:type="dxa"/>
            <w:vAlign w:val="center"/>
          </w:tcPr>
          <w:p w14:paraId="16523541">
            <w:pPr>
              <w:spacing w:afterLines="0" w:line="440" w:lineRule="exact"/>
              <w:jc w:val="center"/>
              <w:rPr>
                <w:rFonts w:hint="eastAsia" w:ascii="仿宋" w:hAnsi="仿宋" w:eastAsia="仿宋"/>
                <w:szCs w:val="21"/>
              </w:rPr>
            </w:pPr>
          </w:p>
        </w:tc>
      </w:tr>
      <w:tr w14:paraId="0D7C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63DAE9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4D1BF4B3">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无组织废气</w:t>
            </w:r>
          </w:p>
        </w:tc>
        <w:tc>
          <w:tcPr>
            <w:tcW w:w="1240" w:type="dxa"/>
            <w:vAlign w:val="center"/>
          </w:tcPr>
          <w:p w14:paraId="26A3EA3E">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氨</w:t>
            </w:r>
          </w:p>
        </w:tc>
        <w:tc>
          <w:tcPr>
            <w:tcW w:w="957" w:type="dxa"/>
            <w:vMerge w:val="restart"/>
            <w:shd w:val="clear" w:color="auto" w:fill="auto"/>
            <w:vAlign w:val="center"/>
          </w:tcPr>
          <w:p w14:paraId="116F74C9">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2个厂各4点</w:t>
            </w:r>
          </w:p>
          <w:p w14:paraId="397DB9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（8点）</w:t>
            </w:r>
          </w:p>
        </w:tc>
        <w:tc>
          <w:tcPr>
            <w:tcW w:w="1438" w:type="dxa"/>
            <w:shd w:val="clear" w:color="auto" w:fill="auto"/>
            <w:vAlign w:val="center"/>
          </w:tcPr>
          <w:p w14:paraId="591CF7E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78FE977F">
            <w:pPr>
              <w:spacing w:afterLines="0" w:line="440" w:lineRule="exact"/>
              <w:jc w:val="center"/>
              <w:rPr>
                <w:rFonts w:hint="eastAsia" w:ascii="仿宋" w:hAnsi="仿宋" w:eastAsia="仿宋"/>
                <w:szCs w:val="21"/>
                <w:lang w:val="en-US" w:eastAsia="zh-CN"/>
              </w:rPr>
            </w:pPr>
          </w:p>
        </w:tc>
        <w:tc>
          <w:tcPr>
            <w:tcW w:w="1100" w:type="dxa"/>
            <w:vAlign w:val="center"/>
          </w:tcPr>
          <w:p w14:paraId="19C663D9">
            <w:pPr>
              <w:spacing w:afterLines="0" w:line="440" w:lineRule="exact"/>
              <w:jc w:val="center"/>
              <w:rPr>
                <w:rFonts w:hint="eastAsia" w:ascii="仿宋" w:hAnsi="仿宋" w:eastAsia="仿宋"/>
                <w:szCs w:val="21"/>
              </w:rPr>
            </w:pPr>
          </w:p>
        </w:tc>
        <w:tc>
          <w:tcPr>
            <w:tcW w:w="1375" w:type="dxa"/>
            <w:vMerge w:val="restart"/>
            <w:vAlign w:val="center"/>
          </w:tcPr>
          <w:p w14:paraId="618E2A4C">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每次检测，每点位至少须采集4个样，以最大为准。</w:t>
            </w:r>
          </w:p>
        </w:tc>
      </w:tr>
      <w:tr w14:paraId="3829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3BB922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D93B242">
            <w:pPr>
              <w:spacing w:afterLines="0" w:line="440" w:lineRule="exact"/>
              <w:jc w:val="center"/>
              <w:rPr>
                <w:rFonts w:hint="eastAsia" w:ascii="仿宋" w:hAnsi="仿宋" w:eastAsia="仿宋"/>
                <w:szCs w:val="21"/>
              </w:rPr>
            </w:pPr>
          </w:p>
        </w:tc>
        <w:tc>
          <w:tcPr>
            <w:tcW w:w="1240" w:type="dxa"/>
            <w:vAlign w:val="center"/>
          </w:tcPr>
          <w:p w14:paraId="2C1AEE4A">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硫化氢</w:t>
            </w:r>
          </w:p>
        </w:tc>
        <w:tc>
          <w:tcPr>
            <w:tcW w:w="957" w:type="dxa"/>
            <w:vMerge w:val="continue"/>
            <w:shd w:val="clear" w:color="auto" w:fill="auto"/>
            <w:vAlign w:val="center"/>
          </w:tcPr>
          <w:p w14:paraId="1DF39CDE">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EB97F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4FA6DD08">
            <w:pPr>
              <w:spacing w:afterLines="0" w:line="440" w:lineRule="exact"/>
              <w:jc w:val="center"/>
              <w:rPr>
                <w:rFonts w:hint="eastAsia" w:ascii="仿宋" w:hAnsi="仿宋" w:eastAsia="仿宋"/>
                <w:szCs w:val="21"/>
                <w:lang w:val="en-US" w:eastAsia="zh-CN"/>
              </w:rPr>
            </w:pPr>
          </w:p>
        </w:tc>
        <w:tc>
          <w:tcPr>
            <w:tcW w:w="1100" w:type="dxa"/>
            <w:vAlign w:val="center"/>
          </w:tcPr>
          <w:p w14:paraId="4AFD1BAF">
            <w:pPr>
              <w:spacing w:afterLines="0" w:line="440" w:lineRule="exact"/>
              <w:jc w:val="center"/>
              <w:rPr>
                <w:rFonts w:hint="eastAsia" w:ascii="仿宋" w:hAnsi="仿宋" w:eastAsia="仿宋"/>
                <w:szCs w:val="21"/>
              </w:rPr>
            </w:pPr>
          </w:p>
        </w:tc>
        <w:tc>
          <w:tcPr>
            <w:tcW w:w="1375" w:type="dxa"/>
            <w:vMerge w:val="continue"/>
            <w:vAlign w:val="center"/>
          </w:tcPr>
          <w:p w14:paraId="037747C2">
            <w:pPr>
              <w:spacing w:afterLines="0" w:line="440" w:lineRule="exact"/>
              <w:jc w:val="center"/>
              <w:rPr>
                <w:rFonts w:hint="eastAsia" w:ascii="仿宋" w:hAnsi="仿宋" w:eastAsia="仿宋"/>
                <w:szCs w:val="21"/>
              </w:rPr>
            </w:pPr>
          </w:p>
        </w:tc>
      </w:tr>
      <w:tr w14:paraId="141D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8C759D3">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5CB3592">
            <w:pPr>
              <w:spacing w:afterLines="0" w:line="440" w:lineRule="exact"/>
              <w:jc w:val="center"/>
              <w:rPr>
                <w:rFonts w:hint="eastAsia" w:ascii="仿宋" w:hAnsi="仿宋" w:eastAsia="仿宋"/>
                <w:szCs w:val="21"/>
              </w:rPr>
            </w:pPr>
          </w:p>
        </w:tc>
        <w:tc>
          <w:tcPr>
            <w:tcW w:w="1240" w:type="dxa"/>
            <w:vAlign w:val="center"/>
          </w:tcPr>
          <w:p w14:paraId="0B95E5C2">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臭气浓度</w:t>
            </w:r>
          </w:p>
        </w:tc>
        <w:tc>
          <w:tcPr>
            <w:tcW w:w="957" w:type="dxa"/>
            <w:vMerge w:val="continue"/>
            <w:shd w:val="clear" w:color="auto" w:fill="auto"/>
            <w:vAlign w:val="center"/>
          </w:tcPr>
          <w:p w14:paraId="5CBD49A2">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D42C8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4388BEB3">
            <w:pPr>
              <w:spacing w:afterLines="0" w:line="440" w:lineRule="exact"/>
              <w:jc w:val="center"/>
              <w:rPr>
                <w:rFonts w:hint="eastAsia" w:ascii="仿宋" w:hAnsi="仿宋" w:eastAsia="仿宋"/>
                <w:szCs w:val="21"/>
                <w:lang w:val="en-US" w:eastAsia="zh-CN"/>
              </w:rPr>
            </w:pPr>
          </w:p>
        </w:tc>
        <w:tc>
          <w:tcPr>
            <w:tcW w:w="1100" w:type="dxa"/>
            <w:vAlign w:val="center"/>
          </w:tcPr>
          <w:p w14:paraId="38546E84">
            <w:pPr>
              <w:spacing w:afterLines="0" w:line="440" w:lineRule="exact"/>
              <w:jc w:val="center"/>
              <w:rPr>
                <w:rFonts w:hint="eastAsia" w:ascii="仿宋" w:hAnsi="仿宋" w:eastAsia="仿宋"/>
                <w:szCs w:val="21"/>
              </w:rPr>
            </w:pPr>
          </w:p>
        </w:tc>
        <w:tc>
          <w:tcPr>
            <w:tcW w:w="1375" w:type="dxa"/>
            <w:vMerge w:val="continue"/>
            <w:vAlign w:val="center"/>
          </w:tcPr>
          <w:p w14:paraId="28DF06F8">
            <w:pPr>
              <w:spacing w:afterLines="0" w:line="440" w:lineRule="exact"/>
              <w:jc w:val="center"/>
              <w:rPr>
                <w:rFonts w:hint="eastAsia" w:ascii="仿宋" w:hAnsi="仿宋" w:eastAsia="仿宋"/>
                <w:szCs w:val="21"/>
              </w:rPr>
            </w:pPr>
          </w:p>
        </w:tc>
      </w:tr>
      <w:tr w14:paraId="4610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61CC4E0">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277C402">
            <w:pPr>
              <w:spacing w:afterLines="0" w:line="440" w:lineRule="exact"/>
              <w:jc w:val="center"/>
              <w:rPr>
                <w:rFonts w:hint="eastAsia" w:ascii="仿宋" w:hAnsi="仿宋" w:eastAsia="仿宋"/>
                <w:szCs w:val="21"/>
              </w:rPr>
            </w:pPr>
          </w:p>
        </w:tc>
        <w:tc>
          <w:tcPr>
            <w:tcW w:w="1240" w:type="dxa"/>
            <w:vAlign w:val="center"/>
          </w:tcPr>
          <w:p w14:paraId="29E27F4A">
            <w:pPr>
              <w:keepNext w:val="0"/>
              <w:keepLines w:val="0"/>
              <w:widowControl/>
              <w:suppressLineNumbers w:val="0"/>
              <w:spacing w:afterLines="0" w:line="440" w:lineRule="exact"/>
              <w:jc w:val="center"/>
              <w:textAlignment w:val="auto"/>
              <w:rPr>
                <w:rFonts w:hint="eastAsia"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甲硫醇</w:t>
            </w:r>
          </w:p>
        </w:tc>
        <w:tc>
          <w:tcPr>
            <w:tcW w:w="957" w:type="dxa"/>
            <w:vMerge w:val="continue"/>
            <w:shd w:val="clear" w:color="auto" w:fill="auto"/>
            <w:vAlign w:val="center"/>
          </w:tcPr>
          <w:p w14:paraId="691E62A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CA688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3EBB7FFA">
            <w:pPr>
              <w:spacing w:afterLines="0" w:line="440" w:lineRule="exact"/>
              <w:jc w:val="center"/>
              <w:rPr>
                <w:rFonts w:hint="eastAsia" w:ascii="仿宋" w:hAnsi="仿宋" w:eastAsia="仿宋"/>
                <w:szCs w:val="21"/>
                <w:lang w:val="en-US" w:eastAsia="zh-CN"/>
              </w:rPr>
            </w:pPr>
          </w:p>
        </w:tc>
        <w:tc>
          <w:tcPr>
            <w:tcW w:w="1100" w:type="dxa"/>
            <w:vAlign w:val="center"/>
          </w:tcPr>
          <w:p w14:paraId="07D88CC9">
            <w:pPr>
              <w:spacing w:afterLines="0" w:line="440" w:lineRule="exact"/>
              <w:jc w:val="center"/>
              <w:rPr>
                <w:rFonts w:hint="eastAsia" w:ascii="仿宋" w:hAnsi="仿宋" w:eastAsia="仿宋"/>
                <w:szCs w:val="21"/>
              </w:rPr>
            </w:pPr>
          </w:p>
        </w:tc>
        <w:tc>
          <w:tcPr>
            <w:tcW w:w="1375" w:type="dxa"/>
            <w:vMerge w:val="continue"/>
            <w:vAlign w:val="center"/>
          </w:tcPr>
          <w:p w14:paraId="0E92F064">
            <w:pPr>
              <w:spacing w:afterLines="0" w:line="440" w:lineRule="exact"/>
              <w:jc w:val="center"/>
              <w:rPr>
                <w:rFonts w:hint="eastAsia" w:ascii="仿宋" w:hAnsi="仿宋" w:eastAsia="仿宋"/>
                <w:szCs w:val="21"/>
              </w:rPr>
            </w:pPr>
          </w:p>
        </w:tc>
      </w:tr>
      <w:tr w14:paraId="348E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D4D90F1">
            <w:pPr>
              <w:pStyle w:val="59"/>
              <w:numPr>
                <w:ilvl w:val="0"/>
                <w:numId w:val="3"/>
              </w:numPr>
              <w:spacing w:afterLines="0" w:line="300" w:lineRule="exact"/>
              <w:ind w:firstLineChars="0"/>
              <w:jc w:val="center"/>
              <w:rPr>
                <w:rFonts w:hint="eastAsia" w:ascii="仿宋" w:hAnsi="仿宋" w:eastAsia="仿宋"/>
                <w:szCs w:val="21"/>
              </w:rPr>
            </w:pPr>
          </w:p>
        </w:tc>
        <w:tc>
          <w:tcPr>
            <w:tcW w:w="1401" w:type="dxa"/>
            <w:vAlign w:val="center"/>
          </w:tcPr>
          <w:p w14:paraId="2D46053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w:t>
            </w:r>
          </w:p>
        </w:tc>
        <w:tc>
          <w:tcPr>
            <w:tcW w:w="1240" w:type="dxa"/>
            <w:vAlign w:val="center"/>
          </w:tcPr>
          <w:p w14:paraId="2EF6F8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噪声（含昼夜）</w:t>
            </w:r>
          </w:p>
        </w:tc>
        <w:tc>
          <w:tcPr>
            <w:tcW w:w="957" w:type="dxa"/>
            <w:shd w:val="clear" w:color="auto" w:fill="auto"/>
            <w:vAlign w:val="center"/>
          </w:tcPr>
          <w:p w14:paraId="2F209A7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2个厂各4点</w:t>
            </w:r>
          </w:p>
          <w:p w14:paraId="40D3F6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（8点）</w:t>
            </w:r>
          </w:p>
        </w:tc>
        <w:tc>
          <w:tcPr>
            <w:tcW w:w="1438" w:type="dxa"/>
            <w:shd w:val="clear" w:color="auto" w:fill="auto"/>
            <w:vAlign w:val="center"/>
          </w:tcPr>
          <w:p w14:paraId="4BF18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377" w:type="dxa"/>
            <w:shd w:val="clear" w:color="auto" w:fill="auto"/>
            <w:vAlign w:val="center"/>
          </w:tcPr>
          <w:p w14:paraId="06DA6C09">
            <w:pPr>
              <w:spacing w:afterLines="0" w:line="440" w:lineRule="exact"/>
              <w:jc w:val="center"/>
              <w:rPr>
                <w:rFonts w:hint="eastAsia" w:ascii="仿宋" w:hAnsi="仿宋" w:eastAsia="仿宋"/>
                <w:szCs w:val="21"/>
                <w:lang w:val="en-US" w:eastAsia="zh-CN"/>
              </w:rPr>
            </w:pPr>
          </w:p>
        </w:tc>
        <w:tc>
          <w:tcPr>
            <w:tcW w:w="1100" w:type="dxa"/>
            <w:vAlign w:val="center"/>
          </w:tcPr>
          <w:p w14:paraId="7127F077">
            <w:pPr>
              <w:spacing w:afterLines="0" w:line="440" w:lineRule="exact"/>
              <w:jc w:val="center"/>
              <w:rPr>
                <w:rFonts w:hint="eastAsia" w:ascii="仿宋" w:hAnsi="仿宋" w:eastAsia="仿宋"/>
                <w:szCs w:val="21"/>
              </w:rPr>
            </w:pPr>
          </w:p>
        </w:tc>
        <w:tc>
          <w:tcPr>
            <w:tcW w:w="1375" w:type="dxa"/>
            <w:vAlign w:val="center"/>
          </w:tcPr>
          <w:p w14:paraId="36BA7091">
            <w:pPr>
              <w:spacing w:afterLines="0" w:line="440" w:lineRule="exact"/>
              <w:jc w:val="center"/>
              <w:rPr>
                <w:rFonts w:hint="eastAsia" w:ascii="仿宋" w:hAnsi="仿宋" w:eastAsia="仿宋"/>
                <w:szCs w:val="21"/>
              </w:rPr>
            </w:pPr>
          </w:p>
        </w:tc>
      </w:tr>
      <w:tr w14:paraId="131D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43EECAA">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4158141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w:t>
            </w:r>
          </w:p>
        </w:tc>
        <w:tc>
          <w:tcPr>
            <w:tcW w:w="1240" w:type="dxa"/>
            <w:vAlign w:val="center"/>
          </w:tcPr>
          <w:p w14:paraId="4D109FB6">
            <w:pPr>
              <w:keepNext w:val="0"/>
              <w:keepLines w:val="0"/>
              <w:widowControl/>
              <w:suppressLineNumbers w:val="0"/>
              <w:spacing w:afterLines="0" w:line="440" w:lineRule="exact"/>
              <w:jc w:val="center"/>
              <w:textAlignment w:val="auto"/>
              <w:rPr>
                <w:rFonts w:hint="default" w:ascii="仿宋" w:hAnsi="仿宋" w:eastAsia="仿宋" w:cs="Times New Roman"/>
                <w:b w:val="0"/>
                <w:bCs w:val="0"/>
                <w:i w:val="0"/>
                <w:iCs w:val="0"/>
                <w:kern w:val="2"/>
                <w:sz w:val="21"/>
                <w:szCs w:val="21"/>
                <w:u w:val="none"/>
                <w:lang w:val="en-US" w:eastAsia="zh-CN" w:bidi="ar"/>
              </w:rPr>
            </w:pPr>
            <w:r>
              <w:rPr>
                <w:rFonts w:hint="eastAsia" w:ascii="仿宋" w:hAnsi="仿宋" w:eastAsia="仿宋" w:cs="Times New Roman"/>
                <w:b w:val="0"/>
                <w:bCs w:val="0"/>
                <w:i w:val="0"/>
                <w:iCs w:val="0"/>
                <w:kern w:val="2"/>
                <w:sz w:val="21"/>
                <w:szCs w:val="21"/>
                <w:u w:val="none"/>
                <w:lang w:val="en-US" w:eastAsia="zh-CN" w:bidi="ar"/>
              </w:rPr>
              <w:t>含水率</w:t>
            </w:r>
          </w:p>
        </w:tc>
        <w:tc>
          <w:tcPr>
            <w:tcW w:w="957" w:type="dxa"/>
            <w:vMerge w:val="restart"/>
            <w:shd w:val="clear" w:color="auto" w:fill="auto"/>
            <w:vAlign w:val="center"/>
          </w:tcPr>
          <w:p w14:paraId="4534EA88">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6A9D1FD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5FCDC20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96</w:t>
            </w:r>
          </w:p>
        </w:tc>
        <w:tc>
          <w:tcPr>
            <w:tcW w:w="1377" w:type="dxa"/>
            <w:shd w:val="clear" w:color="auto" w:fill="auto"/>
            <w:vAlign w:val="center"/>
          </w:tcPr>
          <w:p w14:paraId="59BA33D9">
            <w:pPr>
              <w:spacing w:afterLines="0" w:line="440" w:lineRule="exact"/>
              <w:jc w:val="center"/>
              <w:rPr>
                <w:rFonts w:hint="eastAsia" w:ascii="仿宋" w:hAnsi="仿宋" w:eastAsia="仿宋"/>
                <w:szCs w:val="21"/>
                <w:lang w:val="en-US" w:eastAsia="zh-CN"/>
              </w:rPr>
            </w:pPr>
          </w:p>
        </w:tc>
        <w:tc>
          <w:tcPr>
            <w:tcW w:w="1100" w:type="dxa"/>
            <w:vAlign w:val="center"/>
          </w:tcPr>
          <w:p w14:paraId="7C42FD92">
            <w:pPr>
              <w:spacing w:afterLines="0" w:line="440" w:lineRule="exact"/>
              <w:jc w:val="center"/>
              <w:rPr>
                <w:rFonts w:hint="eastAsia" w:ascii="仿宋" w:hAnsi="仿宋" w:eastAsia="仿宋"/>
                <w:szCs w:val="21"/>
              </w:rPr>
            </w:pPr>
          </w:p>
        </w:tc>
        <w:tc>
          <w:tcPr>
            <w:tcW w:w="1375" w:type="dxa"/>
            <w:vAlign w:val="center"/>
          </w:tcPr>
          <w:p w14:paraId="35EAD625">
            <w:pPr>
              <w:spacing w:afterLines="0" w:line="440" w:lineRule="exact"/>
              <w:jc w:val="center"/>
              <w:rPr>
                <w:rFonts w:hint="eastAsia" w:ascii="仿宋" w:hAnsi="仿宋" w:eastAsia="仿宋"/>
                <w:szCs w:val="21"/>
              </w:rPr>
            </w:pPr>
          </w:p>
        </w:tc>
      </w:tr>
      <w:tr w14:paraId="0383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48E6846">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0A2582D">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32159B5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热值</w:t>
            </w:r>
          </w:p>
        </w:tc>
        <w:tc>
          <w:tcPr>
            <w:tcW w:w="957" w:type="dxa"/>
            <w:vMerge w:val="continue"/>
            <w:shd w:val="clear" w:color="auto" w:fill="auto"/>
            <w:vAlign w:val="center"/>
          </w:tcPr>
          <w:p w14:paraId="35FFB8BD">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A17A35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8717AAB">
            <w:pPr>
              <w:spacing w:afterLines="0" w:line="440" w:lineRule="exact"/>
              <w:jc w:val="center"/>
              <w:rPr>
                <w:rFonts w:hint="eastAsia" w:ascii="仿宋" w:hAnsi="仿宋" w:eastAsia="仿宋"/>
                <w:szCs w:val="21"/>
                <w:lang w:val="en-US" w:eastAsia="zh-CN"/>
              </w:rPr>
            </w:pPr>
          </w:p>
        </w:tc>
        <w:tc>
          <w:tcPr>
            <w:tcW w:w="1100" w:type="dxa"/>
            <w:vAlign w:val="center"/>
          </w:tcPr>
          <w:p w14:paraId="68943B3D">
            <w:pPr>
              <w:spacing w:afterLines="0" w:line="440" w:lineRule="exact"/>
              <w:jc w:val="center"/>
              <w:rPr>
                <w:rFonts w:hint="eastAsia" w:ascii="仿宋" w:hAnsi="仿宋" w:eastAsia="仿宋"/>
                <w:szCs w:val="21"/>
              </w:rPr>
            </w:pPr>
          </w:p>
        </w:tc>
        <w:tc>
          <w:tcPr>
            <w:tcW w:w="1375" w:type="dxa"/>
            <w:vAlign w:val="center"/>
          </w:tcPr>
          <w:p w14:paraId="7509C5C8">
            <w:pPr>
              <w:spacing w:afterLines="0" w:line="440" w:lineRule="exact"/>
              <w:jc w:val="center"/>
              <w:rPr>
                <w:rFonts w:hint="eastAsia" w:ascii="仿宋" w:hAnsi="仿宋" w:eastAsia="仿宋"/>
                <w:szCs w:val="21"/>
              </w:rPr>
            </w:pPr>
          </w:p>
        </w:tc>
      </w:tr>
      <w:tr w14:paraId="5BA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AB1A1B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5A9ACB1">
            <w:pPr>
              <w:spacing w:afterLines="0" w:line="440" w:lineRule="exact"/>
              <w:jc w:val="center"/>
              <w:rPr>
                <w:rFonts w:hint="eastAsia" w:ascii="仿宋" w:hAnsi="仿宋" w:eastAsia="仿宋"/>
                <w:szCs w:val="21"/>
              </w:rPr>
            </w:pPr>
          </w:p>
        </w:tc>
        <w:tc>
          <w:tcPr>
            <w:tcW w:w="1240" w:type="dxa"/>
            <w:vAlign w:val="center"/>
          </w:tcPr>
          <w:p w14:paraId="5D4D808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灰分含量</w:t>
            </w:r>
          </w:p>
        </w:tc>
        <w:tc>
          <w:tcPr>
            <w:tcW w:w="957" w:type="dxa"/>
            <w:vMerge w:val="continue"/>
            <w:shd w:val="clear" w:color="auto" w:fill="auto"/>
            <w:vAlign w:val="center"/>
          </w:tcPr>
          <w:p w14:paraId="58F9C018">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C22DD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0DA55E8">
            <w:pPr>
              <w:spacing w:afterLines="0" w:line="440" w:lineRule="exact"/>
              <w:jc w:val="center"/>
              <w:rPr>
                <w:rFonts w:hint="eastAsia" w:ascii="仿宋" w:hAnsi="仿宋" w:eastAsia="仿宋"/>
                <w:szCs w:val="21"/>
                <w:lang w:val="en-US" w:eastAsia="zh-CN"/>
              </w:rPr>
            </w:pPr>
          </w:p>
        </w:tc>
        <w:tc>
          <w:tcPr>
            <w:tcW w:w="1100" w:type="dxa"/>
            <w:vAlign w:val="center"/>
          </w:tcPr>
          <w:p w14:paraId="12D5B089">
            <w:pPr>
              <w:spacing w:afterLines="0" w:line="440" w:lineRule="exact"/>
              <w:jc w:val="center"/>
              <w:rPr>
                <w:rFonts w:hint="eastAsia" w:ascii="仿宋" w:hAnsi="仿宋" w:eastAsia="仿宋"/>
                <w:szCs w:val="21"/>
              </w:rPr>
            </w:pPr>
          </w:p>
        </w:tc>
        <w:tc>
          <w:tcPr>
            <w:tcW w:w="1375" w:type="dxa"/>
            <w:vAlign w:val="center"/>
          </w:tcPr>
          <w:p w14:paraId="287428B0">
            <w:pPr>
              <w:spacing w:afterLines="0" w:line="440" w:lineRule="exact"/>
              <w:jc w:val="center"/>
              <w:rPr>
                <w:rFonts w:hint="eastAsia" w:ascii="仿宋" w:hAnsi="仿宋" w:eastAsia="仿宋"/>
                <w:szCs w:val="21"/>
              </w:rPr>
            </w:pPr>
          </w:p>
        </w:tc>
      </w:tr>
      <w:tr w14:paraId="77B3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805EB97">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21D30C3">
            <w:pPr>
              <w:spacing w:afterLines="0" w:line="440" w:lineRule="exact"/>
              <w:jc w:val="center"/>
              <w:rPr>
                <w:rFonts w:hint="eastAsia" w:ascii="仿宋" w:hAnsi="仿宋" w:eastAsia="仿宋"/>
                <w:szCs w:val="21"/>
              </w:rPr>
            </w:pPr>
          </w:p>
        </w:tc>
        <w:tc>
          <w:tcPr>
            <w:tcW w:w="1240" w:type="dxa"/>
            <w:vAlign w:val="center"/>
          </w:tcPr>
          <w:p w14:paraId="286FF38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石灰含量</w:t>
            </w:r>
          </w:p>
        </w:tc>
        <w:tc>
          <w:tcPr>
            <w:tcW w:w="957" w:type="dxa"/>
            <w:vMerge w:val="continue"/>
            <w:shd w:val="clear" w:color="auto" w:fill="auto"/>
            <w:vAlign w:val="center"/>
          </w:tcPr>
          <w:p w14:paraId="492CB3C9">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3D14E9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310A2A4">
            <w:pPr>
              <w:spacing w:afterLines="0" w:line="440" w:lineRule="exact"/>
              <w:jc w:val="center"/>
              <w:rPr>
                <w:rFonts w:hint="eastAsia" w:ascii="仿宋" w:hAnsi="仿宋" w:eastAsia="仿宋"/>
                <w:szCs w:val="21"/>
                <w:lang w:val="en-US" w:eastAsia="zh-CN"/>
              </w:rPr>
            </w:pPr>
          </w:p>
        </w:tc>
        <w:tc>
          <w:tcPr>
            <w:tcW w:w="1100" w:type="dxa"/>
            <w:vAlign w:val="center"/>
          </w:tcPr>
          <w:p w14:paraId="1ABA84E6">
            <w:pPr>
              <w:spacing w:afterLines="0" w:line="440" w:lineRule="exact"/>
              <w:jc w:val="center"/>
              <w:rPr>
                <w:rFonts w:hint="eastAsia" w:ascii="仿宋" w:hAnsi="仿宋" w:eastAsia="仿宋"/>
                <w:szCs w:val="21"/>
              </w:rPr>
            </w:pPr>
          </w:p>
        </w:tc>
        <w:tc>
          <w:tcPr>
            <w:tcW w:w="1375" w:type="dxa"/>
            <w:vAlign w:val="center"/>
          </w:tcPr>
          <w:p w14:paraId="2A320E88">
            <w:pPr>
              <w:spacing w:afterLines="0" w:line="440" w:lineRule="exact"/>
              <w:jc w:val="center"/>
              <w:rPr>
                <w:rFonts w:hint="eastAsia" w:ascii="仿宋" w:hAnsi="仿宋" w:eastAsia="仿宋"/>
                <w:szCs w:val="21"/>
              </w:rPr>
            </w:pPr>
          </w:p>
        </w:tc>
      </w:tr>
      <w:tr w14:paraId="780B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00943EF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A74FC10">
            <w:pPr>
              <w:spacing w:afterLines="0" w:line="440" w:lineRule="exact"/>
              <w:jc w:val="center"/>
              <w:rPr>
                <w:rFonts w:hint="eastAsia" w:ascii="仿宋" w:hAnsi="仿宋" w:eastAsia="仿宋"/>
                <w:szCs w:val="21"/>
              </w:rPr>
            </w:pPr>
          </w:p>
        </w:tc>
        <w:tc>
          <w:tcPr>
            <w:tcW w:w="1240" w:type="dxa"/>
            <w:vAlign w:val="center"/>
          </w:tcPr>
          <w:p w14:paraId="0808788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氯离子</w:t>
            </w:r>
          </w:p>
        </w:tc>
        <w:tc>
          <w:tcPr>
            <w:tcW w:w="957" w:type="dxa"/>
            <w:vMerge w:val="continue"/>
            <w:shd w:val="clear" w:color="auto" w:fill="auto"/>
            <w:vAlign w:val="center"/>
          </w:tcPr>
          <w:p w14:paraId="12E1FC05">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66A2B53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A59B7C1">
            <w:pPr>
              <w:spacing w:afterLines="0" w:line="440" w:lineRule="exact"/>
              <w:jc w:val="center"/>
              <w:rPr>
                <w:rFonts w:hint="eastAsia" w:ascii="仿宋" w:hAnsi="仿宋" w:eastAsia="仿宋"/>
                <w:szCs w:val="21"/>
                <w:lang w:val="en-US" w:eastAsia="zh-CN"/>
              </w:rPr>
            </w:pPr>
          </w:p>
        </w:tc>
        <w:tc>
          <w:tcPr>
            <w:tcW w:w="1100" w:type="dxa"/>
            <w:vAlign w:val="center"/>
          </w:tcPr>
          <w:p w14:paraId="65A829D5">
            <w:pPr>
              <w:spacing w:afterLines="0" w:line="440" w:lineRule="exact"/>
              <w:jc w:val="center"/>
              <w:rPr>
                <w:rFonts w:hint="eastAsia" w:ascii="仿宋" w:hAnsi="仿宋" w:eastAsia="仿宋"/>
                <w:szCs w:val="21"/>
              </w:rPr>
            </w:pPr>
          </w:p>
        </w:tc>
        <w:tc>
          <w:tcPr>
            <w:tcW w:w="1375" w:type="dxa"/>
            <w:vAlign w:val="center"/>
          </w:tcPr>
          <w:p w14:paraId="53FD07DC">
            <w:pPr>
              <w:spacing w:afterLines="0" w:line="440" w:lineRule="exact"/>
              <w:jc w:val="center"/>
              <w:rPr>
                <w:rFonts w:hint="eastAsia" w:ascii="仿宋" w:hAnsi="仿宋" w:eastAsia="仿宋"/>
                <w:szCs w:val="21"/>
              </w:rPr>
            </w:pPr>
          </w:p>
        </w:tc>
      </w:tr>
      <w:tr w14:paraId="24DE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B9F134C">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1454E77">
            <w:pPr>
              <w:spacing w:afterLines="0" w:line="440" w:lineRule="exact"/>
              <w:jc w:val="center"/>
              <w:rPr>
                <w:rFonts w:hint="eastAsia" w:ascii="仿宋" w:hAnsi="仿宋" w:eastAsia="仿宋"/>
                <w:szCs w:val="21"/>
              </w:rPr>
            </w:pPr>
          </w:p>
        </w:tc>
        <w:tc>
          <w:tcPr>
            <w:tcW w:w="1240" w:type="dxa"/>
            <w:vAlign w:val="center"/>
          </w:tcPr>
          <w:p w14:paraId="0D21078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氟离子</w:t>
            </w:r>
          </w:p>
        </w:tc>
        <w:tc>
          <w:tcPr>
            <w:tcW w:w="957" w:type="dxa"/>
            <w:vMerge w:val="continue"/>
            <w:shd w:val="clear" w:color="auto" w:fill="auto"/>
            <w:vAlign w:val="center"/>
          </w:tcPr>
          <w:p w14:paraId="539E4394">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45C30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0D56349">
            <w:pPr>
              <w:spacing w:afterLines="0" w:line="440" w:lineRule="exact"/>
              <w:jc w:val="center"/>
              <w:rPr>
                <w:rFonts w:hint="eastAsia" w:ascii="仿宋" w:hAnsi="仿宋" w:eastAsia="仿宋"/>
                <w:szCs w:val="21"/>
                <w:lang w:val="en-US" w:eastAsia="zh-CN"/>
              </w:rPr>
            </w:pPr>
          </w:p>
        </w:tc>
        <w:tc>
          <w:tcPr>
            <w:tcW w:w="1100" w:type="dxa"/>
            <w:vAlign w:val="center"/>
          </w:tcPr>
          <w:p w14:paraId="563E285F">
            <w:pPr>
              <w:spacing w:afterLines="0" w:line="440" w:lineRule="exact"/>
              <w:jc w:val="center"/>
              <w:rPr>
                <w:rFonts w:hint="eastAsia" w:ascii="仿宋" w:hAnsi="仿宋" w:eastAsia="仿宋"/>
                <w:szCs w:val="21"/>
              </w:rPr>
            </w:pPr>
          </w:p>
        </w:tc>
        <w:tc>
          <w:tcPr>
            <w:tcW w:w="1375" w:type="dxa"/>
            <w:vAlign w:val="center"/>
          </w:tcPr>
          <w:p w14:paraId="68451351">
            <w:pPr>
              <w:spacing w:afterLines="0" w:line="440" w:lineRule="exact"/>
              <w:jc w:val="center"/>
              <w:rPr>
                <w:rFonts w:hint="eastAsia" w:ascii="仿宋" w:hAnsi="仿宋" w:eastAsia="仿宋"/>
                <w:szCs w:val="21"/>
              </w:rPr>
            </w:pPr>
          </w:p>
        </w:tc>
      </w:tr>
      <w:tr w14:paraId="124B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01C3BC7">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E3228AE">
            <w:pPr>
              <w:spacing w:afterLines="0" w:line="440" w:lineRule="exact"/>
              <w:jc w:val="center"/>
              <w:rPr>
                <w:rFonts w:hint="eastAsia" w:ascii="仿宋" w:hAnsi="仿宋" w:eastAsia="仿宋"/>
                <w:szCs w:val="21"/>
              </w:rPr>
            </w:pPr>
          </w:p>
        </w:tc>
        <w:tc>
          <w:tcPr>
            <w:tcW w:w="1240" w:type="dxa"/>
            <w:vAlign w:val="center"/>
          </w:tcPr>
          <w:p w14:paraId="0DA4A712">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总镉</w:t>
            </w:r>
          </w:p>
        </w:tc>
        <w:tc>
          <w:tcPr>
            <w:tcW w:w="957" w:type="dxa"/>
            <w:vMerge w:val="continue"/>
            <w:shd w:val="clear" w:color="auto" w:fill="auto"/>
            <w:vAlign w:val="center"/>
          </w:tcPr>
          <w:p w14:paraId="44437AA7">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E0E5E9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501EA52">
            <w:pPr>
              <w:spacing w:afterLines="0" w:line="440" w:lineRule="exact"/>
              <w:jc w:val="center"/>
              <w:rPr>
                <w:rFonts w:hint="eastAsia" w:ascii="仿宋" w:hAnsi="仿宋" w:eastAsia="仿宋"/>
                <w:szCs w:val="21"/>
                <w:lang w:val="en-US" w:eastAsia="zh-CN"/>
              </w:rPr>
            </w:pPr>
          </w:p>
        </w:tc>
        <w:tc>
          <w:tcPr>
            <w:tcW w:w="1100" w:type="dxa"/>
            <w:vAlign w:val="center"/>
          </w:tcPr>
          <w:p w14:paraId="4580439A">
            <w:pPr>
              <w:spacing w:afterLines="0" w:line="440" w:lineRule="exact"/>
              <w:jc w:val="center"/>
              <w:rPr>
                <w:rFonts w:hint="eastAsia" w:ascii="仿宋" w:hAnsi="仿宋" w:eastAsia="仿宋"/>
                <w:szCs w:val="21"/>
              </w:rPr>
            </w:pPr>
          </w:p>
        </w:tc>
        <w:tc>
          <w:tcPr>
            <w:tcW w:w="1375" w:type="dxa"/>
            <w:vAlign w:val="center"/>
          </w:tcPr>
          <w:p w14:paraId="5779BD27">
            <w:pPr>
              <w:spacing w:afterLines="0" w:line="440" w:lineRule="exact"/>
              <w:jc w:val="center"/>
              <w:rPr>
                <w:rFonts w:hint="eastAsia" w:ascii="仿宋" w:hAnsi="仿宋" w:eastAsia="仿宋"/>
                <w:szCs w:val="21"/>
              </w:rPr>
            </w:pPr>
          </w:p>
        </w:tc>
      </w:tr>
      <w:tr w14:paraId="789F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48F09FD">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72772D4">
            <w:pPr>
              <w:spacing w:afterLines="0" w:line="440" w:lineRule="exact"/>
              <w:jc w:val="center"/>
              <w:rPr>
                <w:rFonts w:hint="eastAsia" w:ascii="仿宋" w:hAnsi="仿宋" w:eastAsia="仿宋"/>
                <w:szCs w:val="21"/>
              </w:rPr>
            </w:pPr>
          </w:p>
        </w:tc>
        <w:tc>
          <w:tcPr>
            <w:tcW w:w="1240" w:type="dxa"/>
            <w:vAlign w:val="center"/>
          </w:tcPr>
          <w:p w14:paraId="0CE0D91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总汞</w:t>
            </w:r>
          </w:p>
        </w:tc>
        <w:tc>
          <w:tcPr>
            <w:tcW w:w="957" w:type="dxa"/>
            <w:vMerge w:val="continue"/>
            <w:shd w:val="clear" w:color="auto" w:fill="auto"/>
            <w:vAlign w:val="center"/>
          </w:tcPr>
          <w:p w14:paraId="100125F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CE5C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01A4FDE8">
            <w:pPr>
              <w:spacing w:afterLines="0" w:line="440" w:lineRule="exact"/>
              <w:jc w:val="center"/>
              <w:rPr>
                <w:rFonts w:hint="eastAsia" w:ascii="仿宋" w:hAnsi="仿宋" w:eastAsia="仿宋"/>
                <w:szCs w:val="21"/>
                <w:lang w:val="en-US" w:eastAsia="zh-CN"/>
              </w:rPr>
            </w:pPr>
          </w:p>
        </w:tc>
        <w:tc>
          <w:tcPr>
            <w:tcW w:w="1100" w:type="dxa"/>
            <w:vAlign w:val="center"/>
          </w:tcPr>
          <w:p w14:paraId="5461C63A">
            <w:pPr>
              <w:spacing w:afterLines="0" w:line="440" w:lineRule="exact"/>
              <w:jc w:val="center"/>
              <w:rPr>
                <w:rFonts w:hint="eastAsia" w:ascii="仿宋" w:hAnsi="仿宋" w:eastAsia="仿宋"/>
                <w:szCs w:val="21"/>
              </w:rPr>
            </w:pPr>
          </w:p>
        </w:tc>
        <w:tc>
          <w:tcPr>
            <w:tcW w:w="1375" w:type="dxa"/>
            <w:vAlign w:val="center"/>
          </w:tcPr>
          <w:p w14:paraId="751B4A8C">
            <w:pPr>
              <w:spacing w:afterLines="0" w:line="440" w:lineRule="exact"/>
              <w:jc w:val="center"/>
              <w:rPr>
                <w:rFonts w:hint="eastAsia" w:ascii="仿宋" w:hAnsi="仿宋" w:eastAsia="仿宋"/>
                <w:szCs w:val="21"/>
              </w:rPr>
            </w:pPr>
          </w:p>
        </w:tc>
      </w:tr>
      <w:tr w14:paraId="1D54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48DDF40">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35AE552">
            <w:pPr>
              <w:spacing w:afterLines="0" w:line="440" w:lineRule="exact"/>
              <w:jc w:val="center"/>
              <w:rPr>
                <w:rFonts w:hint="eastAsia" w:ascii="仿宋" w:hAnsi="仿宋" w:eastAsia="仿宋"/>
                <w:szCs w:val="21"/>
              </w:rPr>
            </w:pPr>
          </w:p>
        </w:tc>
        <w:tc>
          <w:tcPr>
            <w:tcW w:w="1240" w:type="dxa"/>
            <w:vAlign w:val="center"/>
          </w:tcPr>
          <w:p w14:paraId="64E2F61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总铅</w:t>
            </w:r>
          </w:p>
        </w:tc>
        <w:tc>
          <w:tcPr>
            <w:tcW w:w="957" w:type="dxa"/>
            <w:vMerge w:val="continue"/>
            <w:shd w:val="clear" w:color="auto" w:fill="auto"/>
            <w:vAlign w:val="center"/>
          </w:tcPr>
          <w:p w14:paraId="77371C7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08EB72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8755493">
            <w:pPr>
              <w:spacing w:afterLines="0" w:line="440" w:lineRule="exact"/>
              <w:jc w:val="center"/>
              <w:rPr>
                <w:rFonts w:hint="eastAsia" w:ascii="仿宋" w:hAnsi="仿宋" w:eastAsia="仿宋"/>
                <w:szCs w:val="21"/>
                <w:lang w:val="en-US" w:eastAsia="zh-CN"/>
              </w:rPr>
            </w:pPr>
          </w:p>
        </w:tc>
        <w:tc>
          <w:tcPr>
            <w:tcW w:w="1100" w:type="dxa"/>
            <w:vAlign w:val="center"/>
          </w:tcPr>
          <w:p w14:paraId="788B01F5">
            <w:pPr>
              <w:spacing w:afterLines="0" w:line="440" w:lineRule="exact"/>
              <w:jc w:val="center"/>
              <w:rPr>
                <w:rFonts w:hint="eastAsia" w:ascii="仿宋" w:hAnsi="仿宋" w:eastAsia="仿宋"/>
                <w:szCs w:val="21"/>
              </w:rPr>
            </w:pPr>
          </w:p>
        </w:tc>
        <w:tc>
          <w:tcPr>
            <w:tcW w:w="1375" w:type="dxa"/>
            <w:vAlign w:val="center"/>
          </w:tcPr>
          <w:p w14:paraId="1C1EA4FA">
            <w:pPr>
              <w:spacing w:afterLines="0" w:line="440" w:lineRule="exact"/>
              <w:jc w:val="center"/>
              <w:rPr>
                <w:rFonts w:hint="eastAsia" w:ascii="仿宋" w:hAnsi="仿宋" w:eastAsia="仿宋"/>
                <w:szCs w:val="21"/>
              </w:rPr>
            </w:pPr>
          </w:p>
        </w:tc>
      </w:tr>
      <w:tr w14:paraId="5BF7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0F4C96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0A14036">
            <w:pPr>
              <w:spacing w:afterLines="0" w:line="440" w:lineRule="exact"/>
              <w:jc w:val="center"/>
              <w:rPr>
                <w:rFonts w:hint="eastAsia" w:ascii="仿宋" w:hAnsi="仿宋" w:eastAsia="仿宋"/>
                <w:szCs w:val="21"/>
              </w:rPr>
            </w:pPr>
          </w:p>
        </w:tc>
        <w:tc>
          <w:tcPr>
            <w:tcW w:w="1240" w:type="dxa"/>
            <w:vAlign w:val="center"/>
          </w:tcPr>
          <w:p w14:paraId="760A39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总铬</w:t>
            </w:r>
          </w:p>
        </w:tc>
        <w:tc>
          <w:tcPr>
            <w:tcW w:w="957" w:type="dxa"/>
            <w:vMerge w:val="continue"/>
            <w:shd w:val="clear" w:color="auto" w:fill="auto"/>
            <w:vAlign w:val="center"/>
          </w:tcPr>
          <w:p w14:paraId="43A341D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FBC361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A88FF8E">
            <w:pPr>
              <w:spacing w:afterLines="0" w:line="440" w:lineRule="exact"/>
              <w:jc w:val="center"/>
              <w:rPr>
                <w:rFonts w:hint="eastAsia" w:ascii="仿宋" w:hAnsi="仿宋" w:eastAsia="仿宋"/>
                <w:szCs w:val="21"/>
                <w:lang w:val="en-US" w:eastAsia="zh-CN"/>
              </w:rPr>
            </w:pPr>
          </w:p>
        </w:tc>
        <w:tc>
          <w:tcPr>
            <w:tcW w:w="1100" w:type="dxa"/>
            <w:vAlign w:val="center"/>
          </w:tcPr>
          <w:p w14:paraId="12A65A31">
            <w:pPr>
              <w:spacing w:afterLines="0" w:line="440" w:lineRule="exact"/>
              <w:jc w:val="center"/>
              <w:rPr>
                <w:rFonts w:hint="eastAsia" w:ascii="仿宋" w:hAnsi="仿宋" w:eastAsia="仿宋"/>
                <w:szCs w:val="21"/>
              </w:rPr>
            </w:pPr>
          </w:p>
        </w:tc>
        <w:tc>
          <w:tcPr>
            <w:tcW w:w="1375" w:type="dxa"/>
            <w:vAlign w:val="center"/>
          </w:tcPr>
          <w:p w14:paraId="345352C2">
            <w:pPr>
              <w:spacing w:afterLines="0" w:line="440" w:lineRule="exact"/>
              <w:jc w:val="center"/>
              <w:rPr>
                <w:rFonts w:hint="eastAsia" w:ascii="仿宋" w:hAnsi="仿宋" w:eastAsia="仿宋"/>
                <w:szCs w:val="21"/>
              </w:rPr>
            </w:pPr>
          </w:p>
        </w:tc>
      </w:tr>
      <w:tr w14:paraId="7CFB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AC467E6">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8059053">
            <w:pPr>
              <w:spacing w:afterLines="0" w:line="440" w:lineRule="exact"/>
              <w:jc w:val="center"/>
              <w:rPr>
                <w:rFonts w:hint="eastAsia" w:ascii="仿宋" w:hAnsi="仿宋" w:eastAsia="仿宋"/>
                <w:szCs w:val="21"/>
              </w:rPr>
            </w:pPr>
          </w:p>
        </w:tc>
        <w:tc>
          <w:tcPr>
            <w:tcW w:w="1240" w:type="dxa"/>
            <w:vAlign w:val="center"/>
          </w:tcPr>
          <w:p w14:paraId="37642FF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总砷</w:t>
            </w:r>
          </w:p>
        </w:tc>
        <w:tc>
          <w:tcPr>
            <w:tcW w:w="957" w:type="dxa"/>
            <w:vMerge w:val="continue"/>
            <w:shd w:val="clear" w:color="auto" w:fill="auto"/>
            <w:vAlign w:val="center"/>
          </w:tcPr>
          <w:p w14:paraId="35DD0F9A">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241AE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1AD1E201">
            <w:pPr>
              <w:spacing w:afterLines="0" w:line="440" w:lineRule="exact"/>
              <w:jc w:val="center"/>
              <w:rPr>
                <w:rFonts w:hint="eastAsia" w:ascii="仿宋" w:hAnsi="仿宋" w:eastAsia="仿宋"/>
                <w:szCs w:val="21"/>
                <w:lang w:val="en-US" w:eastAsia="zh-CN"/>
              </w:rPr>
            </w:pPr>
          </w:p>
        </w:tc>
        <w:tc>
          <w:tcPr>
            <w:tcW w:w="1100" w:type="dxa"/>
            <w:vAlign w:val="center"/>
          </w:tcPr>
          <w:p w14:paraId="26796777">
            <w:pPr>
              <w:spacing w:afterLines="0" w:line="440" w:lineRule="exact"/>
              <w:jc w:val="center"/>
              <w:rPr>
                <w:rFonts w:hint="eastAsia" w:ascii="仿宋" w:hAnsi="仿宋" w:eastAsia="仿宋"/>
                <w:szCs w:val="21"/>
              </w:rPr>
            </w:pPr>
          </w:p>
        </w:tc>
        <w:tc>
          <w:tcPr>
            <w:tcW w:w="1375" w:type="dxa"/>
            <w:vAlign w:val="center"/>
          </w:tcPr>
          <w:p w14:paraId="2145C1FF">
            <w:pPr>
              <w:spacing w:afterLines="0" w:line="440" w:lineRule="exact"/>
              <w:jc w:val="center"/>
              <w:rPr>
                <w:rFonts w:hint="eastAsia" w:ascii="仿宋" w:hAnsi="仿宋" w:eastAsia="仿宋"/>
                <w:szCs w:val="21"/>
              </w:rPr>
            </w:pPr>
          </w:p>
        </w:tc>
      </w:tr>
      <w:tr w14:paraId="3091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380E29A">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B76E57A">
            <w:pPr>
              <w:spacing w:afterLines="0" w:line="440" w:lineRule="exact"/>
              <w:jc w:val="center"/>
              <w:rPr>
                <w:rFonts w:hint="eastAsia" w:ascii="仿宋" w:hAnsi="仿宋" w:eastAsia="仿宋"/>
                <w:szCs w:val="21"/>
              </w:rPr>
            </w:pPr>
          </w:p>
        </w:tc>
        <w:tc>
          <w:tcPr>
            <w:tcW w:w="1240" w:type="dxa"/>
            <w:vAlign w:val="center"/>
          </w:tcPr>
          <w:p w14:paraId="37B8D96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总铜</w:t>
            </w:r>
          </w:p>
        </w:tc>
        <w:tc>
          <w:tcPr>
            <w:tcW w:w="957" w:type="dxa"/>
            <w:vMerge w:val="continue"/>
            <w:shd w:val="clear" w:color="auto" w:fill="auto"/>
            <w:vAlign w:val="center"/>
          </w:tcPr>
          <w:p w14:paraId="38B4C542">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589063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6763029">
            <w:pPr>
              <w:spacing w:afterLines="0" w:line="440" w:lineRule="exact"/>
              <w:jc w:val="center"/>
              <w:rPr>
                <w:rFonts w:hint="eastAsia" w:ascii="仿宋" w:hAnsi="仿宋" w:eastAsia="仿宋"/>
                <w:szCs w:val="21"/>
                <w:lang w:val="en-US" w:eastAsia="zh-CN"/>
              </w:rPr>
            </w:pPr>
          </w:p>
        </w:tc>
        <w:tc>
          <w:tcPr>
            <w:tcW w:w="1100" w:type="dxa"/>
            <w:vAlign w:val="center"/>
          </w:tcPr>
          <w:p w14:paraId="6AE73110">
            <w:pPr>
              <w:spacing w:afterLines="0" w:line="440" w:lineRule="exact"/>
              <w:jc w:val="center"/>
              <w:rPr>
                <w:rFonts w:hint="eastAsia" w:ascii="仿宋" w:hAnsi="仿宋" w:eastAsia="仿宋"/>
                <w:szCs w:val="21"/>
              </w:rPr>
            </w:pPr>
          </w:p>
        </w:tc>
        <w:tc>
          <w:tcPr>
            <w:tcW w:w="1375" w:type="dxa"/>
            <w:vAlign w:val="center"/>
          </w:tcPr>
          <w:p w14:paraId="73212F7F">
            <w:pPr>
              <w:spacing w:afterLines="0" w:line="440" w:lineRule="exact"/>
              <w:jc w:val="center"/>
              <w:rPr>
                <w:rFonts w:hint="eastAsia" w:ascii="仿宋" w:hAnsi="仿宋" w:eastAsia="仿宋"/>
                <w:szCs w:val="21"/>
              </w:rPr>
            </w:pPr>
          </w:p>
        </w:tc>
      </w:tr>
      <w:tr w14:paraId="51A1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C76973D">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4A2A2C2">
            <w:pPr>
              <w:spacing w:afterLines="0" w:line="440" w:lineRule="exact"/>
              <w:jc w:val="center"/>
              <w:rPr>
                <w:rFonts w:hint="eastAsia" w:ascii="仿宋" w:hAnsi="仿宋" w:eastAsia="仿宋"/>
                <w:szCs w:val="21"/>
              </w:rPr>
            </w:pPr>
          </w:p>
        </w:tc>
        <w:tc>
          <w:tcPr>
            <w:tcW w:w="1240" w:type="dxa"/>
            <w:vAlign w:val="center"/>
          </w:tcPr>
          <w:p w14:paraId="35D2F3A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总锌</w:t>
            </w:r>
          </w:p>
        </w:tc>
        <w:tc>
          <w:tcPr>
            <w:tcW w:w="957" w:type="dxa"/>
            <w:vMerge w:val="continue"/>
            <w:shd w:val="clear" w:color="auto" w:fill="auto"/>
            <w:vAlign w:val="center"/>
          </w:tcPr>
          <w:p w14:paraId="5A97AAAF">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59099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4155FC02">
            <w:pPr>
              <w:spacing w:afterLines="0" w:line="440" w:lineRule="exact"/>
              <w:jc w:val="center"/>
              <w:rPr>
                <w:rFonts w:hint="eastAsia" w:ascii="仿宋" w:hAnsi="仿宋" w:eastAsia="仿宋"/>
                <w:szCs w:val="21"/>
                <w:lang w:val="en-US" w:eastAsia="zh-CN"/>
              </w:rPr>
            </w:pPr>
          </w:p>
        </w:tc>
        <w:tc>
          <w:tcPr>
            <w:tcW w:w="1100" w:type="dxa"/>
            <w:vAlign w:val="center"/>
          </w:tcPr>
          <w:p w14:paraId="4B843A14">
            <w:pPr>
              <w:spacing w:afterLines="0" w:line="440" w:lineRule="exact"/>
              <w:jc w:val="center"/>
              <w:rPr>
                <w:rFonts w:hint="eastAsia" w:ascii="仿宋" w:hAnsi="仿宋" w:eastAsia="仿宋"/>
                <w:szCs w:val="21"/>
              </w:rPr>
            </w:pPr>
          </w:p>
        </w:tc>
        <w:tc>
          <w:tcPr>
            <w:tcW w:w="1375" w:type="dxa"/>
            <w:vAlign w:val="center"/>
          </w:tcPr>
          <w:p w14:paraId="15BFE6D6">
            <w:pPr>
              <w:spacing w:afterLines="0" w:line="440" w:lineRule="exact"/>
              <w:jc w:val="center"/>
              <w:rPr>
                <w:rFonts w:hint="eastAsia" w:ascii="仿宋" w:hAnsi="仿宋" w:eastAsia="仿宋"/>
                <w:szCs w:val="21"/>
              </w:rPr>
            </w:pPr>
          </w:p>
        </w:tc>
      </w:tr>
      <w:tr w14:paraId="444C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FBE11C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C3DF2B9">
            <w:pPr>
              <w:spacing w:afterLines="0" w:line="440" w:lineRule="exact"/>
              <w:jc w:val="center"/>
              <w:rPr>
                <w:rFonts w:hint="eastAsia" w:ascii="仿宋" w:hAnsi="仿宋" w:eastAsia="仿宋"/>
                <w:szCs w:val="21"/>
              </w:rPr>
            </w:pPr>
          </w:p>
        </w:tc>
        <w:tc>
          <w:tcPr>
            <w:tcW w:w="1240" w:type="dxa"/>
            <w:vAlign w:val="center"/>
          </w:tcPr>
          <w:p w14:paraId="3747FD2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总镍</w:t>
            </w:r>
          </w:p>
        </w:tc>
        <w:tc>
          <w:tcPr>
            <w:tcW w:w="957" w:type="dxa"/>
            <w:vMerge w:val="continue"/>
            <w:shd w:val="clear" w:color="auto" w:fill="auto"/>
            <w:vAlign w:val="center"/>
          </w:tcPr>
          <w:p w14:paraId="37BABAA0">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5E343BE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E1DC6A2">
            <w:pPr>
              <w:spacing w:afterLines="0" w:line="440" w:lineRule="exact"/>
              <w:jc w:val="center"/>
              <w:rPr>
                <w:rFonts w:hint="eastAsia" w:ascii="仿宋" w:hAnsi="仿宋" w:eastAsia="仿宋"/>
                <w:szCs w:val="21"/>
                <w:lang w:val="en-US" w:eastAsia="zh-CN"/>
              </w:rPr>
            </w:pPr>
          </w:p>
        </w:tc>
        <w:tc>
          <w:tcPr>
            <w:tcW w:w="1100" w:type="dxa"/>
            <w:vAlign w:val="center"/>
          </w:tcPr>
          <w:p w14:paraId="0EE1D4A8">
            <w:pPr>
              <w:spacing w:afterLines="0" w:line="440" w:lineRule="exact"/>
              <w:jc w:val="center"/>
              <w:rPr>
                <w:rFonts w:hint="eastAsia" w:ascii="仿宋" w:hAnsi="仿宋" w:eastAsia="仿宋"/>
                <w:szCs w:val="21"/>
              </w:rPr>
            </w:pPr>
          </w:p>
        </w:tc>
        <w:tc>
          <w:tcPr>
            <w:tcW w:w="1375" w:type="dxa"/>
            <w:vAlign w:val="center"/>
          </w:tcPr>
          <w:p w14:paraId="27F0E481">
            <w:pPr>
              <w:spacing w:afterLines="0" w:line="440" w:lineRule="exact"/>
              <w:jc w:val="center"/>
              <w:rPr>
                <w:rFonts w:hint="eastAsia" w:ascii="仿宋" w:hAnsi="仿宋" w:eastAsia="仿宋"/>
                <w:szCs w:val="21"/>
              </w:rPr>
            </w:pPr>
          </w:p>
        </w:tc>
      </w:tr>
      <w:tr w14:paraId="7E2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E50B13F">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5E226D7">
            <w:pPr>
              <w:spacing w:afterLines="0" w:line="440" w:lineRule="exact"/>
              <w:jc w:val="center"/>
              <w:rPr>
                <w:rFonts w:hint="eastAsia" w:ascii="仿宋" w:hAnsi="仿宋" w:eastAsia="仿宋"/>
                <w:szCs w:val="21"/>
              </w:rPr>
            </w:pPr>
          </w:p>
        </w:tc>
        <w:tc>
          <w:tcPr>
            <w:tcW w:w="1240" w:type="dxa"/>
            <w:vAlign w:val="center"/>
          </w:tcPr>
          <w:p w14:paraId="19B5935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矿物油</w:t>
            </w:r>
          </w:p>
        </w:tc>
        <w:tc>
          <w:tcPr>
            <w:tcW w:w="957" w:type="dxa"/>
            <w:vMerge w:val="continue"/>
            <w:shd w:val="clear" w:color="auto" w:fill="auto"/>
            <w:vAlign w:val="center"/>
          </w:tcPr>
          <w:p w14:paraId="74C57F02">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ADB08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17992C85">
            <w:pPr>
              <w:spacing w:afterLines="0" w:line="440" w:lineRule="exact"/>
              <w:jc w:val="center"/>
              <w:rPr>
                <w:rFonts w:hint="eastAsia" w:ascii="仿宋" w:hAnsi="仿宋" w:eastAsia="仿宋"/>
                <w:szCs w:val="21"/>
                <w:lang w:val="en-US" w:eastAsia="zh-CN"/>
              </w:rPr>
            </w:pPr>
          </w:p>
        </w:tc>
        <w:tc>
          <w:tcPr>
            <w:tcW w:w="1100" w:type="dxa"/>
            <w:vAlign w:val="center"/>
          </w:tcPr>
          <w:p w14:paraId="59459756">
            <w:pPr>
              <w:spacing w:afterLines="0" w:line="440" w:lineRule="exact"/>
              <w:jc w:val="center"/>
              <w:rPr>
                <w:rFonts w:hint="eastAsia" w:ascii="仿宋" w:hAnsi="仿宋" w:eastAsia="仿宋"/>
                <w:szCs w:val="21"/>
              </w:rPr>
            </w:pPr>
          </w:p>
        </w:tc>
        <w:tc>
          <w:tcPr>
            <w:tcW w:w="1375" w:type="dxa"/>
            <w:vAlign w:val="center"/>
          </w:tcPr>
          <w:p w14:paraId="2F235083">
            <w:pPr>
              <w:spacing w:afterLines="0" w:line="440" w:lineRule="exact"/>
              <w:jc w:val="center"/>
              <w:rPr>
                <w:rFonts w:hint="eastAsia" w:ascii="仿宋" w:hAnsi="仿宋" w:eastAsia="仿宋"/>
                <w:szCs w:val="21"/>
              </w:rPr>
            </w:pPr>
          </w:p>
        </w:tc>
      </w:tr>
      <w:tr w14:paraId="349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FE5C1A5">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D1E0093">
            <w:pPr>
              <w:spacing w:afterLines="0" w:line="440" w:lineRule="exact"/>
              <w:jc w:val="center"/>
              <w:rPr>
                <w:rFonts w:hint="eastAsia" w:ascii="仿宋" w:hAnsi="仿宋" w:eastAsia="仿宋"/>
                <w:szCs w:val="21"/>
              </w:rPr>
            </w:pPr>
          </w:p>
        </w:tc>
        <w:tc>
          <w:tcPr>
            <w:tcW w:w="1240" w:type="dxa"/>
            <w:vAlign w:val="center"/>
          </w:tcPr>
          <w:p w14:paraId="366EE78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挥发酚</w:t>
            </w:r>
          </w:p>
        </w:tc>
        <w:tc>
          <w:tcPr>
            <w:tcW w:w="957" w:type="dxa"/>
            <w:vMerge w:val="continue"/>
            <w:shd w:val="clear" w:color="auto" w:fill="auto"/>
            <w:vAlign w:val="center"/>
          </w:tcPr>
          <w:p w14:paraId="4396820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29236D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47A4A9FD">
            <w:pPr>
              <w:spacing w:afterLines="0" w:line="440" w:lineRule="exact"/>
              <w:jc w:val="center"/>
              <w:rPr>
                <w:rFonts w:hint="eastAsia" w:ascii="仿宋" w:hAnsi="仿宋" w:eastAsia="仿宋"/>
                <w:szCs w:val="21"/>
                <w:lang w:val="en-US" w:eastAsia="zh-CN"/>
              </w:rPr>
            </w:pPr>
          </w:p>
        </w:tc>
        <w:tc>
          <w:tcPr>
            <w:tcW w:w="1100" w:type="dxa"/>
            <w:vAlign w:val="center"/>
          </w:tcPr>
          <w:p w14:paraId="0F911BBC">
            <w:pPr>
              <w:spacing w:afterLines="0" w:line="440" w:lineRule="exact"/>
              <w:jc w:val="center"/>
              <w:rPr>
                <w:rFonts w:hint="eastAsia" w:ascii="仿宋" w:hAnsi="仿宋" w:eastAsia="仿宋"/>
                <w:szCs w:val="21"/>
              </w:rPr>
            </w:pPr>
          </w:p>
        </w:tc>
        <w:tc>
          <w:tcPr>
            <w:tcW w:w="1375" w:type="dxa"/>
            <w:vAlign w:val="center"/>
          </w:tcPr>
          <w:p w14:paraId="7CA0C4E5">
            <w:pPr>
              <w:spacing w:afterLines="0" w:line="440" w:lineRule="exact"/>
              <w:jc w:val="center"/>
              <w:rPr>
                <w:rFonts w:hint="eastAsia" w:ascii="仿宋" w:hAnsi="仿宋" w:eastAsia="仿宋"/>
                <w:szCs w:val="21"/>
              </w:rPr>
            </w:pPr>
          </w:p>
        </w:tc>
      </w:tr>
      <w:tr w14:paraId="25B0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7B778099">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580F510">
            <w:pPr>
              <w:spacing w:afterLines="0" w:line="440" w:lineRule="exact"/>
              <w:jc w:val="center"/>
              <w:rPr>
                <w:rFonts w:hint="eastAsia" w:ascii="仿宋" w:hAnsi="仿宋" w:eastAsia="仿宋"/>
                <w:szCs w:val="21"/>
              </w:rPr>
            </w:pPr>
          </w:p>
        </w:tc>
        <w:tc>
          <w:tcPr>
            <w:tcW w:w="1240" w:type="dxa"/>
            <w:vAlign w:val="center"/>
          </w:tcPr>
          <w:p w14:paraId="3ECF3A1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总氰化物</w:t>
            </w:r>
          </w:p>
        </w:tc>
        <w:tc>
          <w:tcPr>
            <w:tcW w:w="957" w:type="dxa"/>
            <w:vMerge w:val="continue"/>
            <w:shd w:val="clear" w:color="auto" w:fill="auto"/>
            <w:vAlign w:val="center"/>
          </w:tcPr>
          <w:p w14:paraId="0923979E">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B9A6D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30CD3D86">
            <w:pPr>
              <w:spacing w:afterLines="0" w:line="440" w:lineRule="exact"/>
              <w:jc w:val="center"/>
              <w:rPr>
                <w:rFonts w:hint="eastAsia" w:ascii="仿宋" w:hAnsi="仿宋" w:eastAsia="仿宋"/>
                <w:szCs w:val="21"/>
                <w:lang w:val="en-US" w:eastAsia="zh-CN"/>
              </w:rPr>
            </w:pPr>
          </w:p>
        </w:tc>
        <w:tc>
          <w:tcPr>
            <w:tcW w:w="1100" w:type="dxa"/>
            <w:vAlign w:val="center"/>
          </w:tcPr>
          <w:p w14:paraId="4EBD4580">
            <w:pPr>
              <w:spacing w:afterLines="0" w:line="440" w:lineRule="exact"/>
              <w:jc w:val="center"/>
              <w:rPr>
                <w:rFonts w:hint="eastAsia" w:ascii="仿宋" w:hAnsi="仿宋" w:eastAsia="仿宋"/>
                <w:szCs w:val="21"/>
              </w:rPr>
            </w:pPr>
          </w:p>
        </w:tc>
        <w:tc>
          <w:tcPr>
            <w:tcW w:w="1375" w:type="dxa"/>
            <w:vAlign w:val="center"/>
          </w:tcPr>
          <w:p w14:paraId="26E50355">
            <w:pPr>
              <w:spacing w:afterLines="0" w:line="440" w:lineRule="exact"/>
              <w:jc w:val="center"/>
              <w:rPr>
                <w:rFonts w:hint="eastAsia" w:ascii="仿宋" w:hAnsi="仿宋" w:eastAsia="仿宋"/>
                <w:szCs w:val="21"/>
              </w:rPr>
            </w:pPr>
          </w:p>
        </w:tc>
      </w:tr>
      <w:tr w14:paraId="43C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3F91CBB">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restart"/>
            <w:vAlign w:val="center"/>
          </w:tcPr>
          <w:p w14:paraId="227E48AC">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废水</w:t>
            </w:r>
          </w:p>
        </w:tc>
        <w:tc>
          <w:tcPr>
            <w:tcW w:w="1240" w:type="dxa"/>
            <w:vAlign w:val="center"/>
          </w:tcPr>
          <w:p w14:paraId="4D5ED0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COD</w:t>
            </w:r>
          </w:p>
        </w:tc>
        <w:tc>
          <w:tcPr>
            <w:tcW w:w="957" w:type="dxa"/>
            <w:vMerge w:val="restart"/>
            <w:shd w:val="clear" w:color="auto" w:fill="auto"/>
            <w:vAlign w:val="center"/>
          </w:tcPr>
          <w:p w14:paraId="6AC618E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2个厂各1点</w:t>
            </w:r>
          </w:p>
          <w:p w14:paraId="641C66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（2点）</w:t>
            </w:r>
          </w:p>
        </w:tc>
        <w:tc>
          <w:tcPr>
            <w:tcW w:w="1438" w:type="dxa"/>
            <w:shd w:val="clear" w:color="auto" w:fill="auto"/>
            <w:vAlign w:val="center"/>
          </w:tcPr>
          <w:p w14:paraId="590C6C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5546521">
            <w:pPr>
              <w:spacing w:afterLines="0" w:line="440" w:lineRule="exact"/>
              <w:jc w:val="center"/>
              <w:rPr>
                <w:rFonts w:hint="eastAsia" w:ascii="仿宋" w:hAnsi="仿宋" w:eastAsia="仿宋"/>
                <w:szCs w:val="21"/>
                <w:lang w:val="en-US" w:eastAsia="zh-CN"/>
              </w:rPr>
            </w:pPr>
          </w:p>
        </w:tc>
        <w:tc>
          <w:tcPr>
            <w:tcW w:w="1100" w:type="dxa"/>
            <w:vAlign w:val="center"/>
          </w:tcPr>
          <w:p w14:paraId="3CF92243">
            <w:pPr>
              <w:spacing w:afterLines="0" w:line="440" w:lineRule="exact"/>
              <w:jc w:val="center"/>
              <w:rPr>
                <w:rFonts w:hint="eastAsia" w:ascii="仿宋" w:hAnsi="仿宋" w:eastAsia="仿宋"/>
                <w:szCs w:val="21"/>
              </w:rPr>
            </w:pPr>
          </w:p>
        </w:tc>
        <w:tc>
          <w:tcPr>
            <w:tcW w:w="1375" w:type="dxa"/>
            <w:vAlign w:val="center"/>
          </w:tcPr>
          <w:p w14:paraId="5425EBF5">
            <w:pPr>
              <w:spacing w:afterLines="0" w:line="440" w:lineRule="exact"/>
              <w:jc w:val="center"/>
              <w:rPr>
                <w:rFonts w:hint="eastAsia" w:ascii="仿宋" w:hAnsi="仿宋" w:eastAsia="仿宋"/>
                <w:szCs w:val="21"/>
              </w:rPr>
            </w:pPr>
          </w:p>
        </w:tc>
      </w:tr>
      <w:tr w14:paraId="4A0D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4EA3469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C909E0A">
            <w:pPr>
              <w:spacing w:afterLines="0" w:line="440" w:lineRule="exact"/>
              <w:jc w:val="center"/>
              <w:rPr>
                <w:rFonts w:hint="eastAsia" w:ascii="仿宋" w:hAnsi="仿宋" w:eastAsia="仿宋"/>
                <w:szCs w:val="21"/>
              </w:rPr>
            </w:pPr>
          </w:p>
        </w:tc>
        <w:tc>
          <w:tcPr>
            <w:tcW w:w="1240" w:type="dxa"/>
            <w:vAlign w:val="center"/>
          </w:tcPr>
          <w:p w14:paraId="303BE782">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BOD</w:t>
            </w:r>
          </w:p>
        </w:tc>
        <w:tc>
          <w:tcPr>
            <w:tcW w:w="957" w:type="dxa"/>
            <w:vMerge w:val="continue"/>
            <w:shd w:val="clear" w:color="auto" w:fill="auto"/>
            <w:vAlign w:val="center"/>
          </w:tcPr>
          <w:p w14:paraId="40D3936C">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83C95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9F14B24">
            <w:pPr>
              <w:spacing w:afterLines="0" w:line="440" w:lineRule="exact"/>
              <w:jc w:val="center"/>
              <w:rPr>
                <w:rFonts w:hint="eastAsia" w:ascii="仿宋" w:hAnsi="仿宋" w:eastAsia="仿宋"/>
                <w:szCs w:val="21"/>
                <w:lang w:val="en-US" w:eastAsia="zh-CN"/>
              </w:rPr>
            </w:pPr>
          </w:p>
        </w:tc>
        <w:tc>
          <w:tcPr>
            <w:tcW w:w="1100" w:type="dxa"/>
            <w:vAlign w:val="center"/>
          </w:tcPr>
          <w:p w14:paraId="5E29628A">
            <w:pPr>
              <w:spacing w:afterLines="0" w:line="440" w:lineRule="exact"/>
              <w:jc w:val="center"/>
              <w:rPr>
                <w:rFonts w:hint="eastAsia" w:ascii="仿宋" w:hAnsi="仿宋" w:eastAsia="仿宋"/>
                <w:szCs w:val="21"/>
              </w:rPr>
            </w:pPr>
          </w:p>
        </w:tc>
        <w:tc>
          <w:tcPr>
            <w:tcW w:w="1375" w:type="dxa"/>
            <w:vAlign w:val="center"/>
          </w:tcPr>
          <w:p w14:paraId="053AC3A1">
            <w:pPr>
              <w:spacing w:afterLines="0" w:line="440" w:lineRule="exact"/>
              <w:jc w:val="center"/>
              <w:rPr>
                <w:rFonts w:hint="eastAsia" w:ascii="仿宋" w:hAnsi="仿宋" w:eastAsia="仿宋"/>
                <w:szCs w:val="21"/>
              </w:rPr>
            </w:pPr>
          </w:p>
        </w:tc>
      </w:tr>
      <w:tr w14:paraId="3C3E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382BFB07">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F02ED3F">
            <w:pPr>
              <w:spacing w:afterLines="0" w:line="440" w:lineRule="exact"/>
              <w:jc w:val="center"/>
              <w:rPr>
                <w:rFonts w:hint="eastAsia" w:ascii="仿宋" w:hAnsi="仿宋" w:eastAsia="仿宋"/>
                <w:szCs w:val="21"/>
              </w:rPr>
            </w:pPr>
          </w:p>
        </w:tc>
        <w:tc>
          <w:tcPr>
            <w:tcW w:w="1240" w:type="dxa"/>
            <w:vAlign w:val="center"/>
          </w:tcPr>
          <w:p w14:paraId="1D3848B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氨氮</w:t>
            </w:r>
          </w:p>
        </w:tc>
        <w:tc>
          <w:tcPr>
            <w:tcW w:w="957" w:type="dxa"/>
            <w:vMerge w:val="continue"/>
            <w:shd w:val="clear" w:color="auto" w:fill="auto"/>
            <w:vAlign w:val="center"/>
          </w:tcPr>
          <w:p w14:paraId="40B3204B">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7B78A0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56AFB802">
            <w:pPr>
              <w:spacing w:afterLines="0" w:line="440" w:lineRule="exact"/>
              <w:jc w:val="center"/>
              <w:rPr>
                <w:rFonts w:hint="eastAsia" w:ascii="仿宋" w:hAnsi="仿宋" w:eastAsia="仿宋"/>
                <w:szCs w:val="21"/>
                <w:lang w:val="en-US" w:eastAsia="zh-CN"/>
              </w:rPr>
            </w:pPr>
          </w:p>
        </w:tc>
        <w:tc>
          <w:tcPr>
            <w:tcW w:w="1100" w:type="dxa"/>
            <w:vAlign w:val="center"/>
          </w:tcPr>
          <w:p w14:paraId="728740B1">
            <w:pPr>
              <w:spacing w:afterLines="0" w:line="440" w:lineRule="exact"/>
              <w:jc w:val="center"/>
              <w:rPr>
                <w:rFonts w:hint="eastAsia" w:ascii="仿宋" w:hAnsi="仿宋" w:eastAsia="仿宋"/>
                <w:szCs w:val="21"/>
              </w:rPr>
            </w:pPr>
          </w:p>
        </w:tc>
        <w:tc>
          <w:tcPr>
            <w:tcW w:w="1375" w:type="dxa"/>
            <w:vAlign w:val="center"/>
          </w:tcPr>
          <w:p w14:paraId="1D765CFE">
            <w:pPr>
              <w:spacing w:afterLines="0" w:line="440" w:lineRule="exact"/>
              <w:jc w:val="center"/>
              <w:rPr>
                <w:rFonts w:hint="eastAsia" w:ascii="仿宋" w:hAnsi="仿宋" w:eastAsia="仿宋"/>
                <w:szCs w:val="21"/>
              </w:rPr>
            </w:pPr>
          </w:p>
        </w:tc>
      </w:tr>
      <w:tr w14:paraId="49C0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1AEE4638">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451DF1B">
            <w:pPr>
              <w:spacing w:afterLines="0" w:line="440" w:lineRule="exact"/>
              <w:jc w:val="center"/>
              <w:rPr>
                <w:rFonts w:hint="eastAsia" w:ascii="仿宋" w:hAnsi="仿宋" w:eastAsia="仿宋"/>
                <w:szCs w:val="21"/>
              </w:rPr>
            </w:pPr>
          </w:p>
        </w:tc>
        <w:tc>
          <w:tcPr>
            <w:tcW w:w="1240" w:type="dxa"/>
            <w:vAlign w:val="center"/>
          </w:tcPr>
          <w:p w14:paraId="502797A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总氮</w:t>
            </w:r>
          </w:p>
        </w:tc>
        <w:tc>
          <w:tcPr>
            <w:tcW w:w="957" w:type="dxa"/>
            <w:vMerge w:val="continue"/>
            <w:shd w:val="clear" w:color="auto" w:fill="auto"/>
            <w:vAlign w:val="center"/>
          </w:tcPr>
          <w:p w14:paraId="21EBCF94">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53906DA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3F87CE40">
            <w:pPr>
              <w:spacing w:afterLines="0" w:line="440" w:lineRule="exact"/>
              <w:jc w:val="center"/>
              <w:rPr>
                <w:rFonts w:hint="eastAsia" w:ascii="仿宋" w:hAnsi="仿宋" w:eastAsia="仿宋"/>
                <w:szCs w:val="21"/>
                <w:lang w:val="en-US" w:eastAsia="zh-CN"/>
              </w:rPr>
            </w:pPr>
          </w:p>
        </w:tc>
        <w:tc>
          <w:tcPr>
            <w:tcW w:w="1100" w:type="dxa"/>
            <w:vAlign w:val="center"/>
          </w:tcPr>
          <w:p w14:paraId="723D1F0A">
            <w:pPr>
              <w:spacing w:afterLines="0" w:line="440" w:lineRule="exact"/>
              <w:jc w:val="center"/>
              <w:rPr>
                <w:rFonts w:hint="eastAsia" w:ascii="仿宋" w:hAnsi="仿宋" w:eastAsia="仿宋"/>
                <w:szCs w:val="21"/>
              </w:rPr>
            </w:pPr>
          </w:p>
        </w:tc>
        <w:tc>
          <w:tcPr>
            <w:tcW w:w="1375" w:type="dxa"/>
            <w:vAlign w:val="center"/>
          </w:tcPr>
          <w:p w14:paraId="5DEE82E8">
            <w:pPr>
              <w:spacing w:afterLines="0" w:line="440" w:lineRule="exact"/>
              <w:jc w:val="center"/>
              <w:rPr>
                <w:rFonts w:hint="eastAsia" w:ascii="仿宋" w:hAnsi="仿宋" w:eastAsia="仿宋"/>
                <w:szCs w:val="21"/>
              </w:rPr>
            </w:pPr>
          </w:p>
        </w:tc>
      </w:tr>
      <w:tr w14:paraId="52F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3F79374">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C1C47C3">
            <w:pPr>
              <w:spacing w:afterLines="0" w:line="440" w:lineRule="exact"/>
              <w:jc w:val="center"/>
              <w:rPr>
                <w:rFonts w:hint="eastAsia" w:ascii="仿宋" w:hAnsi="仿宋" w:eastAsia="仿宋"/>
                <w:szCs w:val="21"/>
              </w:rPr>
            </w:pPr>
          </w:p>
        </w:tc>
        <w:tc>
          <w:tcPr>
            <w:tcW w:w="1240" w:type="dxa"/>
            <w:vAlign w:val="center"/>
          </w:tcPr>
          <w:p w14:paraId="21D3B49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总磷</w:t>
            </w:r>
          </w:p>
        </w:tc>
        <w:tc>
          <w:tcPr>
            <w:tcW w:w="957" w:type="dxa"/>
            <w:vMerge w:val="continue"/>
            <w:shd w:val="clear" w:color="auto" w:fill="auto"/>
            <w:vAlign w:val="center"/>
          </w:tcPr>
          <w:p w14:paraId="6D477821">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054DEB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B1BD5CF">
            <w:pPr>
              <w:spacing w:afterLines="0" w:line="440" w:lineRule="exact"/>
              <w:jc w:val="center"/>
              <w:rPr>
                <w:rFonts w:hint="eastAsia" w:ascii="仿宋" w:hAnsi="仿宋" w:eastAsia="仿宋"/>
                <w:szCs w:val="21"/>
                <w:lang w:val="en-US" w:eastAsia="zh-CN"/>
              </w:rPr>
            </w:pPr>
          </w:p>
        </w:tc>
        <w:tc>
          <w:tcPr>
            <w:tcW w:w="1100" w:type="dxa"/>
            <w:vAlign w:val="center"/>
          </w:tcPr>
          <w:p w14:paraId="41CCEFA8">
            <w:pPr>
              <w:spacing w:afterLines="0" w:line="440" w:lineRule="exact"/>
              <w:jc w:val="center"/>
              <w:rPr>
                <w:rFonts w:hint="eastAsia" w:ascii="仿宋" w:hAnsi="仿宋" w:eastAsia="仿宋"/>
                <w:szCs w:val="21"/>
              </w:rPr>
            </w:pPr>
          </w:p>
        </w:tc>
        <w:tc>
          <w:tcPr>
            <w:tcW w:w="1375" w:type="dxa"/>
            <w:vAlign w:val="center"/>
          </w:tcPr>
          <w:p w14:paraId="75EA2329">
            <w:pPr>
              <w:spacing w:afterLines="0" w:line="440" w:lineRule="exact"/>
              <w:jc w:val="center"/>
              <w:rPr>
                <w:rFonts w:hint="eastAsia" w:ascii="仿宋" w:hAnsi="仿宋" w:eastAsia="仿宋"/>
                <w:szCs w:val="21"/>
              </w:rPr>
            </w:pPr>
          </w:p>
        </w:tc>
      </w:tr>
      <w:tr w14:paraId="7FBE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59841073">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B4D7F5B">
            <w:pPr>
              <w:spacing w:afterLines="0" w:line="440" w:lineRule="exact"/>
              <w:jc w:val="center"/>
              <w:rPr>
                <w:rFonts w:hint="eastAsia" w:ascii="仿宋" w:hAnsi="仿宋" w:eastAsia="仿宋"/>
                <w:szCs w:val="21"/>
              </w:rPr>
            </w:pPr>
          </w:p>
        </w:tc>
        <w:tc>
          <w:tcPr>
            <w:tcW w:w="1240" w:type="dxa"/>
            <w:vAlign w:val="center"/>
          </w:tcPr>
          <w:p w14:paraId="45D4A3F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SS</w:t>
            </w:r>
          </w:p>
        </w:tc>
        <w:tc>
          <w:tcPr>
            <w:tcW w:w="957" w:type="dxa"/>
            <w:vMerge w:val="continue"/>
            <w:shd w:val="clear" w:color="auto" w:fill="auto"/>
            <w:vAlign w:val="center"/>
          </w:tcPr>
          <w:p w14:paraId="68346983">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12CD4D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2934CF7E">
            <w:pPr>
              <w:spacing w:afterLines="0" w:line="440" w:lineRule="exact"/>
              <w:jc w:val="center"/>
              <w:rPr>
                <w:rFonts w:hint="eastAsia" w:ascii="仿宋" w:hAnsi="仿宋" w:eastAsia="仿宋"/>
                <w:szCs w:val="21"/>
                <w:lang w:val="en-US" w:eastAsia="zh-CN"/>
              </w:rPr>
            </w:pPr>
          </w:p>
        </w:tc>
        <w:tc>
          <w:tcPr>
            <w:tcW w:w="1100" w:type="dxa"/>
            <w:vAlign w:val="center"/>
          </w:tcPr>
          <w:p w14:paraId="67B3FBCE">
            <w:pPr>
              <w:spacing w:afterLines="0" w:line="440" w:lineRule="exact"/>
              <w:jc w:val="center"/>
              <w:rPr>
                <w:rFonts w:hint="eastAsia" w:ascii="仿宋" w:hAnsi="仿宋" w:eastAsia="仿宋"/>
                <w:szCs w:val="21"/>
              </w:rPr>
            </w:pPr>
          </w:p>
        </w:tc>
        <w:tc>
          <w:tcPr>
            <w:tcW w:w="1375" w:type="dxa"/>
            <w:vAlign w:val="center"/>
          </w:tcPr>
          <w:p w14:paraId="19961F5C">
            <w:pPr>
              <w:spacing w:afterLines="0" w:line="440" w:lineRule="exact"/>
              <w:jc w:val="center"/>
              <w:rPr>
                <w:rFonts w:hint="eastAsia" w:ascii="仿宋" w:hAnsi="仿宋" w:eastAsia="仿宋"/>
                <w:szCs w:val="21"/>
              </w:rPr>
            </w:pPr>
          </w:p>
        </w:tc>
      </w:tr>
      <w:tr w14:paraId="3557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60806B9E">
            <w:pPr>
              <w:pStyle w:val="59"/>
              <w:numPr>
                <w:ilvl w:val="0"/>
                <w:numId w:val="3"/>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85F10DD">
            <w:pPr>
              <w:spacing w:afterLines="0" w:line="440" w:lineRule="exact"/>
              <w:jc w:val="center"/>
              <w:rPr>
                <w:rFonts w:hint="eastAsia" w:ascii="仿宋" w:hAnsi="仿宋" w:eastAsia="仿宋"/>
                <w:szCs w:val="21"/>
              </w:rPr>
            </w:pPr>
          </w:p>
        </w:tc>
        <w:tc>
          <w:tcPr>
            <w:tcW w:w="1240" w:type="dxa"/>
            <w:vAlign w:val="center"/>
          </w:tcPr>
          <w:p w14:paraId="59F9257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PH</w:t>
            </w:r>
          </w:p>
        </w:tc>
        <w:tc>
          <w:tcPr>
            <w:tcW w:w="957" w:type="dxa"/>
            <w:vMerge w:val="continue"/>
            <w:shd w:val="clear" w:color="auto" w:fill="auto"/>
            <w:vAlign w:val="center"/>
          </w:tcPr>
          <w:p w14:paraId="514638DD">
            <w:pPr>
              <w:spacing w:afterLines="0" w:line="440" w:lineRule="exact"/>
              <w:jc w:val="center"/>
              <w:rPr>
                <w:rFonts w:hint="eastAsia" w:ascii="仿宋" w:hAnsi="仿宋" w:eastAsia="仿宋"/>
                <w:szCs w:val="21"/>
                <w:lang w:val="en-US" w:eastAsia="zh-CN"/>
              </w:rPr>
            </w:pPr>
          </w:p>
        </w:tc>
        <w:tc>
          <w:tcPr>
            <w:tcW w:w="1438" w:type="dxa"/>
            <w:shd w:val="clear" w:color="auto" w:fill="auto"/>
            <w:vAlign w:val="center"/>
          </w:tcPr>
          <w:p w14:paraId="4AEF96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377" w:type="dxa"/>
            <w:shd w:val="clear" w:color="auto" w:fill="auto"/>
            <w:vAlign w:val="center"/>
          </w:tcPr>
          <w:p w14:paraId="64F4D650">
            <w:pPr>
              <w:spacing w:afterLines="0" w:line="440" w:lineRule="exact"/>
              <w:jc w:val="center"/>
              <w:rPr>
                <w:rFonts w:hint="eastAsia" w:ascii="仿宋" w:hAnsi="仿宋" w:eastAsia="仿宋"/>
                <w:szCs w:val="21"/>
                <w:lang w:val="en-US" w:eastAsia="zh-CN"/>
              </w:rPr>
            </w:pPr>
          </w:p>
        </w:tc>
        <w:tc>
          <w:tcPr>
            <w:tcW w:w="1100" w:type="dxa"/>
            <w:vAlign w:val="center"/>
          </w:tcPr>
          <w:p w14:paraId="7A4FAA72">
            <w:pPr>
              <w:spacing w:afterLines="0" w:line="440" w:lineRule="exact"/>
              <w:jc w:val="center"/>
              <w:rPr>
                <w:rFonts w:hint="eastAsia" w:ascii="仿宋" w:hAnsi="仿宋" w:eastAsia="仿宋"/>
                <w:szCs w:val="21"/>
              </w:rPr>
            </w:pPr>
          </w:p>
        </w:tc>
        <w:tc>
          <w:tcPr>
            <w:tcW w:w="1375" w:type="dxa"/>
            <w:vAlign w:val="center"/>
          </w:tcPr>
          <w:p w14:paraId="6CDE397B">
            <w:pPr>
              <w:spacing w:afterLines="0" w:line="440" w:lineRule="exact"/>
              <w:jc w:val="center"/>
              <w:rPr>
                <w:rFonts w:hint="eastAsia" w:ascii="仿宋" w:hAnsi="仿宋" w:eastAsia="仿宋"/>
                <w:szCs w:val="21"/>
              </w:rPr>
            </w:pPr>
          </w:p>
        </w:tc>
      </w:tr>
      <w:tr w14:paraId="1AE9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227" w:type="dxa"/>
            <w:vAlign w:val="center"/>
          </w:tcPr>
          <w:p w14:paraId="2C64F9ED">
            <w:pPr>
              <w:pStyle w:val="59"/>
              <w:numPr>
                <w:ilvl w:val="0"/>
                <w:numId w:val="3"/>
              </w:numPr>
              <w:spacing w:afterLines="0" w:line="300" w:lineRule="exact"/>
              <w:ind w:firstLineChars="0"/>
              <w:jc w:val="center"/>
              <w:rPr>
                <w:rFonts w:hint="eastAsia" w:ascii="仿宋" w:hAnsi="仿宋" w:eastAsia="仿宋"/>
                <w:szCs w:val="21"/>
              </w:rPr>
            </w:pPr>
          </w:p>
        </w:tc>
        <w:tc>
          <w:tcPr>
            <w:tcW w:w="1401" w:type="dxa"/>
            <w:vAlign w:val="center"/>
          </w:tcPr>
          <w:p w14:paraId="7826AB4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采样费</w:t>
            </w:r>
          </w:p>
        </w:tc>
        <w:tc>
          <w:tcPr>
            <w:tcW w:w="1240" w:type="dxa"/>
            <w:vAlign w:val="center"/>
          </w:tcPr>
          <w:p w14:paraId="3D316E81">
            <w:pPr>
              <w:keepNext w:val="0"/>
              <w:keepLines w:val="0"/>
              <w:widowControl/>
              <w:suppressLineNumbers w:val="0"/>
              <w:spacing w:afterLines="0" w:line="440" w:lineRule="exact"/>
              <w:jc w:val="center"/>
              <w:textAlignment w:val="auto"/>
              <w:rPr>
                <w:rFonts w:hint="default"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现场采样费</w:t>
            </w:r>
          </w:p>
        </w:tc>
        <w:tc>
          <w:tcPr>
            <w:tcW w:w="957" w:type="dxa"/>
            <w:shd w:val="clear" w:color="auto" w:fill="auto"/>
            <w:vAlign w:val="center"/>
          </w:tcPr>
          <w:p w14:paraId="1FE1B560">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2个厂</w:t>
            </w:r>
          </w:p>
        </w:tc>
        <w:tc>
          <w:tcPr>
            <w:tcW w:w="1438" w:type="dxa"/>
            <w:shd w:val="clear" w:color="auto" w:fill="auto"/>
            <w:vAlign w:val="center"/>
          </w:tcPr>
          <w:p w14:paraId="379BF3B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1377" w:type="dxa"/>
            <w:shd w:val="clear" w:color="auto" w:fill="auto"/>
            <w:vAlign w:val="center"/>
          </w:tcPr>
          <w:p w14:paraId="5A3E3CB2">
            <w:pPr>
              <w:spacing w:afterLines="0" w:line="440" w:lineRule="exact"/>
              <w:jc w:val="center"/>
              <w:rPr>
                <w:rFonts w:hint="eastAsia" w:ascii="仿宋" w:hAnsi="仿宋" w:eastAsia="仿宋"/>
                <w:szCs w:val="21"/>
                <w:lang w:val="en-US" w:eastAsia="zh-CN"/>
              </w:rPr>
            </w:pPr>
          </w:p>
        </w:tc>
        <w:tc>
          <w:tcPr>
            <w:tcW w:w="1100" w:type="dxa"/>
            <w:vAlign w:val="center"/>
          </w:tcPr>
          <w:p w14:paraId="4C727E32">
            <w:pPr>
              <w:spacing w:afterLines="0" w:line="440" w:lineRule="exact"/>
              <w:jc w:val="center"/>
              <w:rPr>
                <w:rFonts w:hint="eastAsia" w:ascii="仿宋" w:hAnsi="仿宋" w:eastAsia="仿宋"/>
                <w:szCs w:val="21"/>
              </w:rPr>
            </w:pPr>
          </w:p>
        </w:tc>
        <w:tc>
          <w:tcPr>
            <w:tcW w:w="1375" w:type="dxa"/>
            <w:vAlign w:val="center"/>
          </w:tcPr>
          <w:p w14:paraId="384702D0">
            <w:pPr>
              <w:spacing w:afterLines="0" w:line="440" w:lineRule="exact"/>
              <w:jc w:val="center"/>
              <w:rPr>
                <w:rFonts w:hint="eastAsia" w:ascii="仿宋" w:hAnsi="仿宋" w:eastAsia="仿宋"/>
                <w:szCs w:val="21"/>
              </w:rPr>
            </w:pPr>
          </w:p>
        </w:tc>
      </w:tr>
      <w:tr w14:paraId="7AE7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15" w:type="dxa"/>
            <w:gridSpan w:val="8"/>
            <w:vAlign w:val="center"/>
          </w:tcPr>
          <w:p w14:paraId="2080B563">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注：现场采样费按每批次订单计数，即完成一批次检测订单计一次现场采样费用</w:t>
            </w: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15" w:type="dxa"/>
            <w:gridSpan w:val="8"/>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5" w:hRule="atLeast"/>
          <w:jc w:val="center"/>
        </w:trPr>
        <w:tc>
          <w:tcPr>
            <w:tcW w:w="1227"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98" w:type="dxa"/>
            <w:gridSpan w:val="3"/>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438" w:type="dxa"/>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852" w:type="dxa"/>
            <w:gridSpan w:val="3"/>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888" w:type="dxa"/>
            <w:gridSpan w:val="7"/>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单价合同，据实结算，按季度付款。</w:t>
            </w:r>
          </w:p>
        </w:tc>
      </w:tr>
      <w:tr w14:paraId="646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0B3AEFEF">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8888" w:type="dxa"/>
            <w:gridSpan w:val="7"/>
            <w:vAlign w:val="center"/>
          </w:tcPr>
          <w:p w14:paraId="6369946A">
            <w:pPr>
              <w:spacing w:afterLines="0" w:line="300" w:lineRule="exact"/>
              <w:jc w:val="left"/>
              <w:rPr>
                <w:rFonts w:hint="eastAsia" w:ascii="仿宋" w:hAnsi="仿宋" w:eastAsia="仿宋"/>
                <w:szCs w:val="21"/>
              </w:rPr>
            </w:pPr>
            <w:r>
              <w:rPr>
                <w:rFonts w:hint="eastAsia" w:ascii="仿宋" w:hAnsi="仿宋" w:eastAsia="仿宋"/>
                <w:szCs w:val="21"/>
                <w:lang w:val="en-US" w:eastAsia="zh-CN"/>
              </w:rPr>
              <w:t>1年</w:t>
            </w:r>
            <w:r>
              <w:rPr>
                <w:rFonts w:hint="eastAsia" w:ascii="仿宋" w:hAnsi="仿宋" w:eastAsia="仿宋"/>
                <w:szCs w:val="21"/>
              </w:rPr>
              <w:t>，具体起止时间以合同签订为准。</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15" w:type="dxa"/>
            <w:gridSpan w:val="8"/>
            <w:vAlign w:val="center"/>
          </w:tcPr>
          <w:p w14:paraId="2517427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5CD10E">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咨询费、保险、材料费、机械费、设备费、措施费、文本印刷费、差旅费、调研费、交通费、办公设施和设备、通讯设备、管理费、利润、税金等与本合同全部工作内容有关的一切费用;</w:t>
            </w:r>
          </w:p>
          <w:p w14:paraId="6BCCBE0E">
            <w:pPr>
              <w:spacing w:afterLines="0" w:line="300" w:lineRule="exact"/>
              <w:jc w:val="left"/>
            </w:pPr>
            <w:r>
              <w:rPr>
                <w:rFonts w:hint="eastAsia" w:ascii="仿宋" w:hAnsi="仿宋" w:eastAsia="仿宋"/>
                <w:szCs w:val="21"/>
              </w:rPr>
              <w:t>3、以上报价为最终报价，无现场议价，报价人参与报价即视为已知悉并接受该情况。</w:t>
            </w:r>
          </w:p>
        </w:tc>
      </w:tr>
    </w:tbl>
    <w:p w14:paraId="1C8623C7">
      <w:pPr>
        <w:snapToGrid w:val="0"/>
        <w:spacing w:afterLines="0" w:line="360" w:lineRule="auto"/>
        <w:rPr>
          <w:rFonts w:hint="eastAsia" w:ascii="仿宋" w:hAnsi="仿宋" w:eastAsia="仿宋" w:cs="Arial"/>
        </w:rPr>
      </w:pPr>
    </w:p>
    <w:p w14:paraId="59BDE752">
      <w:pPr>
        <w:snapToGrid w:val="0"/>
        <w:spacing w:afterLines="0" w:line="360" w:lineRule="auto"/>
        <w:ind w:firstLine="525" w:firstLineChars="250"/>
        <w:jc w:val="right"/>
        <w:rPr>
          <w:rFonts w:hint="eastAsia" w:ascii="仿宋" w:hAnsi="仿宋" w:eastAsia="仿宋" w:cs="Arial"/>
        </w:rPr>
      </w:pPr>
    </w:p>
    <w:p w14:paraId="65600B2E">
      <w:pPr>
        <w:snapToGrid w:val="0"/>
        <w:spacing w:afterLines="0" w:line="360" w:lineRule="auto"/>
        <w:ind w:firstLine="525" w:firstLineChars="250"/>
        <w:jc w:val="right"/>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33335897"/>
      <w:bookmarkStart w:id="14" w:name="_Toc116850266"/>
      <w:r>
        <w:rPr>
          <w:rFonts w:hint="eastAsia" w:ascii="仿宋" w:hAnsi="仿宋" w:eastAsia="仿宋"/>
          <w:b/>
          <w:bCs/>
          <w:kern w:val="0"/>
          <w:sz w:val="24"/>
        </w:rPr>
        <w:t>响应供应商认为有必要提供的其他材料</w:t>
      </w:r>
      <w:bookmarkEnd w:id="13"/>
      <w:bookmarkEnd w:id="14"/>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p w14:paraId="19A57C5F"/>
    <w:p w14:paraId="48D00065"/>
    <w:p w14:paraId="3A0B4ECA"/>
    <w:p w14:paraId="32B2F71C"/>
    <w:p w14:paraId="780485C0"/>
    <w:p w14:paraId="5C0C8839"/>
    <w:p w14:paraId="067C50F3"/>
    <w:p w14:paraId="08EED5B2"/>
    <w:p w14:paraId="00D44919"/>
    <w:p w14:paraId="302538C3"/>
    <w:p w14:paraId="7AE41674"/>
    <w:p w14:paraId="0122EA48"/>
    <w:p w14:paraId="0C10CC13"/>
    <w:p w14:paraId="7F07343B"/>
    <w:p w14:paraId="1E66869E"/>
    <w:p w14:paraId="546879B7"/>
    <w:p w14:paraId="30128617"/>
    <w:p w14:paraId="37511926"/>
    <w:p w14:paraId="422829C9"/>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750113-B995-43B6-B284-C92759978A90}"/>
  </w:font>
  <w:font w:name="黑体">
    <w:panose1 w:val="02010609060101010101"/>
    <w:charset w:val="86"/>
    <w:family w:val="auto"/>
    <w:pitch w:val="default"/>
    <w:sig w:usb0="800002BF" w:usb1="38CF7CFA" w:usb2="00000016" w:usb3="00000000" w:csb0="00040001" w:csb1="00000000"/>
    <w:embedRegular r:id="rId2" w:fontKey="{BC5AFB65-A4CB-4A28-A27C-8EC835A71C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DED1556-C794-48C9-A124-1361B9293ABD}"/>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BE35C388-A7B8-409E-A906-FC0AB36BB3C5}"/>
  </w:font>
  <w:font w:name="长城小">
    <w:altName w:val="宋体"/>
    <w:panose1 w:val="00000000000000000000"/>
    <w:charset w:val="86"/>
    <w:family w:val="modern"/>
    <w:pitch w:val="default"/>
    <w:sig w:usb0="00000000" w:usb1="00000000" w:usb2="00000000" w:usb3="00000000" w:csb0="00040001" w:csb1="00000000"/>
    <w:embedRegular r:id="rId5" w:fontKey="{C3098687-5463-40FB-BD4A-11150FB3DD45}"/>
  </w:font>
  <w:font w:name="仿宋">
    <w:panose1 w:val="02010609060101010101"/>
    <w:charset w:val="86"/>
    <w:family w:val="modern"/>
    <w:pitch w:val="default"/>
    <w:sig w:usb0="800002BF" w:usb1="38CF7CFA" w:usb2="00000016" w:usb3="00000000" w:csb0="00040001" w:csb1="00000000"/>
    <w:embedRegular r:id="rId6" w:fontKey="{87863447-A902-4349-A43C-17BB403B171E}"/>
  </w:font>
  <w:font w:name="Wingdings 2">
    <w:panose1 w:val="05020102010507070707"/>
    <w:charset w:val="02"/>
    <w:family w:val="roman"/>
    <w:pitch w:val="default"/>
    <w:sig w:usb0="00000000" w:usb1="00000000" w:usb2="00000000" w:usb3="00000000" w:csb0="80000000" w:csb1="00000000"/>
    <w:embedRegular r:id="rId7" w:fontKey="{0AFE7C60-62A7-440C-959F-D9BD69A80350}"/>
  </w:font>
  <w:font w:name="Times New Roman Regular">
    <w:altName w:val="Times New Roman"/>
    <w:panose1 w:val="00000000000000000000"/>
    <w:charset w:val="00"/>
    <w:family w:val="auto"/>
    <w:pitch w:val="default"/>
    <w:sig w:usb0="00000000" w:usb1="00000000" w:usb2="00000009" w:usb3="00000000" w:csb0="400001FF" w:csb1="FFFF0000"/>
    <w:embedRegular r:id="rId8" w:fontKey="{20934383-D78C-4209-BF23-948EBD14331C}"/>
  </w:font>
  <w:font w:name="WPSEMBED6">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4"/>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5"/>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pStyle w:val="73"/>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F9F432"/>
    <w:rsid w:val="076842D6"/>
    <w:rsid w:val="0A886720"/>
    <w:rsid w:val="0A960911"/>
    <w:rsid w:val="0B0E30C9"/>
    <w:rsid w:val="0D7F8C1E"/>
    <w:rsid w:val="0DAFDDD2"/>
    <w:rsid w:val="0FD61205"/>
    <w:rsid w:val="10794838"/>
    <w:rsid w:val="10DD77C5"/>
    <w:rsid w:val="11123C1E"/>
    <w:rsid w:val="13AFEC81"/>
    <w:rsid w:val="14ED3FB5"/>
    <w:rsid w:val="174D7937"/>
    <w:rsid w:val="17A305D2"/>
    <w:rsid w:val="19C91652"/>
    <w:rsid w:val="19F53386"/>
    <w:rsid w:val="1AA51F38"/>
    <w:rsid w:val="1B3FC108"/>
    <w:rsid w:val="1BBF5AD0"/>
    <w:rsid w:val="1BFB4A9B"/>
    <w:rsid w:val="1BFE3282"/>
    <w:rsid w:val="1DD03BB2"/>
    <w:rsid w:val="1F0F1A56"/>
    <w:rsid w:val="1F7F9C30"/>
    <w:rsid w:val="1FB39FF7"/>
    <w:rsid w:val="1FB54372"/>
    <w:rsid w:val="1FFF4E3F"/>
    <w:rsid w:val="216277D5"/>
    <w:rsid w:val="21BA1192"/>
    <w:rsid w:val="253D5FB8"/>
    <w:rsid w:val="257FF5EF"/>
    <w:rsid w:val="260F6C7E"/>
    <w:rsid w:val="27BED872"/>
    <w:rsid w:val="29BB397F"/>
    <w:rsid w:val="29E9B391"/>
    <w:rsid w:val="2AFDB16C"/>
    <w:rsid w:val="2B7D8E96"/>
    <w:rsid w:val="2B9B7C50"/>
    <w:rsid w:val="2C87EFA4"/>
    <w:rsid w:val="2CEFA2BD"/>
    <w:rsid w:val="2D9E346A"/>
    <w:rsid w:val="2EFF028F"/>
    <w:rsid w:val="2EFF0385"/>
    <w:rsid w:val="2FB54DDD"/>
    <w:rsid w:val="2FDFB298"/>
    <w:rsid w:val="2FEBB001"/>
    <w:rsid w:val="30BF60A9"/>
    <w:rsid w:val="30EE09A0"/>
    <w:rsid w:val="3262598B"/>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2C032A"/>
    <w:rsid w:val="3D6C951B"/>
    <w:rsid w:val="3DB56025"/>
    <w:rsid w:val="3DFF524D"/>
    <w:rsid w:val="3DFF7079"/>
    <w:rsid w:val="3DFFBEE7"/>
    <w:rsid w:val="3EA7FE48"/>
    <w:rsid w:val="3EF86484"/>
    <w:rsid w:val="3EFBCAFF"/>
    <w:rsid w:val="3EFFC981"/>
    <w:rsid w:val="3FA676CD"/>
    <w:rsid w:val="3FBF5430"/>
    <w:rsid w:val="3FD37539"/>
    <w:rsid w:val="3FDFD096"/>
    <w:rsid w:val="3FED8FF1"/>
    <w:rsid w:val="3FFCCAC4"/>
    <w:rsid w:val="3FFE10BE"/>
    <w:rsid w:val="40AD1AAC"/>
    <w:rsid w:val="417EEE12"/>
    <w:rsid w:val="42652233"/>
    <w:rsid w:val="44292F68"/>
    <w:rsid w:val="44BE3264"/>
    <w:rsid w:val="44EC6D45"/>
    <w:rsid w:val="47356D0C"/>
    <w:rsid w:val="477F8B44"/>
    <w:rsid w:val="48022F8C"/>
    <w:rsid w:val="48AB3C02"/>
    <w:rsid w:val="49C317F9"/>
    <w:rsid w:val="4ACDDF1D"/>
    <w:rsid w:val="4BBA3990"/>
    <w:rsid w:val="4DFF1032"/>
    <w:rsid w:val="4E1F5D1F"/>
    <w:rsid w:val="4E8A0E1D"/>
    <w:rsid w:val="4EFDA9D6"/>
    <w:rsid w:val="4EFF30A2"/>
    <w:rsid w:val="4F10078B"/>
    <w:rsid w:val="4F155DA1"/>
    <w:rsid w:val="4F4F0D8E"/>
    <w:rsid w:val="4FF9BA94"/>
    <w:rsid w:val="4FFC2348"/>
    <w:rsid w:val="5404204C"/>
    <w:rsid w:val="557B3767"/>
    <w:rsid w:val="557F0F30"/>
    <w:rsid w:val="559E5CE3"/>
    <w:rsid w:val="56DD8954"/>
    <w:rsid w:val="570959A2"/>
    <w:rsid w:val="5718258C"/>
    <w:rsid w:val="577B623A"/>
    <w:rsid w:val="57AFC3C2"/>
    <w:rsid w:val="58742400"/>
    <w:rsid w:val="59FF3A15"/>
    <w:rsid w:val="5AD27190"/>
    <w:rsid w:val="5AFFC0B6"/>
    <w:rsid w:val="5BC66680"/>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F7176E"/>
    <w:rsid w:val="633C8FA8"/>
    <w:rsid w:val="633F0871"/>
    <w:rsid w:val="637FE448"/>
    <w:rsid w:val="63BD36A8"/>
    <w:rsid w:val="64C25C2B"/>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3A5210"/>
    <w:rsid w:val="705FDC4F"/>
    <w:rsid w:val="70F519ED"/>
    <w:rsid w:val="713B0B7F"/>
    <w:rsid w:val="71D3FAB0"/>
    <w:rsid w:val="72150465"/>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25072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3906F4"/>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2"/>
    <w:basedOn w:val="10"/>
    <w:link w:val="57"/>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3"/>
    <w:link w:val="13"/>
    <w:qFormat/>
    <w:uiPriority w:val="0"/>
    <w:rPr>
      <w:rFonts w:ascii="Arial" w:hAnsi="Arial" w:eastAsia="宋体" w:cs="Times New Roman"/>
      <w:kern w:val="2"/>
      <w:sz w:val="18"/>
      <w:szCs w:val="18"/>
    </w:rPr>
  </w:style>
  <w:style w:type="character" w:customStyle="1" w:styleId="35">
    <w:name w:val="批注文字 字符"/>
    <w:basedOn w:val="23"/>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3"/>
    <w:qFormat/>
    <w:uiPriority w:val="0"/>
    <w:rPr>
      <w:rFonts w:hint="eastAsia" w:ascii="宋体" w:hAnsi="宋体" w:eastAsia="宋体"/>
      <w:color w:val="000000"/>
      <w:sz w:val="20"/>
      <w:szCs w:val="20"/>
      <w:u w:val="none"/>
      <w:vertAlign w:val="superscript"/>
    </w:rPr>
  </w:style>
  <w:style w:type="character" w:customStyle="1" w:styleId="38">
    <w:name w:val="font31"/>
    <w:basedOn w:val="23"/>
    <w:qFormat/>
    <w:uiPriority w:val="0"/>
    <w:rPr>
      <w:rFonts w:hint="eastAsia" w:ascii="宋体" w:hAnsi="宋体" w:eastAsia="宋体"/>
      <w:color w:val="000000"/>
      <w:sz w:val="20"/>
      <w:szCs w:val="20"/>
      <w:u w:val="none"/>
    </w:rPr>
  </w:style>
  <w:style w:type="character" w:customStyle="1" w:styleId="39">
    <w:name w:val="页脚 字符"/>
    <w:basedOn w:val="23"/>
    <w:link w:val="14"/>
    <w:qFormat/>
    <w:uiPriority w:val="99"/>
    <w:rPr>
      <w:rFonts w:ascii="Arial" w:hAnsi="Arial" w:eastAsia="楷体_GB2312" w:cs="Times New Roman"/>
      <w:sz w:val="18"/>
      <w:szCs w:val="18"/>
    </w:rPr>
  </w:style>
  <w:style w:type="character" w:customStyle="1" w:styleId="40">
    <w:name w:val="页眉 字符"/>
    <w:basedOn w:val="23"/>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3"/>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3"/>
    <w:qFormat/>
    <w:uiPriority w:val="0"/>
    <w:rPr>
      <w:rFonts w:hint="eastAsia" w:ascii="宋体" w:hAnsi="宋体" w:eastAsia="宋体"/>
      <w:color w:val="000000"/>
      <w:sz w:val="18"/>
      <w:szCs w:val="18"/>
      <w:u w:val="none"/>
    </w:rPr>
  </w:style>
  <w:style w:type="character" w:customStyle="1" w:styleId="53">
    <w:name w:val="font11"/>
    <w:basedOn w:val="23"/>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3"/>
    <w:link w:val="20"/>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3"/>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 w:type="character" w:customStyle="1" w:styleId="71">
    <w:name w:val="font81"/>
    <w:basedOn w:val="23"/>
    <w:qFormat/>
    <w:uiPriority w:val="0"/>
    <w:rPr>
      <w:rFonts w:hint="eastAsia" w:ascii="宋体" w:hAnsi="宋体" w:eastAsia="宋体" w:cs="宋体"/>
      <w:b/>
      <w:bCs/>
      <w:color w:val="FF0000"/>
      <w:sz w:val="22"/>
      <w:szCs w:val="22"/>
      <w:u w:val="none"/>
    </w:rPr>
  </w:style>
  <w:style w:type="character" w:customStyle="1" w:styleId="72">
    <w:name w:val="font91"/>
    <w:basedOn w:val="23"/>
    <w:qFormat/>
    <w:uiPriority w:val="0"/>
    <w:rPr>
      <w:rFonts w:hint="eastAsia" w:ascii="等线" w:hAnsi="等线" w:eastAsia="等线" w:cs="等线"/>
      <w:b/>
      <w:bCs/>
      <w:color w:val="FF0000"/>
      <w:sz w:val="22"/>
      <w:szCs w:val="22"/>
      <w:u w:val="none"/>
    </w:rPr>
  </w:style>
  <w:style w:type="paragraph" w:customStyle="1" w:styleId="73">
    <w:name w:val="标题 3.1"/>
    <w:basedOn w:val="2"/>
    <w:qFormat/>
    <w:uiPriority w:val="0"/>
    <w:pPr>
      <w:numPr>
        <w:ilvl w:val="3"/>
        <w:numId w:val="1"/>
      </w:numPr>
      <w:spacing w:afterLines="0" w:line="600" w:lineRule="exact"/>
    </w:pPr>
    <w:rPr>
      <w:rFonts w:hAnsi="宋体" w:eastAsia="黑体"/>
      <w:bCs w:val="0"/>
      <w:color w:val="FF0000"/>
      <w:szCs w:val="20"/>
    </w:rPr>
  </w:style>
  <w:style w:type="character" w:customStyle="1" w:styleId="74">
    <w:name w:val="标题 3 Char Char"/>
    <w:qFormat/>
    <w:uiPriority w:val="0"/>
    <w:rPr>
      <w:rFonts w:ascii="黑体" w:eastAsia="黑体"/>
      <w:bCs/>
      <w:color w:val="auto"/>
      <w:sz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798</Words>
  <Characters>841</Characters>
  <Lines>59</Lines>
  <Paragraphs>16</Paragraphs>
  <TotalTime>7</TotalTime>
  <ScaleCrop>false</ScaleCrop>
  <LinksUpToDate>false</LinksUpToDate>
  <CharactersWithSpaces>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2025-11-20T08:08:00Z</cp:lastPrinted>
  <dcterms:modified xsi:type="dcterms:W3CDTF">2026-04-01T09:19:49Z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